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DF" w:rsidRDefault="00277ADF" w:rsidP="00CE3847">
      <w:pPr>
        <w:spacing w:line="276" w:lineRule="auto"/>
        <w:jc w:val="center"/>
        <w:rPr>
          <w:smallCaps/>
          <w:sz w:val="24"/>
        </w:rPr>
      </w:pPr>
    </w:p>
    <w:p w:rsidR="00277ADF" w:rsidRDefault="00277ADF" w:rsidP="00CE3847">
      <w:pPr>
        <w:spacing w:line="276" w:lineRule="auto"/>
        <w:jc w:val="center"/>
        <w:rPr>
          <w:smallCaps/>
          <w:sz w:val="24"/>
        </w:rPr>
      </w:pPr>
    </w:p>
    <w:p w:rsidR="00532235" w:rsidRDefault="00532235" w:rsidP="00CE3847">
      <w:pPr>
        <w:spacing w:line="276" w:lineRule="auto"/>
        <w:jc w:val="center"/>
        <w:rPr>
          <w:smallCaps/>
          <w:sz w:val="24"/>
        </w:rPr>
      </w:pPr>
    </w:p>
    <w:p w:rsidR="00277ADF" w:rsidRPr="00C24243" w:rsidRDefault="00C24243" w:rsidP="00CE3847">
      <w:pPr>
        <w:spacing w:line="276" w:lineRule="auto"/>
        <w:jc w:val="center"/>
        <w:rPr>
          <w:b/>
          <w:smallCaps/>
          <w:szCs w:val="28"/>
        </w:rPr>
      </w:pPr>
      <w:r w:rsidRPr="00C24243">
        <w:rPr>
          <w:b/>
          <w:szCs w:val="28"/>
          <w:shd w:val="clear" w:color="auto" w:fill="FFFFFF"/>
        </w:rPr>
        <w:t xml:space="preserve">The </w:t>
      </w:r>
      <w:proofErr w:type="spellStart"/>
      <w:r w:rsidRPr="00C24243">
        <w:rPr>
          <w:b/>
          <w:szCs w:val="28"/>
          <w:shd w:val="clear" w:color="auto" w:fill="FFFFFF"/>
        </w:rPr>
        <w:t>situation</w:t>
      </w:r>
      <w:proofErr w:type="spellEnd"/>
      <w:r w:rsidRPr="00C24243">
        <w:rPr>
          <w:b/>
          <w:szCs w:val="28"/>
          <w:shd w:val="clear" w:color="auto" w:fill="FFFFFF"/>
        </w:rPr>
        <w:t xml:space="preserve"> of </w:t>
      </w:r>
      <w:proofErr w:type="spellStart"/>
      <w:r w:rsidRPr="00C24243">
        <w:rPr>
          <w:b/>
          <w:szCs w:val="28"/>
          <w:shd w:val="clear" w:color="auto" w:fill="FFFFFF"/>
        </w:rPr>
        <w:t>the</w:t>
      </w:r>
      <w:proofErr w:type="spellEnd"/>
      <w:r w:rsidRPr="00C24243">
        <w:rPr>
          <w:b/>
          <w:szCs w:val="28"/>
          <w:shd w:val="clear" w:color="auto" w:fill="FFFFFF"/>
        </w:rPr>
        <w:t xml:space="preserve"> </w:t>
      </w:r>
      <w:proofErr w:type="spellStart"/>
      <w:r w:rsidRPr="00C24243">
        <w:rPr>
          <w:b/>
          <w:szCs w:val="28"/>
          <w:shd w:val="clear" w:color="auto" w:fill="FFFFFF"/>
        </w:rPr>
        <w:t>reorganisation</w:t>
      </w:r>
      <w:proofErr w:type="spellEnd"/>
      <w:r w:rsidRPr="00C24243">
        <w:rPr>
          <w:b/>
          <w:szCs w:val="28"/>
          <w:shd w:val="clear" w:color="auto" w:fill="FFFFFF"/>
        </w:rPr>
        <w:t xml:space="preserve"> of </w:t>
      </w:r>
      <w:proofErr w:type="spellStart"/>
      <w:r w:rsidRPr="00C24243">
        <w:rPr>
          <w:b/>
          <w:szCs w:val="28"/>
          <w:shd w:val="clear" w:color="auto" w:fill="FFFFFF"/>
        </w:rPr>
        <w:t>Regional</w:t>
      </w:r>
      <w:proofErr w:type="spellEnd"/>
      <w:r w:rsidRPr="00C24243">
        <w:rPr>
          <w:b/>
          <w:szCs w:val="28"/>
          <w:shd w:val="clear" w:color="auto" w:fill="FFFFFF"/>
        </w:rPr>
        <w:t xml:space="preserve"> </w:t>
      </w:r>
      <w:proofErr w:type="spellStart"/>
      <w:r w:rsidRPr="00C24243">
        <w:rPr>
          <w:b/>
          <w:szCs w:val="28"/>
          <w:shd w:val="clear" w:color="auto" w:fill="FFFFFF"/>
        </w:rPr>
        <w:t>Integrated</w:t>
      </w:r>
      <w:proofErr w:type="spellEnd"/>
      <w:r w:rsidRPr="00C24243">
        <w:rPr>
          <w:b/>
          <w:szCs w:val="28"/>
          <w:shd w:val="clear" w:color="auto" w:fill="FFFFFF"/>
        </w:rPr>
        <w:t xml:space="preserve"> </w:t>
      </w:r>
      <w:proofErr w:type="spellStart"/>
      <w:r w:rsidRPr="00C24243">
        <w:rPr>
          <w:b/>
          <w:szCs w:val="28"/>
          <w:shd w:val="clear" w:color="auto" w:fill="FFFFFF"/>
        </w:rPr>
        <w:t>Vocational</w:t>
      </w:r>
      <w:proofErr w:type="spellEnd"/>
      <w:r w:rsidRPr="00C24243">
        <w:rPr>
          <w:b/>
          <w:szCs w:val="28"/>
          <w:shd w:val="clear" w:color="auto" w:fill="FFFFFF"/>
        </w:rPr>
        <w:t xml:space="preserve"> </w:t>
      </w:r>
      <w:proofErr w:type="spellStart"/>
      <w:r w:rsidRPr="00C24243">
        <w:rPr>
          <w:b/>
          <w:szCs w:val="28"/>
          <w:shd w:val="clear" w:color="auto" w:fill="FFFFFF"/>
        </w:rPr>
        <w:t>Training</w:t>
      </w:r>
      <w:proofErr w:type="spellEnd"/>
      <w:r w:rsidRPr="00C24243">
        <w:rPr>
          <w:b/>
          <w:szCs w:val="28"/>
          <w:shd w:val="clear" w:color="auto" w:fill="FFFFFF"/>
        </w:rPr>
        <w:t xml:space="preserve"> </w:t>
      </w:r>
      <w:proofErr w:type="spellStart"/>
      <w:r w:rsidRPr="00C24243">
        <w:rPr>
          <w:b/>
          <w:szCs w:val="28"/>
          <w:shd w:val="clear" w:color="auto" w:fill="FFFFFF"/>
        </w:rPr>
        <w:t>Centres</w:t>
      </w:r>
      <w:proofErr w:type="spellEnd"/>
      <w:r w:rsidRPr="00C24243">
        <w:rPr>
          <w:b/>
          <w:szCs w:val="28"/>
          <w:shd w:val="clear" w:color="auto" w:fill="FFFFFF"/>
        </w:rPr>
        <w:t xml:space="preserve"> (TISZK) </w:t>
      </w:r>
      <w:proofErr w:type="spellStart"/>
      <w:r w:rsidRPr="00C24243">
        <w:rPr>
          <w:b/>
          <w:szCs w:val="28"/>
          <w:shd w:val="clear" w:color="auto" w:fill="FFFFFF"/>
        </w:rPr>
        <w:t>based</w:t>
      </w:r>
      <w:proofErr w:type="spellEnd"/>
      <w:r w:rsidRPr="00C24243">
        <w:rPr>
          <w:b/>
          <w:szCs w:val="28"/>
          <w:shd w:val="clear" w:color="auto" w:fill="FFFFFF"/>
        </w:rPr>
        <w:t xml:space="preserve"> </w:t>
      </w:r>
      <w:proofErr w:type="spellStart"/>
      <w:r w:rsidRPr="00C24243">
        <w:rPr>
          <w:b/>
          <w:szCs w:val="28"/>
          <w:shd w:val="clear" w:color="auto" w:fill="FFFFFF"/>
        </w:rPr>
        <w:t>on</w:t>
      </w:r>
      <w:proofErr w:type="spellEnd"/>
      <w:r w:rsidRPr="00C24243">
        <w:rPr>
          <w:b/>
          <w:szCs w:val="28"/>
          <w:shd w:val="clear" w:color="auto" w:fill="FFFFFF"/>
        </w:rPr>
        <w:t xml:space="preserve"> </w:t>
      </w:r>
      <w:proofErr w:type="spellStart"/>
      <w:r w:rsidRPr="00C24243">
        <w:rPr>
          <w:b/>
          <w:szCs w:val="28"/>
          <w:shd w:val="clear" w:color="auto" w:fill="FFFFFF"/>
        </w:rPr>
        <w:t>new</w:t>
      </w:r>
      <w:proofErr w:type="spellEnd"/>
      <w:r w:rsidRPr="00C24243">
        <w:rPr>
          <w:b/>
          <w:szCs w:val="28"/>
          <w:shd w:val="clear" w:color="auto" w:fill="FFFFFF"/>
        </w:rPr>
        <w:t xml:space="preserve"> </w:t>
      </w:r>
      <w:proofErr w:type="spellStart"/>
      <w:r w:rsidRPr="00C24243">
        <w:rPr>
          <w:b/>
          <w:szCs w:val="28"/>
          <w:shd w:val="clear" w:color="auto" w:fill="FFFFFF"/>
        </w:rPr>
        <w:t>legislative</w:t>
      </w:r>
      <w:proofErr w:type="spellEnd"/>
      <w:r w:rsidRPr="00C24243">
        <w:rPr>
          <w:b/>
          <w:szCs w:val="28"/>
          <w:shd w:val="clear" w:color="auto" w:fill="FFFFFF"/>
        </w:rPr>
        <w:t xml:space="preserve"> </w:t>
      </w:r>
      <w:proofErr w:type="spellStart"/>
      <w:r w:rsidRPr="00C24243">
        <w:rPr>
          <w:b/>
          <w:szCs w:val="28"/>
          <w:shd w:val="clear" w:color="auto" w:fill="FFFFFF"/>
        </w:rPr>
        <w:t>changes</w:t>
      </w:r>
      <w:proofErr w:type="spellEnd"/>
    </w:p>
    <w:p w:rsidR="00361414" w:rsidRDefault="00361414" w:rsidP="00361414">
      <w:pPr>
        <w:spacing w:line="276" w:lineRule="auto"/>
        <w:rPr>
          <w:b/>
          <w:color w:val="000000"/>
          <w:sz w:val="40"/>
          <w:szCs w:val="40"/>
        </w:rPr>
      </w:pPr>
    </w:p>
    <w:p w:rsidR="00277ADF" w:rsidRPr="00361414" w:rsidRDefault="00F1549D" w:rsidP="00361414">
      <w:pPr>
        <w:spacing w:line="276" w:lineRule="auto"/>
        <w:rPr>
          <w:smallCaps/>
          <w:szCs w:val="28"/>
        </w:rPr>
      </w:pPr>
      <w:proofErr w:type="spellStart"/>
      <w:r w:rsidRPr="00361414">
        <w:rPr>
          <w:b/>
          <w:color w:val="000000"/>
          <w:szCs w:val="28"/>
        </w:rPr>
        <w:t>Summary</w:t>
      </w:r>
      <w:proofErr w:type="spellEnd"/>
    </w:p>
    <w:p w:rsidR="00140E1C" w:rsidRPr="0057778C" w:rsidRDefault="00D47263" w:rsidP="00D47263">
      <w:pPr>
        <w:tabs>
          <w:tab w:val="left" w:pos="5325"/>
        </w:tabs>
        <w:spacing w:line="276" w:lineRule="auto"/>
        <w:rPr>
          <w:sz w:val="24"/>
        </w:rPr>
      </w:pPr>
      <w:r>
        <w:rPr>
          <w:sz w:val="24"/>
        </w:rPr>
        <w:tab/>
      </w:r>
    </w:p>
    <w:p w:rsidR="00C24243" w:rsidRPr="003B194F" w:rsidRDefault="00C24243" w:rsidP="00C24243">
      <w:pPr>
        <w:jc w:val="both"/>
        <w:rPr>
          <w:sz w:val="24"/>
          <w:lang w:val="en-GB"/>
        </w:rPr>
      </w:pPr>
      <w:r w:rsidRPr="003B194F">
        <w:rPr>
          <w:sz w:val="24"/>
          <w:lang w:val="en-GB"/>
        </w:rPr>
        <w:t xml:space="preserve">In the past decade several structural and substantive changes have taken place in the fields of both school based and non-school based vocational education due to new currents in the pertaining legal environment, i.e. Act CXC of 2011 On National Public Education and Act CLXXXVII of 2011 On Vocational Education and Training. Modifications in the </w:t>
      </w:r>
      <w:r w:rsidRPr="003B194F">
        <w:rPr>
          <w:lang w:val="en-GB"/>
        </w:rPr>
        <w:t>National Qualifications Register</w:t>
      </w:r>
      <w:r w:rsidRPr="003B194F">
        <w:rPr>
          <w:sz w:val="24"/>
          <w:lang w:val="en-GB"/>
        </w:rPr>
        <w:t xml:space="preserve"> (OKJ), the establishment of Regional Integrated Vocational Training Centres (TISZK) and in the summer of 2015 Specialized Vocational Training Centres all serve to modernize vocational education and training (VET) and focus on work based learning and practical training.</w:t>
      </w:r>
    </w:p>
    <w:p w:rsidR="00C24243" w:rsidRPr="003B194F" w:rsidRDefault="00C24243" w:rsidP="00C24243">
      <w:pPr>
        <w:jc w:val="both"/>
        <w:rPr>
          <w:sz w:val="24"/>
          <w:lang w:val="en-GB"/>
        </w:rPr>
      </w:pPr>
      <w:r w:rsidRPr="003B194F">
        <w:rPr>
          <w:sz w:val="24"/>
          <w:lang w:val="en-GB"/>
        </w:rPr>
        <w:t xml:space="preserve">The Ministry for National Economy commissioned a study, carried out between September 15 and November 30, 2015, using an online questionnaire, personal interviews, and documentary analyses to map the strengths and weaknesses in the operations of the Regional Integrated Vocational Training Centres, which preceded the Specialized Vocational Training Centres, and to shed light on the disappointing performance of the TISZK network. </w:t>
      </w:r>
    </w:p>
    <w:p w:rsidR="00C24243" w:rsidRPr="003B194F" w:rsidRDefault="00C24243" w:rsidP="00C24243">
      <w:pPr>
        <w:jc w:val="both"/>
        <w:rPr>
          <w:sz w:val="24"/>
          <w:lang w:val="en-GB"/>
        </w:rPr>
      </w:pPr>
      <w:r w:rsidRPr="003B194F">
        <w:rPr>
          <w:sz w:val="24"/>
          <w:lang w:val="en-GB"/>
        </w:rPr>
        <w:t>One of the hypotheses, presuming that the TISZK network despite its numerous achievements (including infrastructure development projects, educational content development, establishment of high-tech practical training facilities, finding new approaches and widening the perspectives of professionals working in vocational education, and providing the foundation for extensive academic and professional cooperation) could not fulfil its mandate as stipulated at its institution, was verified by all three methods employed in the study. The institutions forming the TISZK network,  by virtue of having a differentiated system of maintainers, also varied in size, activity profile, and background, were highly diverse, thereby making the elimination of duplicities, the utilization of human resources, and closer cooperation with interested partners in the economy a task that could not be realized uniformly in an objectively comparable fashion. The network operated with low cost effectiveness, having unclear lines of interest.</w:t>
      </w:r>
    </w:p>
    <w:p w:rsidR="00C24243" w:rsidRDefault="00C24243" w:rsidP="00C24243">
      <w:pPr>
        <w:jc w:val="both"/>
        <w:rPr>
          <w:sz w:val="24"/>
          <w:lang w:val="en-GB"/>
        </w:rPr>
      </w:pPr>
      <w:r w:rsidRPr="003B194F">
        <w:rPr>
          <w:sz w:val="24"/>
          <w:lang w:val="en-GB"/>
        </w:rPr>
        <w:t xml:space="preserve">The main reason for not attaining the expected results could be found primarily in that at the creation of the TISZK network the legal, organizational, and operational setting was not properly in place, several additional modifications in the relevant legal regulations came into force, e.g. creation of second tier institutions, integration into the </w:t>
      </w:r>
      <w:proofErr w:type="spellStart"/>
      <w:r w:rsidRPr="003B194F">
        <w:rPr>
          <w:sz w:val="24"/>
          <w:lang w:val="en-GB"/>
        </w:rPr>
        <w:t>Klebelsberg</w:t>
      </w:r>
      <w:proofErr w:type="spellEnd"/>
      <w:r w:rsidRPr="003B194F">
        <w:rPr>
          <w:sz w:val="24"/>
          <w:lang w:val="en-GB"/>
        </w:rPr>
        <w:t xml:space="preserve"> Institution Maintenance Centre (KLIK), which resulted in the haphazard and hectic operation of the network. The realization of projects emphasized the fulfilment of formal indicators required for financing as opposed to actual content.</w:t>
      </w:r>
    </w:p>
    <w:p w:rsidR="00CB1685" w:rsidRDefault="00CB1685" w:rsidP="00C24243">
      <w:pPr>
        <w:jc w:val="both"/>
        <w:rPr>
          <w:sz w:val="24"/>
          <w:lang w:val="en-GB"/>
        </w:rPr>
      </w:pPr>
    </w:p>
    <w:p w:rsidR="00CB1685" w:rsidRDefault="00CB1685">
      <w:pPr>
        <w:spacing w:after="200" w:line="276" w:lineRule="auto"/>
        <w:rPr>
          <w:sz w:val="24"/>
          <w:lang w:val="en-GB"/>
        </w:rPr>
      </w:pPr>
      <w:r>
        <w:rPr>
          <w:sz w:val="24"/>
          <w:lang w:val="en-GB"/>
        </w:rPr>
        <w:br w:type="page"/>
      </w:r>
    </w:p>
    <w:p w:rsidR="00CB1685" w:rsidRPr="003B194F" w:rsidRDefault="00CB1685" w:rsidP="00C24243">
      <w:pPr>
        <w:jc w:val="both"/>
        <w:rPr>
          <w:sz w:val="24"/>
          <w:lang w:val="en-GB"/>
        </w:rPr>
      </w:pPr>
    </w:p>
    <w:p w:rsidR="00C24243" w:rsidRPr="003B194F" w:rsidRDefault="00C24243" w:rsidP="00C24243">
      <w:pPr>
        <w:jc w:val="both"/>
        <w:rPr>
          <w:sz w:val="24"/>
          <w:lang w:val="en-GB"/>
        </w:rPr>
      </w:pPr>
      <w:r w:rsidRPr="003B194F">
        <w:rPr>
          <w:sz w:val="24"/>
          <w:lang w:val="en-GB"/>
        </w:rPr>
        <w:t xml:space="preserve">The analysis of the second hypothesis, whereby the outgoing TISZK network and the new Specialized Vocational Training Centres are not fully compatible in their tasks and targets, could not be evaluated during the study as detailed implementation plans, and sufficient information about the changes in this area announced on 15 July 2015 were not yet available.  The interviewees, due to the lack of information, did not provide answers in this topic. However, it is important to note that the great majority of the respondents viewed the creation of the Specialized Vocational Training Centres as a positive development and believe that the new Centres will successfully take over the roles and functions of the TISZK network if the proper means and conditions will be furnished to them by learning from the shortcomings of the TISZK network. </w:t>
      </w:r>
    </w:p>
    <w:p w:rsidR="00277ADF" w:rsidRDefault="00277ADF" w:rsidP="00CE3847">
      <w:pPr>
        <w:spacing w:line="276" w:lineRule="auto"/>
        <w:rPr>
          <w:sz w:val="24"/>
        </w:rPr>
      </w:pPr>
    </w:p>
    <w:p w:rsidR="00277ADF" w:rsidRDefault="00277ADF" w:rsidP="00CE3847">
      <w:pPr>
        <w:spacing w:line="276" w:lineRule="auto"/>
        <w:rPr>
          <w:sz w:val="24"/>
        </w:rPr>
      </w:pPr>
    </w:p>
    <w:p w:rsidR="00277ADF" w:rsidRDefault="00277ADF" w:rsidP="00CE3847">
      <w:pPr>
        <w:spacing w:line="276" w:lineRule="auto"/>
        <w:rPr>
          <w:sz w:val="24"/>
        </w:rPr>
      </w:pPr>
    </w:p>
    <w:p w:rsidR="00277ADF" w:rsidRDefault="00277ADF" w:rsidP="00CE3847">
      <w:pPr>
        <w:spacing w:line="276" w:lineRule="auto"/>
        <w:rPr>
          <w:sz w:val="24"/>
        </w:rPr>
      </w:pPr>
    </w:p>
    <w:p w:rsidR="00277ADF" w:rsidRDefault="00277ADF" w:rsidP="00CE3847">
      <w:pPr>
        <w:spacing w:line="276" w:lineRule="auto"/>
        <w:rPr>
          <w:sz w:val="24"/>
        </w:rPr>
      </w:pPr>
    </w:p>
    <w:p w:rsidR="00277ADF" w:rsidRDefault="00277ADF" w:rsidP="00CE3847">
      <w:pPr>
        <w:spacing w:line="276" w:lineRule="auto"/>
        <w:rPr>
          <w:sz w:val="24"/>
        </w:rPr>
      </w:pPr>
    </w:p>
    <w:p w:rsidR="00277ADF" w:rsidRDefault="00277ADF" w:rsidP="00CE3847">
      <w:pPr>
        <w:spacing w:line="276" w:lineRule="auto"/>
        <w:rPr>
          <w:sz w:val="24"/>
        </w:rPr>
      </w:pPr>
    </w:p>
    <w:p w:rsidR="00F1549D" w:rsidRDefault="00F1549D" w:rsidP="00CE3847">
      <w:pPr>
        <w:spacing w:line="276" w:lineRule="auto"/>
        <w:rPr>
          <w:sz w:val="24"/>
        </w:rPr>
      </w:pPr>
    </w:p>
    <w:p w:rsidR="00F1549D" w:rsidRDefault="00F1549D" w:rsidP="00CE3847">
      <w:pPr>
        <w:spacing w:line="276" w:lineRule="auto"/>
        <w:rPr>
          <w:sz w:val="24"/>
        </w:rPr>
      </w:pPr>
    </w:p>
    <w:p w:rsidR="00F1549D" w:rsidRDefault="00F1549D" w:rsidP="00CE3847">
      <w:pPr>
        <w:spacing w:line="276" w:lineRule="auto"/>
        <w:rPr>
          <w:sz w:val="24"/>
        </w:rPr>
      </w:pPr>
    </w:p>
    <w:p w:rsidR="00F1549D" w:rsidRDefault="00F1549D" w:rsidP="00CE3847">
      <w:pPr>
        <w:spacing w:line="276" w:lineRule="auto"/>
        <w:rPr>
          <w:sz w:val="24"/>
        </w:rPr>
      </w:pPr>
    </w:p>
    <w:p w:rsidR="00CE70FB" w:rsidRDefault="00F1549D" w:rsidP="00361414">
      <w:pPr>
        <w:pStyle w:val="Listaszerbekezds"/>
        <w:tabs>
          <w:tab w:val="left" w:pos="3686"/>
        </w:tabs>
        <w:spacing w:line="360" w:lineRule="auto"/>
      </w:pPr>
      <w:r>
        <w:tab/>
      </w:r>
    </w:p>
    <w:p w:rsidR="00CE70FB" w:rsidRDefault="00CE70FB" w:rsidP="00361414">
      <w:pPr>
        <w:pStyle w:val="Listaszerbekezds"/>
        <w:tabs>
          <w:tab w:val="left" w:pos="3686"/>
        </w:tabs>
        <w:spacing w:line="360" w:lineRule="auto"/>
      </w:pPr>
    </w:p>
    <w:p w:rsidR="00CE70FB" w:rsidRDefault="00CE70FB" w:rsidP="00361414">
      <w:pPr>
        <w:pStyle w:val="Listaszerbekezds"/>
        <w:tabs>
          <w:tab w:val="left" w:pos="3686"/>
        </w:tabs>
        <w:spacing w:line="360" w:lineRule="auto"/>
      </w:pPr>
    </w:p>
    <w:p w:rsidR="00CB1685" w:rsidRDefault="00CB1685" w:rsidP="00CE70FB">
      <w:pPr>
        <w:pStyle w:val="Listaszerbekezds"/>
        <w:tabs>
          <w:tab w:val="left" w:pos="3686"/>
        </w:tabs>
        <w:spacing w:line="360" w:lineRule="auto"/>
        <w:jc w:val="center"/>
      </w:pPr>
    </w:p>
    <w:p w:rsidR="00CB1685" w:rsidRDefault="00CB1685" w:rsidP="00CE70FB">
      <w:pPr>
        <w:pStyle w:val="Listaszerbekezds"/>
        <w:tabs>
          <w:tab w:val="left" w:pos="3686"/>
        </w:tabs>
        <w:spacing w:line="360" w:lineRule="auto"/>
        <w:jc w:val="center"/>
      </w:pPr>
    </w:p>
    <w:p w:rsidR="00CB1685" w:rsidRDefault="00CB1685" w:rsidP="00CE70FB">
      <w:pPr>
        <w:pStyle w:val="Listaszerbekezds"/>
        <w:tabs>
          <w:tab w:val="left" w:pos="3686"/>
        </w:tabs>
        <w:spacing w:line="360" w:lineRule="auto"/>
        <w:jc w:val="center"/>
      </w:pPr>
    </w:p>
    <w:p w:rsidR="00CB1685" w:rsidRDefault="00CB1685" w:rsidP="00CE70FB">
      <w:pPr>
        <w:pStyle w:val="Listaszerbekezds"/>
        <w:tabs>
          <w:tab w:val="left" w:pos="3686"/>
        </w:tabs>
        <w:spacing w:line="360" w:lineRule="auto"/>
        <w:jc w:val="center"/>
      </w:pPr>
    </w:p>
    <w:p w:rsidR="00277ADF" w:rsidRDefault="00CE70FB" w:rsidP="00CB1685">
      <w:pPr>
        <w:pStyle w:val="Listaszerbekezds"/>
        <w:tabs>
          <w:tab w:val="left" w:pos="3686"/>
        </w:tabs>
        <w:spacing w:line="360" w:lineRule="auto"/>
        <w:ind w:left="0"/>
        <w:jc w:val="center"/>
      </w:pPr>
      <w:bookmarkStart w:id="0" w:name="_GoBack"/>
      <w:bookmarkEnd w:id="0"/>
      <w:r>
        <w:t>Budapest, 2015</w:t>
      </w:r>
    </w:p>
    <w:sectPr w:rsidR="00277ADF" w:rsidSect="00277ADF">
      <w:footerReference w:type="default" r:id="rId9"/>
      <w:headerReference w:type="first" r:id="rId10"/>
      <w:footerReference w:type="first" r:id="rId11"/>
      <w:pgSz w:w="11906" w:h="16838"/>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83" w:rsidRDefault="00021083" w:rsidP="00A47F6A">
      <w:r>
        <w:separator/>
      </w:r>
    </w:p>
  </w:endnote>
  <w:endnote w:type="continuationSeparator" w:id="0">
    <w:p w:rsidR="00021083" w:rsidRDefault="00021083" w:rsidP="00A4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28484"/>
      <w:docPartObj>
        <w:docPartGallery w:val="Page Numbers (Bottom of Page)"/>
        <w:docPartUnique/>
      </w:docPartObj>
    </w:sdtPr>
    <w:sdtEndPr/>
    <w:sdtContent>
      <w:p w:rsidR="00E30A33" w:rsidRDefault="00E30A33">
        <w:pPr>
          <w:pStyle w:val="llb"/>
          <w:jc w:val="center"/>
        </w:pPr>
        <w:r>
          <w:fldChar w:fldCharType="begin"/>
        </w:r>
        <w:r>
          <w:instrText>PAGE   \* MERGEFORMAT</w:instrText>
        </w:r>
        <w:r>
          <w:fldChar w:fldCharType="separate"/>
        </w:r>
        <w:r w:rsidR="00CB1685">
          <w:rPr>
            <w:noProof/>
          </w:rPr>
          <w:t>2</w:t>
        </w:r>
        <w:r>
          <w:fldChar w:fldCharType="end"/>
        </w:r>
      </w:p>
    </w:sdtContent>
  </w:sdt>
  <w:p w:rsidR="00E30A33" w:rsidRDefault="00E30A3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33" w:rsidRPr="00FA3832" w:rsidRDefault="00E30A33" w:rsidP="00277ADF">
    <w:pPr>
      <w:pStyle w:val="llb"/>
      <w:spacing w:after="120"/>
      <w:jc w:val="center"/>
      <w:rPr>
        <w:b/>
        <w:sz w:val="18"/>
        <w:szCs w:val="18"/>
      </w:rPr>
    </w:pPr>
    <w:r w:rsidRPr="00FA3832">
      <w:rPr>
        <w:b/>
        <w:sz w:val="18"/>
        <w:szCs w:val="18"/>
      </w:rPr>
      <w:t>1085 Budapest, Baross u. 52.</w:t>
    </w:r>
  </w:p>
  <w:p w:rsidR="00E30A33" w:rsidRPr="00277ADF" w:rsidRDefault="00E30A33" w:rsidP="00277ADF">
    <w:pPr>
      <w:pStyle w:val="llb"/>
      <w:spacing w:after="120"/>
      <w:jc w:val="center"/>
      <w:rPr>
        <w:sz w:val="18"/>
        <w:szCs w:val="18"/>
      </w:rPr>
    </w:pPr>
    <w:r>
      <w:rPr>
        <w:sz w:val="18"/>
        <w:szCs w:val="18"/>
      </w:rPr>
      <w:t xml:space="preserve">Telefon: 06 1 477 5600 – Fax: 06 1 </w:t>
    </w:r>
    <w:r w:rsidRPr="00FA3832">
      <w:rPr>
        <w:sz w:val="18"/>
        <w:szCs w:val="18"/>
      </w:rPr>
      <w:t>210 1063 – www.nive.hu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83" w:rsidRDefault="00021083" w:rsidP="00A47F6A">
      <w:r>
        <w:separator/>
      </w:r>
    </w:p>
  </w:footnote>
  <w:footnote w:type="continuationSeparator" w:id="0">
    <w:p w:rsidR="00021083" w:rsidRDefault="00021083" w:rsidP="00A4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33" w:rsidRDefault="00D47263" w:rsidP="00277ADF">
    <w:pPr>
      <w:pStyle w:val="lfej"/>
    </w:pPr>
    <w:r>
      <w:rPr>
        <w:noProof/>
      </w:rPr>
      <w:drawing>
        <wp:inline distT="0" distB="0" distL="0" distR="0">
          <wp:extent cx="5562600" cy="1009650"/>
          <wp:effectExtent l="0" t="0" r="0" b="0"/>
          <wp:docPr id="1" name="Kép 1" descr="P:\Kozos\NSZFH_logok\NSZFH_CMYK_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ozos\NSZFH_logok\NSZFH_CMYK_en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1009650"/>
                  </a:xfrm>
                  <a:prstGeom prst="rect">
                    <a:avLst/>
                  </a:prstGeom>
                  <a:noFill/>
                  <a:ln>
                    <a:noFill/>
                  </a:ln>
                </pic:spPr>
              </pic:pic>
            </a:graphicData>
          </a:graphic>
        </wp:inline>
      </w:drawing>
    </w:r>
  </w:p>
  <w:p w:rsidR="00E30A33" w:rsidRDefault="00E30A33" w:rsidP="00277AD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A0679"/>
    <w:multiLevelType w:val="hybridMultilevel"/>
    <w:tmpl w:val="1012FEF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C"/>
    <w:rsid w:val="00002BD4"/>
    <w:rsid w:val="00021083"/>
    <w:rsid w:val="000219EC"/>
    <w:rsid w:val="00036BC8"/>
    <w:rsid w:val="00052862"/>
    <w:rsid w:val="0005449C"/>
    <w:rsid w:val="000710A4"/>
    <w:rsid w:val="0009425B"/>
    <w:rsid w:val="000946A3"/>
    <w:rsid w:val="000A1D14"/>
    <w:rsid w:val="000F1C4C"/>
    <w:rsid w:val="000F256F"/>
    <w:rsid w:val="0011191A"/>
    <w:rsid w:val="00111FCD"/>
    <w:rsid w:val="00140E1C"/>
    <w:rsid w:val="0014165A"/>
    <w:rsid w:val="00150E5E"/>
    <w:rsid w:val="001A4133"/>
    <w:rsid w:val="001A4162"/>
    <w:rsid w:val="001A6DC7"/>
    <w:rsid w:val="001F2BE6"/>
    <w:rsid w:val="002064BF"/>
    <w:rsid w:val="002114E2"/>
    <w:rsid w:val="002117B2"/>
    <w:rsid w:val="002159E4"/>
    <w:rsid w:val="00240485"/>
    <w:rsid w:val="002426D1"/>
    <w:rsid w:val="00247B5D"/>
    <w:rsid w:val="00262DC3"/>
    <w:rsid w:val="00275BB2"/>
    <w:rsid w:val="00275EFB"/>
    <w:rsid w:val="00277ADF"/>
    <w:rsid w:val="00294B4A"/>
    <w:rsid w:val="002B0641"/>
    <w:rsid w:val="002C521D"/>
    <w:rsid w:val="002E0202"/>
    <w:rsid w:val="002F0BE3"/>
    <w:rsid w:val="0031366B"/>
    <w:rsid w:val="00325F62"/>
    <w:rsid w:val="00345F5E"/>
    <w:rsid w:val="00351D52"/>
    <w:rsid w:val="00355732"/>
    <w:rsid w:val="00356BED"/>
    <w:rsid w:val="00361414"/>
    <w:rsid w:val="003644FE"/>
    <w:rsid w:val="0036754E"/>
    <w:rsid w:val="003A228D"/>
    <w:rsid w:val="003C31D8"/>
    <w:rsid w:val="00416355"/>
    <w:rsid w:val="004326E0"/>
    <w:rsid w:val="004339CD"/>
    <w:rsid w:val="00434CE6"/>
    <w:rsid w:val="004377BF"/>
    <w:rsid w:val="00443B45"/>
    <w:rsid w:val="0045196E"/>
    <w:rsid w:val="00473CA8"/>
    <w:rsid w:val="00474545"/>
    <w:rsid w:val="004B5FA6"/>
    <w:rsid w:val="004D7E8F"/>
    <w:rsid w:val="004F1972"/>
    <w:rsid w:val="004F53E9"/>
    <w:rsid w:val="00532235"/>
    <w:rsid w:val="00536200"/>
    <w:rsid w:val="005507F4"/>
    <w:rsid w:val="00560C5E"/>
    <w:rsid w:val="0057778C"/>
    <w:rsid w:val="00580369"/>
    <w:rsid w:val="00580B16"/>
    <w:rsid w:val="00581A71"/>
    <w:rsid w:val="005959BA"/>
    <w:rsid w:val="00595B6A"/>
    <w:rsid w:val="005B58AE"/>
    <w:rsid w:val="005C757E"/>
    <w:rsid w:val="005E23CC"/>
    <w:rsid w:val="00600DA4"/>
    <w:rsid w:val="00603665"/>
    <w:rsid w:val="006169D4"/>
    <w:rsid w:val="006339DD"/>
    <w:rsid w:val="0068252F"/>
    <w:rsid w:val="00694196"/>
    <w:rsid w:val="0069792F"/>
    <w:rsid w:val="006A2D3E"/>
    <w:rsid w:val="006A66A7"/>
    <w:rsid w:val="006D1400"/>
    <w:rsid w:val="006F0284"/>
    <w:rsid w:val="006F44FD"/>
    <w:rsid w:val="006F5990"/>
    <w:rsid w:val="007022BD"/>
    <w:rsid w:val="00726130"/>
    <w:rsid w:val="00726602"/>
    <w:rsid w:val="00730AB5"/>
    <w:rsid w:val="00753529"/>
    <w:rsid w:val="00754753"/>
    <w:rsid w:val="0076709D"/>
    <w:rsid w:val="0077490D"/>
    <w:rsid w:val="00795BC9"/>
    <w:rsid w:val="00796567"/>
    <w:rsid w:val="007A3D21"/>
    <w:rsid w:val="007C54D2"/>
    <w:rsid w:val="007D4C69"/>
    <w:rsid w:val="007E79B4"/>
    <w:rsid w:val="007F1474"/>
    <w:rsid w:val="007F534B"/>
    <w:rsid w:val="00816CC8"/>
    <w:rsid w:val="00817FD1"/>
    <w:rsid w:val="00820DD4"/>
    <w:rsid w:val="00845038"/>
    <w:rsid w:val="00854416"/>
    <w:rsid w:val="008613E4"/>
    <w:rsid w:val="0086587C"/>
    <w:rsid w:val="00883CEB"/>
    <w:rsid w:val="00893142"/>
    <w:rsid w:val="008D2C48"/>
    <w:rsid w:val="008E0B3A"/>
    <w:rsid w:val="008F7E20"/>
    <w:rsid w:val="0090081D"/>
    <w:rsid w:val="00900F0A"/>
    <w:rsid w:val="00902E24"/>
    <w:rsid w:val="00925060"/>
    <w:rsid w:val="009372F7"/>
    <w:rsid w:val="00945D7F"/>
    <w:rsid w:val="00954692"/>
    <w:rsid w:val="00970729"/>
    <w:rsid w:val="009B657C"/>
    <w:rsid w:val="009C3C0F"/>
    <w:rsid w:val="009C4296"/>
    <w:rsid w:val="009E6A52"/>
    <w:rsid w:val="009F684B"/>
    <w:rsid w:val="00A23DE6"/>
    <w:rsid w:val="00A31995"/>
    <w:rsid w:val="00A4109C"/>
    <w:rsid w:val="00A47F6A"/>
    <w:rsid w:val="00A859C2"/>
    <w:rsid w:val="00AC1841"/>
    <w:rsid w:val="00AC5D58"/>
    <w:rsid w:val="00B005A3"/>
    <w:rsid w:val="00B00F2E"/>
    <w:rsid w:val="00B32C95"/>
    <w:rsid w:val="00B336DA"/>
    <w:rsid w:val="00B41F12"/>
    <w:rsid w:val="00B425F7"/>
    <w:rsid w:val="00B52AC5"/>
    <w:rsid w:val="00B87CA3"/>
    <w:rsid w:val="00B939B8"/>
    <w:rsid w:val="00B94042"/>
    <w:rsid w:val="00BA6173"/>
    <w:rsid w:val="00BA7D40"/>
    <w:rsid w:val="00C03BCC"/>
    <w:rsid w:val="00C11406"/>
    <w:rsid w:val="00C24243"/>
    <w:rsid w:val="00C35F5F"/>
    <w:rsid w:val="00C61006"/>
    <w:rsid w:val="00C6422A"/>
    <w:rsid w:val="00C64693"/>
    <w:rsid w:val="00C82F46"/>
    <w:rsid w:val="00CB1685"/>
    <w:rsid w:val="00CE3847"/>
    <w:rsid w:val="00CE6103"/>
    <w:rsid w:val="00CE6CFA"/>
    <w:rsid w:val="00CE70FB"/>
    <w:rsid w:val="00CF595E"/>
    <w:rsid w:val="00D32D26"/>
    <w:rsid w:val="00D34E83"/>
    <w:rsid w:val="00D410D0"/>
    <w:rsid w:val="00D47263"/>
    <w:rsid w:val="00D750D8"/>
    <w:rsid w:val="00D849F0"/>
    <w:rsid w:val="00D87186"/>
    <w:rsid w:val="00D93F7F"/>
    <w:rsid w:val="00DA1EB7"/>
    <w:rsid w:val="00DF3107"/>
    <w:rsid w:val="00DF3623"/>
    <w:rsid w:val="00E102C8"/>
    <w:rsid w:val="00E21FAD"/>
    <w:rsid w:val="00E30A33"/>
    <w:rsid w:val="00E432F3"/>
    <w:rsid w:val="00E47A8E"/>
    <w:rsid w:val="00E7498A"/>
    <w:rsid w:val="00E83C45"/>
    <w:rsid w:val="00E86715"/>
    <w:rsid w:val="00EB6C96"/>
    <w:rsid w:val="00EE7F2D"/>
    <w:rsid w:val="00EF1B03"/>
    <w:rsid w:val="00EF25CA"/>
    <w:rsid w:val="00F0214D"/>
    <w:rsid w:val="00F1549D"/>
    <w:rsid w:val="00F22C18"/>
    <w:rsid w:val="00F25526"/>
    <w:rsid w:val="00F4264A"/>
    <w:rsid w:val="00F715E6"/>
    <w:rsid w:val="00F942B8"/>
    <w:rsid w:val="00FD50E7"/>
    <w:rsid w:val="00FF0EFD"/>
    <w:rsid w:val="00FF20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40E1C"/>
    <w:pPr>
      <w:spacing w:after="0" w:line="240" w:lineRule="auto"/>
    </w:pPr>
    <w:rPr>
      <w:rFonts w:ascii="Times New Roman" w:eastAsia="Times New Roman" w:hAnsi="Times New Roman" w:cs="Times New Roman"/>
      <w:sz w:val="28"/>
      <w:szCs w:val="24"/>
      <w:lang w:eastAsia="hu-HU"/>
    </w:rPr>
  </w:style>
  <w:style w:type="paragraph" w:styleId="Cmsor1">
    <w:name w:val="heading 1"/>
    <w:basedOn w:val="Norml"/>
    <w:link w:val="Cmsor1Char"/>
    <w:uiPriority w:val="9"/>
    <w:qFormat/>
    <w:rsid w:val="00D849F0"/>
    <w:pPr>
      <w:spacing w:before="100" w:beforeAutospacing="1" w:after="100" w:afterAutospacing="1"/>
      <w:outlineLvl w:val="0"/>
    </w:pPr>
    <w:rPr>
      <w:b/>
      <w:bCs/>
      <w:kern w:val="36"/>
      <w:sz w:val="48"/>
      <w:szCs w:val="48"/>
    </w:rPr>
  </w:style>
  <w:style w:type="paragraph" w:styleId="Cmsor2">
    <w:name w:val="heading 2"/>
    <w:basedOn w:val="Norml"/>
    <w:link w:val="Cmsor2Char"/>
    <w:uiPriority w:val="9"/>
    <w:qFormat/>
    <w:rsid w:val="00D849F0"/>
    <w:pPr>
      <w:spacing w:before="100" w:beforeAutospacing="1" w:after="100" w:afterAutospacing="1"/>
      <w:outlineLvl w:val="1"/>
    </w:pPr>
    <w:rPr>
      <w:b/>
      <w:bCs/>
      <w:sz w:val="36"/>
      <w:szCs w:val="36"/>
    </w:rPr>
  </w:style>
  <w:style w:type="paragraph" w:styleId="Cmsor3">
    <w:name w:val="heading 3"/>
    <w:basedOn w:val="Norml"/>
    <w:next w:val="Norml"/>
    <w:link w:val="Cmsor3Char"/>
    <w:uiPriority w:val="9"/>
    <w:semiHidden/>
    <w:unhideWhenUsed/>
    <w:qFormat/>
    <w:rsid w:val="00D849F0"/>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A47F6A"/>
    <w:rPr>
      <w:sz w:val="20"/>
      <w:szCs w:val="20"/>
    </w:rPr>
  </w:style>
  <w:style w:type="character" w:customStyle="1" w:styleId="LbjegyzetszvegChar">
    <w:name w:val="Lábjegyzetszöveg Char"/>
    <w:basedOn w:val="Bekezdsalapbettpusa"/>
    <w:link w:val="Lbjegyzetszveg"/>
    <w:uiPriority w:val="99"/>
    <w:rsid w:val="00A47F6A"/>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47F6A"/>
    <w:rPr>
      <w:vertAlign w:val="superscript"/>
    </w:rPr>
  </w:style>
  <w:style w:type="paragraph" w:customStyle="1" w:styleId="Default">
    <w:name w:val="Default"/>
    <w:rsid w:val="009E6A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D849F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D849F0"/>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unhideWhenUsed/>
    <w:rsid w:val="00D849F0"/>
    <w:rPr>
      <w:color w:val="0000FF"/>
      <w:u w:val="single"/>
    </w:rPr>
  </w:style>
  <w:style w:type="character" w:customStyle="1" w:styleId="Cmsor3Char">
    <w:name w:val="Címsor 3 Char"/>
    <w:basedOn w:val="Bekezdsalapbettpusa"/>
    <w:link w:val="Cmsor3"/>
    <w:uiPriority w:val="9"/>
    <w:semiHidden/>
    <w:rsid w:val="00D849F0"/>
    <w:rPr>
      <w:rFonts w:asciiTheme="majorHAnsi" w:eastAsiaTheme="majorEastAsia" w:hAnsiTheme="majorHAnsi" w:cstheme="majorBidi"/>
      <w:b/>
      <w:bCs/>
      <w:color w:val="4F81BD" w:themeColor="accent1"/>
      <w:sz w:val="28"/>
      <w:szCs w:val="24"/>
      <w:lang w:eastAsia="hu-HU"/>
    </w:rPr>
  </w:style>
  <w:style w:type="paragraph" w:styleId="NormlWeb">
    <w:name w:val="Normal (Web)"/>
    <w:basedOn w:val="Norml"/>
    <w:uiPriority w:val="99"/>
    <w:semiHidden/>
    <w:unhideWhenUsed/>
    <w:rsid w:val="00262DC3"/>
    <w:pPr>
      <w:spacing w:before="100" w:beforeAutospacing="1" w:after="100" w:afterAutospacing="1"/>
    </w:pPr>
    <w:rPr>
      <w:sz w:val="24"/>
    </w:rPr>
  </w:style>
  <w:style w:type="character" w:styleId="Kiemels2">
    <w:name w:val="Strong"/>
    <w:basedOn w:val="Bekezdsalapbettpusa"/>
    <w:uiPriority w:val="22"/>
    <w:qFormat/>
    <w:rsid w:val="00262DC3"/>
    <w:rPr>
      <w:b/>
      <w:bCs/>
    </w:rPr>
  </w:style>
  <w:style w:type="character" w:customStyle="1" w:styleId="cmsor62corbel13pt">
    <w:name w:val="cmsor62corbel13pt"/>
    <w:basedOn w:val="Bekezdsalapbettpusa"/>
    <w:rsid w:val="00262DC3"/>
  </w:style>
  <w:style w:type="paragraph" w:customStyle="1" w:styleId="cmsor620">
    <w:name w:val="cmsor620"/>
    <w:basedOn w:val="Norml"/>
    <w:rsid w:val="00262DC3"/>
    <w:pPr>
      <w:spacing w:before="100" w:beforeAutospacing="1" w:after="100" w:afterAutospacing="1"/>
    </w:pPr>
    <w:rPr>
      <w:sz w:val="24"/>
    </w:rPr>
  </w:style>
  <w:style w:type="paragraph" w:customStyle="1" w:styleId="szvegtrzs4">
    <w:name w:val="szvegtrzs4"/>
    <w:basedOn w:val="Norml"/>
    <w:rsid w:val="00262DC3"/>
    <w:pPr>
      <w:spacing w:before="100" w:beforeAutospacing="1" w:after="100" w:afterAutospacing="1"/>
    </w:pPr>
    <w:rPr>
      <w:sz w:val="24"/>
    </w:rPr>
  </w:style>
  <w:style w:type="character" w:customStyle="1" w:styleId="szvegtrzs1">
    <w:name w:val="szvegtrzs1"/>
    <w:basedOn w:val="Bekezdsalapbettpusa"/>
    <w:rsid w:val="00262DC3"/>
  </w:style>
  <w:style w:type="paragraph" w:styleId="Buborkszveg">
    <w:name w:val="Balloon Text"/>
    <w:basedOn w:val="Norml"/>
    <w:link w:val="BuborkszvegChar"/>
    <w:uiPriority w:val="99"/>
    <w:semiHidden/>
    <w:unhideWhenUsed/>
    <w:rsid w:val="00262DC3"/>
    <w:rPr>
      <w:rFonts w:ascii="Tahoma" w:hAnsi="Tahoma" w:cs="Tahoma"/>
      <w:sz w:val="16"/>
      <w:szCs w:val="16"/>
    </w:rPr>
  </w:style>
  <w:style w:type="character" w:customStyle="1" w:styleId="BuborkszvegChar">
    <w:name w:val="Buborékszöveg Char"/>
    <w:basedOn w:val="Bekezdsalapbettpusa"/>
    <w:link w:val="Buborkszveg"/>
    <w:uiPriority w:val="99"/>
    <w:semiHidden/>
    <w:rsid w:val="00262DC3"/>
    <w:rPr>
      <w:rFonts w:ascii="Tahoma" w:eastAsia="Times New Roman" w:hAnsi="Tahoma" w:cs="Tahoma"/>
      <w:sz w:val="16"/>
      <w:szCs w:val="16"/>
      <w:lang w:eastAsia="hu-HU"/>
    </w:rPr>
  </w:style>
  <w:style w:type="paragraph" w:styleId="lfej">
    <w:name w:val="header"/>
    <w:basedOn w:val="Norml"/>
    <w:link w:val="lfejChar"/>
    <w:uiPriority w:val="99"/>
    <w:unhideWhenUsed/>
    <w:rsid w:val="00EF1B03"/>
    <w:pPr>
      <w:tabs>
        <w:tab w:val="center" w:pos="4536"/>
        <w:tab w:val="right" w:pos="9072"/>
      </w:tabs>
    </w:pPr>
  </w:style>
  <w:style w:type="character" w:customStyle="1" w:styleId="lfejChar">
    <w:name w:val="Élőfej Char"/>
    <w:basedOn w:val="Bekezdsalapbettpusa"/>
    <w:link w:val="lfej"/>
    <w:uiPriority w:val="99"/>
    <w:rsid w:val="00EF1B03"/>
    <w:rPr>
      <w:rFonts w:ascii="Times New Roman" w:eastAsia="Times New Roman" w:hAnsi="Times New Roman" w:cs="Times New Roman"/>
      <w:sz w:val="28"/>
      <w:szCs w:val="24"/>
      <w:lang w:eastAsia="hu-HU"/>
    </w:rPr>
  </w:style>
  <w:style w:type="paragraph" w:styleId="llb">
    <w:name w:val="footer"/>
    <w:basedOn w:val="Norml"/>
    <w:link w:val="llbChar"/>
    <w:uiPriority w:val="99"/>
    <w:unhideWhenUsed/>
    <w:rsid w:val="00EF1B03"/>
    <w:pPr>
      <w:tabs>
        <w:tab w:val="center" w:pos="4536"/>
        <w:tab w:val="right" w:pos="9072"/>
      </w:tabs>
    </w:pPr>
  </w:style>
  <w:style w:type="character" w:customStyle="1" w:styleId="llbChar">
    <w:name w:val="Élőláb Char"/>
    <w:basedOn w:val="Bekezdsalapbettpusa"/>
    <w:link w:val="llb"/>
    <w:uiPriority w:val="99"/>
    <w:rsid w:val="00EF1B03"/>
    <w:rPr>
      <w:rFonts w:ascii="Times New Roman" w:eastAsia="Times New Roman" w:hAnsi="Times New Roman" w:cs="Times New Roman"/>
      <w:sz w:val="28"/>
      <w:szCs w:val="24"/>
      <w:lang w:eastAsia="hu-HU"/>
    </w:rPr>
  </w:style>
  <w:style w:type="table" w:styleId="Rcsostblzat">
    <w:name w:val="Table Grid"/>
    <w:basedOn w:val="Normltblzat"/>
    <w:uiPriority w:val="59"/>
    <w:rsid w:val="00902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link w:val="ListaszerbekezdsChar"/>
    <w:uiPriority w:val="99"/>
    <w:qFormat/>
    <w:rsid w:val="00277ADF"/>
    <w:pPr>
      <w:ind w:left="720"/>
      <w:contextualSpacing/>
    </w:pPr>
    <w:rPr>
      <w:rFonts w:eastAsia="Calibri"/>
      <w:sz w:val="24"/>
      <w:szCs w:val="20"/>
    </w:rPr>
  </w:style>
  <w:style w:type="character" w:customStyle="1" w:styleId="ListaszerbekezdsChar">
    <w:name w:val="Listaszerű bekezdés Char"/>
    <w:link w:val="Listaszerbekezds"/>
    <w:uiPriority w:val="99"/>
    <w:locked/>
    <w:rsid w:val="00277ADF"/>
    <w:rPr>
      <w:rFonts w:ascii="Times New Roman" w:eastAsia="Calibri" w:hAnsi="Times New Roman" w:cs="Times New Roman"/>
      <w:sz w:val="24"/>
      <w:szCs w:val="20"/>
      <w:lang w:eastAsia="hu-HU"/>
    </w:rPr>
  </w:style>
  <w:style w:type="paragraph" w:styleId="Tartalomjegyzkcmsora">
    <w:name w:val="TOC Heading"/>
    <w:basedOn w:val="Cmsor1"/>
    <w:next w:val="Norml"/>
    <w:uiPriority w:val="39"/>
    <w:unhideWhenUsed/>
    <w:qFormat/>
    <w:rsid w:val="00E30A3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J1">
    <w:name w:val="toc 1"/>
    <w:basedOn w:val="Norml"/>
    <w:next w:val="Norml"/>
    <w:autoRedefine/>
    <w:uiPriority w:val="39"/>
    <w:unhideWhenUsed/>
    <w:rsid w:val="00E30A33"/>
    <w:pPr>
      <w:spacing w:after="100"/>
    </w:pPr>
  </w:style>
  <w:style w:type="paragraph" w:styleId="TJ2">
    <w:name w:val="toc 2"/>
    <w:basedOn w:val="Norml"/>
    <w:next w:val="Norml"/>
    <w:autoRedefine/>
    <w:uiPriority w:val="39"/>
    <w:unhideWhenUsed/>
    <w:rsid w:val="00E30A33"/>
    <w:pPr>
      <w:spacing w:after="100"/>
      <w:ind w:left="280"/>
    </w:pPr>
  </w:style>
  <w:style w:type="character" w:customStyle="1" w:styleId="hps">
    <w:name w:val="hps"/>
    <w:basedOn w:val="Bekezdsalapbettpusa"/>
    <w:rsid w:val="00A85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40E1C"/>
    <w:pPr>
      <w:spacing w:after="0" w:line="240" w:lineRule="auto"/>
    </w:pPr>
    <w:rPr>
      <w:rFonts w:ascii="Times New Roman" w:eastAsia="Times New Roman" w:hAnsi="Times New Roman" w:cs="Times New Roman"/>
      <w:sz w:val="28"/>
      <w:szCs w:val="24"/>
      <w:lang w:eastAsia="hu-HU"/>
    </w:rPr>
  </w:style>
  <w:style w:type="paragraph" w:styleId="Cmsor1">
    <w:name w:val="heading 1"/>
    <w:basedOn w:val="Norml"/>
    <w:link w:val="Cmsor1Char"/>
    <w:uiPriority w:val="9"/>
    <w:qFormat/>
    <w:rsid w:val="00D849F0"/>
    <w:pPr>
      <w:spacing w:before="100" w:beforeAutospacing="1" w:after="100" w:afterAutospacing="1"/>
      <w:outlineLvl w:val="0"/>
    </w:pPr>
    <w:rPr>
      <w:b/>
      <w:bCs/>
      <w:kern w:val="36"/>
      <w:sz w:val="48"/>
      <w:szCs w:val="48"/>
    </w:rPr>
  </w:style>
  <w:style w:type="paragraph" w:styleId="Cmsor2">
    <w:name w:val="heading 2"/>
    <w:basedOn w:val="Norml"/>
    <w:link w:val="Cmsor2Char"/>
    <w:uiPriority w:val="9"/>
    <w:qFormat/>
    <w:rsid w:val="00D849F0"/>
    <w:pPr>
      <w:spacing w:before="100" w:beforeAutospacing="1" w:after="100" w:afterAutospacing="1"/>
      <w:outlineLvl w:val="1"/>
    </w:pPr>
    <w:rPr>
      <w:b/>
      <w:bCs/>
      <w:sz w:val="36"/>
      <w:szCs w:val="36"/>
    </w:rPr>
  </w:style>
  <w:style w:type="paragraph" w:styleId="Cmsor3">
    <w:name w:val="heading 3"/>
    <w:basedOn w:val="Norml"/>
    <w:next w:val="Norml"/>
    <w:link w:val="Cmsor3Char"/>
    <w:uiPriority w:val="9"/>
    <w:semiHidden/>
    <w:unhideWhenUsed/>
    <w:qFormat/>
    <w:rsid w:val="00D849F0"/>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A47F6A"/>
    <w:rPr>
      <w:sz w:val="20"/>
      <w:szCs w:val="20"/>
    </w:rPr>
  </w:style>
  <w:style w:type="character" w:customStyle="1" w:styleId="LbjegyzetszvegChar">
    <w:name w:val="Lábjegyzetszöveg Char"/>
    <w:basedOn w:val="Bekezdsalapbettpusa"/>
    <w:link w:val="Lbjegyzetszveg"/>
    <w:uiPriority w:val="99"/>
    <w:rsid w:val="00A47F6A"/>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47F6A"/>
    <w:rPr>
      <w:vertAlign w:val="superscript"/>
    </w:rPr>
  </w:style>
  <w:style w:type="paragraph" w:customStyle="1" w:styleId="Default">
    <w:name w:val="Default"/>
    <w:rsid w:val="009E6A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D849F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D849F0"/>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unhideWhenUsed/>
    <w:rsid w:val="00D849F0"/>
    <w:rPr>
      <w:color w:val="0000FF"/>
      <w:u w:val="single"/>
    </w:rPr>
  </w:style>
  <w:style w:type="character" w:customStyle="1" w:styleId="Cmsor3Char">
    <w:name w:val="Címsor 3 Char"/>
    <w:basedOn w:val="Bekezdsalapbettpusa"/>
    <w:link w:val="Cmsor3"/>
    <w:uiPriority w:val="9"/>
    <w:semiHidden/>
    <w:rsid w:val="00D849F0"/>
    <w:rPr>
      <w:rFonts w:asciiTheme="majorHAnsi" w:eastAsiaTheme="majorEastAsia" w:hAnsiTheme="majorHAnsi" w:cstheme="majorBidi"/>
      <w:b/>
      <w:bCs/>
      <w:color w:val="4F81BD" w:themeColor="accent1"/>
      <w:sz w:val="28"/>
      <w:szCs w:val="24"/>
      <w:lang w:eastAsia="hu-HU"/>
    </w:rPr>
  </w:style>
  <w:style w:type="paragraph" w:styleId="NormlWeb">
    <w:name w:val="Normal (Web)"/>
    <w:basedOn w:val="Norml"/>
    <w:uiPriority w:val="99"/>
    <w:semiHidden/>
    <w:unhideWhenUsed/>
    <w:rsid w:val="00262DC3"/>
    <w:pPr>
      <w:spacing w:before="100" w:beforeAutospacing="1" w:after="100" w:afterAutospacing="1"/>
    </w:pPr>
    <w:rPr>
      <w:sz w:val="24"/>
    </w:rPr>
  </w:style>
  <w:style w:type="character" w:styleId="Kiemels2">
    <w:name w:val="Strong"/>
    <w:basedOn w:val="Bekezdsalapbettpusa"/>
    <w:uiPriority w:val="22"/>
    <w:qFormat/>
    <w:rsid w:val="00262DC3"/>
    <w:rPr>
      <w:b/>
      <w:bCs/>
    </w:rPr>
  </w:style>
  <w:style w:type="character" w:customStyle="1" w:styleId="cmsor62corbel13pt">
    <w:name w:val="cmsor62corbel13pt"/>
    <w:basedOn w:val="Bekezdsalapbettpusa"/>
    <w:rsid w:val="00262DC3"/>
  </w:style>
  <w:style w:type="paragraph" w:customStyle="1" w:styleId="cmsor620">
    <w:name w:val="cmsor620"/>
    <w:basedOn w:val="Norml"/>
    <w:rsid w:val="00262DC3"/>
    <w:pPr>
      <w:spacing w:before="100" w:beforeAutospacing="1" w:after="100" w:afterAutospacing="1"/>
    </w:pPr>
    <w:rPr>
      <w:sz w:val="24"/>
    </w:rPr>
  </w:style>
  <w:style w:type="paragraph" w:customStyle="1" w:styleId="szvegtrzs4">
    <w:name w:val="szvegtrzs4"/>
    <w:basedOn w:val="Norml"/>
    <w:rsid w:val="00262DC3"/>
    <w:pPr>
      <w:spacing w:before="100" w:beforeAutospacing="1" w:after="100" w:afterAutospacing="1"/>
    </w:pPr>
    <w:rPr>
      <w:sz w:val="24"/>
    </w:rPr>
  </w:style>
  <w:style w:type="character" w:customStyle="1" w:styleId="szvegtrzs1">
    <w:name w:val="szvegtrzs1"/>
    <w:basedOn w:val="Bekezdsalapbettpusa"/>
    <w:rsid w:val="00262DC3"/>
  </w:style>
  <w:style w:type="paragraph" w:styleId="Buborkszveg">
    <w:name w:val="Balloon Text"/>
    <w:basedOn w:val="Norml"/>
    <w:link w:val="BuborkszvegChar"/>
    <w:uiPriority w:val="99"/>
    <w:semiHidden/>
    <w:unhideWhenUsed/>
    <w:rsid w:val="00262DC3"/>
    <w:rPr>
      <w:rFonts w:ascii="Tahoma" w:hAnsi="Tahoma" w:cs="Tahoma"/>
      <w:sz w:val="16"/>
      <w:szCs w:val="16"/>
    </w:rPr>
  </w:style>
  <w:style w:type="character" w:customStyle="1" w:styleId="BuborkszvegChar">
    <w:name w:val="Buborékszöveg Char"/>
    <w:basedOn w:val="Bekezdsalapbettpusa"/>
    <w:link w:val="Buborkszveg"/>
    <w:uiPriority w:val="99"/>
    <w:semiHidden/>
    <w:rsid w:val="00262DC3"/>
    <w:rPr>
      <w:rFonts w:ascii="Tahoma" w:eastAsia="Times New Roman" w:hAnsi="Tahoma" w:cs="Tahoma"/>
      <w:sz w:val="16"/>
      <w:szCs w:val="16"/>
      <w:lang w:eastAsia="hu-HU"/>
    </w:rPr>
  </w:style>
  <w:style w:type="paragraph" w:styleId="lfej">
    <w:name w:val="header"/>
    <w:basedOn w:val="Norml"/>
    <w:link w:val="lfejChar"/>
    <w:uiPriority w:val="99"/>
    <w:unhideWhenUsed/>
    <w:rsid w:val="00EF1B03"/>
    <w:pPr>
      <w:tabs>
        <w:tab w:val="center" w:pos="4536"/>
        <w:tab w:val="right" w:pos="9072"/>
      </w:tabs>
    </w:pPr>
  </w:style>
  <w:style w:type="character" w:customStyle="1" w:styleId="lfejChar">
    <w:name w:val="Élőfej Char"/>
    <w:basedOn w:val="Bekezdsalapbettpusa"/>
    <w:link w:val="lfej"/>
    <w:uiPriority w:val="99"/>
    <w:rsid w:val="00EF1B03"/>
    <w:rPr>
      <w:rFonts w:ascii="Times New Roman" w:eastAsia="Times New Roman" w:hAnsi="Times New Roman" w:cs="Times New Roman"/>
      <w:sz w:val="28"/>
      <w:szCs w:val="24"/>
      <w:lang w:eastAsia="hu-HU"/>
    </w:rPr>
  </w:style>
  <w:style w:type="paragraph" w:styleId="llb">
    <w:name w:val="footer"/>
    <w:basedOn w:val="Norml"/>
    <w:link w:val="llbChar"/>
    <w:uiPriority w:val="99"/>
    <w:unhideWhenUsed/>
    <w:rsid w:val="00EF1B03"/>
    <w:pPr>
      <w:tabs>
        <w:tab w:val="center" w:pos="4536"/>
        <w:tab w:val="right" w:pos="9072"/>
      </w:tabs>
    </w:pPr>
  </w:style>
  <w:style w:type="character" w:customStyle="1" w:styleId="llbChar">
    <w:name w:val="Élőláb Char"/>
    <w:basedOn w:val="Bekezdsalapbettpusa"/>
    <w:link w:val="llb"/>
    <w:uiPriority w:val="99"/>
    <w:rsid w:val="00EF1B03"/>
    <w:rPr>
      <w:rFonts w:ascii="Times New Roman" w:eastAsia="Times New Roman" w:hAnsi="Times New Roman" w:cs="Times New Roman"/>
      <w:sz w:val="28"/>
      <w:szCs w:val="24"/>
      <w:lang w:eastAsia="hu-HU"/>
    </w:rPr>
  </w:style>
  <w:style w:type="table" w:styleId="Rcsostblzat">
    <w:name w:val="Table Grid"/>
    <w:basedOn w:val="Normltblzat"/>
    <w:uiPriority w:val="59"/>
    <w:rsid w:val="00902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link w:val="ListaszerbekezdsChar"/>
    <w:uiPriority w:val="99"/>
    <w:qFormat/>
    <w:rsid w:val="00277ADF"/>
    <w:pPr>
      <w:ind w:left="720"/>
      <w:contextualSpacing/>
    </w:pPr>
    <w:rPr>
      <w:rFonts w:eastAsia="Calibri"/>
      <w:sz w:val="24"/>
      <w:szCs w:val="20"/>
    </w:rPr>
  </w:style>
  <w:style w:type="character" w:customStyle="1" w:styleId="ListaszerbekezdsChar">
    <w:name w:val="Listaszerű bekezdés Char"/>
    <w:link w:val="Listaszerbekezds"/>
    <w:uiPriority w:val="99"/>
    <w:locked/>
    <w:rsid w:val="00277ADF"/>
    <w:rPr>
      <w:rFonts w:ascii="Times New Roman" w:eastAsia="Calibri" w:hAnsi="Times New Roman" w:cs="Times New Roman"/>
      <w:sz w:val="24"/>
      <w:szCs w:val="20"/>
      <w:lang w:eastAsia="hu-HU"/>
    </w:rPr>
  </w:style>
  <w:style w:type="paragraph" w:styleId="Tartalomjegyzkcmsora">
    <w:name w:val="TOC Heading"/>
    <w:basedOn w:val="Cmsor1"/>
    <w:next w:val="Norml"/>
    <w:uiPriority w:val="39"/>
    <w:unhideWhenUsed/>
    <w:qFormat/>
    <w:rsid w:val="00E30A3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J1">
    <w:name w:val="toc 1"/>
    <w:basedOn w:val="Norml"/>
    <w:next w:val="Norml"/>
    <w:autoRedefine/>
    <w:uiPriority w:val="39"/>
    <w:unhideWhenUsed/>
    <w:rsid w:val="00E30A33"/>
    <w:pPr>
      <w:spacing w:after="100"/>
    </w:pPr>
  </w:style>
  <w:style w:type="paragraph" w:styleId="TJ2">
    <w:name w:val="toc 2"/>
    <w:basedOn w:val="Norml"/>
    <w:next w:val="Norml"/>
    <w:autoRedefine/>
    <w:uiPriority w:val="39"/>
    <w:unhideWhenUsed/>
    <w:rsid w:val="00E30A33"/>
    <w:pPr>
      <w:spacing w:after="100"/>
      <w:ind w:left="280"/>
    </w:pPr>
  </w:style>
  <w:style w:type="character" w:customStyle="1" w:styleId="hps">
    <w:name w:val="hps"/>
    <w:basedOn w:val="Bekezdsalapbettpusa"/>
    <w:rsid w:val="00A8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927">
      <w:bodyDiv w:val="1"/>
      <w:marLeft w:val="0"/>
      <w:marRight w:val="0"/>
      <w:marTop w:val="0"/>
      <w:marBottom w:val="0"/>
      <w:divBdr>
        <w:top w:val="none" w:sz="0" w:space="0" w:color="auto"/>
        <w:left w:val="none" w:sz="0" w:space="0" w:color="auto"/>
        <w:bottom w:val="none" w:sz="0" w:space="0" w:color="auto"/>
        <w:right w:val="none" w:sz="0" w:space="0" w:color="auto"/>
      </w:divBdr>
    </w:div>
    <w:div w:id="176508967">
      <w:bodyDiv w:val="1"/>
      <w:marLeft w:val="0"/>
      <w:marRight w:val="0"/>
      <w:marTop w:val="0"/>
      <w:marBottom w:val="0"/>
      <w:divBdr>
        <w:top w:val="none" w:sz="0" w:space="0" w:color="auto"/>
        <w:left w:val="none" w:sz="0" w:space="0" w:color="auto"/>
        <w:bottom w:val="none" w:sz="0" w:space="0" w:color="auto"/>
        <w:right w:val="none" w:sz="0" w:space="0" w:color="auto"/>
      </w:divBdr>
    </w:div>
    <w:div w:id="287900998">
      <w:bodyDiv w:val="1"/>
      <w:marLeft w:val="0"/>
      <w:marRight w:val="0"/>
      <w:marTop w:val="0"/>
      <w:marBottom w:val="0"/>
      <w:divBdr>
        <w:top w:val="none" w:sz="0" w:space="0" w:color="auto"/>
        <w:left w:val="none" w:sz="0" w:space="0" w:color="auto"/>
        <w:bottom w:val="none" w:sz="0" w:space="0" w:color="auto"/>
        <w:right w:val="none" w:sz="0" w:space="0" w:color="auto"/>
      </w:divBdr>
    </w:div>
    <w:div w:id="331765847">
      <w:bodyDiv w:val="1"/>
      <w:marLeft w:val="0"/>
      <w:marRight w:val="0"/>
      <w:marTop w:val="0"/>
      <w:marBottom w:val="0"/>
      <w:divBdr>
        <w:top w:val="none" w:sz="0" w:space="0" w:color="auto"/>
        <w:left w:val="none" w:sz="0" w:space="0" w:color="auto"/>
        <w:bottom w:val="none" w:sz="0" w:space="0" w:color="auto"/>
        <w:right w:val="none" w:sz="0" w:space="0" w:color="auto"/>
      </w:divBdr>
    </w:div>
    <w:div w:id="434441640">
      <w:bodyDiv w:val="1"/>
      <w:marLeft w:val="0"/>
      <w:marRight w:val="0"/>
      <w:marTop w:val="0"/>
      <w:marBottom w:val="0"/>
      <w:divBdr>
        <w:top w:val="none" w:sz="0" w:space="0" w:color="auto"/>
        <w:left w:val="none" w:sz="0" w:space="0" w:color="auto"/>
        <w:bottom w:val="none" w:sz="0" w:space="0" w:color="auto"/>
        <w:right w:val="none" w:sz="0" w:space="0" w:color="auto"/>
      </w:divBdr>
    </w:div>
    <w:div w:id="463618085">
      <w:bodyDiv w:val="1"/>
      <w:marLeft w:val="0"/>
      <w:marRight w:val="0"/>
      <w:marTop w:val="0"/>
      <w:marBottom w:val="0"/>
      <w:divBdr>
        <w:top w:val="none" w:sz="0" w:space="0" w:color="auto"/>
        <w:left w:val="none" w:sz="0" w:space="0" w:color="auto"/>
        <w:bottom w:val="none" w:sz="0" w:space="0" w:color="auto"/>
        <w:right w:val="none" w:sz="0" w:space="0" w:color="auto"/>
      </w:divBdr>
    </w:div>
    <w:div w:id="515078739">
      <w:bodyDiv w:val="1"/>
      <w:marLeft w:val="0"/>
      <w:marRight w:val="0"/>
      <w:marTop w:val="0"/>
      <w:marBottom w:val="0"/>
      <w:divBdr>
        <w:top w:val="none" w:sz="0" w:space="0" w:color="auto"/>
        <w:left w:val="none" w:sz="0" w:space="0" w:color="auto"/>
        <w:bottom w:val="none" w:sz="0" w:space="0" w:color="auto"/>
        <w:right w:val="none" w:sz="0" w:space="0" w:color="auto"/>
      </w:divBdr>
    </w:div>
    <w:div w:id="550728947">
      <w:bodyDiv w:val="1"/>
      <w:marLeft w:val="0"/>
      <w:marRight w:val="0"/>
      <w:marTop w:val="0"/>
      <w:marBottom w:val="0"/>
      <w:divBdr>
        <w:top w:val="none" w:sz="0" w:space="0" w:color="auto"/>
        <w:left w:val="none" w:sz="0" w:space="0" w:color="auto"/>
        <w:bottom w:val="none" w:sz="0" w:space="0" w:color="auto"/>
        <w:right w:val="none" w:sz="0" w:space="0" w:color="auto"/>
      </w:divBdr>
    </w:div>
    <w:div w:id="614336527">
      <w:bodyDiv w:val="1"/>
      <w:marLeft w:val="0"/>
      <w:marRight w:val="0"/>
      <w:marTop w:val="0"/>
      <w:marBottom w:val="0"/>
      <w:divBdr>
        <w:top w:val="none" w:sz="0" w:space="0" w:color="auto"/>
        <w:left w:val="none" w:sz="0" w:space="0" w:color="auto"/>
        <w:bottom w:val="none" w:sz="0" w:space="0" w:color="auto"/>
        <w:right w:val="none" w:sz="0" w:space="0" w:color="auto"/>
      </w:divBdr>
    </w:div>
    <w:div w:id="658967718">
      <w:bodyDiv w:val="1"/>
      <w:marLeft w:val="0"/>
      <w:marRight w:val="0"/>
      <w:marTop w:val="0"/>
      <w:marBottom w:val="0"/>
      <w:divBdr>
        <w:top w:val="none" w:sz="0" w:space="0" w:color="auto"/>
        <w:left w:val="none" w:sz="0" w:space="0" w:color="auto"/>
        <w:bottom w:val="none" w:sz="0" w:space="0" w:color="auto"/>
        <w:right w:val="none" w:sz="0" w:space="0" w:color="auto"/>
      </w:divBdr>
    </w:div>
    <w:div w:id="1012147230">
      <w:bodyDiv w:val="1"/>
      <w:marLeft w:val="0"/>
      <w:marRight w:val="0"/>
      <w:marTop w:val="0"/>
      <w:marBottom w:val="0"/>
      <w:divBdr>
        <w:top w:val="none" w:sz="0" w:space="0" w:color="auto"/>
        <w:left w:val="none" w:sz="0" w:space="0" w:color="auto"/>
        <w:bottom w:val="none" w:sz="0" w:space="0" w:color="auto"/>
        <w:right w:val="none" w:sz="0" w:space="0" w:color="auto"/>
      </w:divBdr>
    </w:div>
    <w:div w:id="1053652129">
      <w:bodyDiv w:val="1"/>
      <w:marLeft w:val="0"/>
      <w:marRight w:val="0"/>
      <w:marTop w:val="0"/>
      <w:marBottom w:val="0"/>
      <w:divBdr>
        <w:top w:val="none" w:sz="0" w:space="0" w:color="auto"/>
        <w:left w:val="none" w:sz="0" w:space="0" w:color="auto"/>
        <w:bottom w:val="none" w:sz="0" w:space="0" w:color="auto"/>
        <w:right w:val="none" w:sz="0" w:space="0" w:color="auto"/>
      </w:divBdr>
    </w:div>
    <w:div w:id="1225991404">
      <w:bodyDiv w:val="1"/>
      <w:marLeft w:val="0"/>
      <w:marRight w:val="0"/>
      <w:marTop w:val="0"/>
      <w:marBottom w:val="0"/>
      <w:divBdr>
        <w:top w:val="none" w:sz="0" w:space="0" w:color="auto"/>
        <w:left w:val="none" w:sz="0" w:space="0" w:color="auto"/>
        <w:bottom w:val="none" w:sz="0" w:space="0" w:color="auto"/>
        <w:right w:val="none" w:sz="0" w:space="0" w:color="auto"/>
      </w:divBdr>
    </w:div>
    <w:div w:id="1347096214">
      <w:bodyDiv w:val="1"/>
      <w:marLeft w:val="0"/>
      <w:marRight w:val="0"/>
      <w:marTop w:val="0"/>
      <w:marBottom w:val="0"/>
      <w:divBdr>
        <w:top w:val="none" w:sz="0" w:space="0" w:color="auto"/>
        <w:left w:val="none" w:sz="0" w:space="0" w:color="auto"/>
        <w:bottom w:val="none" w:sz="0" w:space="0" w:color="auto"/>
        <w:right w:val="none" w:sz="0" w:space="0" w:color="auto"/>
      </w:divBdr>
    </w:div>
    <w:div w:id="1352955209">
      <w:bodyDiv w:val="1"/>
      <w:marLeft w:val="0"/>
      <w:marRight w:val="0"/>
      <w:marTop w:val="0"/>
      <w:marBottom w:val="0"/>
      <w:divBdr>
        <w:top w:val="none" w:sz="0" w:space="0" w:color="auto"/>
        <w:left w:val="none" w:sz="0" w:space="0" w:color="auto"/>
        <w:bottom w:val="none" w:sz="0" w:space="0" w:color="auto"/>
        <w:right w:val="none" w:sz="0" w:space="0" w:color="auto"/>
      </w:divBdr>
    </w:div>
    <w:div w:id="1821383891">
      <w:bodyDiv w:val="1"/>
      <w:marLeft w:val="0"/>
      <w:marRight w:val="0"/>
      <w:marTop w:val="0"/>
      <w:marBottom w:val="0"/>
      <w:divBdr>
        <w:top w:val="none" w:sz="0" w:space="0" w:color="auto"/>
        <w:left w:val="none" w:sz="0" w:space="0" w:color="auto"/>
        <w:bottom w:val="none" w:sz="0" w:space="0" w:color="auto"/>
        <w:right w:val="none" w:sz="0" w:space="0" w:color="auto"/>
      </w:divBdr>
    </w:div>
    <w:div w:id="1923297699">
      <w:bodyDiv w:val="1"/>
      <w:marLeft w:val="0"/>
      <w:marRight w:val="0"/>
      <w:marTop w:val="0"/>
      <w:marBottom w:val="0"/>
      <w:divBdr>
        <w:top w:val="none" w:sz="0" w:space="0" w:color="auto"/>
        <w:left w:val="none" w:sz="0" w:space="0" w:color="auto"/>
        <w:bottom w:val="none" w:sz="0" w:space="0" w:color="auto"/>
        <w:right w:val="none" w:sz="0" w:space="0" w:color="auto"/>
      </w:divBdr>
    </w:div>
    <w:div w:id="1933589412">
      <w:bodyDiv w:val="1"/>
      <w:marLeft w:val="0"/>
      <w:marRight w:val="0"/>
      <w:marTop w:val="0"/>
      <w:marBottom w:val="0"/>
      <w:divBdr>
        <w:top w:val="none" w:sz="0" w:space="0" w:color="auto"/>
        <w:left w:val="none" w:sz="0" w:space="0" w:color="auto"/>
        <w:bottom w:val="none" w:sz="0" w:space="0" w:color="auto"/>
        <w:right w:val="none" w:sz="0" w:space="0" w:color="auto"/>
      </w:divBdr>
    </w:div>
    <w:div w:id="1946112840">
      <w:bodyDiv w:val="1"/>
      <w:marLeft w:val="0"/>
      <w:marRight w:val="0"/>
      <w:marTop w:val="0"/>
      <w:marBottom w:val="0"/>
      <w:divBdr>
        <w:top w:val="none" w:sz="0" w:space="0" w:color="auto"/>
        <w:left w:val="none" w:sz="0" w:space="0" w:color="auto"/>
        <w:bottom w:val="none" w:sz="0" w:space="0" w:color="auto"/>
        <w:right w:val="none" w:sz="0" w:space="0" w:color="auto"/>
      </w:divBdr>
    </w:div>
    <w:div w:id="1961952819">
      <w:bodyDiv w:val="1"/>
      <w:marLeft w:val="0"/>
      <w:marRight w:val="0"/>
      <w:marTop w:val="0"/>
      <w:marBottom w:val="0"/>
      <w:divBdr>
        <w:top w:val="none" w:sz="0" w:space="0" w:color="auto"/>
        <w:left w:val="none" w:sz="0" w:space="0" w:color="auto"/>
        <w:bottom w:val="none" w:sz="0" w:space="0" w:color="auto"/>
        <w:right w:val="none" w:sz="0" w:space="0" w:color="auto"/>
      </w:divBdr>
    </w:div>
    <w:div w:id="2024162491">
      <w:bodyDiv w:val="1"/>
      <w:marLeft w:val="0"/>
      <w:marRight w:val="0"/>
      <w:marTop w:val="0"/>
      <w:marBottom w:val="0"/>
      <w:divBdr>
        <w:top w:val="none" w:sz="0" w:space="0" w:color="auto"/>
        <w:left w:val="none" w:sz="0" w:space="0" w:color="auto"/>
        <w:bottom w:val="none" w:sz="0" w:space="0" w:color="auto"/>
        <w:right w:val="none" w:sz="0" w:space="0" w:color="auto"/>
      </w:divBdr>
    </w:div>
    <w:div w:id="2119717334">
      <w:bodyDiv w:val="1"/>
      <w:marLeft w:val="0"/>
      <w:marRight w:val="0"/>
      <w:marTop w:val="0"/>
      <w:marBottom w:val="0"/>
      <w:divBdr>
        <w:top w:val="none" w:sz="0" w:space="0" w:color="auto"/>
        <w:left w:val="none" w:sz="0" w:space="0" w:color="auto"/>
        <w:bottom w:val="none" w:sz="0" w:space="0" w:color="auto"/>
        <w:right w:val="none" w:sz="0" w:space="0" w:color="auto"/>
      </w:divBdr>
    </w:div>
    <w:div w:id="212738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9A5D-1CA9-4539-A36C-F4ECD8CC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3261</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Osváthné Kovács Ildikó Enikő</cp:lastModifiedBy>
  <cp:revision>4</cp:revision>
  <cp:lastPrinted>2016-02-10T18:23:00Z</cp:lastPrinted>
  <dcterms:created xsi:type="dcterms:W3CDTF">2017-07-14T13:45:00Z</dcterms:created>
  <dcterms:modified xsi:type="dcterms:W3CDTF">2017-07-14T13:47:00Z</dcterms:modified>
</cp:coreProperties>
</file>