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EC" w:rsidRDefault="003037EC" w:rsidP="003037EC">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9/2000. (VIII. 4.) SZCSM rendelet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személyes gondoskodást végző személyek továbbképzéséről és a szociális szakvizsgáról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szociális igazgatásról és szociális ellátásokról szóló 1993. évi III. törvény 132. §-a (2)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pontjában foglalt felhatalmazás alapján a következőket rendelem 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Szakmai továbbképzés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
      </w:r>
      <w:r>
        <w:rPr>
          <w:rFonts w:ascii="Times New Roman" w:hAnsi="Times New Roman" w:cs="Times New Roman"/>
          <w:sz w:val="20"/>
          <w:szCs w:val="20"/>
        </w:rPr>
        <w:t xml:space="preserve"> A szociális, illetőleg a gyermekjóléti és gyermekvédelmi tevékenységet végző személyek (a továbbiakban: személyes gondoskodást végző személyek) – (3) bekezdésben foglalt eltéréssel – folyamatos szakmai továbbképzésben kötelesek részt venni (a továbbiakban: továbbképzésre kötelezettek).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rendelet alkalmazásában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személyes gondoskodást végző személy</w:t>
      </w:r>
      <w:r>
        <w:rPr>
          <w:rFonts w:ascii="Times New Roman" w:hAnsi="Times New Roman" w:cs="Times New Roman"/>
          <w:sz w:val="20"/>
          <w:szCs w:val="20"/>
        </w:rPr>
        <w:t xml:space="preserve"> az, aki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i/>
          <w:iCs/>
          <w:sz w:val="20"/>
          <w:szCs w:val="20"/>
          <w:vertAlign w:val="superscript"/>
        </w:rPr>
        <w:footnoteReference w:id="2"/>
      </w:r>
      <w:r>
        <w:rPr>
          <w:rFonts w:ascii="Times New Roman" w:hAnsi="Times New Roman" w:cs="Times New Roman"/>
          <w:sz w:val="20"/>
          <w:szCs w:val="20"/>
        </w:rPr>
        <w:t xml:space="preserve"> a személyes gondoskodást nyújtó szociális intézmények szakmai feladatairól és működésük feltételeiről szóló 1/2000. (I. 7.) SZCSM rendeletben, vagy a személyes gondoskodást nyújtó gyermekjóléti, gyermekvédelmi intézmények, valamint személyek szakmai feladatairól és működésük feltételeiről szóló 15/1998. (IV. 30.) NM rendeletben meghatározott képesítési előírásokhoz kötött tevékenységet (a továbbiakban együtt: képesítéshez kötött tevékenység) főállásban, munkaviszonyban vagy közalkalmazotti jogviszonyban, hivatásos nevelőszülői jogviszonyban vagy szociális, illetőleg gyermekjóléti és gyermekvédelmi vállalkozás keretében végez, és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képesítési előírásoknak megfelelő szakképesítéssel rendelkezik;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w:t>
      </w:r>
      <w:r>
        <w:rPr>
          <w:rFonts w:ascii="Times New Roman" w:hAnsi="Times New Roman" w:cs="Times New Roman"/>
          <w:i/>
          <w:iCs/>
          <w:sz w:val="20"/>
          <w:szCs w:val="20"/>
        </w:rPr>
        <w:t>főállásnak</w:t>
      </w:r>
      <w:r>
        <w:rPr>
          <w:rFonts w:ascii="Times New Roman" w:hAnsi="Times New Roman" w:cs="Times New Roman"/>
          <w:sz w:val="20"/>
          <w:szCs w:val="20"/>
        </w:rPr>
        <w:t xml:space="preserve"> több egyidejűleg fennálló munkaviszony vagy közalkalmazotti jogviszony esetén az tekintendő, amelyben a munkaidő hosszabb, azonos hosszúságú munkaidejű munkaviszonyok vagy közalkalmazotti jogviszonyok esetén pedig az, amelyiket korábban létesítették;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3"/>
      </w:r>
      <w:r>
        <w:rPr>
          <w:rFonts w:ascii="Times New Roman" w:hAnsi="Times New Roman" w:cs="Times New Roman"/>
          <w:i/>
          <w:iCs/>
          <w:sz w:val="20"/>
          <w:szCs w:val="20"/>
        </w:rPr>
        <w:t xml:space="preserve"> egyéb felsőfokú végzettséggel rendelkező személy</w:t>
      </w:r>
      <w:r>
        <w:rPr>
          <w:rFonts w:ascii="Times New Roman" w:hAnsi="Times New Roman" w:cs="Times New Roman"/>
          <w:sz w:val="20"/>
          <w:szCs w:val="20"/>
        </w:rPr>
        <w:t xml:space="preserve"> az, aki a képesítési előírásoknak megfelelő olyan felsőfokú végzettséggel rendelkezik, amely nem minősül felsőfokú szociális alapvégzettségnek vagy felsőfokú szociális végzettségnek;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4"/>
      </w:r>
      <w:r>
        <w:rPr>
          <w:rFonts w:ascii="Times New Roman" w:hAnsi="Times New Roman" w:cs="Times New Roman"/>
          <w:i/>
          <w:iCs/>
          <w:sz w:val="20"/>
          <w:szCs w:val="20"/>
        </w:rPr>
        <w:t xml:space="preserve"> jelölt</w:t>
      </w:r>
      <w:r>
        <w:rPr>
          <w:rFonts w:ascii="Times New Roman" w:hAnsi="Times New Roman" w:cs="Times New Roman"/>
          <w:sz w:val="20"/>
          <w:szCs w:val="20"/>
        </w:rPr>
        <w:t xml:space="preserve"> a jogszabály által szociális alapvizsgára, illetve szakvizsgára kötelezett, vagy önként jelentkező személy.</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
      </w:r>
      <w:r>
        <w:rPr>
          <w:rFonts w:ascii="Times New Roman" w:hAnsi="Times New Roman" w:cs="Times New Roman"/>
          <w:sz w:val="20"/>
          <w:szCs w:val="20"/>
        </w:rPr>
        <w:t xml:space="preserve"> A személyes gondoskodást végző személy mentesül a továbbképzési kötelezettség alól, ha a reá irányadó öregségi nyugdíjkorhatár eléréséhez öt évnél rövidebb idő van hátra.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
      </w:r>
      <w:r>
        <w:rPr>
          <w:rFonts w:ascii="Times New Roman" w:hAnsi="Times New Roman" w:cs="Times New Roman"/>
          <w:sz w:val="20"/>
          <w:szCs w:val="20"/>
        </w:rPr>
        <w:t xml:space="preserve"> A továbbképzési kötelezettség minősített továbbképzésen való részvétellel teljesíthető. A továbbképzés továbbképzési időszakokban történik. A továbbképzési időszak tartama öt év. A továbbképzési időszak kezdete munkaviszonyt, közalkalmazotti jogviszonyt vagy hivatásos nevelőszülői jogviszonyt létesítők, illetőleg a képesítési előírásnak megfelelő szakképesítést megszerzők esetében a munkába állás, a foglalkoztatás megkezdésének, illetőleg a szakképesítés megszerzésének napja. A szociális, illetőleg gyermekjóléti, gyermekvédelmi vállalkozási tevékenység (a továbbiakban együtt: szociális vállalkozás) esetében a továbbképzési időszak kezdete a tevékenység </w:t>
      </w:r>
      <w:proofErr w:type="gramStart"/>
      <w:r>
        <w:rPr>
          <w:rFonts w:ascii="Times New Roman" w:hAnsi="Times New Roman" w:cs="Times New Roman"/>
          <w:sz w:val="20"/>
          <w:szCs w:val="20"/>
        </w:rPr>
        <w:t>megkezdésének napja</w:t>
      </w:r>
      <w:proofErr w:type="gramEnd"/>
      <w:r>
        <w:rPr>
          <w:rFonts w:ascii="Times New Roman" w:hAnsi="Times New Roman" w:cs="Times New Roman"/>
          <w:sz w:val="20"/>
          <w:szCs w:val="20"/>
        </w:rPr>
        <w:t xml:space="preserve">. Azon személyek számára, akik az előírt </w:t>
      </w:r>
      <w:proofErr w:type="gramStart"/>
      <w:r>
        <w:rPr>
          <w:rFonts w:ascii="Times New Roman" w:hAnsi="Times New Roman" w:cs="Times New Roman"/>
          <w:sz w:val="20"/>
          <w:szCs w:val="20"/>
        </w:rPr>
        <w:t>továbbképzési</w:t>
      </w:r>
      <w:proofErr w:type="gramEnd"/>
      <w:r>
        <w:rPr>
          <w:rFonts w:ascii="Times New Roman" w:hAnsi="Times New Roman" w:cs="Times New Roman"/>
          <w:sz w:val="20"/>
          <w:szCs w:val="20"/>
        </w:rPr>
        <w:t xml:space="preserve"> időszak vége előtt teljesítették a továbbképzési kötelezettségüket, az új továbbképzési időszak csak az előírt továbbképzési időszak letelte után indul.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továbbképzési időszak megszakad, ha a továbbképzésre kötelezettnek az 1. § (2) bekezdésének </w:t>
      </w:r>
      <w:r>
        <w:rPr>
          <w:rFonts w:ascii="Times New Roman" w:hAnsi="Times New Roman" w:cs="Times New Roman"/>
          <w:i/>
          <w:iCs/>
          <w:sz w:val="20"/>
          <w:szCs w:val="20"/>
        </w:rPr>
        <w:t>aa)</w:t>
      </w:r>
      <w:r>
        <w:rPr>
          <w:rFonts w:ascii="Times New Roman" w:hAnsi="Times New Roman" w:cs="Times New Roman"/>
          <w:sz w:val="20"/>
          <w:szCs w:val="20"/>
        </w:rPr>
        <w:t xml:space="preserve"> pont szerinti munkaviszonya, közalkalmazotti jogviszonya vagy hivatásos nevelőszülői foglalkoztatási jogviszonya megszűnik, illetőleg a szociális vállalkozási tevékenységgel felhagy. Ha a továbbképzési időszak megszakadását követő egy éven belül a továbbképzésre kötelezett újólag az 1. § (2) bekezdésében megjelölt képesítéshez kötött tevékenységbe kezd, illetőleg arra vonatkozóan munkaviszonyt, közalkalmazotti jogviszonyt vagy hivatásos nevelőszülői foglalkoztatási jogviszonyt létesít, a továbbképzési időszak továbbfolytatódik, és a megszakadásig megszerzett pontokat a továbbképzési pontok teljesítésekor [3. § (2) bekezdés] figyelembe kell venni.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
      </w:r>
      <w:r>
        <w:rPr>
          <w:rFonts w:ascii="Times New Roman" w:hAnsi="Times New Roman" w:cs="Times New Roman"/>
          <w:sz w:val="20"/>
          <w:szCs w:val="20"/>
        </w:rPr>
        <w:t xml:space="preserve"> A továbbképzési időszakba – a (4) bekezdésben meghatározott kivétellel – nem számít bele az az idő (a továbbiakban: szünetelés), amely alatt a továbbképzésre kötelezett terhességi-gyermekágyi segély, gyermekgondozási segély, gyermekgondozási díj igénybevétele miatt vagy egyéb okból három hónapot meghaladóan fizetés nélküli szabadságot vesz igénybe.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szünetelés ideje alatt a továbbképzésre kötelezett megszerzi a 3. § (2) bekezdésben meghatározott pontokat, ezzel teljesíti továbbképzési kötelezettségét, és a szünetelés időtartama teljes egészébe beszámít a továbbképzési időszakba.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szünetelés ideje alatt a továbbképzésre kötelezett a 3. § (2) bekezdésében meghatározott pontoknak csak egy részét szerzi meg, a szünetelés időtartama nem számít be a továbbképzési időszakba, de a megszerzett pontokat a szünetelés után figyelembe kell venni.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Teljesíti a továbbképzési kötelezettségét az, aki az adott továbbképzési időszak alatt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munkaköréhez kapcsolódó területen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az Országos Képzési Jegyzékben szereplő szakképesítést vagy felsőfokú alapképzésben oklevelet szerez,</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felsőfokú végzettség esetén kiegészítő alapképzésben vagy szakirányú továbbképzésben második vagy további oklevelet szerez,</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tudományos fokozatot szerez;</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szociális szakvizsgát vagy pedagógus-munkakörben történő foglalkoztatás esetén pedagógus szakvizsgát tesz.</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továbbképzési kötelezettség teljesítésének mérése pontozással (a továbbiakban: továbbképzési pontérték) történik.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továbbképzésre kötelezettnek egy továbbképzési időszak alatt felsőfokú végzettség esetén 80, egyéb szakképesítés esetén 60 pontot kell megszereznie.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
      </w:r>
      <w:r>
        <w:rPr>
          <w:rFonts w:ascii="Times New Roman" w:hAnsi="Times New Roman" w:cs="Times New Roman"/>
          <w:sz w:val="20"/>
          <w:szCs w:val="20"/>
        </w:rPr>
        <w:t xml:space="preserve"> Ha a továbbképzésre kötelezett más jogszabály alapján is köteles továbbképzésben részt venni és </w:t>
      </w:r>
      <w:proofErr w:type="gramStart"/>
      <w:r>
        <w:rPr>
          <w:rFonts w:ascii="Times New Roman" w:hAnsi="Times New Roman" w:cs="Times New Roman"/>
          <w:sz w:val="20"/>
          <w:szCs w:val="20"/>
        </w:rPr>
        <w:t>ezen</w:t>
      </w:r>
      <w:proofErr w:type="gramEnd"/>
      <w:r>
        <w:rPr>
          <w:rFonts w:ascii="Times New Roman" w:hAnsi="Times New Roman" w:cs="Times New Roman"/>
          <w:sz w:val="20"/>
          <w:szCs w:val="20"/>
        </w:rPr>
        <w:t xml:space="preserve"> kötelezettségének eleget tett, csak a (2) bekezdésben meghatározott pontok felét kell megszereznie. Ez a kedvezmény csak akkor érvényesül, ha a továbbképzésre kötelezett a más jogszabály alapján teljesített továbbképzést az adott továbbképzési időszak alatt, vagy az azt közvetlenül megelőző egy éven belül teljesíti. A más jogszabály alapján teljesített továbbképzés teljesítési idejének meghatározásakor a továbbképzésen történő részvételről kiállított igazolás, illetve bizonyítvány kiállításának az időpontja az irányadó.</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9"/>
      </w:r>
      <w:r>
        <w:rPr>
          <w:rFonts w:ascii="Times New Roman" w:hAnsi="Times New Roman" w:cs="Times New Roman"/>
          <w:sz w:val="20"/>
          <w:szCs w:val="20"/>
        </w:rPr>
        <w:t xml:space="preserve"> Továbbképzési pontérték az (5) bekezdésben meghatározott és a 4. § (7) bekezdése szerint közzétett minősített továbbképzési programokon történő részvétellel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minősített továbbképzési programok a következők: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i/>
          <w:iCs/>
          <w:sz w:val="20"/>
          <w:szCs w:val="20"/>
          <w:vertAlign w:val="superscript"/>
        </w:rPr>
        <w:footnoteReference w:id="10"/>
      </w:r>
      <w:r>
        <w:rPr>
          <w:rFonts w:ascii="Times New Roman" w:hAnsi="Times New Roman" w:cs="Times New Roman"/>
          <w:sz w:val="20"/>
          <w:szCs w:val="20"/>
        </w:rPr>
        <w:t xml:space="preserve"> </w:t>
      </w:r>
      <w:r>
        <w:rPr>
          <w:rFonts w:ascii="Times New Roman" w:hAnsi="Times New Roman" w:cs="Times New Roman"/>
          <w:i/>
          <w:iCs/>
          <w:sz w:val="20"/>
          <w:szCs w:val="20"/>
        </w:rPr>
        <w:t>továbbképzés céljából szervezett tanfolyam:</w:t>
      </w:r>
      <w:r>
        <w:rPr>
          <w:rFonts w:ascii="Times New Roman" w:hAnsi="Times New Roman" w:cs="Times New Roman"/>
          <w:sz w:val="20"/>
          <w:szCs w:val="20"/>
        </w:rPr>
        <w:t xml:space="preserve"> az elméleti és gyakorlati foglalkozások keretében egyes szakmai témaköröket legalább 30 órában feldolgozó, számonkéréssel végződő képzés, amelyen való részvétellel legalább 30, legfeljebb 50 továbbképzési pont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1"/>
      </w:r>
      <w:r>
        <w:rPr>
          <w:rFonts w:ascii="Times New Roman" w:hAnsi="Times New Roman" w:cs="Times New Roman"/>
          <w:sz w:val="20"/>
          <w:szCs w:val="20"/>
        </w:rPr>
        <w:t xml:space="preserve"> </w:t>
      </w:r>
      <w:r>
        <w:rPr>
          <w:rFonts w:ascii="Times New Roman" w:hAnsi="Times New Roman" w:cs="Times New Roman"/>
          <w:i/>
          <w:iCs/>
          <w:sz w:val="20"/>
          <w:szCs w:val="20"/>
        </w:rPr>
        <w:t>szakmai személyiségfejlesztő foglalkozás:</w:t>
      </w:r>
      <w:r>
        <w:rPr>
          <w:rFonts w:ascii="Times New Roman" w:hAnsi="Times New Roman" w:cs="Times New Roman"/>
          <w:sz w:val="20"/>
          <w:szCs w:val="20"/>
        </w:rPr>
        <w:t xml:space="preserve"> a szakmai önismeretet, készséget, képességet fejlesztő legalább 25 órából álló csoportmunkát – ideértve az esetmegbeszélő és szupervíziós csoportot is – feltételező foglalkozás, amelyen való részvétellel legalább 25, legfeljebb 35 továbbképzési pont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2"/>
      </w:r>
      <w:r>
        <w:rPr>
          <w:rFonts w:ascii="Times New Roman" w:hAnsi="Times New Roman" w:cs="Times New Roman"/>
          <w:sz w:val="20"/>
          <w:szCs w:val="20"/>
        </w:rPr>
        <w:t xml:space="preserve"> </w:t>
      </w:r>
      <w:r>
        <w:rPr>
          <w:rFonts w:ascii="Times New Roman" w:hAnsi="Times New Roman" w:cs="Times New Roman"/>
          <w:i/>
          <w:iCs/>
          <w:sz w:val="20"/>
          <w:szCs w:val="20"/>
        </w:rPr>
        <w:t>szakmai tanácskozás:</w:t>
      </w:r>
      <w:r>
        <w:rPr>
          <w:rFonts w:ascii="Times New Roman" w:hAnsi="Times New Roman" w:cs="Times New Roman"/>
          <w:sz w:val="20"/>
          <w:szCs w:val="20"/>
        </w:rPr>
        <w:t xml:space="preserve"> a szociálpolitika, a gyermekvédelem vagy a gyermekjóléti, illetőleg a szociális gondoskodás témakörében szervezett legalább öt előadásból álló rendezvény, amelyen való részvétellel legalább 5, legfeljebb 10 továbbképzési pont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3"/>
      </w:r>
      <w:r>
        <w:rPr>
          <w:rFonts w:ascii="Times New Roman" w:hAnsi="Times New Roman" w:cs="Times New Roman"/>
          <w:sz w:val="20"/>
          <w:szCs w:val="20"/>
        </w:rPr>
        <w:t xml:space="preserve"> </w:t>
      </w:r>
      <w:r>
        <w:rPr>
          <w:rFonts w:ascii="Times New Roman" w:hAnsi="Times New Roman" w:cs="Times New Roman"/>
          <w:i/>
          <w:iCs/>
          <w:sz w:val="20"/>
          <w:szCs w:val="20"/>
        </w:rPr>
        <w:t>külföldi vagy hazai tanulmányút:</w:t>
      </w:r>
      <w:r>
        <w:rPr>
          <w:rFonts w:ascii="Times New Roman" w:hAnsi="Times New Roman" w:cs="Times New Roman"/>
          <w:sz w:val="20"/>
          <w:szCs w:val="20"/>
        </w:rPr>
        <w:t xml:space="preserve"> egy adott szakmai téma tanulmányozására, gyakorlati tapasztalatok elsajátítására szervezett legalább háromnapos tapasztalatcsere, amelyen való részvétellel legalább 10, legfeljebb 20 továbbképzési pont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14"/>
      </w:r>
      <w:r>
        <w:rPr>
          <w:rFonts w:ascii="Times New Roman" w:hAnsi="Times New Roman" w:cs="Times New Roman"/>
          <w:sz w:val="20"/>
          <w:szCs w:val="20"/>
        </w:rPr>
        <w:t xml:space="preserve"> </w:t>
      </w:r>
      <w:r>
        <w:rPr>
          <w:rFonts w:ascii="Times New Roman" w:hAnsi="Times New Roman" w:cs="Times New Roman"/>
          <w:i/>
          <w:iCs/>
          <w:sz w:val="20"/>
          <w:szCs w:val="20"/>
        </w:rPr>
        <w:t>szakmai műhely:</w:t>
      </w:r>
      <w:r>
        <w:rPr>
          <w:rFonts w:ascii="Times New Roman" w:hAnsi="Times New Roman" w:cs="Times New Roman"/>
          <w:sz w:val="20"/>
          <w:szCs w:val="20"/>
        </w:rPr>
        <w:t xml:space="preserve"> egy év alatt legalább hat fórumot (találkozást) tartó, alkalmanként egy-egy szakmai témát napirendre tűző rendezvénysorozat, amelyen négy vagy több </w:t>
      </w:r>
      <w:proofErr w:type="gramStart"/>
      <w:r>
        <w:rPr>
          <w:rFonts w:ascii="Times New Roman" w:hAnsi="Times New Roman" w:cs="Times New Roman"/>
          <w:sz w:val="20"/>
          <w:szCs w:val="20"/>
        </w:rPr>
        <w:t>alkalommal</w:t>
      </w:r>
      <w:proofErr w:type="gramEnd"/>
      <w:r>
        <w:rPr>
          <w:rFonts w:ascii="Times New Roman" w:hAnsi="Times New Roman" w:cs="Times New Roman"/>
          <w:sz w:val="20"/>
          <w:szCs w:val="20"/>
        </w:rPr>
        <w:t xml:space="preserve"> való részvétellel legalább 10, legfeljebb 20 továbbképzési pont szerezhető.</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továbbképzési pontértékek teljesítéséhez legalább egy továbbképzés céljából szervezett tanfolyamon való részvétel szükséges.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5"/>
      </w:r>
      <w:r>
        <w:rPr>
          <w:rFonts w:ascii="Times New Roman" w:hAnsi="Times New Roman" w:cs="Times New Roman"/>
          <w:sz w:val="20"/>
          <w:szCs w:val="20"/>
        </w:rPr>
        <w:t xml:space="preserve"> A továbbképzés szervezője a minősített továbbképzési programon való részvételről az 1. számú melléklet szerinti igazolást adja ki.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6"/>
      </w:r>
      <w:r>
        <w:rPr>
          <w:rFonts w:ascii="Times New Roman" w:hAnsi="Times New Roman" w:cs="Times New Roman"/>
          <w:sz w:val="20"/>
          <w:szCs w:val="20"/>
        </w:rPr>
        <w:t xml:space="preserve"> Minősített továbbképzési programot – a továbbképzés céljából szervezett szakmai tanfolyam kivételével – bármely természetes vagy jogi személy, illetve jogi személyiséggel nem rendelkező szervezet szervezhet. Szakmai tanfolyam szervezésére csak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államilag elismert szociális vagy gyermekvédelmi képzést folytató képzőhely – feltéve, hogy a legutolsó képzést a továbbképzési program benyújtását megelőző három éven belül fejezték be –, továbbá</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igazgatásról és szociális ellátásokról szóló 1993. évi III., illetve a gyermekek védelméről és a gyámügyi igazgatásról szóló 1997. évi XXXI. törvény alapján kijelölt módszertani feladatokat ellátó szociális, gyermekjóléti, valamint gyermekvédelmi intézmény</w:t>
      </w:r>
    </w:p>
    <w:p w:rsidR="003037EC" w:rsidRDefault="003037EC" w:rsidP="003037E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jogosult</w:t>
      </w:r>
      <w:proofErr w:type="gramEnd"/>
      <w:r>
        <w:rPr>
          <w:rFonts w:ascii="Times New Roman" w:hAnsi="Times New Roman" w:cs="Times New Roman"/>
          <w:sz w:val="20"/>
          <w:szCs w:val="20"/>
        </w:rPr>
        <w:t>, feltéve, ha a felnőttképzésről szóló 2001. évi CI. törvény (a továbbiakban: Fktv.) 8. §-ában szabályozott felnőttképzést folytató intézmények nyilvántartásában szerepel.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7"/>
      </w:r>
      <w:r>
        <w:rPr>
          <w:rFonts w:ascii="Times New Roman" w:hAnsi="Times New Roman" w:cs="Times New Roman"/>
          <w:sz w:val="20"/>
          <w:szCs w:val="20"/>
        </w:rPr>
        <w:t xml:space="preserve"> A továbbképzési programok minősítését, a továbbképzési pontértékek meghatározását a Nemzeti Család- és Szociálpolitikai Intézet (a továbbiakban: Intézet) végzi. A minősítés a 3. § (5)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pontja szerinti program esetén három évre, </w:t>
      </w:r>
      <w:r>
        <w:rPr>
          <w:rFonts w:ascii="Times New Roman" w:hAnsi="Times New Roman" w:cs="Times New Roman"/>
          <w:i/>
          <w:iCs/>
          <w:sz w:val="20"/>
          <w:szCs w:val="20"/>
        </w:rPr>
        <w:t>c)–e)</w:t>
      </w:r>
      <w:r>
        <w:rPr>
          <w:rFonts w:ascii="Times New Roman" w:hAnsi="Times New Roman" w:cs="Times New Roman"/>
          <w:sz w:val="20"/>
          <w:szCs w:val="20"/>
        </w:rPr>
        <w:t xml:space="preserve"> pontja szerinti program esetében egyszeri alkalomra érvényes.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8"/>
      </w:r>
      <w:r>
        <w:rPr>
          <w:rFonts w:ascii="Times New Roman" w:hAnsi="Times New Roman" w:cs="Times New Roman"/>
          <w:sz w:val="20"/>
          <w:szCs w:val="20"/>
        </w:rPr>
        <w:t xml:space="preserve"> Az Intézet a 3. § (5)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pontjában meghatározott és minősített továbbképzések jegyzékét megküldi a Nemzeti Szakképzési és Felnőttképzési Intézet Felnőttképzési Akkreditációs Testületének, amely – a jegyzékben megjelölt továbbképzés szervezőjének kérésére, az Fktv. 19. §-ának (3) bekezdése szerint – kiadja a programakkreditációt igazoló tanúsítványt.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9"/>
      </w:r>
      <w:r>
        <w:rPr>
          <w:rFonts w:ascii="Times New Roman" w:hAnsi="Times New Roman" w:cs="Times New Roman"/>
          <w:sz w:val="20"/>
          <w:szCs w:val="20"/>
        </w:rPr>
        <w:t xml:space="preserve"> A továbbképzési programok minősítése a program benyújtásával egyidejűleg, minden év október 15-éig kérhető. A minősítési kérelmet a szociális ágazat irányításáért felelős miniszter által vezetett minisztérium (a továbbiakban: minisztérium) hivatalos lapjában legkésőbb a tárgyév augusztus 30-áig közzétett, az Intézet által kiadott közlemény szerinti adatlapon kell benyújtani. Az adatlapot az Intézet részére 3 példányban kell benyújtani. A minősítési kérelemhez csatolni kell a minősítési díj befizetését igazoló dokumentum másolatát.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0"/>
      </w:r>
      <w:r>
        <w:rPr>
          <w:rFonts w:ascii="Times New Roman" w:hAnsi="Times New Roman" w:cs="Times New Roman"/>
          <w:sz w:val="20"/>
          <w:szCs w:val="20"/>
        </w:rPr>
        <w:t xml:space="preserve"> A továbbképzési program minősítési díja a 3. § (5)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pontja szerinti program esetén a közalkalmazottakra vonatkozó ,,A'' fizetési osztály I. fokozata szerinti illetmény havi összegének (a továbbiakban: alapdíj) 35%-</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 </w:t>
      </w:r>
      <w:r>
        <w:rPr>
          <w:rFonts w:ascii="Times New Roman" w:hAnsi="Times New Roman" w:cs="Times New Roman"/>
          <w:i/>
          <w:iCs/>
          <w:sz w:val="20"/>
          <w:szCs w:val="20"/>
        </w:rPr>
        <w:t>c)–e)</w:t>
      </w:r>
      <w:r>
        <w:rPr>
          <w:rFonts w:ascii="Times New Roman" w:hAnsi="Times New Roman" w:cs="Times New Roman"/>
          <w:sz w:val="20"/>
          <w:szCs w:val="20"/>
        </w:rPr>
        <w:t xml:space="preserve"> pontja szerinti program esetén pedig az alapdíj 15%-a.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1"/>
      </w:r>
      <w:r>
        <w:rPr>
          <w:rFonts w:ascii="Times New Roman" w:hAnsi="Times New Roman" w:cs="Times New Roman"/>
          <w:sz w:val="20"/>
          <w:szCs w:val="20"/>
        </w:rPr>
        <w:t xml:space="preserve"> A 3. § (5)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pontjába tartozó, érvényes minősítéssel rendelkező továbbképzési programok akkor indíthatók, ha a továbbképzést szervezők a tárgyévet megelőző év október 15-éig a 2. számú melléklet szerinti adatlapon bejelentik az Intézetnek.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2"/>
      </w:r>
      <w:r>
        <w:rPr>
          <w:rFonts w:ascii="Times New Roman" w:hAnsi="Times New Roman" w:cs="Times New Roman"/>
          <w:sz w:val="20"/>
          <w:szCs w:val="20"/>
        </w:rPr>
        <w:t xml:space="preserve"> Az Intézet a minősített, valamint az érvényes minősítéssel rendelkező és bejelentett továbbképzési programok listáját és pontértékét, a programok formáját, címét, célcsoportját, helyét, idejét, díját, a jelentkezés helyét, valamint a programengedély számát és a minősítés érvényességét minden év január 31-éig a minisztérium hivatalos lapjában közzéteszi.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23"/>
      </w:r>
      <w:r>
        <w:rPr>
          <w:rFonts w:ascii="Times New Roman" w:hAnsi="Times New Roman" w:cs="Times New Roman"/>
          <w:sz w:val="20"/>
          <w:szCs w:val="20"/>
        </w:rPr>
        <w:t xml:space="preserve"> A (7) bekezdés szerint közzétett továbbképzési programok a közzététel évének december 31. napjáig szervezhetők. A továbbképzést szervezőknek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megszervezésre került továbbképzési programokról a 3. számú melléklet szerinti adatlapot,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megszervezésre nem került továbbképzési programokról a 4. számú melléklet szerinti adatlapot</w:t>
      </w:r>
    </w:p>
    <w:p w:rsidR="003037EC" w:rsidRDefault="003037EC" w:rsidP="003037E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tárgyévet követő év február 28-áig meg kell küldeni az Intézet részére.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4"/>
      </w:r>
      <w:r>
        <w:rPr>
          <w:rFonts w:ascii="Times New Roman" w:hAnsi="Times New Roman" w:cs="Times New Roman"/>
          <w:sz w:val="20"/>
          <w:szCs w:val="20"/>
        </w:rPr>
        <w:t xml:space="preserve"> Ha a (8) bekezdés szerinti beszámolási kötelezettségnek a szervező nem tesz eleget, továbbképzési programot a beszámolás elmulasztásának évét követő évben nem indíthat.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footnoteReference w:id="25"/>
      </w:r>
      <w:r>
        <w:rPr>
          <w:rFonts w:ascii="Times New Roman" w:hAnsi="Times New Roman" w:cs="Times New Roman"/>
          <w:sz w:val="20"/>
          <w:szCs w:val="20"/>
        </w:rPr>
        <w:t xml:space="preserve"> (1) A továbbképzés szervezője a 3. § (5) bekezdés szerinti minősített továbbképzésekről – csoportonként – nyilvántartást vezet.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nyilvántartás a program engedélyszámát és címét, a továbbképzés helyszínét, időpontját, időtartamát, illetőleg a részvételi díjat, továbbá</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3. § (5)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pontja szerinti minősített továbbképzés esetében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az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9034–1 r.sz. </w:t>
      </w:r>
      <w:proofErr w:type="gramStart"/>
      <w:r>
        <w:rPr>
          <w:rFonts w:ascii="Times New Roman" w:hAnsi="Times New Roman" w:cs="Times New Roman"/>
          <w:sz w:val="20"/>
          <w:szCs w:val="20"/>
        </w:rPr>
        <w:t>jelzésű</w:t>
      </w:r>
      <w:proofErr w:type="gramEnd"/>
      <w:r>
        <w:rPr>
          <w:rFonts w:ascii="Times New Roman" w:hAnsi="Times New Roman" w:cs="Times New Roman"/>
          <w:sz w:val="20"/>
          <w:szCs w:val="20"/>
        </w:rPr>
        <w:t xml:space="preserve"> tanfolyami naplót,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ismeretek számonkéréséről készült – a számonkérést végzők aláírásával ellátott – jegyzőkönyvet,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írásbeli számonkérés esetén a továbbképzésben részt vevők által készített dolgozatot;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3. § (5)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minősített továbbképzés esetében a trénerek nevét és az alkalmazott módszert;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3. § (5)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pontja szerinti minősített továbbképzés esetében az előadások címét;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3. § (5)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pontja szerinti minősített továbbképzés esetében a tanulmányozott módszert;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3. § (5) bekezdésének </w:t>
      </w:r>
      <w:r>
        <w:rPr>
          <w:rFonts w:ascii="Times New Roman" w:hAnsi="Times New Roman" w:cs="Times New Roman"/>
          <w:i/>
          <w:iCs/>
          <w:sz w:val="20"/>
          <w:szCs w:val="20"/>
        </w:rPr>
        <w:t>e)</w:t>
      </w:r>
      <w:r>
        <w:rPr>
          <w:rFonts w:ascii="Times New Roman" w:hAnsi="Times New Roman" w:cs="Times New Roman"/>
          <w:sz w:val="20"/>
          <w:szCs w:val="20"/>
        </w:rPr>
        <w:t xml:space="preserve"> pontja szerinti minősített továbbképzés esetében a fórumok szakmai témáját</w:t>
      </w:r>
    </w:p>
    <w:p w:rsidR="003037EC" w:rsidRDefault="003037EC" w:rsidP="003037E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tartalmazza</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továbbképzés szervezője – az (1)–(2) bekezdésben meghatározottakon túl – minden megszervezett továbbképzés esetében nyilvántartja a továbbképzésen kiadott és sorszámmal ellátott igazolásokat.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továbbképzés szervezőjének legalább egy alkalommal, legkésőbb a továbbképzés végén – kérdőív formájában – lehetőséget kell biztosítani a minősített továbbképzések résztvevői számára a továbbképzés értékelésére. A résztvevők által kitöltött kérdőívet a továbbképzés szervezője nyilvántartja.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(1)–(4) bekezdés szerinti nyilvántartásokat (a továbbiakban együtt: továbbképzési nyilvántartás) a továbbképzés szervezőjének a továbbképzés lezárultát követően négy évig meg kell őrizni.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6"/>
      </w:r>
      <w:r>
        <w:rPr>
          <w:rFonts w:ascii="Times New Roman" w:hAnsi="Times New Roman" w:cs="Times New Roman"/>
          <w:sz w:val="20"/>
          <w:szCs w:val="20"/>
        </w:rPr>
        <w:t xml:space="preserve"> Az Intézet, illetve az általa kijelölt szakértő jogosult a továbbképzési nyilvántartásba a helyszínen betekinteni. A betekintési jog gyakorlásához a továbbképzés szervezője köteles a továbbképzési nyilvántartást rendelkezésre bocsátani és az ahhoz kapcsolódó felvilágosítást megadni.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szociális szakvizsga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b/>
          <w:bCs/>
          <w:sz w:val="20"/>
          <w:szCs w:val="20"/>
          <w:vertAlign w:val="superscript"/>
        </w:rPr>
        <w:footnoteReference w:id="2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8"/>
      </w:r>
      <w:r>
        <w:rPr>
          <w:rFonts w:ascii="Times New Roman" w:hAnsi="Times New Roman" w:cs="Times New Roman"/>
          <w:sz w:val="20"/>
          <w:szCs w:val="20"/>
        </w:rPr>
        <w:t xml:space="preserve"> Szociális szakvizsgát az a jelölt tehet, aki külön jogszabályban meghatározott felsőfokú szociális alapvégzettséggel (szociálpolitikus, szociális munkás, szociálpedagógus, szociális szervező) és az alapvégzettségének megfelelő területen legalább öt év egybefüggő szakmai gyakorlattal rendelkezik. Egybefüggő szakmai gyakorlatnak tekintendő, ha öt év alatt a megszakítás időtartama nem haladja meg a fél évet.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Szociális szakvizsgát az az egyéb felsőfokú végzettséggel rendelkező jelölt is tehet, aki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szociális alapvizsgát letette, feltéve, hogy a szociális alapvizsga és a szakvizsga között még nem telt el két év, vagy</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szociális menedzseri végzettséggel rendelkezik, és legalább öt évig egybefüggően – összesítve legfeljebb fél év megszakítással – képesítéshez kötött tevékenységet végez, vagy</w:t>
      </w:r>
    </w:p>
    <w:p w:rsidR="003037EC" w:rsidRDefault="003037EC" w:rsidP="003037EC">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29"/>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személyes gondoskodást nyújtó szociális, gyermekjóléti vagy gyermekvédelmi intézményben pedagógus munkakörben foglalkoztatott, és a külön jogszabály alapján szociális szakvizsgára kötelezett személy, ha más jogszabály alapján pedagógus szakvizsgára is kötelezett, szociális szakvizsga kötelezettségének – választása alapján – a pedagógus szakvizsga letételével is eleget tehet.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0"/>
      </w:r>
      <w:r>
        <w:rPr>
          <w:rFonts w:ascii="Times New Roman" w:hAnsi="Times New Roman" w:cs="Times New Roman"/>
          <w:sz w:val="20"/>
          <w:szCs w:val="20"/>
        </w:rPr>
        <w:t xml:space="preserve"> Szociális alapvizsgát az a jelölt tehet, aki egyéb felsőfokú végzettséggel rendelkezik, és a felsőfokú végzettség megszerzését követően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legalább öt évig egybefüggően – összesítve legfeljebb fél év megszakítással – felsőfokú végzettséget igénylő munkakörben képesítéshez kötött, személyes gondoskodást nyújtó tevékenységet végzett,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gyámügyi, a gyermekvédelmi, illetve a szociális igazgatás vagy a szociális képzés területén legalább öt éves – összesítve legfeljebb fél évre megszakított – felsőfokú végzettséget igénylő munkakörben végzett szakmai gyakorlattal rendelkezik.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1"/>
      </w:r>
      <w:r>
        <w:rPr>
          <w:rFonts w:ascii="Times New Roman" w:hAnsi="Times New Roman" w:cs="Times New Roman"/>
          <w:sz w:val="20"/>
          <w:szCs w:val="20"/>
        </w:rPr>
        <w:t xml:space="preserve"> A gyermekvédelmi szakellátás területén személyes gondoskodást végző, egyéb felsőfokú végzettséggel rendelkező személy alapvizsgát tehet akkor is, ha a felsőfokú végzettség megszerzését követően a közoktatás területén szerzett öt éves egybefüggő – összesítve legfeljebb fél évre megszakított – szakmai gyakorlatot.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2"/>
      </w:r>
      <w:r>
        <w:rPr>
          <w:rFonts w:ascii="Times New Roman" w:hAnsi="Times New Roman" w:cs="Times New Roman"/>
          <w:sz w:val="20"/>
          <w:szCs w:val="20"/>
        </w:rPr>
        <w:t xml:space="preserve"> A szociális alapvizsgára bocsátás feltétele a szociális alapismereteket nyújtó tanfolyam elvégzése. A szociális alapismereteket nyújtó tanfolyam óraszáma 120 óra. A tanfolyam elvégzése és az alapvizsga letétele közötti időszak nem haladhatja meg az egy évet.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b/>
          <w:bCs/>
          <w:sz w:val="20"/>
          <w:szCs w:val="20"/>
          <w:vertAlign w:val="superscript"/>
        </w:rPr>
        <w:footnoteReference w:id="3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4"/>
      </w:r>
      <w:r>
        <w:rPr>
          <w:rFonts w:ascii="Times New Roman" w:hAnsi="Times New Roman" w:cs="Times New Roman"/>
          <w:sz w:val="20"/>
          <w:szCs w:val="20"/>
        </w:rPr>
        <w:t xml:space="preserve"> Szociális alapismereteket nyújtó tanfolyamot, valamint alap- és szakvizsgát szociális szakvizsgáztatási joggal rendelkező szociális alapképzést folytató felsőoktatási intézmény és az Intézet (a továbbiakban: vizsgajoggal rendelkező intézmény) szervezhet.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5"/>
      </w:r>
      <w:r>
        <w:rPr>
          <w:rFonts w:ascii="Times New Roman" w:hAnsi="Times New Roman" w:cs="Times New Roman"/>
          <w:sz w:val="20"/>
          <w:szCs w:val="20"/>
        </w:rPr>
        <w:t xml:space="preserve"> Szociális alapvizsga, illetve szakvizsga évente egyszer, február 1-je és május 31-e között szervezhető. A vizsgára bocsátás iránti kérelmet a tárgyévet megelőző év szeptember 1-jéig kell benyújtani a jelölt által választott, vizsgajoggal rendelkező intézményhez.</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6"/>
      </w:r>
      <w:r>
        <w:rPr>
          <w:rFonts w:ascii="Times New Roman" w:hAnsi="Times New Roman" w:cs="Times New Roman"/>
          <w:sz w:val="20"/>
          <w:szCs w:val="20"/>
        </w:rPr>
        <w:t xml:space="preserve"> A kérelemhez csatolni kell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felsőfokú végzettséget tanúsító oklevél másolatát,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felsőfokú végzettséget igénylő munkakörben végzett, képesítéshez kötött tevékenység, illetve a szakmai gyakorlat időtartamáról szóló munkáltatói igazolást vagy igazolásokat, és szakmai életrajzot, továbbá</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szakvizsga esetén a szociális alapvizsga oklevelének másolatát, amennyiben a jelölt számára a szociális alapvizsga letétele előírt.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7"/>
      </w:r>
      <w:r>
        <w:rPr>
          <w:rFonts w:ascii="Times New Roman" w:hAnsi="Times New Roman" w:cs="Times New Roman"/>
          <w:sz w:val="20"/>
          <w:szCs w:val="20"/>
        </w:rPr>
        <w:t xml:space="preserve"> A szociális alapismereteket nyújtó tanfolyam díjának, a szociális alapvizsga és szociális szakvizsga díjának, a pótvizsga díjának, valamint a vizsgáztatói díjnak az összegét a tárgyévet megelőző év december 31-éig a minisztérium hivatalos lapjában közzé kell tenni. A szociális szakvizsga díja tartalmazza a vizsgára történő felkészítés díját is. A vizsgadíjakat ahhoz a vizsgajoggal rendelkező intézményhez kell befizetni, ahol a jelölt vizsgára való jelentkezését elfogadták. Amennyiben a jelölt a vizsgadíjat, illetve az alaptanfolyami díjat a vizsgajoggal rendelkező intézmény által megadott határidőben nem fizeti be, a vizsgát, alaptanfolyamot nem kezdheti meg.</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8"/>
      </w:r>
      <w:r>
        <w:rPr>
          <w:rFonts w:ascii="Times New Roman" w:hAnsi="Times New Roman" w:cs="Times New Roman"/>
          <w:sz w:val="20"/>
          <w:szCs w:val="20"/>
        </w:rPr>
        <w:t xml:space="preserve"> A szociális alapismereteket nyújtó tanfolyam képzési programját az Intézet minősíti.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9"/>
      </w:r>
      <w:r>
        <w:rPr>
          <w:rFonts w:ascii="Times New Roman" w:hAnsi="Times New Roman" w:cs="Times New Roman"/>
          <w:sz w:val="20"/>
          <w:szCs w:val="20"/>
        </w:rPr>
        <w:t xml:space="preserve"> Szociális szakvizsgát a jelölt az általa választott témacsoportból tehet.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jelölt az alábbi témacsoportok közül választhat: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családvédelem, családgondozás;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0"/>
      </w:r>
      <w:r>
        <w:rPr>
          <w:rFonts w:ascii="Times New Roman" w:hAnsi="Times New Roman" w:cs="Times New Roman"/>
          <w:sz w:val="20"/>
          <w:szCs w:val="20"/>
        </w:rPr>
        <w:t xml:space="preserve"> gyermekjóléti alapellátás;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41"/>
      </w:r>
      <w:r>
        <w:rPr>
          <w:rFonts w:ascii="Times New Roman" w:hAnsi="Times New Roman" w:cs="Times New Roman"/>
          <w:sz w:val="20"/>
          <w:szCs w:val="20"/>
        </w:rPr>
        <w:t xml:space="preserve"> gyermekvédelmi szakellátás;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idősek szociális ellátása;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pszichiátriai és szenvedélybetegek szociális ellátása;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fogyatékosok szociális ellátása, rehabilitációja;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hajléktalan ellátás.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vertAlign w:val="superscript"/>
        </w:rPr>
        <w:footnoteReference w:id="42"/>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3"/>
      </w:r>
      <w:r>
        <w:rPr>
          <w:rFonts w:ascii="Times New Roman" w:hAnsi="Times New Roman" w:cs="Times New Roman"/>
          <w:sz w:val="20"/>
          <w:szCs w:val="20"/>
        </w:rPr>
        <w:t xml:space="preserve"> A szociális alapvizsga és a szociális szakvizsga írásbeli és szóbeli részből áll. Szóbeli vizsgára csak az bocsátható, aki sikeres írásbeli vizsgát tett. Az írásbeli vizsgát a vizsgabizottság értékeli.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írásbeli vizsgán a rendfenntartás a vizsgát felügyelő személy feladata. Az írásbeli vizsga csak akkor tekinthető érvényesnek, ha a jelölt a feladatlapot és a megoldást aláírásával látja el és a vizsgát felügyelő személynek adja át.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jelölt az írásbeli vizsgára vonatkozó szabályokat megszegi, a vizsgát felügyelő személy figyelmezteti. Ismételt vagy súlyos szabályszegés esetén a vizsgabiztos a jelölt vizsgáját felfüggesztheti. Felfüggesztés esetén az írásbeli vizsgát meg kell ismételni.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szóbeli vizsgát háromtagú vizsgabizottság előtt kell letenni. A vizsgabizottság a jelölt vizsgáját zárt tanácskozáson </w:t>
      </w:r>
      <w:proofErr w:type="gramStart"/>
      <w:r>
        <w:rPr>
          <w:rFonts w:ascii="Times New Roman" w:hAnsi="Times New Roman" w:cs="Times New Roman"/>
          <w:sz w:val="20"/>
          <w:szCs w:val="20"/>
        </w:rPr>
        <w:t>értékeli</w:t>
      </w:r>
      <w:proofErr w:type="gramEnd"/>
      <w:r>
        <w:rPr>
          <w:rFonts w:ascii="Times New Roman" w:hAnsi="Times New Roman" w:cs="Times New Roman"/>
          <w:sz w:val="20"/>
          <w:szCs w:val="20"/>
        </w:rPr>
        <w:t xml:space="preserve"> és döntését nyilvánosan hirdeti ki.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szóbeli vizsgáról jegyzőkönyvet kell készíteni, amelyet a vizsgabizottság tagjai aláírnak. A jegyzőkönyvben fel kell tüntetni a jelölt személyi adatait, a vizsga tárgyát, időpontját és értékelését.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4"/>
      </w:r>
      <w:r>
        <w:rPr>
          <w:rFonts w:ascii="Times New Roman" w:hAnsi="Times New Roman" w:cs="Times New Roman"/>
          <w:sz w:val="20"/>
          <w:szCs w:val="20"/>
        </w:rPr>
        <w:t xml:space="preserve"> Az alapvizsga és a szakvizsga értékelése az érvényes írásbeli és a szóbeli vizsga alapján a következő lehet: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kiválóan megfelelt,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jól megfelelt,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megfelelt,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felelt meg.</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5"/>
      </w:r>
      <w:r>
        <w:rPr>
          <w:rFonts w:ascii="Times New Roman" w:hAnsi="Times New Roman" w:cs="Times New Roman"/>
          <w:sz w:val="20"/>
          <w:szCs w:val="20"/>
        </w:rPr>
        <w:t xml:space="preserve"> A sikertelen vizsga, illetve vizsgarész legfeljebb két alkalommal ismételhető meg. Az ismétlővizsgát a sikertelen vizsgát követő évben kell letenni.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6"/>
      </w:r>
      <w:r>
        <w:rPr>
          <w:rFonts w:ascii="Times New Roman" w:hAnsi="Times New Roman" w:cs="Times New Roman"/>
          <w:sz w:val="20"/>
          <w:szCs w:val="20"/>
        </w:rPr>
        <w:t xml:space="preserve"> Sikeres alapvizsga esetén a jelölt az 5. számú melléklet szerinti oklevelet kap.</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7"/>
      </w:r>
      <w:r>
        <w:rPr>
          <w:rFonts w:ascii="Times New Roman" w:hAnsi="Times New Roman" w:cs="Times New Roman"/>
          <w:sz w:val="20"/>
          <w:szCs w:val="20"/>
        </w:rPr>
        <w:t xml:space="preserve"> Sikeres szakvizsga esetén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i/>
          <w:iCs/>
          <w:sz w:val="20"/>
          <w:szCs w:val="20"/>
          <w:vertAlign w:val="superscript"/>
        </w:rPr>
        <w:footnoteReference w:id="48"/>
      </w:r>
      <w:r>
        <w:rPr>
          <w:rFonts w:ascii="Times New Roman" w:hAnsi="Times New Roman" w:cs="Times New Roman"/>
          <w:sz w:val="20"/>
          <w:szCs w:val="20"/>
        </w:rPr>
        <w:t xml:space="preserve"> a felsőfokú szociális végzettséggel rendelkező jelölt szakvizsgázott szociálpolitikus vagy szakvizsgázott szociális munkás, illetőleg szakvizsgázott szociálpedagógus vagy szakvizsgázott szociális szervező cím használatára jogosító </w:t>
      </w:r>
      <w:r>
        <w:rPr>
          <w:rFonts w:ascii="Times New Roman" w:hAnsi="Times New Roman" w:cs="Times New Roman"/>
          <w:i/>
          <w:iCs/>
          <w:sz w:val="20"/>
          <w:szCs w:val="20"/>
        </w:rPr>
        <w:t>6. számú melléklet</w:t>
      </w:r>
      <w:r>
        <w:rPr>
          <w:rFonts w:ascii="Times New Roman" w:hAnsi="Times New Roman" w:cs="Times New Roman"/>
          <w:sz w:val="20"/>
          <w:szCs w:val="20"/>
        </w:rPr>
        <w:t xml:space="preserve"> szerinti oklevelet kap;</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9"/>
      </w:r>
      <w:r>
        <w:rPr>
          <w:rFonts w:ascii="Times New Roman" w:hAnsi="Times New Roman" w:cs="Times New Roman"/>
          <w:sz w:val="20"/>
          <w:szCs w:val="20"/>
        </w:rPr>
        <w:t xml:space="preserve"> az egyéb felsőfokú végzettséggel rendelkező jelölt a szociális szakvizsga letételét igazoló </w:t>
      </w:r>
      <w:r>
        <w:rPr>
          <w:rFonts w:ascii="Times New Roman" w:hAnsi="Times New Roman" w:cs="Times New Roman"/>
          <w:i/>
          <w:iCs/>
          <w:sz w:val="20"/>
          <w:szCs w:val="20"/>
        </w:rPr>
        <w:t>7. számú melléklet</w:t>
      </w:r>
      <w:r>
        <w:rPr>
          <w:rFonts w:ascii="Times New Roman" w:hAnsi="Times New Roman" w:cs="Times New Roman"/>
          <w:sz w:val="20"/>
          <w:szCs w:val="20"/>
        </w:rPr>
        <w:t xml:space="preserve"> szerinti oklevelet kap.</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0"/>
      </w:r>
      <w:r>
        <w:rPr>
          <w:rFonts w:ascii="Times New Roman" w:hAnsi="Times New Roman" w:cs="Times New Roman"/>
          <w:sz w:val="20"/>
          <w:szCs w:val="20"/>
        </w:rPr>
        <w:t xml:space="preserve"> Az oklevél egyetemi vagy főiskolai végzettséget nem tanúsít és az alapvégzettség szintjét nem változtatja meg.</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Nemzeti Család- és Szociálpolitikai Intézet továbbképzéssel és a szociális alap- és szakvizsgával kapcsolatos feladatai</w:t>
      </w:r>
      <w:r>
        <w:rPr>
          <w:rFonts w:ascii="Times New Roman" w:hAnsi="Times New Roman" w:cs="Times New Roman"/>
          <w:i/>
          <w:iCs/>
          <w:sz w:val="20"/>
          <w:szCs w:val="20"/>
          <w:vertAlign w:val="superscript"/>
        </w:rPr>
        <w:footnoteReference w:id="51"/>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52"/>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b/>
          <w:bCs/>
          <w:sz w:val="20"/>
          <w:szCs w:val="20"/>
          <w:vertAlign w:val="superscript"/>
        </w:rPr>
        <w:footnoteReference w:id="53"/>
      </w:r>
      <w:r>
        <w:rPr>
          <w:rFonts w:ascii="Times New Roman" w:hAnsi="Times New Roman" w:cs="Times New Roman"/>
          <w:sz w:val="20"/>
          <w:szCs w:val="20"/>
        </w:rPr>
        <w:t xml:space="preserve"> Az Intézet feladatai a következők: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i/>
          <w:iCs/>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i/>
          <w:iCs/>
          <w:sz w:val="20"/>
          <w:szCs w:val="20"/>
          <w:vertAlign w:val="superscript"/>
        </w:rPr>
        <w:footnoteReference w:id="54"/>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továbbképzések szakmai követelményrendszerének a kidolgozása;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továbbképzési programok minősítése, pontértékeinek meghatározása;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55"/>
      </w:r>
      <w:r>
        <w:rPr>
          <w:rFonts w:ascii="Times New Roman" w:hAnsi="Times New Roman" w:cs="Times New Roman"/>
          <w:sz w:val="20"/>
          <w:szCs w:val="20"/>
        </w:rPr>
        <w:t xml:space="preserve"> a továbbképzések szakmai felügyelete;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szociális alapismereteket nyújtó tanfolyam képzési programjának a minősítése, elfogadása;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alapvizsga, valamint szakvizsga szakmai és vizsgáztatási követelményeinek meghatározása;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vizsgajog elnyerésére irányuló pályázatok elbírálása;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szociális szakvizsga elnöki névjegyzékbe történő jelentkezések elbírálása;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56"/>
      </w:r>
      <w:r>
        <w:rPr>
          <w:rFonts w:ascii="Times New Roman" w:hAnsi="Times New Roman" w:cs="Times New Roman"/>
          <w:sz w:val="20"/>
          <w:szCs w:val="20"/>
        </w:rPr>
        <w:t xml:space="preserve"> a szociális alap- és szakvizsga vizsgaszabályzatának jóváhagyása;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57"/>
      </w:r>
      <w:r>
        <w:rPr>
          <w:rFonts w:ascii="Times New Roman" w:hAnsi="Times New Roman" w:cs="Times New Roman"/>
          <w:sz w:val="20"/>
          <w:szCs w:val="20"/>
        </w:rPr>
        <w:t xml:space="preserve"> a továbbképzésekkel, szociális alaptanfolyamokkal, illetőleg a vizsgáztatással kapcsolatos bejelentések, panaszok kivizsgálása.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8"/>
      </w:r>
      <w:r>
        <w:rPr>
          <w:rFonts w:ascii="Times New Roman" w:hAnsi="Times New Roman" w:cs="Times New Roman"/>
          <w:sz w:val="20"/>
          <w:szCs w:val="20"/>
        </w:rPr>
        <w:t xml:space="preserve"> </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9"/>
      </w:r>
      <w:r>
        <w:rPr>
          <w:rFonts w:ascii="Times New Roman" w:hAnsi="Times New Roman" w:cs="Times New Roman"/>
          <w:sz w:val="20"/>
          <w:szCs w:val="20"/>
        </w:rPr>
        <w:t xml:space="preserve"> Az Intézet feladatai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továbbképzésekkel kapcsolatosan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továbbképzési programok minősítésre történő előkészítése, a minősítés után az érintettek kiértesítése,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továbbképzési tájékoztatók elkészítése és kiadása,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kapcsolattartás a továbbképzést folytató szervezetekkel,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ad</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továbbképzésekkel kapcsolatos adminisztráció, információszolgáltatás,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szakértők felkérésével kapcsolatos feladatok,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i/>
          <w:iCs/>
          <w:sz w:val="20"/>
          <w:szCs w:val="20"/>
          <w:vertAlign w:val="superscript"/>
        </w:rPr>
        <w:footnoteReference w:id="60"/>
      </w:r>
      <w:r>
        <w:rPr>
          <w:rFonts w:ascii="Times New Roman" w:hAnsi="Times New Roman" w:cs="Times New Roman"/>
          <w:sz w:val="20"/>
          <w:szCs w:val="20"/>
        </w:rPr>
        <w:t xml:space="preserve"> a továbbképzések tapasztalatainak évenkénti értékelése, és erről beszámoló készítése a miniszternek,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61"/>
      </w:r>
      <w:r>
        <w:rPr>
          <w:rFonts w:ascii="Times New Roman" w:hAnsi="Times New Roman" w:cs="Times New Roman"/>
          <w:sz w:val="20"/>
          <w:szCs w:val="20"/>
        </w:rPr>
        <w:t xml:space="preserve"> a szociális alap- és szakvizsgákkal kapcsolatosan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i/>
          <w:iCs/>
          <w:sz w:val="20"/>
          <w:szCs w:val="20"/>
          <w:vertAlign w:val="superscript"/>
        </w:rPr>
        <w:footnoteReference w:id="62"/>
      </w:r>
      <w:r>
        <w:rPr>
          <w:rFonts w:ascii="Times New Roman" w:hAnsi="Times New Roman" w:cs="Times New Roman"/>
          <w:sz w:val="20"/>
          <w:szCs w:val="20"/>
        </w:rPr>
        <w:t xml:space="preserve"> a szociális alapismereteket nyújtó tanfolyamok programjának kidolgoztatása, a tanfolyamot szervezőkkel való kapcsolattartás,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i/>
          <w:iCs/>
          <w:sz w:val="20"/>
          <w:szCs w:val="20"/>
          <w:vertAlign w:val="superscript"/>
        </w:rPr>
        <w:footnoteReference w:id="63"/>
      </w:r>
      <w:r>
        <w:rPr>
          <w:rFonts w:ascii="Times New Roman" w:hAnsi="Times New Roman" w:cs="Times New Roman"/>
          <w:sz w:val="20"/>
          <w:szCs w:val="20"/>
        </w:rPr>
        <w:t xml:space="preserve"> az alap- és szakvizsga tananyagainak, vizsgatételeinek és feladatainak a kidolgoztatása, kiadása,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i/>
          <w:iCs/>
          <w:sz w:val="20"/>
          <w:szCs w:val="20"/>
          <w:vertAlign w:val="superscript"/>
        </w:rPr>
        <w:footnoteReference w:id="64"/>
      </w:r>
      <w:r>
        <w:rPr>
          <w:rFonts w:ascii="Times New Roman" w:hAnsi="Times New Roman" w:cs="Times New Roman"/>
          <w:sz w:val="20"/>
          <w:szCs w:val="20"/>
        </w:rPr>
        <w:t xml:space="preserve"> az alap- és szakvizsgára jelentkezések koordinálása, a szakvizsgára vonatkozó dokumentumok vezetése és kezelése,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a vizsgabizottsági elnökök felkérése,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be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vizsgabizottsági elnökök és tagok felkészítése, tevékenységük figyelemmel kísérése,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bf)</w:t>
      </w:r>
      <w:r>
        <w:rPr>
          <w:rFonts w:ascii="Times New Roman" w:hAnsi="Times New Roman" w:cs="Times New Roman"/>
          <w:i/>
          <w:iCs/>
          <w:sz w:val="20"/>
          <w:szCs w:val="20"/>
          <w:vertAlign w:val="superscript"/>
        </w:rPr>
        <w:footnoteReference w:id="65"/>
      </w:r>
      <w:r>
        <w:rPr>
          <w:rFonts w:ascii="Times New Roman" w:hAnsi="Times New Roman" w:cs="Times New Roman"/>
          <w:sz w:val="20"/>
          <w:szCs w:val="20"/>
        </w:rPr>
        <w:t xml:space="preserve"> a vizsgák szabályszerű lebonyolításának ellenőrzése,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bg)</w:t>
      </w:r>
      <w:r>
        <w:rPr>
          <w:rFonts w:ascii="Times New Roman" w:hAnsi="Times New Roman" w:cs="Times New Roman"/>
          <w:i/>
          <w:iCs/>
          <w:sz w:val="20"/>
          <w:szCs w:val="20"/>
          <w:vertAlign w:val="superscript"/>
        </w:rPr>
        <w:footnoteReference w:id="66"/>
      </w:r>
      <w:r>
        <w:rPr>
          <w:rFonts w:ascii="Times New Roman" w:hAnsi="Times New Roman" w:cs="Times New Roman"/>
          <w:sz w:val="20"/>
          <w:szCs w:val="20"/>
        </w:rPr>
        <w:t xml:space="preserve"> </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footnoteReference w:id="6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8"/>
      </w:r>
      <w:r>
        <w:rPr>
          <w:rFonts w:ascii="Times New Roman" w:hAnsi="Times New Roman" w:cs="Times New Roman"/>
          <w:sz w:val="20"/>
          <w:szCs w:val="20"/>
        </w:rPr>
        <w:t xml:space="preserve"> A szociális alap- és szakvizsgaelnöki feladatait csak a témacsoportonként összeállított szociális szakvizsgaelnöki névjegyzékbe (a továbbiakban: névjegyzék) felvett személyek láthatják 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névjegyzékbe pályázat alapján öt évre az vehető fel, aki az adott témacsoport vonatkozásában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legalább ötéves gyakorlattal rendelkező egyetemi vagy főiskolai oktató, vagy</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adott szakterületen legalább ötéves szakmai gyakorlattal és szociális vagy közigazgatási szakvizsgával rendelkezik.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Öt év eltelte után a névjegyzékbe felvett személyt – ha újabb pályázatot nem nyújt be – a névjegyzékből törölni kell.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9"/>
      </w:r>
      <w:r>
        <w:rPr>
          <w:rFonts w:ascii="Times New Roman" w:hAnsi="Times New Roman" w:cs="Times New Roman"/>
          <w:sz w:val="20"/>
          <w:szCs w:val="20"/>
        </w:rPr>
        <w:t xml:space="preserve"> A névjegyzékbe való felvétel iránti pályázatokat a témacsoport vagy témacsoportok megjelölésével minden év szeptember hónapjának 15. napjáig az Intézethez kell benyújtani. A pályázat benyújtásával egyidejűleg az alapdíj 10%-ának megfelelő bírálati díjat kell fizetni. A pályázatok elbírálásáról és a névjegyzékbe történő felvételről az Intézet minden év október 30. napjáig dönt.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70"/>
      </w:r>
      <w:r>
        <w:rPr>
          <w:rFonts w:ascii="Times New Roman" w:hAnsi="Times New Roman" w:cs="Times New Roman"/>
          <w:sz w:val="20"/>
          <w:szCs w:val="20"/>
        </w:rPr>
        <w:t xml:space="preserve"> Az Intézet a névjegyzékbe felvett és törölt személyekről évente egyszer közleményt tesz közzé a minisztérium hivatalos lapjában.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1"/>
      </w:r>
      <w:r>
        <w:rPr>
          <w:rFonts w:ascii="Times New Roman" w:hAnsi="Times New Roman" w:cs="Times New Roman"/>
          <w:sz w:val="20"/>
          <w:szCs w:val="20"/>
        </w:rPr>
        <w:t xml:space="preserve"> </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2"/>
      </w:r>
      <w:r>
        <w:rPr>
          <w:rFonts w:ascii="Times New Roman" w:hAnsi="Times New Roman" w:cs="Times New Roman"/>
          <w:sz w:val="20"/>
          <w:szCs w:val="20"/>
        </w:rPr>
        <w:t xml:space="preserve"> A vizsgabizottságok elnökeit az Intézet, a tagokat pedig a vizsgajoggal rendelkező intézmény kéri fel.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3"/>
      </w:r>
      <w:r>
        <w:rPr>
          <w:rFonts w:ascii="Times New Roman" w:hAnsi="Times New Roman" w:cs="Times New Roman"/>
          <w:sz w:val="20"/>
          <w:szCs w:val="20"/>
        </w:rPr>
        <w:t xml:space="preserve"> A vizsgajog elnyerésére az a felsőfokú szociális végzettséget adó képzések szervezésére jogosult felsőoktatási intézmény nyújthat be pályázatot, amelyik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i/>
          <w:iCs/>
          <w:sz w:val="20"/>
          <w:szCs w:val="20"/>
          <w:vertAlign w:val="superscript"/>
        </w:rPr>
        <w:footnoteReference w:id="74"/>
      </w:r>
      <w:r>
        <w:rPr>
          <w:rFonts w:ascii="Times New Roman" w:hAnsi="Times New Roman" w:cs="Times New Roman"/>
          <w:sz w:val="20"/>
          <w:szCs w:val="20"/>
        </w:rPr>
        <w:t xml:space="preserve"> vállalja, hogy tizenöt vagy annál több fő jelentkezése esetén szociális alap- és szakvizsgát, szociális alapismereteket nyújtó tanfolyamot szervez, és</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75"/>
      </w:r>
      <w:r>
        <w:rPr>
          <w:rFonts w:ascii="Times New Roman" w:hAnsi="Times New Roman" w:cs="Times New Roman"/>
          <w:sz w:val="20"/>
          <w:szCs w:val="20"/>
        </w:rPr>
        <w:t xml:space="preserve"> a felsőfokú szociális végzettséget adó képzések szervezését önálló oktatási-szervezeti egységként működteti, és a szak oktatóinak legalább a fele az intézménnyel munkaviszonyban vagy közalkalmazotti jogviszonyban áll.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76"/>
      </w:r>
      <w:r>
        <w:rPr>
          <w:rFonts w:ascii="Times New Roman" w:hAnsi="Times New Roman" w:cs="Times New Roman"/>
          <w:sz w:val="20"/>
          <w:szCs w:val="20"/>
        </w:rPr>
        <w:t xml:space="preserve"> A vizsgajog elnyerésére irányuló pályázatot minden év május 15-éig az Intézethez kell benyújtani a (3) bekezdésben foglalt feltételek igazolására szolgáló dokumentumokkal együtt.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77"/>
      </w:r>
      <w:r>
        <w:rPr>
          <w:rFonts w:ascii="Times New Roman" w:hAnsi="Times New Roman" w:cs="Times New Roman"/>
          <w:sz w:val="20"/>
          <w:szCs w:val="20"/>
        </w:rPr>
        <w:t xml:space="preserve"> A vizsgajogot elnyert intézmény öt évig jogosult szociális alap- és szakvizsga szervezésére. Ha a vizsgajog elnyerését követő öt éven belül bekövetkezett változás folytán a vizsgajogot elnyert intézmény nem teljesíti a (3) bekezdésben foglalt feltételeket, a vizsgajog megszűnik. Ezt a tényt a vizsgajogot elnyert intézmény haladéktalanul köteles bejelenteni az Intézethez. A vizsgajog megszűnését az Intézet állapítja meg.</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78"/>
      </w:r>
      <w:r>
        <w:rPr>
          <w:rFonts w:ascii="Times New Roman" w:hAnsi="Times New Roman" w:cs="Times New Roman"/>
          <w:sz w:val="20"/>
          <w:szCs w:val="20"/>
        </w:rPr>
        <w:t xml:space="preserve"> A vizsgajog elnyerésére az Intézet a felsőfokú szociális végzettséget adó képzések szervezésére jogosult felsőoktatási intézmények számára pályázatot ír ki. Az Intézet a vizsgajoggal rendelkező intézmények nevét és címét, valamint a vizsgajog megszűnését a minisztérium hivatalos lapjában közzéteszi.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79"/>
      </w:r>
      <w:r>
        <w:rPr>
          <w:rFonts w:ascii="Times New Roman" w:hAnsi="Times New Roman" w:cs="Times New Roman"/>
          <w:sz w:val="20"/>
          <w:szCs w:val="20"/>
        </w:rPr>
        <w:t xml:space="preserve"> A vizsgajoggal rendelkező intézmény a szociális alap- és szakvizsgát az Intézet által jóváhagyott vizsgaszabályzatban foglaltak szerint bonyolítja.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b/>
          <w:bCs/>
          <w:sz w:val="20"/>
          <w:szCs w:val="20"/>
          <w:vertAlign w:val="superscript"/>
        </w:rPr>
        <w:footnoteReference w:id="80"/>
      </w:r>
      <w:r>
        <w:rPr>
          <w:rFonts w:ascii="Times New Roman" w:hAnsi="Times New Roman" w:cs="Times New Roman"/>
          <w:sz w:val="20"/>
          <w:szCs w:val="20"/>
        </w:rPr>
        <w:t xml:space="preserve"> (1) Az alap- és szakvizsgát úgy kell megszervezni, hogy egy vizsgabizottság egy vizsganapjára legfeljebb húsz vizsgázó jusson.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1"/>
      </w:r>
      <w:r>
        <w:rPr>
          <w:rFonts w:ascii="Times New Roman" w:hAnsi="Times New Roman" w:cs="Times New Roman"/>
          <w:sz w:val="20"/>
          <w:szCs w:val="20"/>
        </w:rPr>
        <w:t xml:space="preserve"> A szociális alapvizsga, valamint szakvizsga időpontját a 6. § (2) bekezdésében szereplő időszakban lehet kitűzni. Ha az adott vizsgaidőszakban a vizsgajoggal rendelkező intézmény nem tervez alap-, illetve szakvizsgát, a jelentkezési lapokat továbbítja ahhoz a vizsgajoggal rendelkező intézményhez, amely az adott témacsoportból vizsgát szervez, és erről a jelöltet értesíti. Ha az adott vizsgaidőszakban egyetlen vizsgajoggal rendelkező intézmény sem szervez szakvizsgát, a szakvizsgát az Intézet által kijelölt vizsgabizottság előtt lehet letenni.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2"/>
      </w:r>
      <w:r>
        <w:rPr>
          <w:rFonts w:ascii="Times New Roman" w:hAnsi="Times New Roman" w:cs="Times New Roman"/>
          <w:sz w:val="20"/>
          <w:szCs w:val="20"/>
        </w:rPr>
        <w:t xml:space="preserve"> A vizsgabizottság tagjait vizsgáztatói díj illeti meg. A minisztérium a vizsgáztatói díj összegét – a 6. § (4) bekezdése szerint – közzéteszi hivatalos lapjában.</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Egyéb rendelkezések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személyes gondoskodást nyújtó intézmény vezetője (a továbbiakban: munkáltató) éves továbbképzési tervet köteles készíteni.</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továbbképzési terv tartalmazza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tárgyévben továbbképzésben résztvevők és a jogszabály által szakvizsgára kötelezettek, valamint az arra önként jelentkezők várható számát, munkakörük és a várható távolléti idő feltüntetésével;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továbbképzésben, illetőleg felkészítő tanfolyamon résztvevők helyettesítésére vonatkozó tervet;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továbbképzésre, felkészítő tanfolyamra és szakvizsgára fordítható források megjelölését és felosztását;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83"/>
      </w:r>
      <w:r>
        <w:rPr>
          <w:rFonts w:ascii="Times New Roman" w:hAnsi="Times New Roman" w:cs="Times New Roman"/>
          <w:sz w:val="20"/>
          <w:szCs w:val="20"/>
        </w:rPr>
        <w:t xml:space="preserve"> a továbbképzési kötelezettségüket teljesítők számát, az anyagi elismerés összegét és kifizetésének időpontját.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4"/>
      </w:r>
      <w:r>
        <w:rPr>
          <w:rFonts w:ascii="Times New Roman" w:hAnsi="Times New Roman" w:cs="Times New Roman"/>
          <w:sz w:val="20"/>
          <w:szCs w:val="20"/>
        </w:rPr>
        <w:t xml:space="preserve"> A munkáltató köteles az éves továbbképzési tervben szereplő munkavállaló számára a továbbképzésen való részvétel idejére munkaidő-kedvezményt biztosítani, erre az időre távolléti díjat fizetni, a továbbképzés részvételi díját viselni. Az Szt. 92/D. §-ának (2) bekezdése szerinti anyagi elismerést annak a munkáltatónak kell kifizetnie, amellyel a továbbképzésben részt vett személy a továbbképzési kötelezettség teljesítésének </w:t>
      </w:r>
      <w:proofErr w:type="gramStart"/>
      <w:r>
        <w:rPr>
          <w:rFonts w:ascii="Times New Roman" w:hAnsi="Times New Roman" w:cs="Times New Roman"/>
          <w:sz w:val="20"/>
          <w:szCs w:val="20"/>
        </w:rPr>
        <w:t>időpontjában</w:t>
      </w:r>
      <w:proofErr w:type="gramEnd"/>
      <w:r>
        <w:rPr>
          <w:rFonts w:ascii="Times New Roman" w:hAnsi="Times New Roman" w:cs="Times New Roman"/>
          <w:sz w:val="20"/>
          <w:szCs w:val="20"/>
        </w:rPr>
        <w:t xml:space="preserve"> munkaviszonyban, illetve közalkalmazotti jogviszonyban áll.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5"/>
      </w:r>
      <w:r>
        <w:rPr>
          <w:rFonts w:ascii="Times New Roman" w:hAnsi="Times New Roman" w:cs="Times New Roman"/>
          <w:sz w:val="20"/>
          <w:szCs w:val="20"/>
        </w:rPr>
        <w:t xml:space="preserve">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86"/>
      </w:r>
      <w:r>
        <w:rPr>
          <w:rFonts w:ascii="Times New Roman" w:hAnsi="Times New Roman" w:cs="Times New Roman"/>
          <w:sz w:val="20"/>
          <w:szCs w:val="20"/>
        </w:rPr>
        <w:t xml:space="preserve">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footnoteReference w:id="87"/>
      </w:r>
      <w:r>
        <w:rPr>
          <w:rFonts w:ascii="Times New Roman" w:hAnsi="Times New Roman" w:cs="Times New Roman"/>
          <w:sz w:val="20"/>
          <w:szCs w:val="20"/>
        </w:rPr>
        <w:t xml:space="preserve"> </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Ez a rendelet a kihirdetését követő 8. napon lép hatályba.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8"/>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9"/>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9/2000. (VIII. 4.) SZCSM rendelethez</w:t>
      </w:r>
      <w:r>
        <w:rPr>
          <w:rFonts w:ascii="Times New Roman" w:hAnsi="Times New Roman" w:cs="Times New Roman"/>
          <w:i/>
          <w:iCs/>
          <w:sz w:val="20"/>
          <w:szCs w:val="20"/>
          <w:u w:val="single"/>
          <w:vertAlign w:val="superscript"/>
        </w:rPr>
        <w:footnoteReference w:id="90"/>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Sorszám</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Igazolás továbbképzésen való részvételről</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ab/>
      </w:r>
      <w:r>
        <w:rPr>
          <w:rFonts w:ascii="Times New Roman" w:hAnsi="Times New Roman" w:cs="Times New Roman"/>
          <w:i/>
          <w:iCs/>
          <w:sz w:val="20"/>
          <w:szCs w:val="20"/>
        </w:rPr>
        <w:t>Személyi adatok</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Név: </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Születési, családi és utónév: </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Születési hely, idő: </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Anyja neve: </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Működési nyilvántartási szám: </w:t>
      </w:r>
      <w:r>
        <w:rPr>
          <w:rFonts w:ascii="Times New Roman" w:hAnsi="Times New Roman" w:cs="Times New Roman"/>
          <w:sz w:val="20"/>
          <w:szCs w:val="20"/>
        </w:rPr>
        <w:tab/>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II.</w:t>
      </w:r>
      <w:r>
        <w:rPr>
          <w:rFonts w:ascii="Times New Roman" w:hAnsi="Times New Roman" w:cs="Times New Roman"/>
          <w:i/>
          <w:iCs/>
          <w:sz w:val="20"/>
          <w:szCs w:val="20"/>
        </w:rPr>
        <w:tab/>
        <w:t>Továbbképzési adatok</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továbbképzés formája (a megfelelő szöveg aláhúzandó):</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851"/>
        <w:gridCol w:w="3120"/>
        <w:gridCol w:w="3120"/>
        <w:gridCol w:w="2619"/>
      </w:tblGrid>
      <w:tr w:rsidR="003037EC">
        <w:tblPrEx>
          <w:tblCellMar>
            <w:top w:w="0" w:type="dxa"/>
            <w:bottom w:w="0" w:type="dxa"/>
          </w:tblCellMar>
        </w:tblPrEx>
        <w:tc>
          <w:tcPr>
            <w:tcW w:w="851" w:type="dxa"/>
            <w:tcBorders>
              <w:top w:val="nil"/>
              <w:left w:val="nil"/>
              <w:bottom w:val="nil"/>
              <w:right w:val="nil"/>
            </w:tcBorders>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c>
          <w:tcPr>
            <w:tcW w:w="3120"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tanfolyam</w:t>
            </w:r>
          </w:p>
        </w:tc>
        <w:tc>
          <w:tcPr>
            <w:tcW w:w="3120"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személyiségfejlesztő foglalkozás</w:t>
            </w:r>
          </w:p>
        </w:tc>
        <w:tc>
          <w:tcPr>
            <w:tcW w:w="2619"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tanulmányút</w:t>
            </w:r>
          </w:p>
        </w:tc>
      </w:tr>
      <w:tr w:rsidR="003037EC">
        <w:tblPrEx>
          <w:tblCellMar>
            <w:top w:w="0" w:type="dxa"/>
            <w:bottom w:w="0" w:type="dxa"/>
          </w:tblCellMar>
        </w:tblPrEx>
        <w:tc>
          <w:tcPr>
            <w:tcW w:w="851" w:type="dxa"/>
            <w:tcBorders>
              <w:top w:val="nil"/>
              <w:left w:val="nil"/>
              <w:bottom w:val="nil"/>
              <w:right w:val="nil"/>
            </w:tcBorders>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c>
          <w:tcPr>
            <w:tcW w:w="3120"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szakmai műhely</w:t>
            </w:r>
          </w:p>
        </w:tc>
        <w:tc>
          <w:tcPr>
            <w:tcW w:w="3120"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szakmai tanácskozás</w:t>
            </w:r>
          </w:p>
        </w:tc>
        <w:tc>
          <w:tcPr>
            <w:tcW w:w="2619" w:type="dxa"/>
            <w:tcBorders>
              <w:top w:val="nil"/>
              <w:left w:val="nil"/>
              <w:bottom w:val="nil"/>
              <w:right w:val="nil"/>
            </w:tcBorders>
          </w:tcPr>
          <w:p w:rsidR="003037EC" w:rsidRDefault="003037EC">
            <w:pPr>
              <w:autoSpaceDE w:val="0"/>
              <w:autoSpaceDN w:val="0"/>
              <w:adjustRightInd w:val="0"/>
              <w:spacing w:before="40" w:after="20" w:line="240" w:lineRule="auto"/>
              <w:jc w:val="center"/>
              <w:rPr>
                <w:rFonts w:ascii="Times New Roman" w:hAnsi="Times New Roman" w:cs="Times New Roman"/>
                <w:sz w:val="20"/>
                <w:szCs w:val="20"/>
              </w:rPr>
            </w:pPr>
          </w:p>
        </w:tc>
      </w:tr>
    </w:tbl>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továbbképzés engedélyszáma:</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 továbbképzés címe: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továbbképzés szervezője: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 továbbképzési pontérték:</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A továbbképzés időpontja:</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A továbbképzés helyszíne:</w:t>
      </w:r>
      <w:r>
        <w:rPr>
          <w:rFonts w:ascii="Times New Roman" w:hAnsi="Times New Roman" w:cs="Times New Roman"/>
          <w:sz w:val="20"/>
          <w:szCs w:val="20"/>
        </w:rPr>
        <w:tab/>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 pontban megnevezett személy a II. pontban szereplő továbbképzésen részt vett, annak feltételeit teljesítette.</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továbbképzés szervezőjének cégszerű aláírása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9/2000. (VIII. 4.) SZCSM rendelethez</w:t>
      </w:r>
      <w:r>
        <w:rPr>
          <w:rFonts w:ascii="Times New Roman" w:hAnsi="Times New Roman" w:cs="Times New Roman"/>
          <w:i/>
          <w:iCs/>
          <w:sz w:val="20"/>
          <w:szCs w:val="20"/>
          <w:u w:val="single"/>
          <w:vertAlign w:val="superscript"/>
        </w:rPr>
        <w:footnoteReference w:id="91"/>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Bejelentőlap a program továbbképzési jegyzékben való</w:t>
      </w:r>
      <w:r>
        <w:rPr>
          <w:rFonts w:ascii="Times New Roman" w:hAnsi="Times New Roman" w:cs="Times New Roman"/>
          <w:b/>
          <w:bCs/>
          <w:sz w:val="20"/>
          <w:szCs w:val="20"/>
        </w:rPr>
        <w:br/>
        <w:t>megjelentetéséhez</w:t>
      </w:r>
    </w:p>
    <w:p w:rsidR="003037EC" w:rsidRDefault="003037EC" w:rsidP="003037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vanish/>
          <w:sz w:val="20"/>
          <w:szCs w:val="20"/>
        </w:rPr>
        <w:t>Bejelentőlap a program továbbképzési jegyzékben való</w:t>
      </w:r>
      <w:r>
        <w:rPr>
          <w:rFonts w:ascii="Times New Roman" w:hAnsi="Times New Roman" w:cs="Times New Roman"/>
          <w:b/>
          <w:bCs/>
          <w:vanish/>
          <w:sz w:val="20"/>
          <w:szCs w:val="20"/>
        </w:rPr>
        <w:br/>
        <w:t>megjelentetéséhez</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A Nemzeti Család- és Szociálpolitikai Intézet által minősített továbbképzési programnak a szociális ágazat irányításáért felelős minisztérium hivatalos lapjában való megjelenéséhez</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415"/>
        <w:gridCol w:w="3295"/>
      </w:tblGrid>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1.</w:t>
            </w:r>
            <w:r>
              <w:rPr>
                <w:rFonts w:ascii="Times New Roman" w:hAnsi="Times New Roman" w:cs="Times New Roman"/>
                <w:sz w:val="20"/>
                <w:szCs w:val="20"/>
              </w:rPr>
              <w:tab/>
              <w:t>A továbbképzési programot indító megnevezése, címe:</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rPr>
              <w:tab/>
              <w:t>A program címe:</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rPr>
              <w:tab/>
              <w:t>A program minősítése érvényes:</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sz w:val="20"/>
                <w:szCs w:val="20"/>
              </w:rPr>
              <w:tab/>
              <w:t>A program célja, tartalma: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sz w:val="20"/>
                <w:szCs w:val="20"/>
              </w:rPr>
              <w:tab/>
              <w:t>A program célcsoportja: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6.</w:t>
            </w:r>
            <w:r>
              <w:rPr>
                <w:rFonts w:ascii="Times New Roman" w:hAnsi="Times New Roman" w:cs="Times New Roman"/>
                <w:sz w:val="20"/>
                <w:szCs w:val="20"/>
              </w:rPr>
              <w:tab/>
              <w:t>A szerezhető továbbképzési pontérték:</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7.</w:t>
            </w:r>
            <w:r>
              <w:rPr>
                <w:rFonts w:ascii="Times New Roman" w:hAnsi="Times New Roman" w:cs="Times New Roman"/>
                <w:sz w:val="20"/>
                <w:szCs w:val="20"/>
              </w:rPr>
              <w:tab/>
              <w:t>A program indításának tervezett időpontja: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8.</w:t>
            </w:r>
            <w:r>
              <w:rPr>
                <w:rFonts w:ascii="Times New Roman" w:hAnsi="Times New Roman" w:cs="Times New Roman"/>
                <w:sz w:val="20"/>
                <w:szCs w:val="20"/>
              </w:rPr>
              <w:tab/>
              <w:t>A program időtartama (óra):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sz w:val="20"/>
                <w:szCs w:val="20"/>
              </w:rPr>
              <w:tab/>
              <w:t>A program indításának tervezett helyszíne:</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A résztvevő által fizetendő részvételi díj:</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továbbképzést szervező személy neve, telefonszáma: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A program engedélyszáma: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 xml:space="preserve">A 28/1998. (VI. 17.) NM rendelet alapján az egészségügyi </w:t>
            </w:r>
            <w:r>
              <w:rPr>
                <w:rFonts w:ascii="Times New Roman" w:hAnsi="Times New Roman" w:cs="Times New Roman"/>
                <w:sz w:val="20"/>
                <w:szCs w:val="20"/>
              </w:rPr>
              <w:br/>
              <w:t>továbbképzési rendszerben a program engedélyszáma: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A 277/1997. (XII. 22.) Korm. rendelet alapján a pedagógus </w:t>
            </w:r>
            <w:r>
              <w:rPr>
                <w:rFonts w:ascii="Times New Roman" w:hAnsi="Times New Roman" w:cs="Times New Roman"/>
                <w:sz w:val="20"/>
                <w:szCs w:val="20"/>
              </w:rPr>
              <w:br/>
              <w:t>továbbképzési rendszerben a program indítási engedélyszáma:</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r w:rsidR="003037EC">
        <w:tblPrEx>
          <w:tblCellMar>
            <w:top w:w="0" w:type="dxa"/>
            <w:bottom w:w="0" w:type="dxa"/>
          </w:tblCellMar>
        </w:tblPrEx>
        <w:tc>
          <w:tcPr>
            <w:tcW w:w="6415" w:type="dxa"/>
          </w:tcPr>
          <w:p w:rsidR="003037EC" w:rsidRDefault="003037EC">
            <w:pPr>
              <w:autoSpaceDE w:val="0"/>
              <w:autoSpaceDN w:val="0"/>
              <w:adjustRightInd w:val="0"/>
              <w:spacing w:before="40" w:after="20" w:line="240" w:lineRule="auto"/>
              <w:ind w:left="426" w:hanging="426"/>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A 48/2001. (XII. 29.) OM rendelet alapján a felnőttképzést folytató</w:t>
            </w:r>
            <w:r>
              <w:rPr>
                <w:rFonts w:ascii="Times New Roman" w:hAnsi="Times New Roman" w:cs="Times New Roman"/>
                <w:sz w:val="20"/>
                <w:szCs w:val="20"/>
              </w:rPr>
              <w:br/>
              <w:t>intézményekről vezetett nyilvántartási szám:</w:t>
            </w:r>
          </w:p>
        </w:tc>
        <w:tc>
          <w:tcPr>
            <w:tcW w:w="3295" w:type="dxa"/>
          </w:tcPr>
          <w:p w:rsidR="003037EC" w:rsidRDefault="003037EC">
            <w:pPr>
              <w:autoSpaceDE w:val="0"/>
              <w:autoSpaceDN w:val="0"/>
              <w:adjustRightInd w:val="0"/>
              <w:spacing w:before="40" w:after="20" w:line="240" w:lineRule="auto"/>
              <w:jc w:val="both"/>
              <w:rPr>
                <w:rFonts w:ascii="Times New Roman" w:hAnsi="Times New Roman" w:cs="Times New Roman"/>
                <w:sz w:val="20"/>
                <w:szCs w:val="20"/>
              </w:rPr>
            </w:pPr>
          </w:p>
        </w:tc>
      </w:tr>
    </w:tbl>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Megjegyzés: A 13–15. pontot csak akkor kell kitölteni, ha a program, illetve intézmény rendelkezik az adott engedély-, illetve nyilvántartási számmal.</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Nyilatkozat</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táblázat 1. pontjában megnevezett szervezet nevében kijelentem, hogy a közölt adatok – a 9. és 10. pontok kivételével – a minősített pályázattól nem térnek el, a valóságnak megfelelnek.</w:t>
      </w: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Tudomásul veszem, hogy a közölt adatoktól a szociális ágazat irányításáért felelő miniszter által vezetett minisztérium hivatalos lapjában való megjelenés után nem áll módunkban eltérni, illetve a kiküszöbölhetetlen változásokat (amelyek nem érinthetik az egy főre jutó részvételi díj mértékét) előzetesen kötelesek vagyunk írásban egyeztetni a Nemzeti Család- és Szociálpolitikai Intézettel.</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r>
        <w:rPr>
          <w:rFonts w:ascii="Times New Roman" w:hAnsi="Times New Roman" w:cs="Times New Roman"/>
          <w:sz w:val="20"/>
          <w:szCs w:val="20"/>
        </w:rPr>
        <w:t xml:space="preserve"> </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továbbképzés szervezőjének cégszerű aláírása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 9/2000. (VIII. 4.) SZCSM rendelethez</w:t>
      </w:r>
      <w:r>
        <w:rPr>
          <w:rFonts w:ascii="Times New Roman" w:hAnsi="Times New Roman" w:cs="Times New Roman"/>
          <w:i/>
          <w:iCs/>
          <w:sz w:val="20"/>
          <w:szCs w:val="20"/>
          <w:u w:val="single"/>
          <w:vertAlign w:val="superscript"/>
        </w:rPr>
        <w:footnoteReference w:id="92"/>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Beszámoló</w:t>
      </w:r>
      <w:r>
        <w:rPr>
          <w:rFonts w:ascii="Times New Roman" w:hAnsi="Times New Roman" w:cs="Times New Roman"/>
          <w:b/>
          <w:bCs/>
          <w:sz w:val="20"/>
          <w:szCs w:val="20"/>
        </w:rPr>
        <w:br/>
        <w:t>a megelőző évben indított továbbképzési programokról</w:t>
      </w:r>
    </w:p>
    <w:p w:rsidR="003037EC" w:rsidRDefault="003037EC" w:rsidP="003037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vanish/>
          <w:sz w:val="20"/>
          <w:szCs w:val="20"/>
        </w:rPr>
        <w:t>Beszámoló</w:t>
      </w:r>
      <w:r>
        <w:rPr>
          <w:rFonts w:ascii="Times New Roman" w:hAnsi="Times New Roman" w:cs="Times New Roman"/>
          <w:b/>
          <w:bCs/>
          <w:vanish/>
          <w:sz w:val="20"/>
          <w:szCs w:val="20"/>
        </w:rPr>
        <w:br/>
        <w:t>a megelőző évben indított továbbképzési programokról</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(Minden indított csoportra külön kell elkészíteni!)</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i/>
          <w:iCs/>
          <w:sz w:val="20"/>
          <w:szCs w:val="20"/>
        </w:rPr>
        <w:tab/>
        <w:t>A továbbképzésre vonatkozó információk</w:t>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engedélyszáma:</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címe: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Továbbképzést szervező megnevezése: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Továbbképzést szervező címe: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továbbképzést szervező személy neve, telefonszáma:</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akkreditációjának érvényességi ideje:</w:t>
      </w:r>
      <w:r>
        <w:rPr>
          <w:rFonts w:ascii="Times New Roman" w:hAnsi="Times New Roman" w:cs="Times New Roman"/>
          <w:sz w:val="20"/>
          <w:szCs w:val="20"/>
        </w:rPr>
        <w:tab/>
      </w:r>
    </w:p>
    <w:p w:rsidR="003037EC" w:rsidRDefault="003037EC" w:rsidP="003037EC">
      <w:pPr>
        <w:tabs>
          <w:tab w:val="right" w:leader="dot" w:pos="963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továbbképzés kezdő és záró időpontja:</w:t>
      </w:r>
      <w:r>
        <w:rPr>
          <w:rFonts w:ascii="Times New Roman" w:hAnsi="Times New Roman" w:cs="Times New Roman"/>
          <w:sz w:val="20"/>
          <w:szCs w:val="20"/>
        </w:rPr>
        <w:tab/>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továbbképzés helyszíne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(intézmény neve)</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(megye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(város)</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(út/utca/stb.)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(házszám)</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2.</w:t>
      </w:r>
      <w:r>
        <w:rPr>
          <w:rFonts w:ascii="Times New Roman" w:hAnsi="Times New Roman" w:cs="Times New Roman"/>
          <w:sz w:val="20"/>
          <w:szCs w:val="20"/>
        </w:rPr>
        <w:tab/>
      </w:r>
      <w:r>
        <w:rPr>
          <w:rFonts w:ascii="Times New Roman" w:hAnsi="Times New Roman" w:cs="Times New Roman"/>
          <w:i/>
          <w:iCs/>
          <w:sz w:val="20"/>
          <w:szCs w:val="20"/>
        </w:rPr>
        <w:t>A célcsoportra vonatkozó információk</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továbbképzésen résztvevők szakterület szerinti összetétele:</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709"/>
        <w:gridCol w:w="4479"/>
        <w:gridCol w:w="396"/>
        <w:gridCol w:w="3701"/>
        <w:gridCol w:w="425"/>
      </w:tblGrid>
      <w:tr w:rsidR="003037EC">
        <w:tblPrEx>
          <w:tblCellMar>
            <w:top w:w="0" w:type="dxa"/>
            <w:bottom w:w="0" w:type="dxa"/>
          </w:tblCellMar>
        </w:tblPrEx>
        <w:tc>
          <w:tcPr>
            <w:tcW w:w="709"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p>
        </w:tc>
        <w:tc>
          <w:tcPr>
            <w:tcW w:w="4479"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Családvédelem, családgondozás</w:t>
            </w:r>
          </w:p>
        </w:tc>
        <w:tc>
          <w:tcPr>
            <w:tcW w:w="396"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fő</w:t>
            </w:r>
          </w:p>
        </w:tc>
        <w:tc>
          <w:tcPr>
            <w:tcW w:w="3701"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Idősek szociális ellátása</w:t>
            </w:r>
          </w:p>
        </w:tc>
        <w:tc>
          <w:tcPr>
            <w:tcW w:w="425" w:type="dxa"/>
            <w:tcBorders>
              <w:top w:val="nil"/>
              <w:left w:val="nil"/>
              <w:bottom w:val="nil"/>
              <w:right w:val="nil"/>
            </w:tcBorders>
          </w:tcPr>
          <w:p w:rsidR="003037EC" w:rsidRDefault="003037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fő</w:t>
            </w:r>
          </w:p>
        </w:tc>
      </w:tr>
      <w:tr w:rsidR="003037EC">
        <w:tblPrEx>
          <w:tblCellMar>
            <w:top w:w="0" w:type="dxa"/>
            <w:bottom w:w="0" w:type="dxa"/>
          </w:tblCellMar>
        </w:tblPrEx>
        <w:tc>
          <w:tcPr>
            <w:tcW w:w="709"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p>
        </w:tc>
        <w:tc>
          <w:tcPr>
            <w:tcW w:w="4479"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Gyermekjóléti alapellátás</w:t>
            </w:r>
          </w:p>
        </w:tc>
        <w:tc>
          <w:tcPr>
            <w:tcW w:w="396"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fő</w:t>
            </w:r>
          </w:p>
        </w:tc>
        <w:tc>
          <w:tcPr>
            <w:tcW w:w="3701"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Hajléktalan ellátás</w:t>
            </w:r>
          </w:p>
        </w:tc>
        <w:tc>
          <w:tcPr>
            <w:tcW w:w="425" w:type="dxa"/>
            <w:tcBorders>
              <w:top w:val="nil"/>
              <w:left w:val="nil"/>
              <w:bottom w:val="nil"/>
              <w:right w:val="nil"/>
            </w:tcBorders>
          </w:tcPr>
          <w:p w:rsidR="003037EC" w:rsidRDefault="003037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fő</w:t>
            </w:r>
          </w:p>
        </w:tc>
      </w:tr>
      <w:tr w:rsidR="003037EC">
        <w:tblPrEx>
          <w:tblCellMar>
            <w:top w:w="0" w:type="dxa"/>
            <w:bottom w:w="0" w:type="dxa"/>
          </w:tblCellMar>
        </w:tblPrEx>
        <w:tc>
          <w:tcPr>
            <w:tcW w:w="709"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p>
        </w:tc>
        <w:tc>
          <w:tcPr>
            <w:tcW w:w="4479"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Gyermekvédelmi szakellátás</w:t>
            </w:r>
          </w:p>
        </w:tc>
        <w:tc>
          <w:tcPr>
            <w:tcW w:w="396"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fő</w:t>
            </w:r>
          </w:p>
        </w:tc>
        <w:tc>
          <w:tcPr>
            <w:tcW w:w="3701"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Fogyatékosok szociális ellátása, rehabilitációja</w:t>
            </w:r>
          </w:p>
        </w:tc>
        <w:tc>
          <w:tcPr>
            <w:tcW w:w="425" w:type="dxa"/>
            <w:tcBorders>
              <w:top w:val="nil"/>
              <w:left w:val="nil"/>
              <w:bottom w:val="nil"/>
              <w:right w:val="nil"/>
            </w:tcBorders>
          </w:tcPr>
          <w:p w:rsidR="003037EC" w:rsidRDefault="003037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fő</w:t>
            </w:r>
          </w:p>
        </w:tc>
      </w:tr>
      <w:tr w:rsidR="003037EC">
        <w:tblPrEx>
          <w:tblCellMar>
            <w:top w:w="0" w:type="dxa"/>
            <w:bottom w:w="0" w:type="dxa"/>
          </w:tblCellMar>
        </w:tblPrEx>
        <w:tc>
          <w:tcPr>
            <w:tcW w:w="709"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color w:val="000000"/>
                <w:sz w:val="20"/>
                <w:szCs w:val="20"/>
              </w:rPr>
            </w:pPr>
          </w:p>
        </w:tc>
        <w:tc>
          <w:tcPr>
            <w:tcW w:w="4479"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Pszichiátriai és szenvedélybetegek szociális ellátása</w:t>
            </w:r>
          </w:p>
        </w:tc>
        <w:tc>
          <w:tcPr>
            <w:tcW w:w="396" w:type="dxa"/>
            <w:tcBorders>
              <w:top w:val="nil"/>
              <w:left w:val="nil"/>
              <w:bottom w:val="nil"/>
              <w:right w:val="nil"/>
            </w:tcBorders>
          </w:tcPr>
          <w:p w:rsidR="003037EC" w:rsidRDefault="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fő</w:t>
            </w:r>
          </w:p>
        </w:tc>
        <w:tc>
          <w:tcPr>
            <w:tcW w:w="3701" w:type="dxa"/>
            <w:tcBorders>
              <w:top w:val="nil"/>
              <w:left w:val="nil"/>
              <w:bottom w:val="nil"/>
              <w:right w:val="nil"/>
            </w:tcBorders>
          </w:tcPr>
          <w:p w:rsidR="003037EC" w:rsidRDefault="003037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Egyéb, az előző szakterületekbe nem besorolható</w:t>
            </w:r>
          </w:p>
        </w:tc>
        <w:tc>
          <w:tcPr>
            <w:tcW w:w="425" w:type="dxa"/>
            <w:tcBorders>
              <w:top w:val="nil"/>
              <w:left w:val="nil"/>
              <w:bottom w:val="nil"/>
              <w:right w:val="nil"/>
            </w:tcBorders>
          </w:tcPr>
          <w:p w:rsidR="003037EC" w:rsidRDefault="003037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fő</w:t>
            </w:r>
          </w:p>
        </w:tc>
      </w:tr>
    </w:tbl>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A továbbképzésen résztvevők jellemzően (kérjük a megfelelőt aláhúzni):</w:t>
      </w:r>
    </w:p>
    <w:p w:rsidR="003037EC" w:rsidRDefault="003037EC" w:rsidP="003037EC">
      <w:pPr>
        <w:autoSpaceDE w:val="0"/>
        <w:autoSpaceDN w:val="0"/>
        <w:adjustRightInd w:val="0"/>
        <w:spacing w:after="0" w:line="240" w:lineRule="auto"/>
        <w:ind w:left="709"/>
        <w:jc w:val="both"/>
        <w:rPr>
          <w:rFonts w:ascii="Times New Roman" w:hAnsi="Times New Roman" w:cs="Times New Roman"/>
          <w:color w:val="000000"/>
          <w:sz w:val="20"/>
          <w:szCs w:val="20"/>
        </w:rPr>
      </w:pPr>
      <w:r>
        <w:rPr>
          <w:rFonts w:ascii="Times New Roman" w:hAnsi="Times New Roman" w:cs="Times New Roman"/>
          <w:color w:val="000000"/>
          <w:sz w:val="20"/>
          <w:szCs w:val="20"/>
        </w:rPr>
        <w:t>Egy intézményben, szolgáltatásban dolgoznak</w:t>
      </w:r>
    </w:p>
    <w:p w:rsidR="003037EC" w:rsidRDefault="003037EC" w:rsidP="003037EC">
      <w:pPr>
        <w:autoSpaceDE w:val="0"/>
        <w:autoSpaceDN w:val="0"/>
        <w:adjustRightInd w:val="0"/>
        <w:spacing w:after="0" w:line="240" w:lineRule="auto"/>
        <w:ind w:left="709"/>
        <w:jc w:val="both"/>
        <w:rPr>
          <w:rFonts w:ascii="Times New Roman" w:hAnsi="Times New Roman" w:cs="Times New Roman"/>
          <w:color w:val="000000"/>
          <w:sz w:val="20"/>
          <w:szCs w:val="20"/>
        </w:rPr>
      </w:pPr>
      <w:r>
        <w:rPr>
          <w:rFonts w:ascii="Times New Roman" w:hAnsi="Times New Roman" w:cs="Times New Roman"/>
          <w:color w:val="000000"/>
          <w:sz w:val="20"/>
          <w:szCs w:val="20"/>
        </w:rPr>
        <w:t>A szervezés helyszínén, de különböző intézményben, szolgáltatásban dolgoznak</w:t>
      </w:r>
    </w:p>
    <w:p w:rsidR="003037EC" w:rsidRDefault="003037EC" w:rsidP="003037EC">
      <w:pPr>
        <w:autoSpaceDE w:val="0"/>
        <w:autoSpaceDN w:val="0"/>
        <w:adjustRightInd w:val="0"/>
        <w:spacing w:after="0" w:line="240" w:lineRule="auto"/>
        <w:ind w:left="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gramStart"/>
      <w:r>
        <w:rPr>
          <w:rFonts w:ascii="Times New Roman" w:hAnsi="Times New Roman" w:cs="Times New Roman"/>
          <w:color w:val="000000"/>
          <w:sz w:val="20"/>
          <w:szCs w:val="20"/>
        </w:rPr>
        <w:t>régió különböző</w:t>
      </w:r>
      <w:proofErr w:type="gramEnd"/>
      <w:r>
        <w:rPr>
          <w:rFonts w:ascii="Times New Roman" w:hAnsi="Times New Roman" w:cs="Times New Roman"/>
          <w:color w:val="000000"/>
          <w:sz w:val="20"/>
          <w:szCs w:val="20"/>
        </w:rPr>
        <w:t xml:space="preserve"> intézményeiben, szolgáltatásaiban dolgoznak</w:t>
      </w:r>
    </w:p>
    <w:p w:rsidR="003037EC" w:rsidRDefault="003037EC" w:rsidP="003037EC">
      <w:pPr>
        <w:autoSpaceDE w:val="0"/>
        <w:autoSpaceDN w:val="0"/>
        <w:adjustRightInd w:val="0"/>
        <w:spacing w:after="0" w:line="240" w:lineRule="auto"/>
        <w:ind w:left="709"/>
        <w:jc w:val="both"/>
        <w:rPr>
          <w:rFonts w:ascii="Times New Roman" w:hAnsi="Times New Roman" w:cs="Times New Roman"/>
          <w:color w:val="000000"/>
          <w:sz w:val="20"/>
          <w:szCs w:val="20"/>
        </w:rPr>
      </w:pPr>
      <w:r>
        <w:rPr>
          <w:rFonts w:ascii="Times New Roman" w:hAnsi="Times New Roman" w:cs="Times New Roman"/>
          <w:color w:val="000000"/>
          <w:sz w:val="20"/>
          <w:szCs w:val="20"/>
        </w:rPr>
        <w:t>Az ország különböző területein működő intézményekben, szolgáltatásokban dolgoznak</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3.</w:t>
      </w:r>
      <w:r>
        <w:rPr>
          <w:rFonts w:ascii="Times New Roman" w:hAnsi="Times New Roman" w:cs="Times New Roman"/>
          <w:sz w:val="20"/>
          <w:szCs w:val="20"/>
        </w:rPr>
        <w:tab/>
      </w:r>
      <w:r>
        <w:rPr>
          <w:rFonts w:ascii="Times New Roman" w:hAnsi="Times New Roman" w:cs="Times New Roman"/>
          <w:i/>
          <w:iCs/>
          <w:sz w:val="20"/>
          <w:szCs w:val="20"/>
        </w:rPr>
        <w:t>A beszámoló további részében maximum 2 oldal terjedelemben részletesen fejtse ki az alábbiakat:</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tervezett tematika megvalósult-e a továbbképzés során, és ha nem, mi volt az oka?</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választott oktatási módszer alkalmazhatóságának tapasztalatai</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résztvevők szakmai ismeretszintje</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Több célcsoport részvétele esetén az eltérő munkakörben/munkaterületen dolgozók együttműködési szintje, készsége</w:t>
      </w:r>
    </w:p>
    <w:p w:rsidR="003037EC" w:rsidRDefault="003037EC" w:rsidP="003037EC">
      <w:pPr>
        <w:autoSpaceDE w:val="0"/>
        <w:autoSpaceDN w:val="0"/>
        <w:adjustRightInd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A továbbképzéssel kapcsolatos tapasztalatok összegzése (a résztvevők aktivitása, passzivitása, esetleges problémák felmerülése stb.), illetve az elvégzett elégedettség-vizsgálat összesített eredménye.</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továbbképzés szervezőjének cégszerű aláírása</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beszámolót minden megszervezett, akkreditált továbbképzési programról a továbbképzés megszervezését követő év február 28-áig kell megküldeni a Nemzeti Család- és Szociálpolitikai Intézet címére:</w:t>
      </w: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Nemzeti Család- és Szociálpolitikai Intézet, 1134 Budapest, Tüzér utca 33–35.</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számú melléklet: A továbbképzés elvégzéséről igazolást kapott résztvevők névsora, a kiadott igazolások sorszámával, a résztvevők működési nyilvántartási számával.</w:t>
      </w: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számú melléklet: Az elégedettség-vizsgálat kérdőíve</w:t>
      </w:r>
    </w:p>
    <w:p w:rsidR="003037EC" w:rsidRDefault="003037EC" w:rsidP="003037E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 beszámoló csak a mellékletekkel együtt fogadható el!</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 9/2000. (VIII. 4.) SZCSM rendelethez</w:t>
      </w:r>
      <w:r>
        <w:rPr>
          <w:rFonts w:ascii="Times New Roman" w:hAnsi="Times New Roman" w:cs="Times New Roman"/>
          <w:i/>
          <w:iCs/>
          <w:sz w:val="20"/>
          <w:szCs w:val="20"/>
          <w:u w:val="single"/>
          <w:vertAlign w:val="superscript"/>
        </w:rPr>
        <w:footnoteReference w:id="93"/>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Bejelentőlap</w:t>
      </w:r>
      <w:r>
        <w:rPr>
          <w:rFonts w:ascii="Times New Roman" w:hAnsi="Times New Roman" w:cs="Times New Roman"/>
          <w:b/>
          <w:bCs/>
          <w:sz w:val="20"/>
          <w:szCs w:val="20"/>
        </w:rPr>
        <w:br/>
        <w:t>a megelőző évben nem indított továbbképzési programról</w:t>
      </w:r>
    </w:p>
    <w:p w:rsidR="003037EC" w:rsidRDefault="003037EC" w:rsidP="003037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vanish/>
          <w:sz w:val="20"/>
          <w:szCs w:val="20"/>
        </w:rPr>
        <w:t>Bejelentőlap</w:t>
      </w:r>
      <w:r>
        <w:rPr>
          <w:rFonts w:ascii="Times New Roman" w:hAnsi="Times New Roman" w:cs="Times New Roman"/>
          <w:b/>
          <w:bCs/>
          <w:vanish/>
          <w:sz w:val="20"/>
          <w:szCs w:val="20"/>
        </w:rPr>
        <w:br/>
        <w:t>a megelőző évben nem indított továbbképzési programról</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ab/>
      </w:r>
      <w:r>
        <w:rPr>
          <w:rFonts w:ascii="Times New Roman" w:hAnsi="Times New Roman" w:cs="Times New Roman"/>
          <w:i/>
          <w:iCs/>
          <w:sz w:val="20"/>
          <w:szCs w:val="20"/>
        </w:rPr>
        <w:t>A továbbképzésre vonatkozó információk</w:t>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engedélyszáma:</w:t>
      </w: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címe:</w:t>
      </w: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Továbbképzést szervező megnevezése:</w:t>
      </w: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Továbbképzést szervező címe:</w:t>
      </w: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továbbképzést szervező személy neve, telefonszáma:</w:t>
      </w: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Továbbképzés akkreditációjának érvényességi ideje:</w:t>
      </w:r>
      <w:r>
        <w:rPr>
          <w:rFonts w:ascii="Times New Roman" w:hAnsi="Times New Roman" w:cs="Times New Roman"/>
          <w:sz w:val="20"/>
          <w:szCs w:val="20"/>
        </w:rPr>
        <w:tab/>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2.</w:t>
      </w:r>
      <w:r>
        <w:rPr>
          <w:rFonts w:ascii="Times New Roman" w:hAnsi="Times New Roman" w:cs="Times New Roman"/>
          <w:sz w:val="20"/>
          <w:szCs w:val="20"/>
        </w:rPr>
        <w:tab/>
      </w:r>
      <w:r>
        <w:rPr>
          <w:rFonts w:ascii="Times New Roman" w:hAnsi="Times New Roman" w:cs="Times New Roman"/>
          <w:i/>
          <w:iCs/>
          <w:sz w:val="20"/>
          <w:szCs w:val="20"/>
        </w:rPr>
        <w:t>A továbbképzés elmaradásának oka</w:t>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Kérjük</w:t>
      </w:r>
      <w:proofErr w:type="gramEnd"/>
      <w:r>
        <w:rPr>
          <w:rFonts w:ascii="Times New Roman" w:hAnsi="Times New Roman" w:cs="Times New Roman"/>
          <w:sz w:val="20"/>
          <w:szCs w:val="20"/>
        </w:rPr>
        <w:t xml:space="preserve"> fejtse ki, hogy a továbbképzési program miért nem került megszervezésre!)</w:t>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037EC" w:rsidRDefault="003037EC" w:rsidP="003037EC">
      <w:pPr>
        <w:tabs>
          <w:tab w:val="right" w:leader="dot" w:pos="935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037EC" w:rsidRDefault="003037EC" w:rsidP="003037EC">
      <w:pPr>
        <w:autoSpaceDE w:val="0"/>
        <w:autoSpaceDN w:val="0"/>
        <w:adjustRightInd w:val="0"/>
        <w:spacing w:after="0" w:line="240" w:lineRule="auto"/>
        <w:ind w:left="284"/>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 H.</w:t>
      </w:r>
    </w:p>
    <w:p w:rsidR="003037EC" w:rsidRDefault="003037EC" w:rsidP="003037EC">
      <w:pPr>
        <w:autoSpaceDE w:val="0"/>
        <w:autoSpaceDN w:val="0"/>
        <w:adjustRightInd w:val="0"/>
        <w:spacing w:after="0" w:line="240" w:lineRule="auto"/>
        <w:jc w:val="both"/>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továbbképzés szervezőjének cégszerű aláírása</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számú melléklet a 9/2000. (VIII. 4.) SZCSM rendelethez</w:t>
      </w:r>
      <w:r>
        <w:rPr>
          <w:rFonts w:ascii="Times New Roman" w:hAnsi="Times New Roman" w:cs="Times New Roman"/>
          <w:i/>
          <w:iCs/>
          <w:sz w:val="20"/>
          <w:szCs w:val="20"/>
          <w:u w:val="single"/>
          <w:vertAlign w:val="superscript"/>
        </w:rPr>
        <w:footnoteReference w:id="94"/>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Szám</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Oklevél</w:t>
      </w:r>
    </w:p>
    <w:p w:rsidR="003037EC" w:rsidRDefault="003037EC" w:rsidP="003037EC">
      <w:pPr>
        <w:autoSpaceDE w:val="0"/>
        <w:autoSpaceDN w:val="0"/>
        <w:adjustRightInd w:val="0"/>
        <w:spacing w:after="240" w:line="240" w:lineRule="auto"/>
        <w:jc w:val="center"/>
        <w:rPr>
          <w:rFonts w:ascii="Times New Roman" w:hAnsi="Times New Roman" w:cs="Times New Roman"/>
          <w:b/>
          <w:bCs/>
          <w:sz w:val="20"/>
          <w:szCs w:val="20"/>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Ezt az </w:t>
      </w:r>
      <w:proofErr w:type="gramStart"/>
      <w:r>
        <w:rPr>
          <w:rFonts w:ascii="Times New Roman" w:hAnsi="Times New Roman" w:cs="Times New Roman"/>
          <w:sz w:val="20"/>
          <w:szCs w:val="20"/>
        </w:rPr>
        <w:t>oklevelet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részére</w:t>
      </w:r>
      <w:proofErr w:type="gramEnd"/>
      <w:r>
        <w:rPr>
          <w:rFonts w:ascii="Times New Roman" w:hAnsi="Times New Roman" w:cs="Times New Roman"/>
          <w:sz w:val="20"/>
          <w:szCs w:val="20"/>
        </w:rPr>
        <w:t xml:space="preserve"> állítottuk ki, aki ................................................................ (városban, községben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 született, anyja neve .................................................................................................................................................................................</w:t>
      </w:r>
      <w:proofErr w:type="gramEnd"/>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A fent </w:t>
      </w:r>
      <w:proofErr w:type="gramStart"/>
      <w:r>
        <w:rPr>
          <w:rFonts w:ascii="Times New Roman" w:hAnsi="Times New Roman" w:cs="Times New Roman"/>
          <w:sz w:val="20"/>
          <w:szCs w:val="20"/>
        </w:rPr>
        <w:t>nevezett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r>
        <w:rPr>
          <w:rFonts w:ascii="Times New Roman" w:hAnsi="Times New Roman" w:cs="Times New Roman"/>
          <w:sz w:val="20"/>
          <w:szCs w:val="20"/>
        </w:rPr>
        <w:t xml:space="preserve"> a vizsgabizottság előtt .................................................. </w:t>
      </w:r>
      <w:proofErr w:type="gramStart"/>
      <w:r>
        <w:rPr>
          <w:rFonts w:ascii="Times New Roman" w:hAnsi="Times New Roman" w:cs="Times New Roman"/>
          <w:sz w:val="20"/>
          <w:szCs w:val="20"/>
        </w:rPr>
        <w:t>eredménnyel</w:t>
      </w:r>
      <w:proofErr w:type="gramEnd"/>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40" w:line="240" w:lineRule="auto"/>
        <w:jc w:val="center"/>
        <w:rPr>
          <w:rFonts w:ascii="Times New Roman" w:hAnsi="Times New Roman" w:cs="Times New Roman"/>
          <w:sz w:val="20"/>
          <w:szCs w:val="20"/>
        </w:rPr>
      </w:pPr>
      <w:proofErr w:type="gramStart"/>
      <w:r>
        <w:rPr>
          <w:rFonts w:ascii="Times New Roman" w:hAnsi="Times New Roman" w:cs="Times New Roman"/>
          <w:b/>
          <w:bCs/>
          <w:sz w:val="20"/>
          <w:szCs w:val="20"/>
        </w:rPr>
        <w:t>szociális</w:t>
      </w:r>
      <w:proofErr w:type="gramEnd"/>
      <w:r>
        <w:rPr>
          <w:rFonts w:ascii="Times New Roman" w:hAnsi="Times New Roman" w:cs="Times New Roman"/>
          <w:b/>
          <w:bCs/>
          <w:sz w:val="20"/>
          <w:szCs w:val="20"/>
        </w:rPr>
        <w:t xml:space="preserve"> alapvizsgát </w:t>
      </w:r>
      <w:r>
        <w:rPr>
          <w:rFonts w:ascii="Times New Roman" w:hAnsi="Times New Roman" w:cs="Times New Roman"/>
          <w:sz w:val="20"/>
          <w:szCs w:val="20"/>
        </w:rPr>
        <w:t>tett.</w:t>
      </w: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év.........hónap...............napján.</w:t>
      </w:r>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40" w:line="240" w:lineRule="auto"/>
        <w:jc w:val="center"/>
        <w:rPr>
          <w:rFonts w:ascii="Times New Roman" w:hAnsi="Times New Roman" w:cs="Times New Roman"/>
          <w:sz w:val="20"/>
          <w:szCs w:val="20"/>
        </w:rPr>
      </w:pPr>
      <w:r>
        <w:rPr>
          <w:rFonts w:ascii="Times New Roman" w:hAnsi="Times New Roman" w:cs="Times New Roman"/>
          <w:sz w:val="20"/>
          <w:szCs w:val="20"/>
        </w:rPr>
        <w:t>P. H.</w:t>
      </w:r>
    </w:p>
    <w:tbl>
      <w:tblPr>
        <w:tblW w:w="0" w:type="auto"/>
        <w:tblLayout w:type="fixed"/>
        <w:tblCellMar>
          <w:left w:w="70" w:type="dxa"/>
          <w:right w:w="70" w:type="dxa"/>
        </w:tblCellMar>
        <w:tblLook w:val="0000" w:firstRow="0" w:lastRow="0" w:firstColumn="0" w:lastColumn="0" w:noHBand="0" w:noVBand="0"/>
      </w:tblPr>
      <w:tblGrid>
        <w:gridCol w:w="5031"/>
        <w:gridCol w:w="5031"/>
      </w:tblGrid>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vizsgabizottság elnöke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vizsgáztató intézmény vezetője</w:t>
            </w:r>
          </w:p>
        </w:tc>
      </w:tr>
    </w:tbl>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számú melléklet a 9/2000. (VIII. 4.) SZCSM rendelethez</w:t>
      </w:r>
      <w:r>
        <w:rPr>
          <w:rFonts w:ascii="Times New Roman" w:hAnsi="Times New Roman" w:cs="Times New Roman"/>
          <w:i/>
          <w:iCs/>
          <w:sz w:val="20"/>
          <w:szCs w:val="20"/>
          <w:u w:val="single"/>
          <w:vertAlign w:val="superscript"/>
        </w:rPr>
        <w:footnoteReference w:id="95"/>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Szám</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Oklevél</w:t>
      </w: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Szám</w:t>
      </w:r>
      <w:proofErr w:type="gramStart"/>
      <w:r>
        <w:rPr>
          <w:rFonts w:ascii="Times New Roman" w:hAnsi="Times New Roman" w:cs="Times New Roman"/>
          <w:sz w:val="20"/>
          <w:szCs w:val="20"/>
        </w:rPr>
        <w:t>:................</w:t>
      </w:r>
      <w:proofErr w:type="gramEnd"/>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Oklevél</w:t>
      </w: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Ezt az </w:t>
      </w:r>
      <w:proofErr w:type="gramStart"/>
      <w:r>
        <w:rPr>
          <w:rFonts w:ascii="Times New Roman" w:hAnsi="Times New Roman" w:cs="Times New Roman"/>
          <w:sz w:val="20"/>
          <w:szCs w:val="20"/>
        </w:rPr>
        <w:t>oklevelet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részére</w:t>
      </w:r>
      <w:proofErr w:type="gramEnd"/>
      <w:r>
        <w:rPr>
          <w:rFonts w:ascii="Times New Roman" w:hAnsi="Times New Roman" w:cs="Times New Roman"/>
          <w:sz w:val="20"/>
          <w:szCs w:val="20"/>
        </w:rPr>
        <w:t xml:space="preserve"> állítottuk ki, aki ............................................................ (városban, községben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 született, anyja neve: ................................................................................................................................................................................</w:t>
      </w:r>
      <w:proofErr w:type="gramEnd"/>
    </w:p>
    <w:p w:rsidR="003037EC" w:rsidRDefault="003037EC" w:rsidP="003037EC">
      <w:pPr>
        <w:autoSpaceDE w:val="0"/>
        <w:autoSpaceDN w:val="0"/>
        <w:adjustRightInd w:val="0"/>
        <w:spacing w:after="0" w:line="240" w:lineRule="auto"/>
        <w:rPr>
          <w:rFonts w:ascii="Times New Roman" w:hAnsi="Times New Roman" w:cs="Times New Roman"/>
          <w:sz w:val="12"/>
          <w:szCs w:val="12"/>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A fent </w:t>
      </w:r>
      <w:proofErr w:type="gramStart"/>
      <w:r>
        <w:rPr>
          <w:rFonts w:ascii="Times New Roman" w:hAnsi="Times New Roman" w:cs="Times New Roman"/>
          <w:sz w:val="20"/>
          <w:szCs w:val="20"/>
        </w:rPr>
        <w:t>nevezett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témacsoportból</w:t>
      </w:r>
      <w:proofErr w:type="gramEnd"/>
      <w:r>
        <w:rPr>
          <w:rFonts w:ascii="Times New Roman" w:hAnsi="Times New Roman" w:cs="Times New Roman"/>
          <w:sz w:val="20"/>
          <w:szCs w:val="20"/>
        </w:rPr>
        <w:t xml:space="preserve"> a ............................................................................................ </w:t>
      </w:r>
      <w:proofErr w:type="gramStart"/>
      <w:r>
        <w:rPr>
          <w:rFonts w:ascii="Times New Roman" w:hAnsi="Times New Roman" w:cs="Times New Roman"/>
          <w:sz w:val="20"/>
          <w:szCs w:val="20"/>
        </w:rPr>
        <w:t>szakvizsgabizottsága</w:t>
      </w:r>
      <w:proofErr w:type="gramEnd"/>
      <w:r>
        <w:rPr>
          <w:rFonts w:ascii="Times New Roman" w:hAnsi="Times New Roman" w:cs="Times New Roman"/>
          <w:sz w:val="20"/>
          <w:szCs w:val="20"/>
        </w:rPr>
        <w:t xml:space="preserve"> előtt ......................................eredménnyel szociális szakvizsgát tett.</w:t>
      </w:r>
    </w:p>
    <w:p w:rsidR="003037EC" w:rsidRDefault="003037EC" w:rsidP="003037EC">
      <w:pPr>
        <w:autoSpaceDE w:val="0"/>
        <w:autoSpaceDN w:val="0"/>
        <w:adjustRightInd w:val="0"/>
        <w:spacing w:after="0" w:line="240" w:lineRule="auto"/>
        <w:rPr>
          <w:rFonts w:ascii="Times New Roman" w:hAnsi="Times New Roman" w:cs="Times New Roman"/>
          <w:sz w:val="12"/>
          <w:szCs w:val="12"/>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A jelen oklevél a fent nevezettet szakvizsgázott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cím használatára jogosítja.</w:t>
      </w:r>
    </w:p>
    <w:p w:rsidR="003037EC" w:rsidRDefault="003037EC" w:rsidP="003037EC">
      <w:pPr>
        <w:autoSpaceDE w:val="0"/>
        <w:autoSpaceDN w:val="0"/>
        <w:adjustRightInd w:val="0"/>
        <w:spacing w:after="0" w:line="240" w:lineRule="auto"/>
        <w:rPr>
          <w:rFonts w:ascii="Times New Roman" w:hAnsi="Times New Roman" w:cs="Times New Roman"/>
          <w:sz w:val="28"/>
          <w:szCs w:val="28"/>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.........év........................................hónap..........napján.</w:t>
      </w:r>
    </w:p>
    <w:p w:rsidR="003037EC" w:rsidRDefault="003037EC" w:rsidP="003037EC">
      <w:pPr>
        <w:autoSpaceDE w:val="0"/>
        <w:autoSpaceDN w:val="0"/>
        <w:adjustRightInd w:val="0"/>
        <w:spacing w:after="0" w:line="240" w:lineRule="auto"/>
        <w:rPr>
          <w:rFonts w:ascii="Times New Roman" w:hAnsi="Times New Roman" w:cs="Times New Roman"/>
          <w:sz w:val="28"/>
          <w:szCs w:val="28"/>
        </w:rPr>
      </w:pPr>
    </w:p>
    <w:p w:rsidR="003037EC" w:rsidRDefault="003037EC" w:rsidP="003037EC">
      <w:pPr>
        <w:autoSpaceDE w:val="0"/>
        <w:autoSpaceDN w:val="0"/>
        <w:adjustRightInd w:val="0"/>
        <w:spacing w:after="240" w:line="240" w:lineRule="auto"/>
        <w:jc w:val="center"/>
        <w:rPr>
          <w:rFonts w:ascii="Times New Roman" w:hAnsi="Times New Roman" w:cs="Times New Roman"/>
          <w:sz w:val="20"/>
          <w:szCs w:val="20"/>
        </w:rPr>
      </w:pPr>
      <w:r>
        <w:rPr>
          <w:rFonts w:ascii="Times New Roman" w:hAnsi="Times New Roman" w:cs="Times New Roman"/>
          <w:sz w:val="20"/>
          <w:szCs w:val="20"/>
        </w:rPr>
        <w:t>P. H.</w:t>
      </w:r>
    </w:p>
    <w:tbl>
      <w:tblPr>
        <w:tblW w:w="0" w:type="auto"/>
        <w:tblLayout w:type="fixed"/>
        <w:tblCellMar>
          <w:left w:w="70" w:type="dxa"/>
          <w:right w:w="70" w:type="dxa"/>
        </w:tblCellMar>
        <w:tblLook w:val="0000" w:firstRow="0" w:lastRow="0" w:firstColumn="0" w:lastColumn="0" w:noHBand="0" w:noVBand="0"/>
      </w:tblPr>
      <w:tblGrid>
        <w:gridCol w:w="5031"/>
        <w:gridCol w:w="5031"/>
      </w:tblGrid>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szakvizsgabizottság elnöke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vizsgáztató intézmény vezetője</w:t>
            </w:r>
          </w:p>
        </w:tc>
      </w:tr>
    </w:tbl>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számú melléklet a 9/2000. (VIII. 4.) SZCSM rendelethez</w:t>
      </w:r>
      <w:r>
        <w:rPr>
          <w:rFonts w:ascii="Times New Roman" w:hAnsi="Times New Roman" w:cs="Times New Roman"/>
          <w:i/>
          <w:iCs/>
          <w:sz w:val="20"/>
          <w:szCs w:val="20"/>
          <w:u w:val="single"/>
          <w:vertAlign w:val="superscript"/>
        </w:rPr>
        <w:footnoteReference w:id="96"/>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Szám</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Oklevél</w:t>
      </w: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Szám</w:t>
      </w:r>
      <w:proofErr w:type="gramStart"/>
      <w:r>
        <w:rPr>
          <w:rFonts w:ascii="Times New Roman" w:hAnsi="Times New Roman" w:cs="Times New Roman"/>
          <w:sz w:val="20"/>
          <w:szCs w:val="20"/>
        </w:rPr>
        <w:t>:...............</w:t>
      </w:r>
      <w:proofErr w:type="gramEnd"/>
    </w:p>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Oklevél</w:t>
      </w: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Ezt az </w:t>
      </w:r>
      <w:proofErr w:type="gramStart"/>
      <w:r>
        <w:rPr>
          <w:rFonts w:ascii="Times New Roman" w:hAnsi="Times New Roman" w:cs="Times New Roman"/>
          <w:sz w:val="20"/>
          <w:szCs w:val="20"/>
        </w:rPr>
        <w:t>oklevelet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részére</w:t>
      </w:r>
      <w:proofErr w:type="gramEnd"/>
      <w:r>
        <w:rPr>
          <w:rFonts w:ascii="Times New Roman" w:hAnsi="Times New Roman" w:cs="Times New Roman"/>
          <w:sz w:val="20"/>
          <w:szCs w:val="20"/>
        </w:rPr>
        <w:t xml:space="preserve"> állítottuk ki, aki ........................................................................... (városban, községben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 született, anyja neve: ................................................................................................................................................................................</w:t>
      </w:r>
      <w:proofErr w:type="gramEnd"/>
    </w:p>
    <w:p w:rsidR="003037EC" w:rsidRDefault="003037EC" w:rsidP="003037EC">
      <w:pPr>
        <w:autoSpaceDE w:val="0"/>
        <w:autoSpaceDN w:val="0"/>
        <w:adjustRightInd w:val="0"/>
        <w:spacing w:after="0" w:line="240" w:lineRule="auto"/>
        <w:rPr>
          <w:rFonts w:ascii="Times New Roman" w:hAnsi="Times New Roman" w:cs="Times New Roman"/>
          <w:sz w:val="8"/>
          <w:szCs w:val="8"/>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 xml:space="preserve">A fent </w:t>
      </w:r>
      <w:proofErr w:type="gramStart"/>
      <w:r>
        <w:rPr>
          <w:rFonts w:ascii="Times New Roman" w:hAnsi="Times New Roman" w:cs="Times New Roman"/>
          <w:sz w:val="20"/>
          <w:szCs w:val="20"/>
        </w:rPr>
        <w:t>nevezett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r>
        <w:rPr>
          <w:rFonts w:ascii="Times New Roman" w:hAnsi="Times New Roman" w:cs="Times New Roman"/>
          <w:sz w:val="20"/>
          <w:szCs w:val="20"/>
        </w:rPr>
        <w:t xml:space="preserve"> a ................................................. </w:t>
      </w:r>
      <w:proofErr w:type="gramStart"/>
      <w:r>
        <w:rPr>
          <w:rFonts w:ascii="Times New Roman" w:hAnsi="Times New Roman" w:cs="Times New Roman"/>
          <w:sz w:val="20"/>
          <w:szCs w:val="20"/>
        </w:rPr>
        <w:t>témacsoportból</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szakvizsgabizottsága</w:t>
      </w:r>
      <w:proofErr w:type="gramEnd"/>
      <w:r>
        <w:rPr>
          <w:rFonts w:ascii="Times New Roman" w:hAnsi="Times New Roman" w:cs="Times New Roman"/>
          <w:sz w:val="20"/>
          <w:szCs w:val="20"/>
        </w:rPr>
        <w:t xml:space="preserve"> előtt ...................................... </w:t>
      </w:r>
      <w:proofErr w:type="gramStart"/>
      <w:r>
        <w:rPr>
          <w:rFonts w:ascii="Times New Roman" w:hAnsi="Times New Roman" w:cs="Times New Roman"/>
          <w:sz w:val="20"/>
          <w:szCs w:val="20"/>
        </w:rPr>
        <w:t>eredménnyel</w:t>
      </w:r>
      <w:proofErr w:type="gramEnd"/>
      <w:r>
        <w:rPr>
          <w:rFonts w:ascii="Times New Roman" w:hAnsi="Times New Roman" w:cs="Times New Roman"/>
          <w:sz w:val="20"/>
          <w:szCs w:val="20"/>
        </w:rPr>
        <w:t xml:space="preserve"> eleget tett a szociális szakvizsga követeményeinek.</w:t>
      </w:r>
    </w:p>
    <w:p w:rsidR="003037EC" w:rsidRDefault="003037EC" w:rsidP="003037EC">
      <w:pPr>
        <w:autoSpaceDE w:val="0"/>
        <w:autoSpaceDN w:val="0"/>
        <w:adjustRightInd w:val="0"/>
        <w:spacing w:after="0" w:line="240" w:lineRule="auto"/>
        <w:rPr>
          <w:rFonts w:ascii="Times New Roman" w:hAnsi="Times New Roman" w:cs="Times New Roman"/>
          <w:sz w:val="28"/>
          <w:szCs w:val="28"/>
        </w:rPr>
      </w:pPr>
    </w:p>
    <w:p w:rsidR="003037EC" w:rsidRDefault="003037EC" w:rsidP="003037EC">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év</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hónap</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napján</w:t>
      </w:r>
      <w:proofErr w:type="gramEnd"/>
      <w:r>
        <w:rPr>
          <w:rFonts w:ascii="Times New Roman" w:hAnsi="Times New Roman" w:cs="Times New Roman"/>
          <w:sz w:val="20"/>
          <w:szCs w:val="20"/>
        </w:rPr>
        <w:t>.</w:t>
      </w:r>
    </w:p>
    <w:p w:rsidR="003037EC" w:rsidRDefault="003037EC" w:rsidP="003037EC">
      <w:pPr>
        <w:autoSpaceDE w:val="0"/>
        <w:autoSpaceDN w:val="0"/>
        <w:adjustRightInd w:val="0"/>
        <w:spacing w:after="0" w:line="240" w:lineRule="auto"/>
        <w:rPr>
          <w:rFonts w:ascii="Times New Roman" w:hAnsi="Times New Roman" w:cs="Times New Roman"/>
          <w:sz w:val="28"/>
          <w:szCs w:val="28"/>
        </w:rPr>
      </w:pPr>
    </w:p>
    <w:p w:rsidR="003037EC" w:rsidRDefault="003037EC" w:rsidP="003037EC">
      <w:pPr>
        <w:autoSpaceDE w:val="0"/>
        <w:autoSpaceDN w:val="0"/>
        <w:adjustRightInd w:val="0"/>
        <w:spacing w:after="240" w:line="240" w:lineRule="auto"/>
        <w:jc w:val="center"/>
        <w:rPr>
          <w:rFonts w:ascii="Times New Roman" w:hAnsi="Times New Roman" w:cs="Times New Roman"/>
          <w:sz w:val="20"/>
          <w:szCs w:val="20"/>
        </w:rPr>
      </w:pPr>
      <w:r>
        <w:rPr>
          <w:rFonts w:ascii="Times New Roman" w:hAnsi="Times New Roman" w:cs="Times New Roman"/>
          <w:sz w:val="20"/>
          <w:szCs w:val="20"/>
        </w:rPr>
        <w:t>P. H.</w:t>
      </w:r>
    </w:p>
    <w:tbl>
      <w:tblPr>
        <w:tblW w:w="0" w:type="auto"/>
        <w:tblLayout w:type="fixed"/>
        <w:tblCellMar>
          <w:left w:w="70" w:type="dxa"/>
          <w:right w:w="70" w:type="dxa"/>
        </w:tblCellMar>
        <w:tblLook w:val="0000" w:firstRow="0" w:lastRow="0" w:firstColumn="0" w:lastColumn="0" w:noHBand="0" w:noVBand="0"/>
      </w:tblPr>
      <w:tblGrid>
        <w:gridCol w:w="5031"/>
        <w:gridCol w:w="5031"/>
      </w:tblGrid>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037EC">
        <w:tblPrEx>
          <w:tblCellMar>
            <w:top w:w="0" w:type="dxa"/>
            <w:bottom w:w="0" w:type="dxa"/>
          </w:tblCellMar>
        </w:tblPrEx>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szakvizsgabizottság elnöke </w:t>
            </w:r>
          </w:p>
        </w:tc>
        <w:tc>
          <w:tcPr>
            <w:tcW w:w="5031" w:type="dxa"/>
            <w:tcBorders>
              <w:top w:val="nil"/>
              <w:left w:val="nil"/>
              <w:bottom w:val="nil"/>
              <w:right w:val="nil"/>
            </w:tcBorders>
          </w:tcPr>
          <w:p w:rsidR="003037EC" w:rsidRDefault="003037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vizsgáztató intézmény vezetője</w:t>
            </w:r>
          </w:p>
        </w:tc>
      </w:tr>
    </w:tbl>
    <w:p w:rsidR="003037EC" w:rsidRDefault="003037EC" w:rsidP="003037EC">
      <w:pPr>
        <w:autoSpaceDE w:val="0"/>
        <w:autoSpaceDN w:val="0"/>
        <w:adjustRightInd w:val="0"/>
        <w:spacing w:after="0" w:line="240" w:lineRule="auto"/>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[7–8. számú melléklet a 9/2000. (VIII. 4.) SZCSM </w:t>
      </w:r>
      <w:proofErr w:type="gramStart"/>
      <w:r>
        <w:rPr>
          <w:rFonts w:ascii="Times New Roman" w:hAnsi="Times New Roman" w:cs="Times New Roman"/>
          <w:i/>
          <w:iCs/>
          <w:sz w:val="20"/>
          <w:szCs w:val="20"/>
          <w:u w:val="single"/>
        </w:rPr>
        <w:t>rendelethez</w:t>
      </w:r>
      <w:r>
        <w:rPr>
          <w:rFonts w:ascii="Times New Roman" w:hAnsi="Times New Roman" w:cs="Times New Roman"/>
          <w:i/>
          <w:iCs/>
          <w:sz w:val="20"/>
          <w:szCs w:val="20"/>
          <w:u w:val="single"/>
          <w:vertAlign w:val="superscript"/>
        </w:rPr>
        <w:footnoteReference w:id="97"/>
      </w:r>
      <w:r>
        <w:rPr>
          <w:rFonts w:ascii="Times New Roman" w:hAnsi="Times New Roman" w:cs="Times New Roman"/>
          <w:i/>
          <w:iCs/>
          <w:sz w:val="20"/>
          <w:szCs w:val="20"/>
          <w:u w:val="single"/>
        </w:rPr>
        <w:t>]</w:t>
      </w:r>
      <w:proofErr w:type="gramEnd"/>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3037EC" w:rsidRDefault="003037EC" w:rsidP="003037EC">
      <w:pPr>
        <w:autoSpaceDE w:val="0"/>
        <w:autoSpaceDN w:val="0"/>
        <w:adjustRightInd w:val="0"/>
        <w:spacing w:after="20" w:line="240" w:lineRule="auto"/>
        <w:ind w:firstLine="142"/>
        <w:jc w:val="both"/>
        <w:rPr>
          <w:rFonts w:ascii="Times New Roman" w:hAnsi="Times New Roman" w:cs="Times New Roman"/>
          <w:sz w:val="20"/>
          <w:szCs w:val="20"/>
        </w:rPr>
      </w:pPr>
    </w:p>
    <w:p w:rsidR="0004030E" w:rsidRDefault="0004030E"/>
    <w:sectPr w:rsidR="000403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A0" w:rsidRDefault="00E45FA0" w:rsidP="003037EC">
      <w:pPr>
        <w:spacing w:after="0" w:line="240" w:lineRule="auto"/>
      </w:pPr>
      <w:r>
        <w:separator/>
      </w:r>
    </w:p>
  </w:endnote>
  <w:endnote w:type="continuationSeparator" w:id="0">
    <w:p w:rsidR="00E45FA0" w:rsidRDefault="00E45FA0" w:rsidP="0030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A0" w:rsidRDefault="00E45FA0" w:rsidP="003037EC">
      <w:pPr>
        <w:spacing w:after="0" w:line="240" w:lineRule="auto"/>
      </w:pPr>
      <w:r>
        <w:separator/>
      </w:r>
    </w:p>
  </w:footnote>
  <w:footnote w:type="continuationSeparator" w:id="0">
    <w:p w:rsidR="00E45FA0" w:rsidRDefault="00E45FA0" w:rsidP="003037EC">
      <w:pPr>
        <w:spacing w:after="0" w:line="240" w:lineRule="auto"/>
      </w:pPr>
      <w:r>
        <w:continuationSeparator/>
      </w:r>
    </w:p>
  </w:footnote>
  <w:footnote w:id="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bekezdése a 12/2006. (XII. 27.) SZMM rendelet 1. § (1) bekezdésével megállapított szöveg.</w:t>
      </w:r>
    </w:p>
  </w:footnote>
  <w:footnote w:id="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(2) bekezdése a) pontjának aa) alpontja a 12/2006. (XII. 27.) SZMM rendelet 1. § (2) bekezdésével megállapított szöveg.</w:t>
      </w:r>
    </w:p>
  </w:footnote>
  <w:footnote w:id="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(2) bekezdésének c) pontját az 1/2005. (I. 26.) ICSSZEM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szövege a 12/2006. (XII. 27.) SZMM rendelet 15. § (4) bekezdésének a) pontja szerint módosított szöveg.</w:t>
      </w:r>
    </w:p>
  </w:footnote>
  <w:footnote w:id="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(2) bekezdésének d) pontját az 1/2005. (I. 26.) ICSSZEM rendelet 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a szövegbe.</w:t>
      </w:r>
    </w:p>
  </w:footnote>
  <w:footnote w:id="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(3) bekezdését a 12/2006. (XII. 27.) SZMM rendelet 1. § (3) bekezdése iktatta be.</w:t>
      </w:r>
    </w:p>
  </w:footnote>
  <w:footnote w:id="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(1) bekezdése a 12/2006. (XII. 27.) SZMM rendelet 2. §-ával megállapított szöveg.</w:t>
      </w:r>
    </w:p>
  </w:footnote>
  <w:footnote w:id="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(3) bekezdése a 12/2006. (XII. 27.) SZMM rendelet 15. § (3) bekezdésének a) pontja szerint módosított szöveg.</w:t>
      </w:r>
    </w:p>
  </w:footnote>
  <w:footnote w:id="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(3) bekezdése a 8/2001. (XII. 20.) SZCSM rendelet 1. §-ának (1) bekezdésével megállapított szöveg.</w:t>
      </w:r>
    </w:p>
  </w:footnote>
  <w:footnote w:id="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(4) bekezdése a 12/2006. (XII. 27.) SZMM rendelet 3. §-ával megállapított szöveg.</w:t>
      </w:r>
    </w:p>
  </w:footnote>
  <w:footnote w:id="1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8/2001. (XII. 20.) SZCSM rendelet 9. § (3) bekezdése alapján 2002. 01. 01. napja előtt minősített program érvényességi ideje a minősítés napjától számított három évig tart.</w:t>
      </w:r>
    </w:p>
  </w:footnote>
  <w:footnote w:id="1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8/2001. (XII. 20.) SZCSM rendelet 9. § (3) bekezdése alapján 2002. 01. 01. napja előtt minősített program érvényességi ideje a minősítés napjától számított három évig tart.</w:t>
      </w:r>
    </w:p>
  </w:footnote>
  <w:footnote w:id="1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(5) bekezdésének c) pontja a 8/2001. (XII. 20.) SZCSM rendelet 9. § (2) bekezdésének aa) pontja szerint módosított szöveg.</w:t>
      </w:r>
    </w:p>
  </w:footnote>
  <w:footnote w:id="1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(5) bekezdésének d) pontja a 8/2001. (XII. 20.) SZCSM rendelet 9. § (2) bekezdésének aa) pontja szerint módosított szöveg.</w:t>
      </w:r>
    </w:p>
  </w:footnote>
  <w:footnote w:id="1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(5) bekezdésének e pontját a 8/2001. (XII. 20.) SZCSM rendelet 1. §-ának (2) bekezdése iktatta a szövegbe.</w:t>
      </w:r>
    </w:p>
  </w:footnote>
  <w:footnote w:id="1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(7) bekezdése a 16/2003. (IV. 9.) ESZCSM rendelet 2. §-ával megállapított szöveg.</w:t>
      </w:r>
    </w:p>
  </w:footnote>
  <w:footnote w:id="1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 bekezdése a 16/2003. (IV. 9.) ESZCSM rendelet 3. §-ának (1) bekezdésével megállapított szöveg, az akkreditációs tanúsítvánnyal kapcsolatban lásd e módosító rendelet 20. §-ának (9)–(10) bekezdését.</w:t>
      </w:r>
    </w:p>
  </w:footnote>
  <w:footnote w:id="1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bekezdésének utolsó mondatát a 8/2001. (XII. 20.) SZCSM rendelet 3. §-ának (1) bekezdése iktatta be, szövege a 16/2003. (IV. 9.) ESZCSM rendelet 20. § (4) bekezdésének a) pontja szerint módosított szöveg. A 4. § (2) bekezdése a 24/2010. (XII. 30.) NEFMI rendelet 6. § (2) bekezdés a) pontja szerint módosított szöveg.</w:t>
      </w:r>
    </w:p>
  </w:footnote>
  <w:footnote w:id="1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új (3) bekezdését a 12/2006. (XII. 27.) SZMM rendelet 4. § (1) bekezdése iktatta be, egyidejűleg az eredeti (3)–(8) bekezdés számozását (4)–(9) bekezdésre változtatva. A 4. § (3) bekezdése a 24/2010. (XII. 30.) NEFMI rendelet 6. § (2) bekezdés b) pontja szerint módosított szöveg.</w:t>
      </w:r>
    </w:p>
  </w:footnote>
  <w:footnote w:id="1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eredeti (3) bekezdésének számozását (4) bekezdésre változtatta a 12/2006. (XII. 27.) SZMM rendelet 4. § (1) bekezdése, szövege (2) bekezdésével megállapított, a 24/2010. (XII. 30.) NEFMI rendelet 6. § (2) bekezdés c) pontja szerint módosított szöveg.</w:t>
      </w:r>
    </w:p>
  </w:footnote>
  <w:footnote w:id="2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(4) bekezdése az 1/2005. (I. 26.) ICSSZEM rendelet 6. §-a (3) bekezdésének a) pontja szerint módosított szöveg, számozását (5) bekezdésre változtatta a 12/2006. (XII. 27.) SZMM rendelet 4. § (1) bekezdése.</w:t>
      </w:r>
    </w:p>
  </w:footnote>
  <w:footnote w:id="2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(5) bekezdése a 16/2003. (IV. 9.) ESZCSM rendelet 3. §-ának (2) bekezdésével megállapított szöveg. Az akkreditációs tanúsítvánnyal kapcsolatban lásd e módosító rendelet 20. §-ának (9)–(10) bekezdését. Az (5) bekezdés számozását (6) bekezdésre változtatta a 12/2006. (XII. 27.) SZMM rendelet 4. § (1) bekezése, szövege a 15. §-a (4) bekezdés b) pontjának ba) alpontja, a 24/2010. (XII. 30.) NEFMI rendelet 6. § (2) bekezdés d) pontja szerint módosított szöveg.</w:t>
      </w:r>
    </w:p>
  </w:footnote>
  <w:footnote w:id="2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(6) bekezdésének számozását (7) bekezdésre változtatta a 12/2006. (XII. 27.) SZMM rendelet 4. § (1) bekezdése, szövege (3) bekezdésével megállapított, a 24/2010. (XII. 30.) NEFMI rendelet 6. § (2) bekezdés b) pontja szerint módosított szöveg.</w:t>
      </w:r>
    </w:p>
  </w:footnote>
  <w:footnote w:id="2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(7) bekezdését a 16/2003. (IV. 9.) ESZCSM rendelet 3. §-ának (2) bekezdése iktatta be, számozását (8) bekezdésre változtatta a 12/2006. (XII. 27.) SZMM rendelet 4. § (1) bekezdése, szövege (3) bekezdésével megállapított szöveg. A (8) bekezdés záró szövegrésze a 10/2011. (III. 30.) NEFMI rendelet 16. § a) pontja szerint módosított szöveg.</w:t>
      </w:r>
    </w:p>
  </w:footnote>
  <w:footnote w:id="2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(8) bekezdését az 1/2005. (I. 26.) ICSSZEM rendelet 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számozását (9) bekezdésre változtatta a 12/2006. (XII. 27.) SZMM rendelet 4. § (1) bekezdése, szövege a 15. §-a (4) bekezdés b) pontjának bb) alpontja szerint módosított szöveg.</w:t>
      </w:r>
    </w:p>
  </w:footnote>
  <w:footnote w:id="2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a 12/2006. (XII. 27.) SZMM rendelet 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2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(6) bekezdése a 24/2010. (XII. 30.) NEFMI rendelet 6. § (2) bekezdés e) pontja szerint módosított szöveg.</w:t>
      </w:r>
    </w:p>
  </w:footnote>
  <w:footnote w:id="2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a 16/2003. (IV. 9.) ESZCSM rendelet 4. §-ával megállapított szöveg.</w:t>
      </w:r>
    </w:p>
  </w:footnote>
  <w:footnote w:id="2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(1) bekezdése az 1/2005. (I. 26.) ICSSZEM rendelet 6. §-ának (2) bekezdése szerint módosított szöveg.</w:t>
      </w:r>
    </w:p>
  </w:footnote>
  <w:footnote w:id="2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c) pontját a 12/2006. (XII. 27.) SZMM rendelet 15. § (3) bekezdésének b) pontja hatályon kívül helyezte.</w:t>
      </w:r>
    </w:p>
  </w:footnote>
  <w:footnote w:id="3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(4) bekezdése a 12/2006. (XII. 27.) SZMM rendelet 6. §-ával megállapított szöveg.</w:t>
      </w:r>
    </w:p>
  </w:footnote>
  <w:footnote w:id="3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új (5) bekezdését az 1/2005. (I. 26.) ICSSZEM rendelet 3. §-ának (2) bekezdése iktatta a szövegbe, egyidejűleg az eredeti (5) bekezdés számozását (6) bekezdésre változtatva. Az (5) bekezdés a 12/2006. (XII. 27.) SZMM rendelet 6. §-ával megállapított szöveg.</w:t>
      </w:r>
    </w:p>
  </w:footnote>
  <w:footnote w:id="3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eredeti (5) bekezdésének számozását az 1/2005. (I. 26.) ICSSZEM rendelet 3. §-ának (2) bekezdése (6) bekezdésre változtatta.</w:t>
      </w:r>
    </w:p>
  </w:footnote>
  <w:footnote w:id="3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a 16/2003. (IV. 9.) ESZCSM rendelet 5. §-ával megállapított szöveg, az akkreditációs tanúsítvánnyal kapcsolatban lásd e módosító rendelet 20. §-ának (9)–(10) bekezdését.</w:t>
      </w:r>
    </w:p>
  </w:footnote>
  <w:footnote w:id="3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(1) bekezdése a 10/2011. (III. 30.) NEFMI rendelet 16. § b) pontja szerint módosított szöveg.</w:t>
      </w:r>
    </w:p>
  </w:footnote>
  <w:footnote w:id="3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(2) bekezdése a 12/2006. (XII. 27.) SZMM rendelet 7. § (1) bekezdésével megállapított szöveg, e módosító rendelet 15. § (2) bekezdése alapján 2007. december 1-jén lép hatályba azzal, hogy a 2008. évi szociális alap- és szakvizsgára bocsátás iránti kérelmet 2007. szeptember 1-jéig kell benyújtani.</w:t>
      </w:r>
    </w:p>
  </w:footnote>
  <w:footnote w:id="3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(3) bekezdése a 12/2006. (XII. 27.) SZMM rendelet 7. § (2) bekezdésével megállapított szöveg.</w:t>
      </w:r>
    </w:p>
  </w:footnote>
  <w:footnote w:id="3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(4) bekezdése a 12/2006. (XII. 27.) SZMM rendelet 7. § (2) bekezdésével megállapított szöveg.</w:t>
      </w:r>
    </w:p>
  </w:footnote>
  <w:footnote w:id="3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(5) bekezdése a 24/2010. (XII. 30.) NEFMI rendelet 6. § (2) bekezdés f) pontja szerint módosított szöveg.</w:t>
      </w:r>
    </w:p>
  </w:footnote>
  <w:footnote w:id="3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(1) bekezdése a 16/2003. (IV. 9.) ESZCSM rendelet 6. §-ával megállapított szöveg.</w:t>
      </w:r>
    </w:p>
  </w:footnote>
  <w:footnote w:id="4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(2) bekezdésének b) pontja a 8/2001. (XII. 20.) SZCSM rendelet 5. §-ával megállapított szöveg.</w:t>
      </w:r>
    </w:p>
  </w:footnote>
  <w:footnote w:id="4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(2) bekezdésének c) pontja a 8/2001. (XII. 20.) SZCSM rendelet 5. §-ával megállapított szöveg.</w:t>
      </w:r>
    </w:p>
  </w:footnote>
  <w:footnote w:id="4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(3)–(4) bekezdését a 16/2003. (IV. 9.) ESZCSM rendelet 20. §-ának (3) bekezdése hatályon kívül helyezte.</w:t>
      </w:r>
    </w:p>
  </w:footnote>
  <w:footnote w:id="4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(1) bekezdésének első mondata a 16/2003. (IV. 9.) ESZCSM rendelet 7. §-ával megállapított szöveg.</w:t>
      </w:r>
    </w:p>
  </w:footnote>
  <w:footnote w:id="4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(1) bekezdésének felvezető mondata a 16/2003. (IV. 9.) ESZCSM rendelet 8. §-ának (1) bekezdésével megállapított szöveg.</w:t>
      </w:r>
    </w:p>
  </w:footnote>
  <w:footnote w:id="4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bekezdése a 12/2006. (XII. 27.) SZMM rendelet 15. § (4) bekezdésének d) pontja szerint módosított szöveg.</w:t>
      </w:r>
    </w:p>
  </w:footnote>
  <w:footnote w:id="4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új (3) bekezdését a 16/2003. (IV. 9.) ESZCSM rendelet 8. §-ának (2) bekezdése iktatta be, egyidejűleg az eredeti (3)–(4) bekezdés számozását (4)–(5) bekezdésre változtatva. A (3) bekezdés a 12/2006. (XII. 27.) SZMM rendelet 15. § (4) bekezdésének e) pontja szerint módosított szöveg.</w:t>
      </w:r>
    </w:p>
  </w:footnote>
  <w:footnote w:id="4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eredeti (3) bekezdésének számozását a 16/2003. (IV. 9.) ESZCSM rendelet 8. §-ának (2) bekezdése (4) bekezdésre változtatta, felvezető mondata a 8. §-ának (3) bekezdésével megállapított szöveg.</w:t>
      </w:r>
    </w:p>
  </w:footnote>
  <w:footnote w:id="4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(4) bekezdésének a) pontja a 16/2003. (IV. 9.) ESZCSM rendelet 20. § (5) bekezdésének a) pontja és a 12/2006. (XII. 27.) SZMM rendelet 15. § (4) bekezdés f) pontjának fa) alpontja szerint módosított szöveg.</w:t>
      </w:r>
    </w:p>
  </w:footnote>
  <w:footnote w:id="4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(4) bekezdésének b) pontja a 16/2003. (IV. 9.) ESZCSM rendelet 20. § (5) bekezdésének b) pontja és a 12/2006. (XII. 27.) SZMM rendelet 15. § (4) bekezdés f) pontjának fb) alpontja szerint módosított szöveg.</w:t>
      </w:r>
    </w:p>
  </w:footnote>
  <w:footnote w:id="5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eredeti (4) bekezdésének számozását a 16/2003. (IV. 9.) ESZCSM rendelet 8. §-ának (2) bekezdése (5) bekezdésre változtatta.</w:t>
      </w:r>
    </w:p>
  </w:footnote>
  <w:footnote w:id="5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§-t megelőző alcím a 24/2010. (XII. 30.) NEFMI rendelet 6. § (1) bekezdésével megállapított szöveg.</w:t>
      </w:r>
    </w:p>
  </w:footnote>
  <w:footnote w:id="5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§-t a 24/2010. (XII. 30.) NEFMI rendelet 6. § (3) bekezdése hatályon kívül helyezte.</w:t>
      </w:r>
    </w:p>
  </w:footnote>
  <w:footnote w:id="5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a 16/2003. (IV. 9.) ESZCSM rendelet 9. §-ával megállapított szöveg. A 11. § nyitó szövgerésze a 24/2010. (XII. 30.) NEFMI rendelet 6. § (2) bekezdés b) pontja szerint módosított szöveg.</w:t>
      </w:r>
    </w:p>
  </w:footnote>
  <w:footnote w:id="5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a) pontját a 24/2010. (XII. 30.) NEFMI rendelet 6. § (3) bekezdése hatályon kívül helyezte.</w:t>
      </w:r>
    </w:p>
  </w:footnote>
  <w:footnote w:id="5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d) pontja a 12/2006. (XII. 27.) SZMM rendelet 8. §-ával megállapított szöveg.</w:t>
      </w:r>
    </w:p>
  </w:footnote>
  <w:footnote w:id="5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i) pontját a 12/2006. (XII. 27.) SZMM rendelet 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5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j) pontját a 12/2006. (XII. 27.) SZMM rendelet 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w:t>
      </w:r>
    </w:p>
  </w:footnote>
  <w:footnote w:id="5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(1) bekezdését a 16/2003. (IV. 9.) ESZCSM rendelet 20. § (4) bekezdésének b) pontja hatályon kívül helyezte.</w:t>
      </w:r>
    </w:p>
  </w:footnote>
  <w:footnote w:id="5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nyitó szövegrésze a 24/2010. (XII. 30.) NEFMI rendelet 6. § (2) bekezdés g) pontja szerint módosított szöveg.</w:t>
      </w:r>
    </w:p>
  </w:footnote>
  <w:footnote w:id="6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a) pontjának af) alpontja a 16/2003. (IV. 9.) ESZCSM rendelet 20. § (5) bekezdésének c) pontja és a 12/2006. (XII. 27.) SZMM rendelet 15. § (4) bekezdésének i) pontja szerint módosított szöveg.</w:t>
      </w:r>
    </w:p>
  </w:footnote>
  <w:footnote w:id="6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bekezdése b) pontjának felvezető szövege a 12/2006. (XII. 27.) SZMM rendelet 15. § (4) bekezdésének j) pontja szerint módosított szöveg.</w:t>
      </w:r>
    </w:p>
  </w:footnote>
  <w:footnote w:id="6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b) pontjának ba) alpontja a 16/2003. (IV. 9.) ESZCSM rendelet 10. §-ával megállapított szöveg.</w:t>
      </w:r>
    </w:p>
  </w:footnote>
  <w:footnote w:id="6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b) pontjának bb) alpontja a 16/2003. (IV. 9.) ESZCSM rendelet 10. §-ával megállapított szöveg.</w:t>
      </w:r>
    </w:p>
  </w:footnote>
  <w:footnote w:id="6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b) pontjának bc) alpontja a 16/2003. (IV. 9.) ESZCSM rendelet 10. §-ával megállapított szöveg.</w:t>
      </w:r>
    </w:p>
  </w:footnote>
  <w:footnote w:id="6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b) pontjának bf) alpontja a 16/2003. (IV. 9.) ESZCSM rendelet 10. §-ával megállapított szöveg.</w:t>
      </w:r>
    </w:p>
  </w:footnote>
  <w:footnote w:id="6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 b) pontjának bg) alpontját a 16/2003. (IV. 9.) ESZCSM rendelet 20. § (4) bekezdésének c) pontja hatályon kívül helyezte.</w:t>
      </w:r>
    </w:p>
  </w:footnote>
  <w:footnote w:id="6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a 8/2001. (XII. 20.) SZCSM rendelet 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a szövegbe, e módosító rendelet 20. §-ának (3) bekezdése alapján 2004. január 1. napján lép hatályba.</w:t>
      </w:r>
    </w:p>
  </w:footnote>
  <w:footnote w:id="6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(1) bekezdése a 16/2003. (IV. 9.) ESZCSM rendelet 11. §-ának (1) bekezdésével megállapított szöveg.</w:t>
      </w:r>
    </w:p>
  </w:footnote>
  <w:footnote w:id="6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(4) bekezdésének második mondata a 16/2003. (IV. 9.) ESZCSM rendelet 11. §-ának (2) bekezdésével megállapított szöveg. A 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(4) bekezdése a 24/2010. (XII. 30.) NEFMI rendelet 6. § (2) bekezdés h) pontja szerint módosított szöveg.</w:t>
      </w:r>
    </w:p>
  </w:footnote>
  <w:footnote w:id="7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 (5) bekezdése a 12/2006. (XII. 27.) SZMM rendelet 15. § (4) bekezdésének k) pontja, a 24/2010. (XII. 30.) NEFMI rendelet 6. § (2) bekezdés b) pontja szerint módosított szöveg.</w:t>
      </w:r>
    </w:p>
  </w:footnote>
  <w:footnote w:id="7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(1) bekezdését a 16/2003. (IV. 9.) ESZCSM rendelet 20. § (4) bekezdésének d) pontja hatályon kívül helyezte.</w:t>
      </w:r>
    </w:p>
  </w:footnote>
  <w:footnote w:id="7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(2) bekezdése a 24/2010. (XII. 30.) NEFMI rendelet 6. § (2) bekezdés i) pontja szerint módosított szöveg.</w:t>
      </w:r>
    </w:p>
  </w:footnote>
  <w:footnote w:id="7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(3) bekezdésének bevezető mondata a 12/2006. (XII. 27.) SZMM rendelet 9. § (1) bekezdésével megállapított szöveg.</w:t>
      </w:r>
    </w:p>
  </w:footnote>
  <w:footnote w:id="7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(3) bekezdésének a) pontja a 16/2003. (IV. 9.) ESZCSM rendelet 12. §-ának (1) bekezdésével megállapított szöveg.</w:t>
      </w:r>
    </w:p>
  </w:footnote>
  <w:footnote w:id="7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(3) bekezdésének b) pontja a 12/2006. (XII. 27.) SZMM rendelet 9. § (1) bekezdésével megállapított szöveg.</w:t>
      </w:r>
    </w:p>
  </w:footnote>
  <w:footnote w:id="7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(4) bekezdése a 8/2001. (XII. 20.) SZCSM rendelet 9. § (2) bekezdésének ad) pontja, a 24/2010. (XII. 30.) NEFMI rendelet 6. § (2) bekezdés j) pontja szerint módosított szöveg.</w:t>
      </w:r>
    </w:p>
  </w:footnote>
  <w:footnote w:id="7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(5) bekezdésének első mondata a 16/2003. (IV. 9.) ESZCSM rendelet 12. §-ának (2) bekezdésével megállapított szöveg. A 13. § (5) bekezdése a 24/2010. (XII. 30.) NEFMI rendelet 6. § (2) bekezdés f) és k) pontja szerint módosított szöveg.</w:t>
      </w:r>
    </w:p>
  </w:footnote>
  <w:footnote w:id="7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(6) bekezdése a 12/2006. (XII. 27.) SZMM rendelet 9. § (2) bekezdésével megállapított, a 24/2010. (XII. 30.) NEFMI rendelet 6. § (2) bekezdés b) és f) pontja szerint módosított szöveg.</w:t>
      </w:r>
    </w:p>
  </w:footnote>
  <w:footnote w:id="7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(7) bekezdését a 12/2006. (XII. 27.) SZMM rendelet 9. § (3) bekezdése iktatta be, szövege a 24/2010. (XII. 30.) NEFMI rendelet 6. § (2) bekezdés f) pontja szerint módosított szöveg.</w:t>
      </w:r>
    </w:p>
  </w:footnote>
  <w:footnote w:id="8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a 16/2003. (IV. 9.) ESZCSM rendelet 13. §-ával megállapított szöveg.</w:t>
      </w:r>
    </w:p>
  </w:footnote>
  <w:footnote w:id="8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(2) bekezdése a 24/2010. (XII. 30.) NEFMI rendelet 6. § (2) bekezdés i) pontja szerint módosított szöveg.</w:t>
      </w:r>
    </w:p>
  </w:footnote>
  <w:footnote w:id="8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bekezdése a 12/2006. (XII. 27.) SZMM rendelet 15. § (4) bekezdésének k) pontja szerint módosított szöveg.</w:t>
      </w:r>
    </w:p>
  </w:footnote>
  <w:footnote w:id="8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(2) bekezdésének d) pontját a 12/2006. (XII. 27.) SZMM rendelet 10. § (1) bekezdése iktatta be.</w:t>
      </w:r>
    </w:p>
  </w:footnote>
  <w:footnote w:id="8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(3) bekezdése a 12/2006. (XII. 27.) SZMM rendelet 10. § (2) bekezdésével megállapított szöveg.</w:t>
      </w:r>
    </w:p>
  </w:footnote>
  <w:footnote w:id="8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új (4) bekezdését a 12/2006. (XII. 27.) SZMM rendelet 10. § (3) bekezdése iktatta be, egyidejűleg az eredeti (4) bekezdés számozását (5) bekezdésre változtatva.</w:t>
      </w:r>
    </w:p>
  </w:footnote>
  <w:footnote w:id="8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(4) bekezdésének első mondata a 16/2003. (IV. 9.) ESZCSM rendelet 14. §-ának (2) bekezdésével megállapított szöveg, e módosító rendelet 20. §-ának (8) bekezdése alapján azon személy esetében, akinek továbbképzési kötelezettsége 2004. január 1-jét megelőzően keletkezett, az e bekezdésben foglalt, a továbbképzési időszak tartamára vonatkozó rendelkezést csak a 2003. december 31-én hatályos rendelkezésben meghatározott továbbképzési időszak tartamának lejártát követően lehet alkalmazni. A (4) bekezdés számozását (5) bekezdésre változtatta a 12/2006. (XII. 27.) SZMM rendelet 10. § (3) bekezdése.</w:t>
      </w:r>
    </w:p>
  </w:footnote>
  <w:footnote w:id="8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 és az azt megelőző alcímet a 16/2003. (IV. 9.) ESZCSM rendelet 15.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iktatta be, a §-t és alcímét a 4/2004. (I. 28.) ESZCSM rendelet 28. § (2) bekezdésének b) pontja hatályon kívül helyezte.</w:t>
      </w:r>
    </w:p>
  </w:footnote>
  <w:footnote w:id="88">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(2) bekezdését a 118/2008. (V. 8.) Korm. rendelet 44. §-ának 8. pontja hatályon kívül helyezte.</w:t>
      </w:r>
    </w:p>
  </w:footnote>
  <w:footnote w:id="89">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(3) bekezdését a 12/2006. (XII. 27.) SZMM rendelet 15. § (3) bekezdésének c) pontja hatályon kívül helyezte.</w:t>
      </w:r>
    </w:p>
  </w:footnote>
  <w:footnote w:id="90">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számú melléklet a 12/2006. (XII. 27.) SZMM rendelet 11. § (1) bekezdésével megállapított szöveg.</w:t>
      </w:r>
    </w:p>
  </w:footnote>
  <w:footnote w:id="91">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számú melléklet a 12/2006. (XII. 27.) SZMM rendelet 11. § (1) bekezdésével megállapított, a 24/2010. (XII. 30.) NEFMI rendelet 6. § (2) bekezdés l) pontja szerint módosított szöveg.</w:t>
      </w:r>
    </w:p>
  </w:footnote>
  <w:footnote w:id="92">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számú melléklet a 12/2006. (XII. 27.) SZMM rendelet 11. § (1) bekezdésével megállapított, a 24/2010. (XII. 30.) NEFMI rendelet 6. § (2) bekezdés m) pontja szerint módosított szöveg.</w:t>
      </w:r>
    </w:p>
  </w:footnote>
  <w:footnote w:id="93">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új 4. számú mellékletet a 12/2006. (XII. 27.) SZMM rendelet 11. § (2) bekezdése iktatta be, egyidejűleg az eredeti 4–8. számú melléklet számozását 5–9. számú mellékletre változtatva.</w:t>
      </w:r>
    </w:p>
  </w:footnote>
  <w:footnote w:id="94">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számú melléklet a 16/2003. (IV. 9.) ESZCSM rendelet 16. §-ának (1) bekezdésével megállapított szöveg, számozását 5. számú mellékletre változtatta a 12/2006. (XII. 27.) SZMM rendelet 11. § (2) bekezdése.</w:t>
      </w:r>
    </w:p>
  </w:footnote>
  <w:footnote w:id="95">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számú mellékletet a 16/2003. (IV. 9.) ESZCSM rendelet 16. §-ának (2) bekezdése iktatta be, számozását 6. számú mellékletre változtatta a 12/2006. (XII. 27.) SZMM rendelet 11. § (2) bekezdése.</w:t>
      </w:r>
    </w:p>
  </w:footnote>
  <w:footnote w:id="96">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számú mellékletet a 16/2003. (IV. 9.) ESZCSM rendelet 16. §-ának (2) bekezdése iktatta be, számozását 7. számú mellékletre változtatta a 12/2006. (XII. 27.) SZMM rendelet 11. § (2) bekezdése.</w:t>
      </w:r>
    </w:p>
  </w:footnote>
  <w:footnote w:id="97">
    <w:p w:rsidR="003037EC" w:rsidRDefault="003037EC" w:rsidP="00303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7–8. számú mellékletet a 16/2003. (IV. 9.) ESZCSM rendelet 16. §-ának (2) bekezdése iktatta be, a 4/2004. (I. 28.) ESZCSM rendelet 28. § (2) bekezdésének b) pontja hatályon kívül helyezte.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EC"/>
    <w:rsid w:val="0004030E"/>
    <w:rsid w:val="003037EC"/>
    <w:rsid w:val="00E45F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5037</Words>
  <Characters>34759</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
  <cp:revision>1</cp:revision>
  <dcterms:created xsi:type="dcterms:W3CDTF">2011-04-27T12:03:00Z</dcterms:created>
</cp:coreProperties>
</file>