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594" w:rsidRDefault="00FA6594" w:rsidP="00FA6594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b/>
          <w:bCs/>
          <w:sz w:val="20"/>
          <w:szCs w:val="20"/>
        </w:rPr>
        <w:t>7/2002. (XII. 6.) FMM rendelet</w:t>
      </w:r>
    </w:p>
    <w:bookmarkEnd w:id="0"/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felnőttképzést folytató intézmények és a felnőttképzési programok akkreditációs eljárási díjának mértékéről és felhasználásának szabályairól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felnőttképzésről szóló 2001. évi CI.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.) 12.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(7) bekezdése, valamint a felnőttképzést folytató intézmények és a felnőttképzési programok akkreditációjának részletes szabályairól szóló 91/2002. (IV. 26.) Korm. rendelet (a továbbiakban: R.) 7.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(7) bekezdésében foglalt felhatalmazás alapján a következőket rendelem el: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E rendelet hatálya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Fktv.-ben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intézmény- és programakkreditációs eljárásra,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valamely akkreditációs eljárást kérelmező felnőttképzést folytató intézményre (a továbbiakban: kérelmező),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Nemzeti Munkaügyi Hivatalra (a továbbiakban: NMH), továbbá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Felnőttképzési Akkreditáló Testület (a továbbiakban: FAT) tagjaira, szakértőire</w:t>
      </w: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terjed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ki.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FAT hatáskörébe tartozó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Fktv.-ben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szabályozott – akkreditációs eljárásért a kérelmezőnek az e rendeletben meghatározott igazgatási szolgáltatási díjat (a továbbiakban: akkreditációs díj) kell fizetnie. Az egyes eljárásokért fizetendő akkreditációs díj mértékét e rendelet melléklete határozza meg.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(2)–(4)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A mellékletben meghatározott programakkreditációs eljárási díjat programonként kell megfizetni.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Ha a kérelmező az intézmény-akkreditációs kérelmét a helyszíni szemlét megelőzően, a program-akkreditációs kérelmét a szakértői kijelölést megelőzően visszavonja, részére az akkreditációs díj 60 százalékát vissza kell fizetni.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helyszíni látogatás megkezdését követően az eljárási díjrészletet nem lehet visszafizetni.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akkreditációs díj összegét a kérelem benyújtását megelőzően kell megfizetni postai befizetéssel vagy átutalással a Magyar Államkincstár által vezetett NMH 10032000-01744260-00000000 számú számlájára.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befizetett díjról a felnőttképzési intézmény számára az NMH 15 munkanapon belül számlát bocsát ki.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Az akkreditációs díj megfizetéséből származó díjbevételt az NMH elkülönítetten kezeli.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díjbevételből kell biztosítani az akkreditációval kapcsolatban felmerülő következő költségeket: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FAT tagjainak tiszteletdíját, a szakértők munkadíját, továbbá az akkreditációs eljárással kapcsolatban felmerült és igazolt egyéb kiadásokat,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FAT titkárság működtetésével összefüggő személyi, dologi és felhalmozási kiadásokat;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NMH-nak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az akkreditációval kapcsolatban felmerülő általános bonyolítási költségeit, amelyeknek összege nem haladhatja meg a díjbevétel 10 százalékát.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költségek felhasználásáról az NMH főigazgatója dönt.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akkreditációs eljárással kapcsolatban felmerülő kiadások kifizetésének rendjét az NMH gazdálkodási szabályzata határozza meg.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szakértői tevékenységért járó munkadíj mértéke intézmény- és program-akkreditációs eljárás esetén bruttó 4000 Ft/óra, azaz négyezer forint/óra.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6/A. §</w:t>
      </w:r>
      <w:r>
        <w:rPr>
          <w:rFonts w:ascii="Times New Roman" w:hAnsi="Times New Roman" w:cs="Times New Roman"/>
          <w:sz w:val="20"/>
          <w:szCs w:val="20"/>
        </w:rPr>
        <w:t xml:space="preserve"> (1) A jogorvoslati díj mértéke – ideértve az akkreditáció visszavonása miatt benyújtott jogorvoslat díját is – az e rendelet mellékletében meghatározott akkreditációs eljárásra irányadó díj 40 százaléka.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jogorvoslati díjat a jogorvoslati eljárást kezdeményező az eljárás megindításakor köteles postai befizetéssel vagy átutalással a Nemzetgazdasági Minisztérium Igazgatási 10032000-00285568-00000000 számú számlájára megfizetni.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jogorvoslati díjat az ügyfélnek vissza kell téríteni, ha a felülvizsgált döntés az ügyfél hátrányára részben vagy egészben jogszabálysértőnek bizonyul. A visszatérítést hivatalból a jogorvoslati eljárás során hozott döntésben kell elrendelni.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(4) Ha a jogorvoslati eljárásban a másodfokon eljáró szerv a FAT részben vagy egészben jogszabálysértő döntését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megsemmisíti, és a </w:t>
      </w:r>
      <w:proofErr w:type="spellStart"/>
      <w:r>
        <w:rPr>
          <w:rFonts w:ascii="Times New Roman" w:hAnsi="Times New Roman" w:cs="Times New Roman"/>
          <w:sz w:val="20"/>
          <w:szCs w:val="20"/>
        </w:rPr>
        <w:t>FAT-ot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új eljárás lefolytatására utasítja, a FAT az új eljárást külön díj befizetése nélkül köteles lefolytatni,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tényállás kiegészítéséhez szükséges külön vizsgálatok elvégzésével megváltoztatja vagy megsemmisíti, és a </w:t>
      </w:r>
      <w:proofErr w:type="spellStart"/>
      <w:r>
        <w:rPr>
          <w:rFonts w:ascii="Times New Roman" w:hAnsi="Times New Roman" w:cs="Times New Roman"/>
          <w:sz w:val="20"/>
          <w:szCs w:val="20"/>
        </w:rPr>
        <w:t>FAT-ot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új eljárás lefolytatására utasítja, az NMH a másodfokon eljárt szerv számára az eljárásban felmerült szükséges költségeket megtéríti.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jogorvoslati eljárás díja a Szociális és Munkaügyi Minisztérium bevétele, melyet a minisztérium nyilvántartásában elkülönítetten kezel.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5. napon lép hatályba.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Melléklet a 7/2002. (XII. 6.) FMM rendelethez</w:t>
      </w: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I. Az </w:t>
      </w:r>
      <w:r>
        <w:rPr>
          <w:rFonts w:ascii="Times New Roman" w:hAnsi="Times New Roman" w:cs="Times New Roman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sz w:val="20"/>
          <w:szCs w:val="20"/>
        </w:rPr>
        <w:t>ntézmény-akkreditációs eljárási díj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összege</w:t>
      </w: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25"/>
        <w:gridCol w:w="7651"/>
        <w:gridCol w:w="1142"/>
      </w:tblGrid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  <w:vAlign w:val="center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7651" w:type="dxa"/>
            <w:vAlign w:val="center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</w:t>
            </w:r>
          </w:p>
        </w:tc>
        <w:tc>
          <w:tcPr>
            <w:tcW w:w="1142" w:type="dxa"/>
            <w:vAlign w:val="center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Díj mértéke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Ft</w:t>
            </w:r>
          </w:p>
        </w:tc>
      </w:tr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7651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Kérelemre indult intézmény-akkreditációs eljárás esetén</w:t>
            </w:r>
          </w:p>
        </w:tc>
        <w:tc>
          <w:tcPr>
            <w:tcW w:w="1142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400 000</w:t>
            </w:r>
          </w:p>
        </w:tc>
      </w:tr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7651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Intézmény-akkreditációs egyszerűsített eljárás adatváltozás esetén</w:t>
            </w:r>
          </w:p>
        </w:tc>
        <w:tc>
          <w:tcPr>
            <w:tcW w:w="1142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5 000</w:t>
            </w:r>
          </w:p>
        </w:tc>
      </w:tr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7651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Intézmény-akkreditációs egyszerűsített eljárás közoktatási feladatot ellátó – más jogszabályban meghatározott – szakképző intézmény esetén</w:t>
            </w:r>
          </w:p>
        </w:tc>
        <w:tc>
          <w:tcPr>
            <w:tcW w:w="1142" w:type="dxa"/>
            <w:vAlign w:val="bottom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100 000</w:t>
            </w:r>
          </w:p>
        </w:tc>
      </w:tr>
    </w:tbl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II.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program-akkreditációs eljárási díj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összege</w:t>
      </w: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felnőttképzést folytató intézmény által kidolgozott program akkreditációja iránti kérelem esetén</w:t>
      </w: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25"/>
        <w:gridCol w:w="7651"/>
        <w:gridCol w:w="1142"/>
      </w:tblGrid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  <w:vAlign w:val="center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7651" w:type="dxa"/>
            <w:vAlign w:val="center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Tervezett képzési idő</w:t>
            </w:r>
          </w:p>
        </w:tc>
        <w:tc>
          <w:tcPr>
            <w:tcW w:w="1142" w:type="dxa"/>
            <w:vAlign w:val="center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Díj mértéke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Ft</w:t>
            </w:r>
          </w:p>
        </w:tc>
      </w:tr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7651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 óra alatti képzési program esetén</w:t>
            </w:r>
          </w:p>
        </w:tc>
        <w:tc>
          <w:tcPr>
            <w:tcW w:w="1142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70 000</w:t>
            </w:r>
          </w:p>
        </w:tc>
      </w:tr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7651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200–600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összóraszámú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képzési program esetén</w:t>
            </w:r>
          </w:p>
        </w:tc>
        <w:tc>
          <w:tcPr>
            <w:tcW w:w="1142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90 000</w:t>
            </w:r>
          </w:p>
        </w:tc>
      </w:tr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7651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601–1000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összóraszámú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képzési program esetén</w:t>
            </w:r>
          </w:p>
        </w:tc>
        <w:tc>
          <w:tcPr>
            <w:tcW w:w="1142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120 000</w:t>
            </w:r>
          </w:p>
        </w:tc>
      </w:tr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7651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1001 óra feletti képzési program esetén</w:t>
            </w:r>
          </w:p>
        </w:tc>
        <w:tc>
          <w:tcPr>
            <w:tcW w:w="1142" w:type="dxa"/>
            <w:vAlign w:val="bottom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150 000</w:t>
            </w:r>
          </w:p>
        </w:tc>
      </w:tr>
    </w:tbl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 FAT által már akkreditált képzési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program  más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felnőttképzést folytató intézmény 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által történő felhasználására irányuló program-akkreditáció esetén</w:t>
      </w:r>
    </w:p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25"/>
        <w:gridCol w:w="7651"/>
        <w:gridCol w:w="1142"/>
      </w:tblGrid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  <w:vAlign w:val="center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7651" w:type="dxa"/>
            <w:vAlign w:val="center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Tervezett képzési idő</w:t>
            </w:r>
          </w:p>
        </w:tc>
        <w:tc>
          <w:tcPr>
            <w:tcW w:w="1142" w:type="dxa"/>
            <w:vAlign w:val="center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Díj mértéke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Ft</w:t>
            </w:r>
          </w:p>
        </w:tc>
      </w:tr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7651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 óra alatti képzési program esetén</w:t>
            </w:r>
          </w:p>
        </w:tc>
        <w:tc>
          <w:tcPr>
            <w:tcW w:w="1142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32 000</w:t>
            </w:r>
          </w:p>
        </w:tc>
      </w:tr>
      <w:tr w:rsidR="00FA6594">
        <w:tblPrEx>
          <w:tblCellMar>
            <w:top w:w="0" w:type="dxa"/>
            <w:bottom w:w="0" w:type="dxa"/>
          </w:tblCellMar>
        </w:tblPrEx>
        <w:tc>
          <w:tcPr>
            <w:tcW w:w="925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7651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200–1001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összóraszámú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képzési program esetén</w:t>
            </w:r>
          </w:p>
        </w:tc>
        <w:tc>
          <w:tcPr>
            <w:tcW w:w="1142" w:type="dxa"/>
          </w:tcPr>
          <w:p w:rsidR="00FA6594" w:rsidRDefault="00FA6594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45 000</w:t>
            </w:r>
          </w:p>
        </w:tc>
      </w:tr>
    </w:tbl>
    <w:p w:rsidR="00FA6594" w:rsidRDefault="00FA6594" w:rsidP="00FA65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A6594" w:rsidRDefault="00FA6594" w:rsidP="00FA65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21C80" w:rsidRDefault="00FA6594"/>
    <w:sectPr w:rsidR="00A21C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594"/>
    <w:rsid w:val="00226EC1"/>
    <w:rsid w:val="00F621E2"/>
    <w:rsid w:val="00FA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699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 Könyvtár</dc:creator>
  <cp:lastModifiedBy>NSZFI Könyvtár</cp:lastModifiedBy>
  <cp:revision>1</cp:revision>
  <dcterms:created xsi:type="dcterms:W3CDTF">2012-08-01T08:40:00Z</dcterms:created>
  <dcterms:modified xsi:type="dcterms:W3CDTF">2012-08-01T08:41:00Z</dcterms:modified>
</cp:coreProperties>
</file>