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F7A" w:rsidRDefault="00512F7A" w:rsidP="00512F7A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69/2004. (VIII. 5.) ESZCSM rendelet</w:t>
      </w: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az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egészségügyi, szociális és családügyi miniszter hatáskörébe tartozó szociális szakképesítések megszerzésére irányuló szakmai vizsga szervezésére feljogosított intézményekről</w:t>
      </w: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szakképzésről szóló 1993. évi LXXVI. törvény 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 a következőket rendelem el:</w:t>
      </w: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Az iskolarendszeren kívüli, szociális szakképesítések megszerzésére irányuló szakmai vizsga szervezésére jogosult intézményeket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melléklete</w:t>
      </w:r>
      <w:r>
        <w:rPr>
          <w:rFonts w:ascii="Times New Roman" w:hAnsi="Times New Roman" w:cs="Times New Roman"/>
          <w:sz w:val="20"/>
          <w:szCs w:val="20"/>
        </w:rPr>
        <w:t xml:space="preserve"> tartalmazza.</w:t>
      </w: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szakmai vizsgák szervezésére vonatkozó jogosultság e rendelet alapján 2008. június 30-ig áll fenn.</w:t>
      </w: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"/>
      </w:r>
      <w:r>
        <w:rPr>
          <w:rFonts w:ascii="Times New Roman" w:hAnsi="Times New Roman" w:cs="Times New Roman"/>
          <w:sz w:val="20"/>
          <w:szCs w:val="20"/>
        </w:rPr>
        <w:t xml:space="preserve"> Az (1) bekezdés szerinti intézményeken kívül a Nemzeti Család- és Szociálpolitikai Intézet valamennyi, a szociális ágazat irányításáért felelős miniszter hatáskörébe tartozó szociális szakképesítés tekintetében jogosult a szakmai vizsga megszervezésére.</w:t>
      </w: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Ez a rendelet a kihirdetését követő 3. napon lép hatályba.</w:t>
      </w: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Melléklet a 69/2004. (VIII. 5.) ESZCSM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2"/>
      </w: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szociális ágazat irányításáért felelős miniszter hatáskörébe tartozó szociális szakképesítések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megszerzésére irányuló szakmai vizsga szervezésére feljogosított intézmények</w:t>
      </w:r>
    </w:p>
    <w:p w:rsidR="00512F7A" w:rsidRDefault="00512F7A" w:rsidP="00512F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9"/>
        <w:gridCol w:w="3969"/>
        <w:gridCol w:w="1842"/>
        <w:gridCol w:w="1134"/>
        <w:gridCol w:w="2410"/>
      </w:tblGrid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  <w:vAlign w:val="center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</w:t>
            </w:r>
          </w:p>
        </w:tc>
        <w:tc>
          <w:tcPr>
            <w:tcW w:w="3969" w:type="dxa"/>
            <w:vAlign w:val="center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 intézmény megnevezése, címe</w:t>
            </w:r>
          </w:p>
        </w:tc>
        <w:tc>
          <w:tcPr>
            <w:tcW w:w="1842" w:type="dxa"/>
            <w:vAlign w:val="center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Régió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2410" w:type="dxa"/>
            <w:vAlign w:val="center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Debreceni Regionális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Munkaerőfejlesztő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és Képző Központ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4034 Debrecen, Vámospércsi út 34.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Észak-Alföld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Pinkerton-V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Kft.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Pinkerton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Tanodája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4400 Nyíregyháza, Szarvas u. 5–7.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Észak-Alföld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Regionális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Munkaerő-Fejlesztő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és  Képző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Központ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6000 Kecskemét, Szolnok út 20.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Dél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-Alföld</w:t>
            </w:r>
            <w:proofErr w:type="spellEnd"/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9" w:type="dxa"/>
            <w:vMerge w:val="restart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3969" w:type="dxa"/>
            <w:vMerge w:val="restart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Nomina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3P Oktatásszervező és Szolgáltató Bt.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1143 Budapest, Gizella út 42–44.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Közép-Dunántúl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54 8933 04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Szociális, gyermek- és ifjúságvédelmi ügyintéző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9" w:type="dxa"/>
            <w:vMerge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vMerge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54 8933 04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Szociális, gyermek- és ifjúságvédelmi ügyintéző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Szent-Györgyi Albert Szakközépiskola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8400 Ajka, Móricz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Zs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u. 22.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Közép-Dunántúl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54 8933 03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33 8933 02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 gondozó és szervező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9" w:type="dxa"/>
            <w:vMerge w:val="restart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3969" w:type="dxa"/>
            <w:vMerge w:val="restart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ADU Csepel Oktatási és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Szolgáltató  Központ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1211 Budapest, Táncsics M. u. 7–8.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Közép-Dunántúl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9" w:type="dxa"/>
            <w:vMerge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vMerge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Török János Mezőgazdasági és Egészségügyi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Szakképző Iskola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2700 Cegléd, Széchenyi út 6.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Észak-Magyarország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Sillabusz 2000 Humánszolgáltatásokat Szervező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Közkereseti Társaság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4034 Debrecen, Gáspár E. u. 13.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Észak-Alföld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33 8933 02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54 8933 04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szervező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 gondozó és ápoló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Szociális, gyermek- és ifjúságvédelmi ügyintéző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Szent-Györgyi Albert Szakközépiskola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9700 Szombathely, Pázmány Péter krt. 28/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proofErr w:type="gramEnd"/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Nyugat-Dunántúl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Ferenczi Sándor Egészségügyi Szakközépiskola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3529 Miskolc, Szigeti Mihály u. 8.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Észak-Magyarország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33 8933 02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Soter-Line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Oktatási, Továbbképzési és Szolgáltató Kft.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1073 Budapest, Erzsébet krt. 7.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54 8933 02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Szent-Györgyi Albert Egészségügyi és Szociális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Szakközépiskola és Szakképző Intézet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6000 Kecskemét, Nyíri út 73.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Zay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Anna Gimnázium és Egészségügyi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Szakközépiskola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4400 Nyíregyháza, Család u. 11.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Észak-Alföld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Csúcs 91 Oktatási és Vezetési Tanácsadó Kft.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1212  Budapest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, Erdőalja u. 12.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33 8933 02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Pécsi Szociális és Egészségügyi Szakképző Iskola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7621 Pécs, Mária út 5–7.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Dél-Dunántúl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54 8933 04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33 8933 02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54 5070 01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54 5070 02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szervező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Szociális, gyermek- és ifjúságvédelmi ügyintéző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 gondozó és ápoló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Csecsemő- és kisgyermekgondozó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Bölcsődei szakgondozó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Zala Megyei Önkormányzat Idősek Otthona,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Módszertani Otthon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8900 Zalaegerszeg, Külsőkórház u. 2.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Nyugat-Dunántúl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33 8933 02 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c>
          <w:tcPr>
            <w:tcW w:w="4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</w:t>
            </w:r>
          </w:p>
        </w:tc>
        <w:tc>
          <w:tcPr>
            <w:tcW w:w="3969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Ludovika Humán Szakközépiskola és Gimnázium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1063 Budapest, Ludovika tér 1. 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54 8933 04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Szociális, gyermek- és ifjúságvédelmi ügyintéző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9" w:type="dxa"/>
            <w:vMerge w:val="restart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</w:t>
            </w:r>
          </w:p>
        </w:tc>
        <w:tc>
          <w:tcPr>
            <w:tcW w:w="3969" w:type="dxa"/>
            <w:vMerge w:val="restart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OKTÁV Továbbképző Központ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2509 Esztergom-kertváros, Wesselényi u. 35–39.</w:t>
            </w: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Közép-Magyarország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54 8933 04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Szociális, gyermek- és ifjúságvédelmi ügyintéző</w:t>
            </w:r>
          </w:p>
        </w:tc>
      </w:tr>
      <w:tr w:rsidR="00512F7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9" w:type="dxa"/>
            <w:vMerge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ind w:right="57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vMerge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Közép-Dunántúl</w:t>
            </w:r>
          </w:p>
        </w:tc>
        <w:tc>
          <w:tcPr>
            <w:tcW w:w="1134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54 8933 02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54 8933 04</w:t>
            </w:r>
          </w:p>
        </w:tc>
        <w:tc>
          <w:tcPr>
            <w:tcW w:w="2410" w:type="dxa"/>
          </w:tcPr>
          <w:p w:rsidR="00512F7A" w:rsidRDefault="00512F7A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Szociális, gyermek- és ifjúságvédelmi ügyintéző</w:t>
            </w:r>
          </w:p>
        </w:tc>
      </w:tr>
    </w:tbl>
    <w:p w:rsidR="00512F7A" w:rsidRDefault="00512F7A" w:rsidP="00512F7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2F7A" w:rsidRDefault="00512F7A" w:rsidP="00512F7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46BCD" w:rsidRDefault="00B46BCD"/>
    <w:sectPr w:rsidR="00B46B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07E" w:rsidRDefault="00F7407E" w:rsidP="00512F7A">
      <w:pPr>
        <w:spacing w:after="0" w:line="240" w:lineRule="auto"/>
      </w:pPr>
      <w:r>
        <w:separator/>
      </w:r>
    </w:p>
  </w:endnote>
  <w:endnote w:type="continuationSeparator" w:id="0">
    <w:p w:rsidR="00F7407E" w:rsidRDefault="00F7407E" w:rsidP="00512F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07E" w:rsidRDefault="00F7407E" w:rsidP="00512F7A">
      <w:pPr>
        <w:spacing w:after="0" w:line="240" w:lineRule="auto"/>
      </w:pPr>
      <w:r>
        <w:separator/>
      </w:r>
    </w:p>
  </w:footnote>
  <w:footnote w:type="continuationSeparator" w:id="0">
    <w:p w:rsidR="00F7407E" w:rsidRDefault="00F7407E" w:rsidP="00512F7A">
      <w:pPr>
        <w:spacing w:after="0" w:line="240" w:lineRule="auto"/>
      </w:pPr>
      <w:r>
        <w:continuationSeparator/>
      </w:r>
    </w:p>
  </w:footnote>
  <w:footnote w:id="1">
    <w:p w:rsidR="00512F7A" w:rsidRDefault="00512F7A" w:rsidP="00512F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§ (3) bekezdését a 9/2005. (XII. 21.) ICSSZEM rendelet 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iktatta be, szövege a 24/2010. (XII. 30.) NEFMI rendelet 8.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szerint módosított szöveg.</w:t>
      </w:r>
    </w:p>
  </w:footnote>
  <w:footnote w:id="2">
    <w:p w:rsidR="00512F7A" w:rsidRDefault="00512F7A" w:rsidP="00512F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melléklet címe a 9/2005. (XII. 21.) ICSSZEM rendelet 2. § (2) bekezdése szerint módosított szöveg.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F7A"/>
    <w:rsid w:val="00512F7A"/>
    <w:rsid w:val="00B46BCD"/>
    <w:rsid w:val="00F7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587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2011-04-27T12:23:00Z</dcterms:created>
</cp:coreProperties>
</file>