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4F03" w:rsidRPr="00304F03" w:rsidRDefault="00304F03" w:rsidP="00304F03">
      <w:pPr>
        <w:spacing w:before="160" w:after="80" w:line="240" w:lineRule="auto"/>
        <w:ind w:firstLine="180"/>
        <w:jc w:val="center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304F03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56/2013. (XII. 4.) NGM rendelet</w:t>
      </w:r>
    </w:p>
    <w:p w:rsidR="00304F03" w:rsidRPr="00304F03" w:rsidRDefault="00304F03" w:rsidP="00304F03">
      <w:pPr>
        <w:spacing w:after="320" w:line="240" w:lineRule="auto"/>
        <w:ind w:firstLine="180"/>
        <w:jc w:val="center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304F03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a</w:t>
      </w:r>
      <w:proofErr w:type="gramEnd"/>
      <w:r w:rsidRPr="00304F03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 xml:space="preserve"> felnőttképzési tevékenység folytatásának engedélyezési eljárása során fizetendő igazgatási szolgáltatási díj mértékéről, befizetésének és felhasználásának szabályairól, valamint a felnőttképzést folytató intézmények ellenőrzése során kiszabott bírság befizetésének rendjéről</w:t>
      </w:r>
    </w:p>
    <w:p w:rsidR="00304F03" w:rsidRPr="00304F03" w:rsidRDefault="00304F03" w:rsidP="00304F03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A felnőttképzésről szóló 2013. évi LXXVII. törvény 28. § (2) bekezdés </w:t>
      </w:r>
      <w:r w:rsidRPr="00304F03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a)</w:t>
      </w: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pontjában kapott felhatalmazás alapján – az egyes minisztereknek, valamint a Miniszterelnökséget vezető államtitkár feladat- és hatásköréről szóló 212/2010. (VII. 1.) Korm. rendelet 73. § </w:t>
      </w:r>
      <w:r w:rsidRPr="00304F03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n)</w:t>
      </w: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pontjában meghatározott feladatkörömben eljárva – a következőket rendelem el:</w:t>
      </w:r>
    </w:p>
    <w:p w:rsidR="00304F03" w:rsidRPr="00304F03" w:rsidRDefault="00304F03" w:rsidP="00304F03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304F03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1. §</w:t>
      </w: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E rendelet hatálya kiterjed</w:t>
      </w:r>
    </w:p>
    <w:p w:rsidR="00304F03" w:rsidRPr="00304F03" w:rsidRDefault="00304F03" w:rsidP="00304F03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304F03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</w:t>
      </w:r>
      <w:proofErr w:type="gramEnd"/>
      <w:r w:rsidRPr="00304F03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</w:t>
      </w:r>
      <w:proofErr w:type="spellStart"/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a</w:t>
      </w:r>
      <w:proofErr w:type="spellEnd"/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 felnőttképzésről szóló 2013. évi LXXVII. törvény (a továbbiakban: </w:t>
      </w:r>
      <w:proofErr w:type="spellStart"/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Fktv</w:t>
      </w:r>
      <w:proofErr w:type="spellEnd"/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.) 1. § (1) bekezdés </w:t>
      </w:r>
      <w:r w:rsidRPr="00304F03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c)</w:t>
      </w: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pontjában meghatározott jogalanyra (a továbbiakban: kérelmező),</w:t>
      </w:r>
    </w:p>
    <w:p w:rsidR="00304F03" w:rsidRPr="00304F03" w:rsidRDefault="00304F03" w:rsidP="00304F03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304F03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b)</w:t>
      </w:r>
      <w:bookmarkStart w:id="0" w:name="foot_1_place"/>
      <w:r w:rsidRPr="00304F03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304F03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"http://njt.hu/cgi_bin/njt_doc.cgi?docid=165309.350479" \l "foot1" </w:instrText>
      </w:r>
      <w:r w:rsidRPr="00304F03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304F03">
        <w:rPr>
          <w:rFonts w:ascii="Times" w:eastAsia="Times New Roman" w:hAnsi="Times" w:cs="Times"/>
          <w:i/>
          <w:iCs/>
          <w:color w:val="0000FF"/>
          <w:sz w:val="24"/>
          <w:szCs w:val="24"/>
          <w:u w:val="single"/>
          <w:vertAlign w:val="superscript"/>
          <w:lang w:eastAsia="hu-HU"/>
        </w:rPr>
        <w:t>1</w:t>
      </w:r>
      <w:r w:rsidRPr="00304F03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0"/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Pest Megyei Kormányhivatalra (a továbbiakban: kormányhivatal),</w:t>
      </w:r>
    </w:p>
    <w:p w:rsidR="00304F03" w:rsidRPr="00304F03" w:rsidRDefault="00304F03" w:rsidP="00304F03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304F03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c)</w:t>
      </w: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felnőttképzési szakértőkre, felnőttképzési programszakértőkre.</w:t>
      </w:r>
    </w:p>
    <w:p w:rsidR="00304F03" w:rsidRPr="00304F03" w:rsidRDefault="00304F03" w:rsidP="00304F03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304F03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2. §</w:t>
      </w: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(1) A felnőttképzési tevékenység határozatlan időre szóló engedélyének kiadására, módosítására, kiegészítésére irányuló eljárásért fizetendő igazgatási szolgáltatási díj (a továbbiakban: díj) mértéke – a (2) bekezdésben foglalt eltéréssel – az engedély</w:t>
      </w:r>
    </w:p>
    <w:p w:rsidR="00304F03" w:rsidRPr="00304F03" w:rsidRDefault="00304F03" w:rsidP="00304F03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304F03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</w:t>
      </w:r>
      <w:proofErr w:type="gramEnd"/>
      <w:r w:rsidRPr="00304F03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kiadására és módosítására irányuló,</w:t>
      </w:r>
    </w:p>
    <w:p w:rsidR="00304F03" w:rsidRPr="00304F03" w:rsidRDefault="00304F03" w:rsidP="00304F03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spellStart"/>
      <w:r w:rsidRPr="00304F03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aa</w:t>
      </w:r>
      <w:proofErr w:type="spellEnd"/>
      <w:r w:rsidRPr="00304F03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 az </w:t>
      </w:r>
      <w:proofErr w:type="spellStart"/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Fktv</w:t>
      </w:r>
      <w:proofErr w:type="spellEnd"/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. 1. § (2) bekezdés </w:t>
      </w:r>
      <w:r w:rsidRPr="00304F03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a)–c)</w:t>
      </w: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pontja szerinti képzési kört érintő kérelem benyújtása esetén 103 000 forint összegű alapdíj és a kérelemhez mellékelt képzési programonként 68 000 forint összegű kiegészítő díj,</w:t>
      </w:r>
    </w:p>
    <w:p w:rsidR="00304F03" w:rsidRPr="00304F03" w:rsidRDefault="00304F03" w:rsidP="00304F03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304F03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ab</w:t>
      </w:r>
      <w:proofErr w:type="gramEnd"/>
      <w:r w:rsidRPr="00304F03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 az </w:t>
      </w:r>
      <w:proofErr w:type="spellStart"/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Fktv</w:t>
      </w:r>
      <w:proofErr w:type="spellEnd"/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. 1. § (2) bekezdés </w:t>
      </w:r>
      <w:r w:rsidRPr="00304F03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d)</w:t>
      </w: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pontja szerinti képzési kört érintő kérelem benyújtása esetén 23 000 forint,</w:t>
      </w:r>
    </w:p>
    <w:p w:rsidR="00304F03" w:rsidRPr="00304F03" w:rsidRDefault="00304F03" w:rsidP="00304F03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304F03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b)</w:t>
      </w: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kiegészítésére irányuló,</w:t>
      </w:r>
    </w:p>
    <w:p w:rsidR="00304F03" w:rsidRPr="00304F03" w:rsidRDefault="00304F03" w:rsidP="00304F03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spellStart"/>
      <w:r w:rsidRPr="00304F03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ba</w:t>
      </w:r>
      <w:proofErr w:type="spellEnd"/>
      <w:r w:rsidRPr="00304F03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 az </w:t>
      </w:r>
      <w:proofErr w:type="spellStart"/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Fktv</w:t>
      </w:r>
      <w:proofErr w:type="spellEnd"/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. 1. § (2) bekezdés </w:t>
      </w:r>
      <w:r w:rsidRPr="00304F03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a)–c)</w:t>
      </w: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pontja szerinti képzési kört érintő kérelem benyújtása esetén 63 000 forint összegű alapdíj és a kérelemhez mellékelt képzési programonként 68 000 forint összegű kiegészítő díj,</w:t>
      </w:r>
    </w:p>
    <w:p w:rsidR="00304F03" w:rsidRPr="00304F03" w:rsidRDefault="00304F03" w:rsidP="00304F03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spellStart"/>
      <w:r w:rsidRPr="00304F03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bb</w:t>
      </w:r>
      <w:proofErr w:type="spellEnd"/>
      <w:r w:rsidRPr="00304F03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 az </w:t>
      </w:r>
      <w:proofErr w:type="spellStart"/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Fktv</w:t>
      </w:r>
      <w:proofErr w:type="spellEnd"/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. 1. § (2) bekezdés </w:t>
      </w:r>
      <w:r w:rsidRPr="00304F03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a)–d)</w:t>
      </w: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pontja szerinti képzési kört érintő bejelentés benyújtása esetén képzési körönként 12 000 forint.</w:t>
      </w:r>
    </w:p>
    <w:p w:rsidR="00304F03" w:rsidRPr="00304F03" w:rsidRDefault="00304F03" w:rsidP="00304F03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(2) A díj mértéke</w:t>
      </w:r>
    </w:p>
    <w:p w:rsidR="00304F03" w:rsidRPr="00304F03" w:rsidRDefault="00304F03" w:rsidP="00304F03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304F03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a)</w:t>
      </w: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</w:t>
      </w:r>
      <w:proofErr w:type="spellStart"/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a</w:t>
      </w:r>
      <w:proofErr w:type="spellEnd"/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 honvédelemért, a büntetés-végrehajtásért, a rendészetért, a katasztrófák elleni védekezésért, valamint a polgári nemzetbiztonsági szolgálatok irányításáért felelős miniszter által fenntartott felnőttképzést folytató intézményeknek a hivatásos és szerződéses beosztások betöltésére jogosító – a honvédelemért felelős miniszter, a büntetés-végrehajtásért, a rendészetért, a katasztrófák elleni védekezésért és a polgári nemzetbiztonsági szolgálatok irányításáért felelős miniszter felelősségi körébe tartozó – képzései vonatkozásában az (1) bekezdés szerinti engedély kiadására, módosítására vagy</w:t>
      </w:r>
      <w:proofErr w:type="gramEnd"/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 </w:t>
      </w:r>
      <w:proofErr w:type="gramStart"/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kiegészítésére</w:t>
      </w:r>
      <w:proofErr w:type="gramEnd"/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 irányuló kérelem vagy bejelentés benyújtása esetén – a képzési körök és a mellékelt képzési programok számától függetlenül – 12 000 forint,</w:t>
      </w:r>
    </w:p>
    <w:p w:rsidR="00304F03" w:rsidRPr="00304F03" w:rsidRDefault="00304F03" w:rsidP="00304F03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304F03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b)</w:t>
      </w: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 a nemzeti köznevelésről szóló törvény végrehajtásáról szóló kormányrendelet szerinti OM azonosítóval rendelkező köznevelési intézménynek az (1) bekezdés szerinti engedély kiadására, módosítására vagy kiegészítésére irányuló, az </w:t>
      </w:r>
      <w:proofErr w:type="spellStart"/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Fktv</w:t>
      </w:r>
      <w:proofErr w:type="spellEnd"/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. 1. § (2) bekezdés </w:t>
      </w:r>
      <w:r w:rsidRPr="00304F03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a)–b)</w:t>
      </w: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pontja szerinti képzési kört érintő kérelme benyújtása esetén 23 000 forint összegű alapdíj és a kérelemhez mellékelt képzési programonként 68 000 forint összegű kiegészítő díj.</w:t>
      </w:r>
    </w:p>
    <w:p w:rsidR="00304F03" w:rsidRPr="00304F03" w:rsidRDefault="00304F03" w:rsidP="00304F03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(3) Az engedéllyel rendelkező képző intézmény nyilvántartásban szereplő adataiban bekövetkezett változások bejelentésének díja bejelentésenként 5600 forint.</w:t>
      </w:r>
    </w:p>
    <w:p w:rsidR="00304F03" w:rsidRPr="00304F03" w:rsidRDefault="00304F03" w:rsidP="00304F03">
      <w:pPr>
        <w:pBdr>
          <w:left w:val="single" w:sz="36" w:space="3" w:color="FF0000"/>
        </w:pBd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(4)</w:t>
      </w:r>
      <w:bookmarkStart w:id="1" w:name="foot_2_place"/>
      <w:r w:rsidRPr="00304F03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304F03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"http://njt.hu/cgi_bin/njt_doc.cgi?docid=165309.350479" \l "foot2" </w:instrText>
      </w:r>
      <w:r w:rsidRPr="00304F03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304F03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2</w:t>
      </w:r>
      <w:r w:rsidRPr="00304F03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1"/>
    </w:p>
    <w:p w:rsidR="00304F03" w:rsidRPr="00304F03" w:rsidRDefault="00304F03" w:rsidP="00304F03">
      <w:pPr>
        <w:pBdr>
          <w:left w:val="single" w:sz="36" w:space="3" w:color="FF0000"/>
        </w:pBd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lastRenderedPageBreak/>
        <w:t>(5)</w:t>
      </w:r>
      <w:bookmarkStart w:id="2" w:name="foot_3_place"/>
      <w:r w:rsidRPr="00304F03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304F03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"http://njt.hu/cgi_bin/njt_doc.cgi?docid=165309.350479" \l "foot3" </w:instrText>
      </w:r>
      <w:r w:rsidRPr="00304F03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304F03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3</w:t>
      </w:r>
      <w:r w:rsidRPr="00304F03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2"/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díjat a kérelmezőnek a kormányhivatal Magyar Államkincstárnál vezetett 10023002-00299671-00000000 számú számlájára az eljárás megindítását megelőzően banki átutalással vagy – a technikai feltételek megléte esetén – az elektronikus fizetési és elszámolási rendszeren keresztül történő fizetéssel kell megfizetni az elektronikus ügyintézés részletszabályairól szóló kormányrendelet szerint. A fizetési megbízás közlemény rovatában fel kell tüntetni a hatósági eljárás megnevezését.</w:t>
      </w:r>
    </w:p>
    <w:p w:rsidR="00304F03" w:rsidRPr="00304F03" w:rsidRDefault="00304F03" w:rsidP="00304F03">
      <w:pPr>
        <w:pBdr>
          <w:left w:val="single" w:sz="36" w:space="3" w:color="FF0000"/>
        </w:pBd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(6)</w:t>
      </w:r>
      <w:bookmarkStart w:id="3" w:name="foot_4_place"/>
      <w:r w:rsidRPr="00304F03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304F03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"http://njt.hu/cgi_bin/njt_doc.cgi?docid=165309.350479" \l "foot4" </w:instrText>
      </w:r>
      <w:r w:rsidRPr="00304F03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304F03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4</w:t>
      </w:r>
      <w:r w:rsidRPr="00304F03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3"/>
    </w:p>
    <w:p w:rsidR="00304F03" w:rsidRPr="00304F03" w:rsidRDefault="00304F03" w:rsidP="00304F03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(7)</w:t>
      </w:r>
      <w:bookmarkStart w:id="4" w:name="foot_5_place"/>
      <w:r w:rsidRPr="00304F03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304F03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"http://njt.hu/cgi_bin/njt_doc.cgi?docid=165309.350479" \l "foot5" </w:instrText>
      </w:r>
      <w:r w:rsidRPr="00304F03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304F03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5</w:t>
      </w:r>
      <w:r w:rsidRPr="00304F03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4"/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kormányhivatal túlfizetés esetén a díjtöbbletet hivatalból, annak észlelésétől számított tizenöt napon belül visszatéríti, ha a kérelem és a befizetést igazoló iratok alapján megállapítható, hogy a kérelmező az e rendeletben meghatározott mértéket meghaladó összegű díjat fizetett.</w:t>
      </w:r>
    </w:p>
    <w:p w:rsidR="00304F03" w:rsidRPr="00304F03" w:rsidRDefault="00304F03" w:rsidP="00304F03">
      <w:pPr>
        <w:pBdr>
          <w:left w:val="single" w:sz="36" w:space="3" w:color="FF0000"/>
        </w:pBd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304F03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3. §</w:t>
      </w:r>
      <w:bookmarkStart w:id="5" w:name="foot_6_place"/>
      <w:r w:rsidRPr="00304F03">
        <w:rPr>
          <w:rFonts w:ascii="Times" w:eastAsia="Times New Roman" w:hAnsi="Times" w:cs="Times"/>
          <w:b/>
          <w:bCs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304F03">
        <w:rPr>
          <w:rFonts w:ascii="Times" w:eastAsia="Times New Roman" w:hAnsi="Times" w:cs="Times"/>
          <w:b/>
          <w:bCs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"http://njt.hu/cgi_bin/njt_doc.cgi?docid=165309.350479" \l "foot6" </w:instrText>
      </w:r>
      <w:r w:rsidRPr="00304F03">
        <w:rPr>
          <w:rFonts w:ascii="Times" w:eastAsia="Times New Roman" w:hAnsi="Times" w:cs="Times"/>
          <w:b/>
          <w:bCs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304F03">
        <w:rPr>
          <w:rFonts w:ascii="Times" w:eastAsia="Times New Roman" w:hAnsi="Times" w:cs="Times"/>
          <w:b/>
          <w:bCs/>
          <w:color w:val="0000FF"/>
          <w:sz w:val="24"/>
          <w:szCs w:val="24"/>
          <w:u w:val="single"/>
          <w:vertAlign w:val="superscript"/>
          <w:lang w:eastAsia="hu-HU"/>
        </w:rPr>
        <w:t>6</w:t>
      </w:r>
      <w:r w:rsidRPr="00304F03">
        <w:rPr>
          <w:rFonts w:ascii="Times" w:eastAsia="Times New Roman" w:hAnsi="Times" w:cs="Times"/>
          <w:b/>
          <w:bCs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5"/>
    </w:p>
    <w:p w:rsidR="00304F03" w:rsidRPr="00304F03" w:rsidRDefault="00304F03" w:rsidP="00304F03">
      <w:pPr>
        <w:pBdr>
          <w:left w:val="single" w:sz="36" w:space="3" w:color="FF0000"/>
        </w:pBd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304F03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4. §</w:t>
      </w:r>
      <w:bookmarkStart w:id="6" w:name="foot_7_place"/>
      <w:r w:rsidRPr="00304F03">
        <w:rPr>
          <w:rFonts w:ascii="Times" w:eastAsia="Times New Roman" w:hAnsi="Times" w:cs="Times"/>
          <w:b/>
          <w:bCs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304F03">
        <w:rPr>
          <w:rFonts w:ascii="Times" w:eastAsia="Times New Roman" w:hAnsi="Times" w:cs="Times"/>
          <w:b/>
          <w:bCs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"http://njt.hu/cgi_bin/njt_doc.cgi?docid=165309.350479" \l "foot7" </w:instrText>
      </w:r>
      <w:r w:rsidRPr="00304F03">
        <w:rPr>
          <w:rFonts w:ascii="Times" w:eastAsia="Times New Roman" w:hAnsi="Times" w:cs="Times"/>
          <w:b/>
          <w:bCs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304F03">
        <w:rPr>
          <w:rFonts w:ascii="Times" w:eastAsia="Times New Roman" w:hAnsi="Times" w:cs="Times"/>
          <w:b/>
          <w:bCs/>
          <w:color w:val="0000FF"/>
          <w:sz w:val="24"/>
          <w:szCs w:val="24"/>
          <w:u w:val="single"/>
          <w:vertAlign w:val="superscript"/>
          <w:lang w:eastAsia="hu-HU"/>
        </w:rPr>
        <w:t>7</w:t>
      </w:r>
      <w:r w:rsidRPr="00304F03">
        <w:rPr>
          <w:rFonts w:ascii="Times" w:eastAsia="Times New Roman" w:hAnsi="Times" w:cs="Times"/>
          <w:b/>
          <w:bCs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6"/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(1) A díj az eljárást lefolytató szerv bevétele. A díjak nyilvántartására és elszámolására az államháztartás számviteléről szóló kormányrendelet rendelkezéseit kell alkalmazni.</w:t>
      </w:r>
    </w:p>
    <w:p w:rsidR="00304F03" w:rsidRPr="00304F03" w:rsidRDefault="00304F03" w:rsidP="00304F03">
      <w:pPr>
        <w:pBdr>
          <w:left w:val="single" w:sz="36" w:space="3" w:color="FF0000"/>
        </w:pBd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(2) A díj 2. § (1) bekezdése szerint megállapított mértékébe beszámít az igazságügyi szakértők díjazásáról szóló miniszteri rendelet szerinti szakértői díj.</w:t>
      </w:r>
    </w:p>
    <w:p w:rsidR="00304F03" w:rsidRPr="00304F03" w:rsidRDefault="00304F03" w:rsidP="00304F03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304F03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5. §</w:t>
      </w:r>
      <w:bookmarkStart w:id="7" w:name="foot_8_place"/>
      <w:r w:rsidRPr="00304F03">
        <w:rPr>
          <w:rFonts w:ascii="Times" w:eastAsia="Times New Roman" w:hAnsi="Times" w:cs="Times"/>
          <w:b/>
          <w:bCs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304F03">
        <w:rPr>
          <w:rFonts w:ascii="Times" w:eastAsia="Times New Roman" w:hAnsi="Times" w:cs="Times"/>
          <w:b/>
          <w:bCs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"http://njt.hu/cgi_bin/njt_doc.cgi?docid=165309.350479" \l "foot8" </w:instrText>
      </w:r>
      <w:r w:rsidRPr="00304F03">
        <w:rPr>
          <w:rFonts w:ascii="Times" w:eastAsia="Times New Roman" w:hAnsi="Times" w:cs="Times"/>
          <w:b/>
          <w:bCs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304F03">
        <w:rPr>
          <w:rFonts w:ascii="Times" w:eastAsia="Times New Roman" w:hAnsi="Times" w:cs="Times"/>
          <w:b/>
          <w:bCs/>
          <w:color w:val="0000FF"/>
          <w:sz w:val="24"/>
          <w:szCs w:val="24"/>
          <w:u w:val="single"/>
          <w:vertAlign w:val="superscript"/>
          <w:lang w:eastAsia="hu-HU"/>
        </w:rPr>
        <w:t>8</w:t>
      </w:r>
      <w:r w:rsidRPr="00304F03">
        <w:rPr>
          <w:rFonts w:ascii="Times" w:eastAsia="Times New Roman" w:hAnsi="Times" w:cs="Times"/>
          <w:b/>
          <w:bCs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7"/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felnőttképzést folytató intézmények ellenőrzése során kiszabott bírság összegét a kormányhivatal 2. § (5) bekezdésében meghatározott számlaszámára banki átutalással kell megfizetni. A bírság befizetéséről szóló átutalási megbízás közlemény rovatában fel kell tüntetni a befizetés jogcímét és a bírságot elrendelő határozat számát.</w:t>
      </w:r>
    </w:p>
    <w:p w:rsidR="00304F03" w:rsidRPr="00304F03" w:rsidRDefault="00304F03" w:rsidP="00304F03">
      <w:pPr>
        <w:pBdr>
          <w:left w:val="single" w:sz="36" w:space="3" w:color="FF0000"/>
        </w:pBd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304F03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6. §</w:t>
      </w:r>
      <w:bookmarkStart w:id="8" w:name="foot_9_place"/>
      <w:r w:rsidRPr="00304F03">
        <w:rPr>
          <w:rFonts w:ascii="Times" w:eastAsia="Times New Roman" w:hAnsi="Times" w:cs="Times"/>
          <w:b/>
          <w:bCs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304F03">
        <w:rPr>
          <w:rFonts w:ascii="Times" w:eastAsia="Times New Roman" w:hAnsi="Times" w:cs="Times"/>
          <w:b/>
          <w:bCs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"http://njt.hu/cgi_bin/njt_doc.cgi?docid=165309.350479" \l "foot9" </w:instrText>
      </w:r>
      <w:r w:rsidRPr="00304F03">
        <w:rPr>
          <w:rFonts w:ascii="Times" w:eastAsia="Times New Roman" w:hAnsi="Times" w:cs="Times"/>
          <w:b/>
          <w:bCs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304F03">
        <w:rPr>
          <w:rFonts w:ascii="Times" w:eastAsia="Times New Roman" w:hAnsi="Times" w:cs="Times"/>
          <w:b/>
          <w:bCs/>
          <w:color w:val="0000FF"/>
          <w:sz w:val="24"/>
          <w:szCs w:val="24"/>
          <w:u w:val="single"/>
          <w:vertAlign w:val="superscript"/>
          <w:lang w:eastAsia="hu-HU"/>
        </w:rPr>
        <w:t>9</w:t>
      </w:r>
      <w:r w:rsidRPr="00304F03">
        <w:rPr>
          <w:rFonts w:ascii="Times" w:eastAsia="Times New Roman" w:hAnsi="Times" w:cs="Times"/>
          <w:b/>
          <w:bCs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8"/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díjak vonatkozásában az illetékekről szóló 1990. évi XCIII. törvény</w:t>
      </w:r>
    </w:p>
    <w:p w:rsidR="00304F03" w:rsidRPr="00304F03" w:rsidRDefault="00304F03" w:rsidP="00304F03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304F03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</w:t>
      </w:r>
      <w:proofErr w:type="gramEnd"/>
      <w:r w:rsidRPr="00304F03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28. § (2) és (3) bekezdését a díjfizetési kötelezettség fennállása és keletkezése,</w:t>
      </w:r>
    </w:p>
    <w:p w:rsidR="00304F03" w:rsidRPr="00304F03" w:rsidRDefault="00304F03" w:rsidP="00304F03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304F03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b)</w:t>
      </w: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31. §</w:t>
      </w:r>
      <w:proofErr w:type="spellStart"/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-át</w:t>
      </w:r>
      <w:proofErr w:type="spellEnd"/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 a díjfizetésre kötelezettek körének megállapítása</w:t>
      </w:r>
    </w:p>
    <w:p w:rsidR="00304F03" w:rsidRPr="00304F03" w:rsidRDefault="00304F03" w:rsidP="00304F03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tekintetében</w:t>
      </w:r>
      <w:proofErr w:type="gramEnd"/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 azzal az eltéréssel kell alkalmazni, hogy az illetéken díjat kell érteni.</w:t>
      </w:r>
    </w:p>
    <w:p w:rsidR="00304F03" w:rsidRPr="00304F03" w:rsidRDefault="00304F03" w:rsidP="00304F03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304F03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7. §</w:t>
      </w: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Ez a rendelet a kihirdetését követő 31. napon lép hatályba.</w:t>
      </w:r>
    </w:p>
    <w:p w:rsidR="00304F03" w:rsidRPr="00304F03" w:rsidRDefault="00304F03" w:rsidP="00304F03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304F03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8. §</w:t>
      </w: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(1) Ez a rendelet a belső piaci szolgáltatásokról szóló, 2006. december 12-i 2006/123/EK európai parlamenti és tanácsi irányelvnek való megfelelést szolgálja.</w:t>
      </w:r>
    </w:p>
    <w:p w:rsidR="00304F03" w:rsidRPr="00304F03" w:rsidRDefault="00304F03" w:rsidP="00304F03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(2) A rendelet tervezetének a belső piaci szolgáltatásokról szóló, 2006. december 12-i 2006/123/EK európai parlamenti és tanácsi irányelv 15. cikk (7) bekezdése szerinti bejelentése megtörtént.</w:t>
      </w:r>
    </w:p>
    <w:p w:rsidR="00304F03" w:rsidRPr="00304F03" w:rsidRDefault="00304F03" w:rsidP="00304F03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304F03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9. §</w:t>
      </w:r>
      <w:bookmarkStart w:id="9" w:name="foot_10_place"/>
      <w:r w:rsidRPr="00304F03">
        <w:rPr>
          <w:rFonts w:ascii="Times" w:eastAsia="Times New Roman" w:hAnsi="Times" w:cs="Times"/>
          <w:b/>
          <w:bCs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304F03">
        <w:rPr>
          <w:rFonts w:ascii="Times" w:eastAsia="Times New Roman" w:hAnsi="Times" w:cs="Times"/>
          <w:b/>
          <w:bCs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"http://njt.hu/cgi_bin/njt_doc.cgi?docid=165309.350479" \l "foot10" </w:instrText>
      </w:r>
      <w:r w:rsidRPr="00304F03">
        <w:rPr>
          <w:rFonts w:ascii="Times" w:eastAsia="Times New Roman" w:hAnsi="Times" w:cs="Times"/>
          <w:b/>
          <w:bCs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304F03">
        <w:rPr>
          <w:rFonts w:ascii="Times" w:eastAsia="Times New Roman" w:hAnsi="Times" w:cs="Times"/>
          <w:b/>
          <w:bCs/>
          <w:color w:val="0000FF"/>
          <w:sz w:val="24"/>
          <w:szCs w:val="24"/>
          <w:u w:val="single"/>
          <w:vertAlign w:val="superscript"/>
          <w:lang w:eastAsia="hu-HU"/>
        </w:rPr>
        <w:t>10</w:t>
      </w:r>
      <w:r w:rsidRPr="00304F03">
        <w:rPr>
          <w:rFonts w:ascii="Times" w:eastAsia="Times New Roman" w:hAnsi="Times" w:cs="Times"/>
          <w:b/>
          <w:bCs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9"/>
    </w:p>
    <w:p w:rsidR="00304F03" w:rsidRPr="00304F03" w:rsidRDefault="00304F03" w:rsidP="00304F03">
      <w:pPr>
        <w:spacing w:after="0" w:line="240" w:lineRule="auto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pict>
          <v:rect id="_x0000_i1025" style="width:0;height:1.5pt" o:hralign="center" o:hrstd="t" o:hr="t" fillcolor="#a0a0a0" stroked="f"/>
        </w:pict>
      </w:r>
    </w:p>
    <w:bookmarkStart w:id="10" w:name="foot1"/>
    <w:p w:rsidR="00304F03" w:rsidRPr="00304F03" w:rsidRDefault="00304F03" w:rsidP="00304F03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"http://njt.hu/cgi_bin/njt_doc.cgi?docid=165309.350479" \l "foot_1_place" </w:instrText>
      </w: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304F03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1</w:t>
      </w: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10"/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Az 1. § b) pontja a 62/2016. (XII. 29.) NGM rendelet 64. § (1) bekezdésével megállapított szöveg.</w:t>
      </w:r>
    </w:p>
    <w:bookmarkStart w:id="11" w:name="foot2"/>
    <w:p w:rsidR="00304F03" w:rsidRPr="00304F03" w:rsidRDefault="00304F03" w:rsidP="00304F03">
      <w:pPr>
        <w:pBdr>
          <w:left w:val="single" w:sz="36" w:space="3" w:color="FF0000"/>
        </w:pBd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"http://njt.hu/cgi_bin/njt_doc.cgi?docid=165309.350479" \l "foot_2_place" </w:instrText>
      </w: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304F03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2</w:t>
      </w: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11"/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2. § (4) bekezdését az 51/2017. (XII. 29.) NGM rendelet 2. § (3) bekezdés a) pontja hatályon kívül helyezte.</w:t>
      </w:r>
    </w:p>
    <w:bookmarkStart w:id="12" w:name="foot3"/>
    <w:p w:rsidR="00304F03" w:rsidRPr="00304F03" w:rsidRDefault="00304F03" w:rsidP="00304F03">
      <w:pPr>
        <w:pBdr>
          <w:left w:val="single" w:sz="36" w:space="3" w:color="FF0000"/>
        </w:pBd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"http://njt.hu/cgi_bin/njt_doc.cgi?docid=165309.350479" \l "foot_3_place" </w:instrText>
      </w: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304F03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3</w:t>
      </w: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12"/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2. § (5) bekezdése az 51/2017. (XII. 29.) NGM rendelet 2. § (1) bekezdésével megállapított szöveg.</w:t>
      </w:r>
    </w:p>
    <w:bookmarkStart w:id="13" w:name="foot4"/>
    <w:p w:rsidR="00304F03" w:rsidRPr="00304F03" w:rsidRDefault="00304F03" w:rsidP="00304F03">
      <w:pPr>
        <w:pBdr>
          <w:left w:val="single" w:sz="36" w:space="3" w:color="FF0000"/>
        </w:pBd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"http://njt.hu/cgi_bin/njt_doc.cgi?docid=165309.350479" \l "foot_4_place" </w:instrText>
      </w: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304F03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4</w:t>
      </w: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13"/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2. § (6) bekezdését az 51/2017. (XII. 29.) NGM rendelet 2. § (3) bekezdés a) pontja hatályon kívül helyezte.</w:t>
      </w:r>
    </w:p>
    <w:bookmarkStart w:id="14" w:name="foot5"/>
    <w:p w:rsidR="00304F03" w:rsidRPr="00304F03" w:rsidRDefault="00304F03" w:rsidP="00304F03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"http://njt.hu/cgi_bin/njt_doc.cgi?docid=165309.350479" \l "foot_5_place" </w:instrText>
      </w: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304F03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5</w:t>
      </w: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14"/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2. § (7) bekezdése a 62/2016. (XII. 29.) NGM rendelet 64. § (2) bekezdés b) pontja szerint módosított szöveg.</w:t>
      </w:r>
    </w:p>
    <w:bookmarkStart w:id="15" w:name="foot6"/>
    <w:p w:rsidR="00304F03" w:rsidRPr="00304F03" w:rsidRDefault="00304F03" w:rsidP="00304F03">
      <w:pPr>
        <w:pBdr>
          <w:left w:val="single" w:sz="36" w:space="3" w:color="FF0000"/>
        </w:pBd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"http://njt.hu/cgi_bin/njt_doc.cgi?docid=165309.350479" \l "foot_6_place" </w:instrText>
      </w: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304F03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6</w:t>
      </w: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15"/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3. §</w:t>
      </w:r>
      <w:proofErr w:type="spellStart"/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-t</w:t>
      </w:r>
      <w:proofErr w:type="spellEnd"/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 az 51/2017. (XII. 29.) NGM rendelet 2. § (3) bekezdés b) pontja hatályon kívül helyezte.</w:t>
      </w:r>
    </w:p>
    <w:bookmarkStart w:id="16" w:name="foot7"/>
    <w:p w:rsidR="00304F03" w:rsidRPr="00304F03" w:rsidRDefault="00304F03" w:rsidP="00304F03">
      <w:pPr>
        <w:pBdr>
          <w:left w:val="single" w:sz="36" w:space="3" w:color="FF0000"/>
        </w:pBd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"http://njt.hu/cgi_bin/njt_doc.cgi?docid=165309.350479" \l "foot_7_place" </w:instrText>
      </w: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304F03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7</w:t>
      </w: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16"/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4. § az 51/2017. (XII. 29.) NGM rendelet 2. § (2) bekezdésével megállapított szöveg.</w:t>
      </w:r>
    </w:p>
    <w:bookmarkStart w:id="17" w:name="foot8"/>
    <w:p w:rsidR="00304F03" w:rsidRPr="00304F03" w:rsidRDefault="00304F03" w:rsidP="00304F03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"http://njt.hu/cgi_bin/njt_doc.cgi?docid=165309.350479" \l "foot_8_place" </w:instrText>
      </w: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304F03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8</w:t>
      </w: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17"/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Az 5. § a 62/2016. (XII. 29.) NGM rendelet 64. § (2) bekezdés d) pontja szerint módosított szöveg.</w:t>
      </w:r>
    </w:p>
    <w:bookmarkStart w:id="18" w:name="foot9"/>
    <w:p w:rsidR="00304F03" w:rsidRPr="00304F03" w:rsidRDefault="00304F03" w:rsidP="00304F03">
      <w:pPr>
        <w:pBdr>
          <w:left w:val="single" w:sz="36" w:space="3" w:color="FF0000"/>
        </w:pBd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"http://njt.hu/cgi_bin/njt_doc.cgi?docid=165309.350479" \l "foot_9_place" </w:instrText>
      </w: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304F03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9</w:t>
      </w: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18"/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6. § nyitó szövegrésze az 51/2017. (XII. 29.) NGM rendelet 2. § (3) bekezdés c) pontja szerint módosított szöveg.</w:t>
      </w:r>
    </w:p>
    <w:bookmarkStart w:id="19" w:name="foot10"/>
    <w:p w:rsidR="00304F03" w:rsidRPr="00304F03" w:rsidRDefault="00304F03" w:rsidP="00304F03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lastRenderedPageBreak/>
        <w:fldChar w:fldCharType="begin"/>
      </w: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"http://njt.hu/cgi_bin/njt_doc.cgi?docid=165309.350479" \l "foot_10_place" </w:instrText>
      </w: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304F03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10</w:t>
      </w:r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19"/>
      <w:r w:rsidRPr="00304F0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9. § a 2010: CXXX. törvény 12. § (2) bekezdése alapján hatályát vesztette.</w:t>
      </w:r>
    </w:p>
    <w:p w:rsidR="003B3624" w:rsidRDefault="003B3624">
      <w:bookmarkStart w:id="20" w:name="_GoBack"/>
      <w:bookmarkEnd w:id="20"/>
    </w:p>
    <w:sectPr w:rsidR="003B362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4F03"/>
    <w:rsid w:val="00304F03"/>
    <w:rsid w:val="003B3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765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11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7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1049</Words>
  <Characters>7244</Characters>
  <Application>Microsoft Office Word</Application>
  <DocSecurity>0</DocSecurity>
  <Lines>60</Lines>
  <Paragraphs>16</Paragraphs>
  <ScaleCrop>false</ScaleCrop>
  <Company>NSZFH</Company>
  <LinksUpToDate>false</LinksUpToDate>
  <CharactersWithSpaces>8277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Sarkadiné Baráth Emese</dc:creator>
  <cp:lastModifiedBy>Sarkadiné Baráth Emese</cp:lastModifiedBy>
  <cp:revision>2</cp:revision>
  <dcterms:created xsi:type="dcterms:W3CDTF">2018-01-08T12:58:00Z</dcterms:created>
  <dcterms:modified xsi:type="dcterms:W3CDTF">2018-01-08T12:58:00Z</dcterms:modified>
</cp:coreProperties>
</file>