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256A" w:rsidRDefault="0042256A" w:rsidP="0042256A">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3/2015. (II. 13.) NGM rendelet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40" w:line="240" w:lineRule="auto"/>
        <w:jc w:val="center"/>
        <w:rPr>
          <w:rFonts w:ascii="Times New Roman" w:hAnsi="Times New Roman" w:cs="Times New Roman"/>
          <w:b/>
          <w:bCs/>
          <w:sz w:val="20"/>
          <w:szCs w:val="20"/>
        </w:rPr>
      </w:pP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Nemzeti Foglalkoztatási Alap képzési alaprészéből a szakképzésért és felnőttképzésért felelős miniszter egyedi döntésével nyújtható képzési, továbbá tanműhely-létesítési és </w:t>
      </w:r>
      <w:proofErr w:type="spellStart"/>
      <w:r>
        <w:rPr>
          <w:rFonts w:ascii="Times New Roman" w:hAnsi="Times New Roman" w:cs="Times New Roman"/>
          <w:b/>
          <w:bCs/>
          <w:sz w:val="20"/>
          <w:szCs w:val="20"/>
        </w:rPr>
        <w:t>-fejlesztési</w:t>
      </w:r>
      <w:proofErr w:type="spellEnd"/>
      <w:r>
        <w:rPr>
          <w:rFonts w:ascii="Times New Roman" w:hAnsi="Times New Roman" w:cs="Times New Roman"/>
          <w:b/>
          <w:bCs/>
          <w:sz w:val="20"/>
          <w:szCs w:val="20"/>
        </w:rPr>
        <w:t xml:space="preserve"> támogatások részletes szabályairól</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szakképzési hozzájárulásról és a képzés fejlesztésének támogatásáról szóló 2011. évi CLV. törvény 23. § (2)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kapott felhatalmazás alapján, a Kormány tagjainak feladat- és hatásköréről szóló 152/2014. (VI. 6.) Korm. rendelet 90. § 16. pontjában meghatározott feladatkörömben eljárva – a Kormány tagjainak feladat- és hatásköréről szóló 152/2014. (VI. 6.) Korm. rendelet 48. § 10. pontjában meghatározott feladatkörében eljáró emberi erőforrások minisztere, valamint a szakképesítésért felelős további miniszterek véleményének kikérésével – a következőket rendelem el:</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 Általános rendelkezések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w:t>
      </w:r>
      <w:r>
        <w:rPr>
          <w:rFonts w:ascii="Times New Roman" w:hAnsi="Times New Roman" w:cs="Times New Roman"/>
          <w:sz w:val="20"/>
          <w:szCs w:val="20"/>
        </w:rPr>
        <w:t xml:space="preserve"> E rendelet hatálya a szakképzésért és felnőttképzésért felelős miniszter (a továbbiakban: miniszter) egyedi döntésén alapuló, a szakképzési hozzájárulásról és a képzés fejlesztésének támogatásáról szóló 2011. évi CLV. törvény (a továbbiakban: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14. § </w:t>
      </w:r>
      <w:r>
        <w:rPr>
          <w:rFonts w:ascii="Times New Roman" w:hAnsi="Times New Roman" w:cs="Times New Roman"/>
          <w:i/>
          <w:iCs/>
          <w:sz w:val="20"/>
          <w:szCs w:val="20"/>
        </w:rPr>
        <w:t>a)</w:t>
      </w:r>
      <w:r>
        <w:rPr>
          <w:rFonts w:ascii="Times New Roman" w:hAnsi="Times New Roman" w:cs="Times New Roman"/>
          <w:sz w:val="20"/>
          <w:szCs w:val="20"/>
        </w:rPr>
        <w:t xml:space="preserve"> pontjában foglalt, munkahely-teremtést ösztönző képzési támogatás (a továbbiakban: képzési támogatás),</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14. § </w:t>
      </w:r>
      <w:r>
        <w:rPr>
          <w:rFonts w:ascii="Times New Roman" w:hAnsi="Times New Roman" w:cs="Times New Roman"/>
          <w:i/>
          <w:iCs/>
          <w:sz w:val="20"/>
          <w:szCs w:val="20"/>
        </w:rPr>
        <w:t>b)</w:t>
      </w:r>
      <w:r>
        <w:rPr>
          <w:rFonts w:ascii="Times New Roman" w:hAnsi="Times New Roman" w:cs="Times New Roman"/>
          <w:sz w:val="20"/>
          <w:szCs w:val="20"/>
        </w:rPr>
        <w:t xml:space="preserve"> pontjában foglalt, tanműhely létesítését szolgáló támogatás, továbbá</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14. § </w:t>
      </w:r>
      <w:r>
        <w:rPr>
          <w:rFonts w:ascii="Times New Roman" w:hAnsi="Times New Roman" w:cs="Times New Roman"/>
          <w:i/>
          <w:iCs/>
          <w:sz w:val="20"/>
          <w:szCs w:val="20"/>
        </w:rPr>
        <w:t>c)</w:t>
      </w:r>
      <w:r>
        <w:rPr>
          <w:rFonts w:ascii="Times New Roman" w:hAnsi="Times New Roman" w:cs="Times New Roman"/>
          <w:sz w:val="20"/>
          <w:szCs w:val="20"/>
        </w:rPr>
        <w:t xml:space="preserve"> pontjában foglalt, a tanműhelyben folytatott gyakorlati képzés feltételeinek fejlesztését szolgáló támogatás [a továbbiakban a b) és a </w:t>
      </w:r>
      <w:r>
        <w:rPr>
          <w:rFonts w:ascii="Times New Roman" w:hAnsi="Times New Roman" w:cs="Times New Roman"/>
          <w:i/>
          <w:iCs/>
          <w:sz w:val="20"/>
          <w:szCs w:val="20"/>
        </w:rPr>
        <w:t>c)</w:t>
      </w:r>
      <w:r>
        <w:rPr>
          <w:rFonts w:ascii="Times New Roman" w:hAnsi="Times New Roman" w:cs="Times New Roman"/>
          <w:sz w:val="20"/>
          <w:szCs w:val="20"/>
        </w:rPr>
        <w:t xml:space="preserve"> pontban foglaltak együtt: tanműhely-létesítési vagy </w:t>
      </w:r>
      <w:proofErr w:type="spellStart"/>
      <w:r>
        <w:rPr>
          <w:rFonts w:ascii="Times New Roman" w:hAnsi="Times New Roman" w:cs="Times New Roman"/>
          <w:sz w:val="20"/>
          <w:szCs w:val="20"/>
        </w:rPr>
        <w:t>-fejlesztési</w:t>
      </w:r>
      <w:proofErr w:type="spellEnd"/>
      <w:r>
        <w:rPr>
          <w:rFonts w:ascii="Times New Roman" w:hAnsi="Times New Roman" w:cs="Times New Roman"/>
          <w:sz w:val="20"/>
          <w:szCs w:val="20"/>
        </w:rPr>
        <w:t xml:space="preserve"> támogatás]</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mértékének</w:t>
      </w:r>
      <w:proofErr w:type="gramEnd"/>
      <w:r>
        <w:rPr>
          <w:rFonts w:ascii="Times New Roman" w:hAnsi="Times New Roman" w:cs="Times New Roman"/>
          <w:sz w:val="20"/>
          <w:szCs w:val="20"/>
        </w:rPr>
        <w:t xml:space="preserve"> megállapítására, feltételeire, folyósítására, elszámolására és ellenőrzésére terjed ki.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w:t>
      </w:r>
      <w:r>
        <w:rPr>
          <w:rFonts w:ascii="Times New Roman" w:hAnsi="Times New Roman" w:cs="Times New Roman"/>
          <w:sz w:val="20"/>
          <w:szCs w:val="20"/>
        </w:rPr>
        <w:t xml:space="preserve"> E rendelet alkalmazásában</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w:t>
      </w:r>
      <w:r>
        <w:rPr>
          <w:rFonts w:ascii="Times New Roman" w:hAnsi="Times New Roman" w:cs="Times New Roman"/>
          <w:i/>
          <w:iCs/>
          <w:sz w:val="20"/>
          <w:szCs w:val="20"/>
        </w:rPr>
        <w:t>állami támogatás:</w:t>
      </w:r>
      <w:r>
        <w:rPr>
          <w:rFonts w:ascii="Times New Roman" w:hAnsi="Times New Roman" w:cs="Times New Roman"/>
          <w:sz w:val="20"/>
          <w:szCs w:val="20"/>
        </w:rPr>
        <w:t xml:space="preserve"> az európai uniós versenyjogi értelemben vett állami támogatásokkal kapcsolatos eljárásról és a regionális támogatási térképről szóló 37/2011. (III. 22.) Korm. rendelet (a továbbiakban: </w:t>
      </w:r>
      <w:proofErr w:type="spellStart"/>
      <w:r>
        <w:rPr>
          <w:rFonts w:ascii="Times New Roman" w:hAnsi="Times New Roman" w:cs="Times New Roman"/>
          <w:sz w:val="20"/>
          <w:szCs w:val="20"/>
        </w:rPr>
        <w:t>Atr</w:t>
      </w:r>
      <w:proofErr w:type="spellEnd"/>
      <w:r>
        <w:rPr>
          <w:rFonts w:ascii="Times New Roman" w:hAnsi="Times New Roman" w:cs="Times New Roman"/>
          <w:sz w:val="20"/>
          <w:szCs w:val="20"/>
        </w:rPr>
        <w:t>.) 2. § 1. pontja szerinti támogatás,</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w:t>
      </w:r>
      <w:r>
        <w:rPr>
          <w:rFonts w:ascii="Times New Roman" w:hAnsi="Times New Roman" w:cs="Times New Roman"/>
          <w:i/>
          <w:iCs/>
          <w:sz w:val="20"/>
          <w:szCs w:val="20"/>
        </w:rPr>
        <w:t>belső képzés:</w:t>
      </w:r>
      <w:r>
        <w:rPr>
          <w:rFonts w:ascii="Times New Roman" w:hAnsi="Times New Roman" w:cs="Times New Roman"/>
          <w:sz w:val="20"/>
          <w:szCs w:val="20"/>
        </w:rPr>
        <w:t xml:space="preserve"> a kedvezményezett vagy a kedvezményezett vállalatcsoportja által a kedvezményezett saját munkavállalói részére saját munkaszervezetén vagy a vállalatcsoporton belül, nem üzletszerűen szervezett képzés,</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w:t>
      </w:r>
      <w:r>
        <w:rPr>
          <w:rFonts w:ascii="Times New Roman" w:hAnsi="Times New Roman" w:cs="Times New Roman"/>
          <w:i/>
          <w:iCs/>
          <w:sz w:val="20"/>
          <w:szCs w:val="20"/>
        </w:rPr>
        <w:t>diszkont kamatláb:</w:t>
      </w:r>
      <w:r>
        <w:rPr>
          <w:rFonts w:ascii="Times New Roman" w:hAnsi="Times New Roman" w:cs="Times New Roman"/>
          <w:sz w:val="20"/>
          <w:szCs w:val="20"/>
        </w:rPr>
        <w:t xml:space="preserve"> az </w:t>
      </w:r>
      <w:proofErr w:type="spellStart"/>
      <w:r>
        <w:rPr>
          <w:rFonts w:ascii="Times New Roman" w:hAnsi="Times New Roman" w:cs="Times New Roman"/>
          <w:sz w:val="20"/>
          <w:szCs w:val="20"/>
        </w:rPr>
        <w:t>Atr</w:t>
      </w:r>
      <w:proofErr w:type="spellEnd"/>
      <w:r>
        <w:rPr>
          <w:rFonts w:ascii="Times New Roman" w:hAnsi="Times New Roman" w:cs="Times New Roman"/>
          <w:sz w:val="20"/>
          <w:szCs w:val="20"/>
        </w:rPr>
        <w:t>. 2. § 3. pontja szerinti kamatláb,</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w:t>
      </w:r>
      <w:r>
        <w:rPr>
          <w:rFonts w:ascii="Times New Roman" w:hAnsi="Times New Roman" w:cs="Times New Roman"/>
          <w:i/>
          <w:iCs/>
          <w:sz w:val="20"/>
          <w:szCs w:val="20"/>
        </w:rPr>
        <w:t>hátrányos helyzetű munkavállaló:</w:t>
      </w:r>
      <w:r>
        <w:rPr>
          <w:rFonts w:ascii="Times New Roman" w:hAnsi="Times New Roman" w:cs="Times New Roman"/>
          <w:sz w:val="20"/>
          <w:szCs w:val="20"/>
        </w:rPr>
        <w:t xml:space="preserve"> a 651/2014/EU bizottsági rendelet 2. cikk 4. pontjában meghatározott személy,</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w:t>
      </w:r>
      <w:r>
        <w:rPr>
          <w:rFonts w:ascii="Times New Roman" w:hAnsi="Times New Roman" w:cs="Times New Roman"/>
          <w:i/>
          <w:iCs/>
          <w:sz w:val="20"/>
          <w:szCs w:val="20"/>
        </w:rPr>
        <w:t>kedvezményezett:</w:t>
      </w:r>
      <w:r>
        <w:rPr>
          <w:rFonts w:ascii="Times New Roman" w:hAnsi="Times New Roman" w:cs="Times New Roman"/>
          <w:sz w:val="20"/>
          <w:szCs w:val="20"/>
        </w:rPr>
        <w:t xml:space="preserve"> az a szakképzési hozzájárulásra kötelezett, aki képzési támogatásban, tanműhely-létesítési vagy </w:t>
      </w:r>
      <w:proofErr w:type="spellStart"/>
      <w:r>
        <w:rPr>
          <w:rFonts w:ascii="Times New Roman" w:hAnsi="Times New Roman" w:cs="Times New Roman"/>
          <w:sz w:val="20"/>
          <w:szCs w:val="20"/>
        </w:rPr>
        <w:t>-fejlesztési</w:t>
      </w:r>
      <w:proofErr w:type="spellEnd"/>
      <w:r>
        <w:rPr>
          <w:rFonts w:ascii="Times New Roman" w:hAnsi="Times New Roman" w:cs="Times New Roman"/>
          <w:sz w:val="20"/>
          <w:szCs w:val="20"/>
        </w:rPr>
        <w:t xml:space="preserve"> támogatásban részesül,</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w:t>
      </w:r>
      <w:r>
        <w:rPr>
          <w:rFonts w:ascii="Times New Roman" w:hAnsi="Times New Roman" w:cs="Times New Roman"/>
          <w:i/>
          <w:iCs/>
          <w:sz w:val="20"/>
          <w:szCs w:val="20"/>
        </w:rPr>
        <w:t>képzéscsoport:</w:t>
      </w:r>
      <w:r>
        <w:rPr>
          <w:rFonts w:ascii="Times New Roman" w:hAnsi="Times New Roman" w:cs="Times New Roman"/>
          <w:sz w:val="20"/>
          <w:szCs w:val="20"/>
        </w:rPr>
        <w:t xml:space="preserve"> azonos (szak</w:t>
      </w:r>
      <w:proofErr w:type="gramStart"/>
      <w:r>
        <w:rPr>
          <w:rFonts w:ascii="Times New Roman" w:hAnsi="Times New Roman" w:cs="Times New Roman"/>
          <w:sz w:val="20"/>
          <w:szCs w:val="20"/>
        </w:rPr>
        <w:t>)területhez</w:t>
      </w:r>
      <w:proofErr w:type="gramEnd"/>
      <w:r>
        <w:rPr>
          <w:rFonts w:ascii="Times New Roman" w:hAnsi="Times New Roman" w:cs="Times New Roman"/>
          <w:sz w:val="20"/>
          <w:szCs w:val="20"/>
        </w:rPr>
        <w:t xml:space="preserve"> kapcsolódó képzések összessége,</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w:t>
      </w:r>
      <w:r>
        <w:rPr>
          <w:rFonts w:ascii="Times New Roman" w:hAnsi="Times New Roman" w:cs="Times New Roman"/>
          <w:i/>
          <w:iCs/>
          <w:sz w:val="20"/>
          <w:szCs w:val="20"/>
        </w:rPr>
        <w:t>kis- és középvállalkozás:</w:t>
      </w:r>
      <w:r>
        <w:rPr>
          <w:rFonts w:ascii="Times New Roman" w:hAnsi="Times New Roman" w:cs="Times New Roman"/>
          <w:sz w:val="20"/>
          <w:szCs w:val="20"/>
        </w:rPr>
        <w:t xml:space="preserve"> a 651/2014/EU bizottsági rendelet I. melléklete szerinti vállalkozás,</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w:t>
      </w:r>
      <w:r>
        <w:rPr>
          <w:rFonts w:ascii="Times New Roman" w:hAnsi="Times New Roman" w:cs="Times New Roman"/>
          <w:i/>
          <w:iCs/>
          <w:sz w:val="20"/>
          <w:szCs w:val="20"/>
        </w:rPr>
        <w:t>külső képzés:</w:t>
      </w:r>
      <w:r>
        <w:rPr>
          <w:rFonts w:ascii="Times New Roman" w:hAnsi="Times New Roman" w:cs="Times New Roman"/>
          <w:sz w:val="20"/>
          <w:szCs w:val="20"/>
        </w:rPr>
        <w:t xml:space="preserve"> az a képzés, amelyet a kedvezményezett a saját munkavállalói részére, teljes egészében saját szervezetétől elkülönült jogi személy szervezésében, szolgáltatási szerződés alapján valósít meg,</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w:t>
      </w:r>
      <w:r>
        <w:rPr>
          <w:rFonts w:ascii="Times New Roman" w:hAnsi="Times New Roman" w:cs="Times New Roman"/>
          <w:i/>
          <w:iCs/>
          <w:sz w:val="20"/>
          <w:szCs w:val="20"/>
        </w:rPr>
        <w:t>megváltozott munkaképességű munkavállaló:</w:t>
      </w:r>
      <w:r>
        <w:rPr>
          <w:rFonts w:ascii="Times New Roman" w:hAnsi="Times New Roman" w:cs="Times New Roman"/>
          <w:sz w:val="20"/>
          <w:szCs w:val="20"/>
        </w:rPr>
        <w:t xml:space="preserve"> a 651/2014/EU bizottsági rendelet 2. cikk 3. pontjában meghatározott személy,</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w:t>
      </w:r>
      <w:r>
        <w:rPr>
          <w:rFonts w:ascii="Times New Roman" w:hAnsi="Times New Roman" w:cs="Times New Roman"/>
          <w:i/>
          <w:iCs/>
          <w:sz w:val="20"/>
          <w:szCs w:val="20"/>
        </w:rPr>
        <w:t>projekt:</w:t>
      </w:r>
      <w:r>
        <w:rPr>
          <w:rFonts w:ascii="Times New Roman" w:hAnsi="Times New Roman" w:cs="Times New Roman"/>
          <w:sz w:val="20"/>
          <w:szCs w:val="20"/>
        </w:rPr>
        <w:t xml:space="preserve"> a képzési támogatással, a tanműhely-létesítési vagy </w:t>
      </w:r>
      <w:proofErr w:type="spellStart"/>
      <w:r>
        <w:rPr>
          <w:rFonts w:ascii="Times New Roman" w:hAnsi="Times New Roman" w:cs="Times New Roman"/>
          <w:sz w:val="20"/>
          <w:szCs w:val="20"/>
        </w:rPr>
        <w:t>-fejlesztési</w:t>
      </w:r>
      <w:proofErr w:type="spellEnd"/>
      <w:r>
        <w:rPr>
          <w:rFonts w:ascii="Times New Roman" w:hAnsi="Times New Roman" w:cs="Times New Roman"/>
          <w:sz w:val="20"/>
          <w:szCs w:val="20"/>
        </w:rPr>
        <w:t xml:space="preserve"> támogatással összefüggésben tervezett vagy végzett tevékenységek összessége,</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w:t>
      </w:r>
      <w:r>
        <w:rPr>
          <w:rFonts w:ascii="Times New Roman" w:hAnsi="Times New Roman" w:cs="Times New Roman"/>
          <w:i/>
          <w:iCs/>
          <w:sz w:val="20"/>
          <w:szCs w:val="20"/>
        </w:rPr>
        <w:t xml:space="preserve">projekt </w:t>
      </w:r>
      <w:proofErr w:type="gramStart"/>
      <w:r>
        <w:rPr>
          <w:rFonts w:ascii="Times New Roman" w:hAnsi="Times New Roman" w:cs="Times New Roman"/>
          <w:i/>
          <w:iCs/>
          <w:sz w:val="20"/>
          <w:szCs w:val="20"/>
        </w:rPr>
        <w:t>megkezdésének napja</w:t>
      </w:r>
      <w:proofErr w:type="gramEnd"/>
      <w:r>
        <w:rPr>
          <w:rFonts w:ascii="Times New Roman" w:hAnsi="Times New Roman" w:cs="Times New Roman"/>
          <w:i/>
          <w:iCs/>
          <w:sz w:val="20"/>
          <w:szCs w:val="20"/>
        </w:rPr>
        <w: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képzési támogatás vonatkozásában az új munkahely létrehozásával összefüggő képzés megkezdésének napja,</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b)</w:t>
      </w:r>
      <w:r>
        <w:rPr>
          <w:rFonts w:ascii="Times New Roman" w:hAnsi="Times New Roman" w:cs="Times New Roman"/>
          <w:sz w:val="20"/>
          <w:szCs w:val="20"/>
        </w:rPr>
        <w:t xml:space="preserve"> a tanműhely-létesítési vagy </w:t>
      </w:r>
      <w:proofErr w:type="spellStart"/>
      <w:r>
        <w:rPr>
          <w:rFonts w:ascii="Times New Roman" w:hAnsi="Times New Roman" w:cs="Times New Roman"/>
          <w:sz w:val="20"/>
          <w:szCs w:val="20"/>
        </w:rPr>
        <w:t>-fejlesztési</w:t>
      </w:r>
      <w:proofErr w:type="spellEnd"/>
      <w:r>
        <w:rPr>
          <w:rFonts w:ascii="Times New Roman" w:hAnsi="Times New Roman" w:cs="Times New Roman"/>
          <w:sz w:val="20"/>
          <w:szCs w:val="20"/>
        </w:rPr>
        <w:t xml:space="preserve"> támogatás vonatkozásában az építési munkálatok megkezdése, amely az építési naplóba történő első bejegyzés időpontja vagy létesítmény vásárlása esetén az adásvétel időpontja; a projekt megkezdésének napja tárgyi eszközök és immateriális javak beszerzése esetén: a kedvezményezett által első alkalommal, visszavonhatatlan kötelezettségvállalással történő megrendelés, vagy az arra vonatkozóan megkötött, jogilag kötelező érvényűnek tekintett szerződés létrejöttének a napja közül az, amelyikre korábban kerül sor; ennek hiányában a termék kedvezményezett által</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történő</w:t>
      </w:r>
      <w:proofErr w:type="gramEnd"/>
      <w:r>
        <w:rPr>
          <w:rFonts w:ascii="Times New Roman" w:hAnsi="Times New Roman" w:cs="Times New Roman"/>
          <w:sz w:val="20"/>
          <w:szCs w:val="20"/>
        </w:rPr>
        <w:t xml:space="preserve"> átvételét hitelt érdemlően igazoló irat; a számvitelről szóló törvény alapján nem tekintendők a projekt megkezdésének a </w:t>
      </w:r>
      <w:r>
        <w:rPr>
          <w:rFonts w:ascii="Times New Roman" w:hAnsi="Times New Roman" w:cs="Times New Roman"/>
          <w:sz w:val="20"/>
          <w:szCs w:val="20"/>
        </w:rPr>
        <w:lastRenderedPageBreak/>
        <w:t>beruházást előkészítő munkálatok, valamint az ingatlan megvásárlása, ha azok nem képezik a beruházás elszámolható költségét,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w:t>
      </w:r>
      <w:r>
        <w:rPr>
          <w:rFonts w:ascii="Times New Roman" w:hAnsi="Times New Roman" w:cs="Times New Roman"/>
          <w:i/>
          <w:iCs/>
          <w:sz w:val="20"/>
          <w:szCs w:val="20"/>
        </w:rPr>
        <w:t>saját forrás:</w:t>
      </w:r>
      <w:r>
        <w:rPr>
          <w:rFonts w:ascii="Times New Roman" w:hAnsi="Times New Roman" w:cs="Times New Roman"/>
          <w:sz w:val="20"/>
          <w:szCs w:val="20"/>
        </w:rPr>
        <w:t xml:space="preserve"> a kedvezményezett által a projekthez igénybe vett, állami támogatást nem tartalmazó forrás,</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w:t>
      </w:r>
      <w:r>
        <w:rPr>
          <w:rFonts w:ascii="Times New Roman" w:hAnsi="Times New Roman" w:cs="Times New Roman"/>
          <w:i/>
          <w:iCs/>
          <w:sz w:val="20"/>
          <w:szCs w:val="20"/>
        </w:rPr>
        <w:t>támogatási intenzitás:</w:t>
      </w:r>
      <w:r>
        <w:rPr>
          <w:rFonts w:ascii="Times New Roman" w:hAnsi="Times New Roman" w:cs="Times New Roman"/>
          <w:sz w:val="20"/>
          <w:szCs w:val="20"/>
        </w:rPr>
        <w:t xml:space="preserve"> a támogatástartalom és az elszámolható költségek jelenértékének hányadosa, százalékos formában kifejezve,</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w:t>
      </w:r>
      <w:r>
        <w:rPr>
          <w:rFonts w:ascii="Times New Roman" w:hAnsi="Times New Roman" w:cs="Times New Roman"/>
          <w:i/>
          <w:iCs/>
          <w:sz w:val="20"/>
          <w:szCs w:val="20"/>
        </w:rPr>
        <w:t>támogatás odaítélésének időpontja:</w:t>
      </w:r>
      <w:r>
        <w:rPr>
          <w:rFonts w:ascii="Times New Roman" w:hAnsi="Times New Roman" w:cs="Times New Roman"/>
          <w:sz w:val="20"/>
          <w:szCs w:val="20"/>
        </w:rPr>
        <w:t xml:space="preserve"> a támogatás odaítéléséről szóló miniszteri döntés dátuma,</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15. </w:t>
      </w:r>
      <w:r>
        <w:rPr>
          <w:rFonts w:ascii="Times New Roman" w:hAnsi="Times New Roman" w:cs="Times New Roman"/>
          <w:i/>
          <w:iCs/>
          <w:sz w:val="20"/>
          <w:szCs w:val="20"/>
        </w:rPr>
        <w:t>támogatástartalom:</w:t>
      </w:r>
      <w:r>
        <w:rPr>
          <w:rFonts w:ascii="Times New Roman" w:hAnsi="Times New Roman" w:cs="Times New Roman"/>
          <w:sz w:val="20"/>
          <w:szCs w:val="20"/>
        </w:rPr>
        <w:t xml:space="preserve"> az </w:t>
      </w:r>
      <w:proofErr w:type="spellStart"/>
      <w:r>
        <w:rPr>
          <w:rFonts w:ascii="Times New Roman" w:hAnsi="Times New Roman" w:cs="Times New Roman"/>
          <w:sz w:val="20"/>
          <w:szCs w:val="20"/>
        </w:rPr>
        <w:t>Atr</w:t>
      </w:r>
      <w:proofErr w:type="spellEnd"/>
      <w:r>
        <w:rPr>
          <w:rFonts w:ascii="Times New Roman" w:hAnsi="Times New Roman" w:cs="Times New Roman"/>
          <w:sz w:val="20"/>
          <w:szCs w:val="20"/>
        </w:rPr>
        <w:t>. 2. § 19. pontjában meghatározott érték,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16. </w:t>
      </w:r>
      <w:r>
        <w:rPr>
          <w:rFonts w:ascii="Times New Roman" w:hAnsi="Times New Roman" w:cs="Times New Roman"/>
          <w:i/>
          <w:iCs/>
          <w:sz w:val="20"/>
          <w:szCs w:val="20"/>
        </w:rPr>
        <w:t>támogató:</w:t>
      </w:r>
      <w:r>
        <w:rPr>
          <w:rFonts w:ascii="Times New Roman" w:hAnsi="Times New Roman" w:cs="Times New Roman"/>
          <w:sz w:val="20"/>
          <w:szCs w:val="20"/>
        </w:rPr>
        <w:t xml:space="preserve"> a Nemzeti Szakképzési és Felnőttképzési Hivatal,</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17. </w:t>
      </w:r>
      <w:r>
        <w:rPr>
          <w:rFonts w:ascii="Times New Roman" w:hAnsi="Times New Roman" w:cs="Times New Roman"/>
          <w:i/>
          <w:iCs/>
          <w:sz w:val="20"/>
          <w:szCs w:val="20"/>
        </w:rPr>
        <w:t>újonnan létesített munkahelyek száma:</w:t>
      </w:r>
      <w:r>
        <w:rPr>
          <w:rFonts w:ascii="Times New Roman" w:hAnsi="Times New Roman" w:cs="Times New Roman"/>
          <w:sz w:val="20"/>
          <w:szCs w:val="20"/>
        </w:rPr>
        <w:t xml:space="preserve"> a kedvezményezettnél a munka törvénykönyvéről szóló 2012. évi I. törvény (a továbbiakban: Mt.) 42. § (1) bekezdése szerint munkaviszonyt létesített és a munkát Magyarországon végzők átlagos statisztikai állományi létszámának nettó növekménye a támogatásra vonatkozó igény benyújtásának napja és a támogatási szerződés szerinti </w:t>
      </w:r>
      <w:proofErr w:type="gramStart"/>
      <w:r>
        <w:rPr>
          <w:rFonts w:ascii="Times New Roman" w:hAnsi="Times New Roman" w:cs="Times New Roman"/>
          <w:sz w:val="20"/>
          <w:szCs w:val="20"/>
        </w:rPr>
        <w:t>projekt záró</w:t>
      </w:r>
      <w:proofErr w:type="gramEnd"/>
      <w:r>
        <w:rPr>
          <w:rFonts w:ascii="Times New Roman" w:hAnsi="Times New Roman" w:cs="Times New Roman"/>
          <w:sz w:val="20"/>
          <w:szCs w:val="20"/>
        </w:rPr>
        <w:t xml:space="preserve"> napja közötti időszakban, a támogatásra vonatkozó igény benyújtása napját megelőző 12 hónap átlagával összehasonlítva.</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 A támogatás forrása és mértéke</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w:t>
      </w:r>
      <w:r>
        <w:rPr>
          <w:rFonts w:ascii="Times New Roman" w:hAnsi="Times New Roman" w:cs="Times New Roman"/>
          <w:sz w:val="20"/>
          <w:szCs w:val="20"/>
        </w:rPr>
        <w:t xml:space="preserve"> A képzési támogatás, valamint a tanműhely-létesítési vagy </w:t>
      </w:r>
      <w:proofErr w:type="spellStart"/>
      <w:r>
        <w:rPr>
          <w:rFonts w:ascii="Times New Roman" w:hAnsi="Times New Roman" w:cs="Times New Roman"/>
          <w:sz w:val="20"/>
          <w:szCs w:val="20"/>
        </w:rPr>
        <w:t>-fejlesztési</w:t>
      </w:r>
      <w:proofErr w:type="spellEnd"/>
      <w:r>
        <w:rPr>
          <w:rFonts w:ascii="Times New Roman" w:hAnsi="Times New Roman" w:cs="Times New Roman"/>
          <w:sz w:val="20"/>
          <w:szCs w:val="20"/>
        </w:rPr>
        <w:t xml:space="preserve"> támogatás (a továbbiakban együtt: támogatás) forrása a Nemzeti Foglalkoztatási Alap képzési alaprésze. A támogatás formája: nem működési célból nyújtott, visszafizetési kötelezettség nélküli végleges támogatás.</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w:t>
      </w:r>
      <w:r>
        <w:rPr>
          <w:rFonts w:ascii="Times New Roman" w:hAnsi="Times New Roman" w:cs="Times New Roman"/>
          <w:sz w:val="20"/>
          <w:szCs w:val="20"/>
        </w:rPr>
        <w:t xml:space="preserve"> (1) A képzési támogatás intenzitása – a (2) bekezdésben foglalt kivétellel – nem haladhatja meg az elszámolható költségek 50%-át. A támogatási </w:t>
      </w:r>
      <w:proofErr w:type="spellStart"/>
      <w:r>
        <w:rPr>
          <w:rFonts w:ascii="Times New Roman" w:hAnsi="Times New Roman" w:cs="Times New Roman"/>
          <w:sz w:val="20"/>
          <w:szCs w:val="20"/>
        </w:rPr>
        <w:t>intezitás</w:t>
      </w:r>
      <w:proofErr w:type="spellEnd"/>
      <w:r>
        <w:rPr>
          <w:rFonts w:ascii="Times New Roman" w:hAnsi="Times New Roman" w:cs="Times New Roman"/>
          <w:sz w:val="20"/>
          <w:szCs w:val="20"/>
        </w:rPr>
        <w:t xml:space="preserve"> kiszámításakor a más forrásból a projekthez kapott állami támogatást is </w:t>
      </w:r>
      <w:proofErr w:type="spellStart"/>
      <w:r>
        <w:rPr>
          <w:rFonts w:ascii="Times New Roman" w:hAnsi="Times New Roman" w:cs="Times New Roman"/>
          <w:sz w:val="20"/>
          <w:szCs w:val="20"/>
        </w:rPr>
        <w:t>figyelmbe</w:t>
      </w:r>
      <w:proofErr w:type="spellEnd"/>
      <w:r>
        <w:rPr>
          <w:rFonts w:ascii="Times New Roman" w:hAnsi="Times New Roman" w:cs="Times New Roman"/>
          <w:sz w:val="20"/>
          <w:szCs w:val="20"/>
        </w:rPr>
        <w:t xml:space="preserve"> kell venni.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meghatározott maximális támogatási intenzitás az elszámolható költségek 70%-ának megfelelő maximális támogatási intenzitásig növelhető a következők szerint: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10 százalékponttal a megváltozott munkaképességű vagy hátrányos helyzetű munkavállalóknak nyújtott képzés esetén, az </w:t>
      </w:r>
      <w:proofErr w:type="gramStart"/>
      <w:r>
        <w:rPr>
          <w:rFonts w:ascii="Times New Roman" w:hAnsi="Times New Roman" w:cs="Times New Roman"/>
          <w:sz w:val="20"/>
          <w:szCs w:val="20"/>
        </w:rPr>
        <w:t>ezen</w:t>
      </w:r>
      <w:proofErr w:type="gramEnd"/>
      <w:r>
        <w:rPr>
          <w:rFonts w:ascii="Times New Roman" w:hAnsi="Times New Roman" w:cs="Times New Roman"/>
          <w:sz w:val="20"/>
          <w:szCs w:val="20"/>
        </w:rPr>
        <w:t xml:space="preserve"> munkavállalókra jutó költségek viszonylatában,</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10 százalékponttal középvállalkozás és 20 százalékponttal kisvállalkozás esetén.</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támogatási intenzitás kiszámítása során valamennyi felhasznált számadatot az adók vagy egyéb illetékek levonása előtt kell figyelembe venni.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képzési támogatás mértéke a támogatással érintett képzésben részt vevő személyenként legfeljebb 3 ezer eurónak megfelelő forintösszeg, azzal, hogy</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ötven és kettőszázötven fő közötti képzési létszám esetén legfeljebb 500 ezer euró,</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kettőszázötvenegy és ötszáz fő közötti képzési létszám esetén legfeljebb 1 millió euró,</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ötszázegy és hétszázötven fő közötti képzési létszám esetén legfeljebb 1,5 millió euró,</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hétszázötven főt meghaladó képzési létszám esetén legfeljebb 2 millió eurónak megfelelő forint összegben nyújtható képzési támogatás.</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w:t>
      </w:r>
      <w:r>
        <w:rPr>
          <w:rFonts w:ascii="Times New Roman" w:hAnsi="Times New Roman" w:cs="Times New Roman"/>
          <w:sz w:val="20"/>
          <w:szCs w:val="20"/>
        </w:rPr>
        <w:t xml:space="preserve"> (1) A tanműhely-létesítési vagy </w:t>
      </w:r>
      <w:proofErr w:type="spellStart"/>
      <w:r>
        <w:rPr>
          <w:rFonts w:ascii="Times New Roman" w:hAnsi="Times New Roman" w:cs="Times New Roman"/>
          <w:sz w:val="20"/>
          <w:szCs w:val="20"/>
        </w:rPr>
        <w:t>-fejlesztési</w:t>
      </w:r>
      <w:proofErr w:type="spellEnd"/>
      <w:r>
        <w:rPr>
          <w:rFonts w:ascii="Times New Roman" w:hAnsi="Times New Roman" w:cs="Times New Roman"/>
          <w:sz w:val="20"/>
          <w:szCs w:val="20"/>
        </w:rPr>
        <w:t xml:space="preserve"> támogatás intenzitása nem haladhatja meg az elszámolható költségek 73%-át.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tanműhely-létesítési vagy </w:t>
      </w:r>
      <w:proofErr w:type="spellStart"/>
      <w:r>
        <w:rPr>
          <w:rFonts w:ascii="Times New Roman" w:hAnsi="Times New Roman" w:cs="Times New Roman"/>
          <w:sz w:val="20"/>
          <w:szCs w:val="20"/>
        </w:rPr>
        <w:t>-fejlesztési</w:t>
      </w:r>
      <w:proofErr w:type="spellEnd"/>
      <w:r>
        <w:rPr>
          <w:rFonts w:ascii="Times New Roman" w:hAnsi="Times New Roman" w:cs="Times New Roman"/>
          <w:sz w:val="20"/>
          <w:szCs w:val="20"/>
        </w:rPr>
        <w:t xml:space="preserve"> támogatás mértéke tanulónként legfeljebb 8 ezer eurónak megfelelő forintösszeg, azzal, hogy a támogatás </w:t>
      </w:r>
      <w:proofErr w:type="spellStart"/>
      <w:r>
        <w:rPr>
          <w:rFonts w:ascii="Times New Roman" w:hAnsi="Times New Roman" w:cs="Times New Roman"/>
          <w:sz w:val="20"/>
          <w:szCs w:val="20"/>
        </w:rPr>
        <w:t>kedvezményezettenként</w:t>
      </w:r>
      <w:proofErr w:type="spellEnd"/>
      <w:r>
        <w:rPr>
          <w:rFonts w:ascii="Times New Roman" w:hAnsi="Times New Roman" w:cs="Times New Roman"/>
          <w:sz w:val="20"/>
          <w:szCs w:val="20"/>
        </w:rPr>
        <w:t xml:space="preserve"> a 2 millió eurót nem haladhatja meg. A támogatás maximumának számításához szükséges tanulói létszám meghatározásakor a támogatási kérelem benyújtása napján már tanulószerződéssel foglalkoztatott azon tanulót is figyelembe kell venni, akinek a gyakorlati képzése a létrehozandó tanműhelyben fog megvalósulni.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w:t>
      </w:r>
      <w:r>
        <w:rPr>
          <w:rFonts w:ascii="Times New Roman" w:hAnsi="Times New Roman" w:cs="Times New Roman"/>
          <w:sz w:val="20"/>
          <w:szCs w:val="20"/>
        </w:rPr>
        <w:t xml:space="preserve"> (1) A miniszter a támogatás mértékét a 4. § (4) bekezdésében és az 5. § (2) bekezdésében foglaltak figyelembevételével forintban határozza meg.</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4. § (4) bekezdésében és az 5. § (2) bekezdésében foglaltak figyelembevételével meghatározott összeg forintra történő átszámítása során a támogatási kérelem benyújtását megelőző hónap utolsó munkanapján érvényes, a Magyar Nemzeti Bank által közzétett hivatalos devizaárfolyamot kell figyelembe venni.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 A támogatás feltételei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w:t>
      </w:r>
      <w:r>
        <w:rPr>
          <w:rFonts w:ascii="Times New Roman" w:hAnsi="Times New Roman" w:cs="Times New Roman"/>
          <w:sz w:val="20"/>
          <w:szCs w:val="20"/>
        </w:rPr>
        <w:t xml:space="preserve"> (1) Képzési támogatásban az a szakképzési hozzájárulásra kötelezett részesíthető,</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amely az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xml:space="preserve">. 14. § </w:t>
      </w:r>
      <w:r>
        <w:rPr>
          <w:rFonts w:ascii="Times New Roman" w:hAnsi="Times New Roman" w:cs="Times New Roman"/>
          <w:i/>
          <w:iCs/>
          <w:sz w:val="20"/>
          <w:szCs w:val="20"/>
        </w:rPr>
        <w:t>a)</w:t>
      </w:r>
      <w:r>
        <w:rPr>
          <w:rFonts w:ascii="Times New Roman" w:hAnsi="Times New Roman" w:cs="Times New Roman"/>
          <w:sz w:val="20"/>
          <w:szCs w:val="20"/>
        </w:rPr>
        <w:t xml:space="preserve"> pontjában, az államháztartásról szóló törvényben (a továbbiakban: Áht.), valamint az e rendeletben meghatározott feltételeknek megfelel,</w:t>
      </w:r>
    </w:p>
    <w:p w:rsidR="0042256A" w:rsidRDefault="0042256A" w:rsidP="0042256A">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amelynél a támogatással érintett képzésben az Mt. szerint munkaviszonyban álló munkavállalók vesznek részt,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amelynél a támogatással érintett képzésben részt vevő munkavállalók tervezett létszáma nem több, mint az újonnan létesített munkahelyek tervezett száma,</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amely vállalja a képzésben résztvevők legalább 70%-ának munkaviszonyban és teljes munkaidőben történő foglalkoztatását a képzés befejezését követő legalább 18 hónapon keresztül,</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amely vállalja, hogy minden, támogatással érintett képzésben résztvevő esetében az első, támogatásban részesülő képzés megkezdése és az utolsó, támogatásban részesülő képzés befejezése közötti időszak legfeljebb 18 hónap,</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amelynél a támogatással érintett képzési program nem tartozik külön jogszabályban meghatározott munkakör betöltésének feltételeként előírt képzések közé, és amelynél a képzési program nem tartozik azon képzések körébe, melyekről a szakképzési hozzájárulásra kötelezettnek külön jogszabály alapján gondoskodnia kell,</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amelynél – figyelembe véve a más forrásból kapott állami támogatást is – a támogatás mértéke a 651/2014/EU rendelet 4. cikk (1) bekezdés </w:t>
      </w:r>
      <w:r>
        <w:rPr>
          <w:rFonts w:ascii="Times New Roman" w:hAnsi="Times New Roman" w:cs="Times New Roman"/>
          <w:i/>
          <w:iCs/>
          <w:sz w:val="20"/>
          <w:szCs w:val="20"/>
        </w:rPr>
        <w:t>n)</w:t>
      </w:r>
      <w:r>
        <w:rPr>
          <w:rFonts w:ascii="Times New Roman" w:hAnsi="Times New Roman" w:cs="Times New Roman"/>
          <w:sz w:val="20"/>
          <w:szCs w:val="20"/>
        </w:rPr>
        <w:t xml:space="preserve"> pontja szerinti határértéket nem haladja meg,</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amely a 651/2014/EU bizottsági rendelet 1. cikk (2) bekezdés </w:t>
      </w:r>
      <w:r>
        <w:rPr>
          <w:rFonts w:ascii="Times New Roman" w:hAnsi="Times New Roman" w:cs="Times New Roman"/>
          <w:i/>
          <w:iCs/>
          <w:sz w:val="20"/>
          <w:szCs w:val="20"/>
        </w:rPr>
        <w:t>c)–d)</w:t>
      </w:r>
      <w:r>
        <w:rPr>
          <w:rFonts w:ascii="Times New Roman" w:hAnsi="Times New Roman" w:cs="Times New Roman"/>
          <w:sz w:val="20"/>
          <w:szCs w:val="20"/>
        </w:rPr>
        <w:t xml:space="preserve"> pontjában, (3)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(4)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és (5) bekezdésében meghatározott korlátozásokat betartja,</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amely nem minősül az </w:t>
      </w:r>
      <w:proofErr w:type="spellStart"/>
      <w:r>
        <w:rPr>
          <w:rFonts w:ascii="Times New Roman" w:hAnsi="Times New Roman" w:cs="Times New Roman"/>
          <w:sz w:val="20"/>
          <w:szCs w:val="20"/>
        </w:rPr>
        <w:t>Atr</w:t>
      </w:r>
      <w:proofErr w:type="spellEnd"/>
      <w:r>
        <w:rPr>
          <w:rFonts w:ascii="Times New Roman" w:hAnsi="Times New Roman" w:cs="Times New Roman"/>
          <w:sz w:val="20"/>
          <w:szCs w:val="20"/>
        </w:rPr>
        <w:t>. 6.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hatálya alá tartozó vállalkozásnak.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újonnan létrehozott munkahelyek számának a 2. § 15. pontja szerinti megállapításakor a részmunkaidős és az idénymunkás alkalmazottakat a teljes munkaidőben alkalmazottak arányos törtrészeként kell figyelembe venni.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bekezdés </w:t>
      </w:r>
      <w:r>
        <w:rPr>
          <w:rFonts w:ascii="Times New Roman" w:hAnsi="Times New Roman" w:cs="Times New Roman"/>
          <w:i/>
          <w:iCs/>
          <w:sz w:val="20"/>
          <w:szCs w:val="20"/>
        </w:rPr>
        <w:t>f)</w:t>
      </w:r>
      <w:r>
        <w:rPr>
          <w:rFonts w:ascii="Times New Roman" w:hAnsi="Times New Roman" w:cs="Times New Roman"/>
          <w:sz w:val="20"/>
          <w:szCs w:val="20"/>
        </w:rPr>
        <w:t xml:space="preserve"> pontja szerinti foglalkoztatási kötelezettség teljesítése szempontjából a képzésben résztvevők összlétszámának meghatározása során a több támogatott képzésben is részt vett munkavállaló csak egyszer vehető figyelembe.</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támogatással érintett képzés befejezésének időpontját, valamint az ezen időponttól számított 18 hónapos foglalkoztatási kötelezettség teljesülését a képzésben rész vett személyekre külön-külön kell meghatározni.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18 hónapos foglalkoztatási kötelezettség a képzésben részt vevő személy utolsó, támogatott képzésének befejezésétől kezdődik.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Amennyiben a képzési támogatást olyan projekthez nyújtják, amelynek céljai között szerepel egy regionális beruházási támogatásban részesülő beruházás munkavállalóinak képzése, olyan képzés nem támogatható, amely az új beruházás beindításához és működtetéséhez feltétlenül szükséges.</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w:t>
      </w:r>
      <w:r>
        <w:rPr>
          <w:rFonts w:ascii="Times New Roman" w:hAnsi="Times New Roman" w:cs="Times New Roman"/>
          <w:sz w:val="20"/>
          <w:szCs w:val="20"/>
        </w:rPr>
        <w:t xml:space="preserve"> A tanműhely-létesítési vagy </w:t>
      </w:r>
      <w:proofErr w:type="spellStart"/>
      <w:r>
        <w:rPr>
          <w:rFonts w:ascii="Times New Roman" w:hAnsi="Times New Roman" w:cs="Times New Roman"/>
          <w:sz w:val="20"/>
          <w:szCs w:val="20"/>
        </w:rPr>
        <w:t>-fejlesztési</w:t>
      </w:r>
      <w:proofErr w:type="spellEnd"/>
      <w:r>
        <w:rPr>
          <w:rFonts w:ascii="Times New Roman" w:hAnsi="Times New Roman" w:cs="Times New Roman"/>
          <w:sz w:val="20"/>
          <w:szCs w:val="20"/>
        </w:rPr>
        <w:t xml:space="preserve"> támogatásban az a szakképzési hozzájárulásra kötelezett részesíthető,</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amely az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xml:space="preserve">. 14. §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az </w:t>
      </w:r>
      <w:proofErr w:type="spellStart"/>
      <w:r>
        <w:rPr>
          <w:rFonts w:ascii="Times New Roman" w:hAnsi="Times New Roman" w:cs="Times New Roman"/>
          <w:sz w:val="20"/>
          <w:szCs w:val="20"/>
        </w:rPr>
        <w:t>Áht.-ban</w:t>
      </w:r>
      <w:proofErr w:type="spellEnd"/>
      <w:r>
        <w:rPr>
          <w:rFonts w:ascii="Times New Roman" w:hAnsi="Times New Roman" w:cs="Times New Roman"/>
          <w:sz w:val="20"/>
          <w:szCs w:val="20"/>
        </w:rPr>
        <w:t>, valamint e rendeletben meghatározott feltételeknek megfelel,</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amely a tanulószerződés keretében foglalkoztatott tanulók létszámát – a támogatás iránti kérelem benyújtását megelőző két tanév szakképző iskolai tanulólétszám átlagához képest – a létrehozandó tanműhelyben tervezett gyakorlati képzésben legalább ötven fővel növeli a támogatás iránti kérelem benyújtását követő második tanév végéig, és ezt a létszámot további, legalább öt tanévig folyamatosan fenntartja,</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amelynek az árbevétele a támogatás iránti kérelem benyújtását megelőző két üzleti évben az általa gyakorlati képzésben részesített tanulószerződéses tanulók után az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8.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szerint elszámolható éves csökkentő tétel összegének legalább 400%-a volt.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w:t>
      </w:r>
      <w:r>
        <w:rPr>
          <w:rFonts w:ascii="Times New Roman" w:hAnsi="Times New Roman" w:cs="Times New Roman"/>
          <w:sz w:val="20"/>
          <w:szCs w:val="20"/>
        </w:rPr>
        <w:t xml:space="preserve"> A projekt </w:t>
      </w:r>
      <w:proofErr w:type="gramStart"/>
      <w:r>
        <w:rPr>
          <w:rFonts w:ascii="Times New Roman" w:hAnsi="Times New Roman" w:cs="Times New Roman"/>
          <w:sz w:val="20"/>
          <w:szCs w:val="20"/>
        </w:rPr>
        <w:t>megkezdésének napja</w:t>
      </w:r>
      <w:proofErr w:type="gramEnd"/>
      <w:r>
        <w:rPr>
          <w:rFonts w:ascii="Times New Roman" w:hAnsi="Times New Roman" w:cs="Times New Roman"/>
          <w:sz w:val="20"/>
          <w:szCs w:val="20"/>
        </w:rPr>
        <w:t xml:space="preserve"> nem lehet korábbi, mint a 13. § (4) bekezdése vagy a 14. § (5) bekezdése szerinti értesítés kézhezvételének napja.</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 A támogatások más támogatásokkal történő összeszámításának szabályai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w:t>
      </w:r>
      <w:r>
        <w:rPr>
          <w:rFonts w:ascii="Times New Roman" w:hAnsi="Times New Roman" w:cs="Times New Roman"/>
          <w:sz w:val="20"/>
          <w:szCs w:val="20"/>
        </w:rPr>
        <w:t xml:space="preserve"> (1) A képzési támogatás különböző azonosítható elszámolható költségek esetén halmozható más állami támogatással. Azonos vagy részben azonos elszámolható költségek esetében a támogatás abban az esetben halmozható egyéb állami támogatással vagy csekély összegű támogatással, ha az nem vezet az érintett támogatásra alkalmazandó uniós állami támogatási szabályok szerinti legmagasabb támogatási intenzitás, illetve támogatási összeg túllépéséhez.</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 szakképzési hozzájárulásra kötelezettnek (a továbbiakban: kérelmező) a támogatás iránti kérelem benyújtásakor nyilatkoznia kell, hogy részesül-e olyan, az uniós állami támogatási szabályok hatálya alá tartozó támogatási jogcímen nyújtott támogatásban vagy csekély összegű támogatásban, amelynek a képzési támogatással azonos vagy részben azonos elszámolható költségei vannak.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 §</w:t>
      </w:r>
      <w:r>
        <w:rPr>
          <w:rFonts w:ascii="Times New Roman" w:hAnsi="Times New Roman" w:cs="Times New Roman"/>
          <w:sz w:val="20"/>
          <w:szCs w:val="20"/>
        </w:rPr>
        <w:t xml:space="preserve"> A tanműhely-létesítési vagy </w:t>
      </w:r>
      <w:proofErr w:type="spellStart"/>
      <w:r>
        <w:rPr>
          <w:rFonts w:ascii="Times New Roman" w:hAnsi="Times New Roman" w:cs="Times New Roman"/>
          <w:sz w:val="20"/>
          <w:szCs w:val="20"/>
        </w:rPr>
        <w:t>-fejlesztési</w:t>
      </w:r>
      <w:proofErr w:type="spellEnd"/>
      <w:r>
        <w:rPr>
          <w:rFonts w:ascii="Times New Roman" w:hAnsi="Times New Roman" w:cs="Times New Roman"/>
          <w:sz w:val="20"/>
          <w:szCs w:val="20"/>
        </w:rPr>
        <w:t xml:space="preserve"> támogatás azonos elszámolható költségek esetén nem halmozható más támogatással.</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 A támogatás igénylése és a támogatói döntés</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 §</w:t>
      </w:r>
      <w:r>
        <w:rPr>
          <w:rFonts w:ascii="Times New Roman" w:hAnsi="Times New Roman" w:cs="Times New Roman"/>
          <w:sz w:val="20"/>
          <w:szCs w:val="20"/>
        </w:rPr>
        <w:t xml:space="preserve"> A kérelmezőnek a támogatásra vonatkozó igényét szándéknyilatkozatban és támogatás iránti kérelemben, vagy támogatás iránti kérelemben kell bejelentenie a miniszternek.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 §</w:t>
      </w:r>
      <w:r>
        <w:rPr>
          <w:rFonts w:ascii="Times New Roman" w:hAnsi="Times New Roman" w:cs="Times New Roman"/>
          <w:sz w:val="20"/>
          <w:szCs w:val="20"/>
        </w:rPr>
        <w:t xml:space="preserve"> (1) A képzési támogatásra vonatkozó szándéknyilatkozatot az 1. melléklet szerinti adatlapon kell benyújtani.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tanműhely-létesítési vagy </w:t>
      </w:r>
      <w:proofErr w:type="spellStart"/>
      <w:r>
        <w:rPr>
          <w:rFonts w:ascii="Times New Roman" w:hAnsi="Times New Roman" w:cs="Times New Roman"/>
          <w:sz w:val="20"/>
          <w:szCs w:val="20"/>
        </w:rPr>
        <w:t>-fejlesztési</w:t>
      </w:r>
      <w:proofErr w:type="spellEnd"/>
      <w:r>
        <w:rPr>
          <w:rFonts w:ascii="Times New Roman" w:hAnsi="Times New Roman" w:cs="Times New Roman"/>
          <w:sz w:val="20"/>
          <w:szCs w:val="20"/>
        </w:rPr>
        <w:t xml:space="preserve"> támogatásra vonatkozó szándéknyilatkozatot a 2. melléklet szerinti adatlapon kell benyújtani.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miniszter a kérelmező szándéknyilatkozatának benyújtását követő 30 napon belül, a támogatási célra rendelkezésre álló keret figyelembevételével írásban állást foglal a támogatás iránti kérelem benyújthatóságáról. A miniszteri állásfoglalás nem minősül kötelezettségvállalásnak.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miniszter az állásfoglalásról írásban értesíti a kérelmezőt.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Amennyiben a kérelmező támogatásra vonatkozó igényét szándéknyilatkozatban jelentette be, a támogatás iránti kérelmet a miniszteri értesítés kézhezvételétől számított egy éven belül kell benyújtani a miniszterhez.</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 kérelmező a támogatási kérelmet az (5) bekezdés szerinti határidőn belül nem terjeszti elő, azonban a támogatásra vonatkozó igényét fenntartja, a támogatásra vonatkozó igényét a 12. § szerinti szándéknyilatkozatban ismételten be kell nyújtania.</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 §</w:t>
      </w:r>
      <w:r>
        <w:rPr>
          <w:rFonts w:ascii="Times New Roman" w:hAnsi="Times New Roman" w:cs="Times New Roman"/>
          <w:sz w:val="20"/>
          <w:szCs w:val="20"/>
        </w:rPr>
        <w:t xml:space="preserve"> (1) A képzési támogatás iránti kérelmet a 3. melléklet szerinti adatlapon, az 5. melléklet szerinti nyilatkozat csatolásával kell benyújtani.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tanműhely-létesítési vagy </w:t>
      </w:r>
      <w:proofErr w:type="spellStart"/>
      <w:r>
        <w:rPr>
          <w:rFonts w:ascii="Times New Roman" w:hAnsi="Times New Roman" w:cs="Times New Roman"/>
          <w:sz w:val="20"/>
          <w:szCs w:val="20"/>
        </w:rPr>
        <w:t>-fejlesztési</w:t>
      </w:r>
      <w:proofErr w:type="spellEnd"/>
      <w:r>
        <w:rPr>
          <w:rFonts w:ascii="Times New Roman" w:hAnsi="Times New Roman" w:cs="Times New Roman"/>
          <w:sz w:val="20"/>
          <w:szCs w:val="20"/>
        </w:rPr>
        <w:t xml:space="preserve"> támogatás iránti kérelmet a 4. melléklet szerinti adatlapon, az 5. melléklet szerinti nyilatkozat csatolásával kell benyújtani.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és (2) bekezdés szerinti támogatás iránti kérelem befogadására, hiánypótlására és a kérelmező rendelkezésére bocsátandó befogadó nyilatkozatra vagy a támogatási kérelem elutasítására az államháztartásról szóló törvény végrehajtásáról szóló 368/2011. (XII. 31.) Korm. rendelet (a továbbiakban: </w:t>
      </w:r>
      <w:proofErr w:type="spellStart"/>
      <w:r>
        <w:rPr>
          <w:rFonts w:ascii="Times New Roman" w:hAnsi="Times New Roman" w:cs="Times New Roman"/>
          <w:sz w:val="20"/>
          <w:szCs w:val="20"/>
        </w:rPr>
        <w:t>Ávr</w:t>
      </w:r>
      <w:proofErr w:type="spellEnd"/>
      <w:r>
        <w:rPr>
          <w:rFonts w:ascii="Times New Roman" w:hAnsi="Times New Roman" w:cs="Times New Roman"/>
          <w:sz w:val="20"/>
          <w:szCs w:val="20"/>
        </w:rPr>
        <w:t>.) 70. §</w:t>
      </w:r>
      <w:proofErr w:type="spellStart"/>
      <w:r>
        <w:rPr>
          <w:rFonts w:ascii="Times New Roman" w:hAnsi="Times New Roman" w:cs="Times New Roman"/>
          <w:sz w:val="20"/>
          <w:szCs w:val="20"/>
        </w:rPr>
        <w:t>-ában</w:t>
      </w:r>
      <w:proofErr w:type="spellEnd"/>
      <w:r>
        <w:rPr>
          <w:rFonts w:ascii="Times New Roman" w:hAnsi="Times New Roman" w:cs="Times New Roman"/>
          <w:sz w:val="20"/>
          <w:szCs w:val="20"/>
        </w:rPr>
        <w:t xml:space="preserve"> foglaltakat megfelelően alkalmazni kell.</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miniszter a támogatás iránti kérelem benyújtását követő 30 napon belül dönt a támogatás odaítéléséről.</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miniszter a döntésről írásban értesíti a kedvezményezettet.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 A támogatási szerződés, a támogatás folyósítása</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 §</w:t>
      </w:r>
      <w:r>
        <w:rPr>
          <w:rFonts w:ascii="Times New Roman" w:hAnsi="Times New Roman" w:cs="Times New Roman"/>
          <w:sz w:val="20"/>
          <w:szCs w:val="20"/>
        </w:rPr>
        <w:t xml:space="preserve"> (1) A miniszter döntésétől számított 30 napon belül a támogató és a kedvezményezett szerződést köt.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támogató a támogatási szerződésben meghatározottak szerint: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ellátja a támogatásoknak a kedvezményezett részére történő utalásával kapcsolatos feladatokat,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dönt a kedvezményezett által benyújtott pénzügyi részbeszámolók, beszámolók (szakmai és pénzügyi elszámolások) elfogadásáról és a teljesítés igazolásáról,</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szükség esetén intézkedik a kedvezményezettel szemben a visszafizetési kötelezettség elrendeléséről, fogadja a visszafizetésekből befolyt bevételeket, és</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ellenőrzi a támogatás felhasználásának jogszerűségét.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 §</w:t>
      </w:r>
      <w:r>
        <w:rPr>
          <w:rFonts w:ascii="Times New Roman" w:hAnsi="Times New Roman" w:cs="Times New Roman"/>
          <w:sz w:val="20"/>
          <w:szCs w:val="20"/>
        </w:rPr>
        <w:t xml:space="preserve"> (1) A támogatási szerződés – az </w:t>
      </w:r>
      <w:proofErr w:type="spellStart"/>
      <w:r>
        <w:rPr>
          <w:rFonts w:ascii="Times New Roman" w:hAnsi="Times New Roman" w:cs="Times New Roman"/>
          <w:sz w:val="20"/>
          <w:szCs w:val="20"/>
        </w:rPr>
        <w:t>Szht.-ban</w:t>
      </w:r>
      <w:proofErr w:type="spellEnd"/>
      <w:r>
        <w:rPr>
          <w:rFonts w:ascii="Times New Roman" w:hAnsi="Times New Roman" w:cs="Times New Roman"/>
          <w:sz w:val="20"/>
          <w:szCs w:val="20"/>
        </w:rPr>
        <w:t xml:space="preserve"> és az </w:t>
      </w:r>
      <w:proofErr w:type="spellStart"/>
      <w:r>
        <w:rPr>
          <w:rFonts w:ascii="Times New Roman" w:hAnsi="Times New Roman" w:cs="Times New Roman"/>
          <w:sz w:val="20"/>
          <w:szCs w:val="20"/>
        </w:rPr>
        <w:t>Ávr.-ben</w:t>
      </w:r>
      <w:proofErr w:type="spellEnd"/>
      <w:r>
        <w:rPr>
          <w:rFonts w:ascii="Times New Roman" w:hAnsi="Times New Roman" w:cs="Times New Roman"/>
          <w:sz w:val="20"/>
          <w:szCs w:val="20"/>
        </w:rPr>
        <w:t xml:space="preserve"> meghatározottakon túl – tartalmazza:</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szerződést kötő felek képviseletére jogosult, valamint a szerződés teljesítésével összefüggésben eljáró személy nevét,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kedvezményezettnek a támogatás felhasználására, a beszámolásra vonatkozó kötelezettségeit, azok teljesítésének határidejét,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kedvezményezett támogatási szerződés szerinti adataiban, valamint a projekt megvalósulását érintő körülményeiben bekövetkezett változásra vonatkozó bejelentési kötelezettségét,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biztosítékok előírását,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tervezett és tényleges létszámok eltérésére vonatkozó rendelkezéseket,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projekt megkezdésének és befejezésének végső időpontját,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képzési támogatás esetén a 651/2014/EU bizottsági rendelet címére és az Európai Unió Hivatalos Lapjában történő kihirdetésének adataira való hivatkozást.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kedvezményezett a támogatás legalább 120%-ának megfelelő értékű </w:t>
      </w:r>
      <w:proofErr w:type="gramStart"/>
      <w:r>
        <w:rPr>
          <w:rFonts w:ascii="Times New Roman" w:hAnsi="Times New Roman" w:cs="Times New Roman"/>
          <w:sz w:val="20"/>
          <w:szCs w:val="20"/>
        </w:rPr>
        <w:t>biztosíték rendelkezésre</w:t>
      </w:r>
      <w:proofErr w:type="gramEnd"/>
      <w:r>
        <w:rPr>
          <w:rFonts w:ascii="Times New Roman" w:hAnsi="Times New Roman" w:cs="Times New Roman"/>
          <w:sz w:val="20"/>
          <w:szCs w:val="20"/>
        </w:rPr>
        <w:t xml:space="preserve"> bocsátására köteles.</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támogató a támogatási szerződésben az alábbi biztosítékok benyújtását írhatja elő a kedvezményezett számára:</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kedvezményezettnek valamennyi – jogszabály alapján beszedési megbízással terhelhető – pénzforgalmi számlájára vonatkozó, a támogató javára szóló beszedési megbízás benyújtására vonatkozó felhatalmazó nyilatkozatát,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óvadék alapítását,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hitelintézettel kötött garanciaszerződést,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kezességi szerződést,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jelzálogjog alapítását.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támogatónak a támogatási szerződésben a biztosítékok körét úgy kell meghatározni, hogy az a támogatás maradéktalan, lehető legrövidebb időn belüli visszafizetését – ideértve a jogszabály vagy a támogatási szerződés alapján járó esetleges kamatokat is – eredményesen szolgálja.</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(3)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szereplő biztosítékot a támogatási szerződés aláírását megelőzően, a (3) bekezdésben meghatározott további biztosítékok bármelyikét legkésőbb a támogatás első folyósítását megelőzően kell a támogató rendelkezésére bocsátani. A biztosítékoknak a támogatási szerződés alapján fennálló kötelezettségek megszűnéséig a támogatási szerződésben meghatározottak szerint rendelkezésre kell állniuk.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 §</w:t>
      </w:r>
      <w:r>
        <w:rPr>
          <w:rFonts w:ascii="Times New Roman" w:hAnsi="Times New Roman" w:cs="Times New Roman"/>
          <w:sz w:val="20"/>
          <w:szCs w:val="20"/>
        </w:rPr>
        <w:t xml:space="preserve"> (1) A kedvezményezett a támogatási szerződésben meghatározottak szerint jogosult a támogatást lehívni.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támogatási szerződés alapján a folyósítás több részletben történik, a támogatás utólag, teljesítés- és forrásarányosan folyósítható.</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Támogatási előleg a támogatási projektre nem nyújtható.</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több részletben kifizetett képzési támogatást a támogatási döntés időpontja szerinti értékre kell diszkontálni a diszkont kamatláb alkalmazásával.</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 A beszámolás és a költségek elszámolásának szabályai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 §</w:t>
      </w:r>
      <w:r>
        <w:rPr>
          <w:rFonts w:ascii="Times New Roman" w:hAnsi="Times New Roman" w:cs="Times New Roman"/>
          <w:sz w:val="20"/>
          <w:szCs w:val="20"/>
        </w:rPr>
        <w:t xml:space="preserve"> A kedvezményezett kizárólag a támogatott tevékenység időtartama alatt felmerült költségeket számolhatja el, azzal, hogy a költségelszámolásnál</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szándéknyilatkozatban és támogatás iránti kérelemben történt támogatásra vonatkozó igénybejelentés esetén a 13. § (4) bekezdése, vagy</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támogatás iránti kérelemben történt támogatásra vonatkozó igénybejelentés esetén a 14. § (5) bekezdése</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szerinti</w:t>
      </w:r>
      <w:proofErr w:type="gramEnd"/>
      <w:r>
        <w:rPr>
          <w:rFonts w:ascii="Times New Roman" w:hAnsi="Times New Roman" w:cs="Times New Roman"/>
          <w:sz w:val="20"/>
          <w:szCs w:val="20"/>
        </w:rPr>
        <w:t xml:space="preserve"> értesítés kézhezvételét követően felmerült költségek vehetők figyelembe.</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 §</w:t>
      </w:r>
      <w:r>
        <w:rPr>
          <w:rFonts w:ascii="Times New Roman" w:hAnsi="Times New Roman" w:cs="Times New Roman"/>
          <w:sz w:val="20"/>
          <w:szCs w:val="20"/>
        </w:rPr>
        <w:t xml:space="preserve"> (1) A képzési támogatásban részesülő projekt során elszámolható költségeket a 651/2014/EU bizottsági rendelet 31. cikk (3) bekezdése tartalmazza.</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Belső képzés költsége képzésenként elkülönítetten nyilvántartott és csak az elszámolható költségeket részletesen tartalmazó számviteli bizonylatok alapján számolható el. Külső képzés költsége képzésenként kiállított számla és az ahhoz csatolt, csak az elszámolható költségeket tartalmazó, a külső képző intézmény által cégszerűen aláírt analitikus költségkimutatás alapján számolható el.</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20. §</w:t>
      </w:r>
      <w:r>
        <w:rPr>
          <w:rFonts w:ascii="Times New Roman" w:hAnsi="Times New Roman" w:cs="Times New Roman"/>
          <w:sz w:val="20"/>
          <w:szCs w:val="20"/>
        </w:rPr>
        <w:t xml:space="preserve"> A tanműhely-létesítési vagy </w:t>
      </w:r>
      <w:proofErr w:type="spellStart"/>
      <w:r>
        <w:rPr>
          <w:rFonts w:ascii="Times New Roman" w:hAnsi="Times New Roman" w:cs="Times New Roman"/>
          <w:sz w:val="20"/>
          <w:szCs w:val="20"/>
        </w:rPr>
        <w:t>-fejlesztési</w:t>
      </w:r>
      <w:proofErr w:type="spellEnd"/>
      <w:r>
        <w:rPr>
          <w:rFonts w:ascii="Times New Roman" w:hAnsi="Times New Roman" w:cs="Times New Roman"/>
          <w:sz w:val="20"/>
          <w:szCs w:val="20"/>
        </w:rPr>
        <w:t xml:space="preserve"> támogatásban részesülő projekt során elszámolható költségeket a 6. melléklet tartalmazza.</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 §</w:t>
      </w:r>
      <w:r>
        <w:rPr>
          <w:rFonts w:ascii="Times New Roman" w:hAnsi="Times New Roman" w:cs="Times New Roman"/>
          <w:sz w:val="20"/>
          <w:szCs w:val="20"/>
        </w:rPr>
        <w:t xml:space="preserve"> A támogatott projekt keretében elszámolt költségeket alátámasztó eredeti bizonylatokat nem kell benyújtani, azokat – a támogatásra vonatkozó egyéb dokumentumokkal együtt – a kedvezményezett a könyvelés szabályainak megfelelően, a kedvezményezett záró beszámolójának támogató általi jóváhagyásától számított tíz évig köteles megőrizni, és a támogatás megvalósulásának helyszíni ellenőrzésekor az ellenőrzést végző szerv rendelkezésére bocsátani.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22. §</w:t>
      </w:r>
      <w:r>
        <w:rPr>
          <w:rFonts w:ascii="Times New Roman" w:hAnsi="Times New Roman" w:cs="Times New Roman"/>
          <w:sz w:val="20"/>
          <w:szCs w:val="20"/>
        </w:rPr>
        <w:t xml:space="preserve"> (1) A képzési támogatás iránti kérelem adatai és a részbeszámoló, beszámoló részét képező pénzügyi elszámolásban feltüntetett tényköltségek – a támogatott projekt megvalósítása során jelentkező, előre nem ismert körülményekből fakadóan – a (2)–(6) bekezdésben foglaltak szerint mutathatnak eltéréseket.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képzési projekt megvalósítása során a képzésben részt vevő munkavállalók összlétszáma a támogatási kérelemben megjelölt létszámához viszonyítva</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megnövekedett, a támogatási összeghatár megemelésére nem kerülhet sor,</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nem éri el a 80%-ot, a támogatási összeg a tervezett létszám 80%-ához viszonyított tényleges létszám figyelembe vételével arányosan csökkentésre kerül.</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benyújtott beszámoló alapján létszámcsökkenés állapítható meg, és a beszámoló benyújtásának időpontjáig a létszámcsökkenés mértéke alapján számítható csökkentett támogatási összegnél magasabb összeg került kifizetésre a kedvezményezett részére, a különbséget a még folyósítandó támogatási összegből le kell vonni. Ha a levonandó támogatás mértéke nagyobb, mint a még folyósítandó támogatási összeg, a </w:t>
      </w:r>
      <w:proofErr w:type="gramStart"/>
      <w:r>
        <w:rPr>
          <w:rFonts w:ascii="Times New Roman" w:hAnsi="Times New Roman" w:cs="Times New Roman"/>
          <w:sz w:val="20"/>
          <w:szCs w:val="20"/>
        </w:rPr>
        <w:t>támogatás folyósításra</w:t>
      </w:r>
      <w:proofErr w:type="gramEnd"/>
      <w:r>
        <w:rPr>
          <w:rFonts w:ascii="Times New Roman" w:hAnsi="Times New Roman" w:cs="Times New Roman"/>
          <w:sz w:val="20"/>
          <w:szCs w:val="20"/>
        </w:rPr>
        <w:t xml:space="preserve"> nem kerülhet, továbbá a levonandó és a folyósítandó támogatás különbségét vissza kell követelni.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kedvezményezett csak a támogatás iránti kérelemben megjelölt képzéscsoportokat bonyolíthat le, ugyanakkor az azonos képzéscsoportba tartozó képzéseket – a támogató egyetértésével – más, ugyanazon képzéscsoportba tartozó képzésekkel felválthatja, és kiegészítheti új képzésekkel is a teljes támogatási összeghatáron belül, feltéve hogy az új képzések az e rendeletben foglalt szabályoknak megfelelnek, különös tekintettel a 7. § (1) bekezdés </w:t>
      </w:r>
      <w:r>
        <w:rPr>
          <w:rFonts w:ascii="Times New Roman" w:hAnsi="Times New Roman" w:cs="Times New Roman"/>
          <w:i/>
          <w:iCs/>
          <w:sz w:val="20"/>
          <w:szCs w:val="20"/>
        </w:rPr>
        <w:t>h)</w:t>
      </w:r>
      <w:r>
        <w:rPr>
          <w:rFonts w:ascii="Times New Roman" w:hAnsi="Times New Roman" w:cs="Times New Roman"/>
          <w:sz w:val="20"/>
          <w:szCs w:val="20"/>
        </w:rPr>
        <w:t xml:space="preserve"> pontjára.</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kedvezményezett a képzési időszak alatt benyújtott beszámolóiban az egyes elszámolható költségek teljes költséghez viszonyított arányát illetően legfeljebb 50%-ban térhet el a támogatás iránti kérelemben foglalt arányoktól, azzal, hogy a képzési időszak végén a beszámolók összesített adatai alapján az egyes költségek teljes költséghez viszonyított aránya legfeljebb 20%-os eltérést mutathat a támogatás iránti kérelemben megjelölt arányokhoz képest.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kedvezményezett az utolsó beszámoló benyújtásáig a teljes támogatási összeg legfeljebb 85%-át hívhatja le.</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 §</w:t>
      </w:r>
      <w:r>
        <w:rPr>
          <w:rFonts w:ascii="Times New Roman" w:hAnsi="Times New Roman" w:cs="Times New Roman"/>
          <w:sz w:val="20"/>
          <w:szCs w:val="20"/>
        </w:rPr>
        <w:t xml:space="preserve"> A tanműhely-létesítési vagy </w:t>
      </w:r>
      <w:proofErr w:type="spellStart"/>
      <w:r>
        <w:rPr>
          <w:rFonts w:ascii="Times New Roman" w:hAnsi="Times New Roman" w:cs="Times New Roman"/>
          <w:sz w:val="20"/>
          <w:szCs w:val="20"/>
        </w:rPr>
        <w:t>-fejlesztési</w:t>
      </w:r>
      <w:proofErr w:type="spellEnd"/>
      <w:r>
        <w:rPr>
          <w:rFonts w:ascii="Times New Roman" w:hAnsi="Times New Roman" w:cs="Times New Roman"/>
          <w:sz w:val="20"/>
          <w:szCs w:val="20"/>
        </w:rPr>
        <w:t xml:space="preserve"> támogatás iránti kérelem adatai és a részbeszámoló, beszámoló részét képező pénzügyi elszámolásban feltüntetett tényköltségek – a támogatott projekt megvalósítása során jelentkező, előre nem ismert körülményekből fakadóan – a támogatási szerződésben meghatározottak szerint mutathatnak eltéréseket.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24. §</w:t>
      </w:r>
      <w:r>
        <w:rPr>
          <w:rFonts w:ascii="Times New Roman" w:hAnsi="Times New Roman" w:cs="Times New Roman"/>
          <w:sz w:val="20"/>
          <w:szCs w:val="20"/>
        </w:rPr>
        <w:t xml:space="preserve"> (1) A támogatott projektek megvalósítása során nem forintban keletkező költségek az </w:t>
      </w:r>
      <w:proofErr w:type="spellStart"/>
      <w:r>
        <w:rPr>
          <w:rFonts w:ascii="Times New Roman" w:hAnsi="Times New Roman" w:cs="Times New Roman"/>
          <w:sz w:val="20"/>
          <w:szCs w:val="20"/>
        </w:rPr>
        <w:t>Ávr</w:t>
      </w:r>
      <w:proofErr w:type="spellEnd"/>
      <w:r>
        <w:rPr>
          <w:rFonts w:ascii="Times New Roman" w:hAnsi="Times New Roman" w:cs="Times New Roman"/>
          <w:sz w:val="20"/>
          <w:szCs w:val="20"/>
        </w:rPr>
        <w:t>. 93. § (4) bekezdésében meghatározottak szerint érvényesíthetőek az elszámolásban.</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támogatási szerződésben szereplő támogatási összeg adott évre jutó keretösszege nem kerül felhasználásra a tárgyévben, a fel nem használt keretösszeg a támogatási szerződés módosításával átcsoportosítható a következő támogatással érintett évre vagy évekre.</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25. §</w:t>
      </w:r>
      <w:r>
        <w:rPr>
          <w:rFonts w:ascii="Times New Roman" w:hAnsi="Times New Roman" w:cs="Times New Roman"/>
          <w:sz w:val="20"/>
          <w:szCs w:val="20"/>
        </w:rPr>
        <w:t xml:space="preserve"> (1) A gyakorlati képzést közvetlenül szolgáló tárgyi eszközt és ingatlant a kedvezményezett köteles elkülönítetten nyilvántartani és a rendeltetésszerű használatbavétel hónapját magában foglaló tanévtől számított öt tanévig a gyakorlati képzés céljaira használni. Az ötéves időtartamba nem számítható be a gyakorlati képzés szünetelésének időtartama.</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ötéves időszak alatt a tárgyi eszköz vagy ingatlan termelési célra történő használatából származó bevételt a kedvezményezett köteles az általa folytatott gyakorlati képzés céljaira fordítani a támogatási szerződésben meghatározott módon.</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8. A projekt megvalósításának ellenőrzése, a támogatás visszakövetelése</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26. §</w:t>
      </w:r>
      <w:r>
        <w:rPr>
          <w:rFonts w:ascii="Times New Roman" w:hAnsi="Times New Roman" w:cs="Times New Roman"/>
          <w:sz w:val="20"/>
          <w:szCs w:val="20"/>
        </w:rPr>
        <w:t xml:space="preserve"> (1) A támogató a projekt megvalósítása alatt, továbbá képzési támogatás esetén a foglalkoztatási kötelezettség lejártát követő két évig, tanműhely-létesítési vagy </w:t>
      </w:r>
      <w:proofErr w:type="spellStart"/>
      <w:r>
        <w:rPr>
          <w:rFonts w:ascii="Times New Roman" w:hAnsi="Times New Roman" w:cs="Times New Roman"/>
          <w:sz w:val="20"/>
          <w:szCs w:val="20"/>
        </w:rPr>
        <w:t>-fejlesztési</w:t>
      </w:r>
      <w:proofErr w:type="spellEnd"/>
      <w:r>
        <w:rPr>
          <w:rFonts w:ascii="Times New Roman" w:hAnsi="Times New Roman" w:cs="Times New Roman"/>
          <w:sz w:val="20"/>
          <w:szCs w:val="20"/>
        </w:rPr>
        <w:t xml:space="preserve"> támogatás esetén a beruházás kötelező üzemeltetési időszakát követő két évig vagy a támogatási szerződésben egyedileg meghatározott más időpontig bármikor, előzetes értesítés nélkül is jogosult a támogatási szerződés betartásának ellenőrzésére.</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kedvezményezett az e rendelet szerinti, képzési támogatáshoz kapcsolódó foglalkoztatási kötelezettség teljesítésének igazolásaként az utolsó, támogatással érintett képzés megvalósulását követő 18 hónap elteltét követő 60 napon belül foglalkoztatási zárójelentést nyújt be a támogató részére. A kötelezettség teljesítésének ellenőrzése a támogatási szerződésben vállalt létszámok alapján történik.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ellenőrzés során a támogató a támogatási szerződés teljesülésével, a támogatási összeg jogszerű felhasználásával kapcsolatban vizsgálatot tarthat, iratokat és más dokumentációkat kérhet, azokról másolatot készíthet.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A kedvezményezett köteles</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ellenőrzésre jogosult megkeresésének soron kívül eleget tenni,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ellenőrzésre jogosult részére szóban vagy írásban tájékoztatást adni, és a dokumentációs anyagokba a betekintést lehetővé tenni,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ellenőrzést végző személy kérésére az általa szolgáltatott adatok és rendelkezésre bocsátott dokumentáció teljességéről nyilatkozatot tenni, és</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ellenőrzés zavartalan elvégzéséhez szükséges egyéb feltételeket megteremteni.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27. §</w:t>
      </w:r>
      <w:r>
        <w:rPr>
          <w:rFonts w:ascii="Times New Roman" w:hAnsi="Times New Roman" w:cs="Times New Roman"/>
          <w:sz w:val="20"/>
          <w:szCs w:val="20"/>
        </w:rPr>
        <w:t xml:space="preserve"> (1) A képzési támogatás-nyújtás feltételeként vállalt foglalkoztatási kötelezettség részbeni teljesítése esetén a visszafizetési kötelezettség megállapításánál a 7. mellékletben foglaltak figyelembevételével kell eljárni.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tanműhely-létesítési vagy </w:t>
      </w:r>
      <w:proofErr w:type="spellStart"/>
      <w:r>
        <w:rPr>
          <w:rFonts w:ascii="Times New Roman" w:hAnsi="Times New Roman" w:cs="Times New Roman"/>
          <w:sz w:val="20"/>
          <w:szCs w:val="20"/>
        </w:rPr>
        <w:t>-fejlesztési</w:t>
      </w:r>
      <w:proofErr w:type="spellEnd"/>
      <w:r>
        <w:rPr>
          <w:rFonts w:ascii="Times New Roman" w:hAnsi="Times New Roman" w:cs="Times New Roman"/>
          <w:sz w:val="20"/>
          <w:szCs w:val="20"/>
        </w:rPr>
        <w:t xml:space="preserve"> támogatásban részesített kedvezményezett 25.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megállapított fenntartási kötelezettsége esetében, ha a kedvezményezett a rendeltetésszerű használatbavétel hónapját magában foglaló tanévtől számított öt tanéven belül</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megszűnik,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támogatással érintett gyakorlati képzést kettő, egymást követő tanítási éven túl szünetelteti, vagy</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támogatással érintett gyakorlati képzést megszünteti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fenntartási időszak hátralévő hónapjaira időarányosan eső támogatási összegnek azt a hányadát kell visszakövetelni, amilyen arányban a tárgyi eszköz beszerzése a támogatás terhére elszámolásra került.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Amennyiben a tanműhely-létesítési vagy </w:t>
      </w:r>
      <w:proofErr w:type="spellStart"/>
      <w:r>
        <w:rPr>
          <w:rFonts w:ascii="Times New Roman" w:hAnsi="Times New Roman" w:cs="Times New Roman"/>
          <w:sz w:val="20"/>
          <w:szCs w:val="20"/>
        </w:rPr>
        <w:t>-fejlesztési</w:t>
      </w:r>
      <w:proofErr w:type="spellEnd"/>
      <w:r>
        <w:rPr>
          <w:rFonts w:ascii="Times New Roman" w:hAnsi="Times New Roman" w:cs="Times New Roman"/>
          <w:sz w:val="20"/>
          <w:szCs w:val="20"/>
        </w:rPr>
        <w:t xml:space="preserve"> támogatásban részesített kedvezményezett a 8. § </w:t>
      </w:r>
      <w:r>
        <w:rPr>
          <w:rFonts w:ascii="Times New Roman" w:hAnsi="Times New Roman" w:cs="Times New Roman"/>
          <w:i/>
          <w:iCs/>
          <w:sz w:val="20"/>
          <w:szCs w:val="20"/>
        </w:rPr>
        <w:t>b)</w:t>
      </w:r>
      <w:r>
        <w:rPr>
          <w:rFonts w:ascii="Times New Roman" w:hAnsi="Times New Roman" w:cs="Times New Roman"/>
          <w:sz w:val="20"/>
          <w:szCs w:val="20"/>
        </w:rPr>
        <w:t xml:space="preserve"> pont szerinti tanulói létszámfejlesztési kötelezettségét a vállaltnál alacsonyabb mértékben hajtja végre, a létszámarányos támogatási összeget vissza kell követelni.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Amennyiben a tanműhely-létesítési vagy </w:t>
      </w:r>
      <w:proofErr w:type="spellStart"/>
      <w:r>
        <w:rPr>
          <w:rFonts w:ascii="Times New Roman" w:hAnsi="Times New Roman" w:cs="Times New Roman"/>
          <w:sz w:val="20"/>
          <w:szCs w:val="20"/>
        </w:rPr>
        <w:t>-fejlesztési</w:t>
      </w:r>
      <w:proofErr w:type="spellEnd"/>
      <w:r>
        <w:rPr>
          <w:rFonts w:ascii="Times New Roman" w:hAnsi="Times New Roman" w:cs="Times New Roman"/>
          <w:sz w:val="20"/>
          <w:szCs w:val="20"/>
        </w:rPr>
        <w:t xml:space="preserve"> támogatásban részesített kedvezményezett a 8. § </w:t>
      </w:r>
      <w:r>
        <w:rPr>
          <w:rFonts w:ascii="Times New Roman" w:hAnsi="Times New Roman" w:cs="Times New Roman"/>
          <w:i/>
          <w:iCs/>
          <w:sz w:val="20"/>
          <w:szCs w:val="20"/>
        </w:rPr>
        <w:t>b)</w:t>
      </w:r>
      <w:r>
        <w:rPr>
          <w:rFonts w:ascii="Times New Roman" w:hAnsi="Times New Roman" w:cs="Times New Roman"/>
          <w:sz w:val="20"/>
          <w:szCs w:val="20"/>
        </w:rPr>
        <w:t xml:space="preserve"> pont szerinti tanulói létszámfenntartási kötelezettségét a vállalt öt tanéves időtartamot vagy a létszámot illetően nem teljesíti, a támogatási összegnek a hiányzó létszámra, illetve időtartamra eső arányos részét vissza kell követelni.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9. Záró rendelkezések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28. §</w:t>
      </w:r>
      <w:r>
        <w:rPr>
          <w:rFonts w:ascii="Times New Roman" w:hAnsi="Times New Roman" w:cs="Times New Roman"/>
          <w:sz w:val="20"/>
          <w:szCs w:val="20"/>
        </w:rPr>
        <w:t xml:space="preserve"> Ez a rendelet a kihirdetését követő napon lép hatályba.</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29. §</w:t>
      </w:r>
      <w:r>
        <w:rPr>
          <w:rFonts w:ascii="Times New Roman" w:hAnsi="Times New Roman" w:cs="Times New Roman"/>
          <w:sz w:val="20"/>
          <w:szCs w:val="20"/>
        </w:rPr>
        <w:t xml:space="preserve"> (1) E rendelet rendelkezéseit azon támogatások tekintetében is alkalmazni kell, amelyek a Nemzeti Foglalkoztatási Alap képzési alaprészéből a Kormány egyedi döntésével nyújtható támogatások részletes szabályairól szóló 149/2012. (VII. 6.) Korm. rendelet (a továbbiakban: R.) 15. § (4) bekezdésében meghatározott kormánydöntéssel még nem rendelkeznek.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R. 14. § (1) bekezdése szerint benyújtott azon támogatási kérelmeket, amelyek vonatkozásában kormánydöntés nem született, az e rendelet hatálybalépésétől számított egy éven belül a 3</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illetve a 4. melléklet szerinti adatlapon ismételten be kell nyújtani.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R. 13. § (1) bekezdése szerint benyújtott szándéknyilatkozat megfelel a 12. § szerinti támogatási igény szándéknyilatkozatban történő bejelentésének.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30. §</w:t>
      </w:r>
      <w:r>
        <w:rPr>
          <w:rFonts w:ascii="Times New Roman" w:hAnsi="Times New Roman" w:cs="Times New Roman"/>
          <w:sz w:val="20"/>
          <w:szCs w:val="20"/>
        </w:rPr>
        <w:t xml:space="preserve"> E rendelet alapján képzési támogatás odaítéléséről 2021. június 30-ig lehet döntést hozni.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31. §</w:t>
      </w:r>
      <w:r>
        <w:rPr>
          <w:rFonts w:ascii="Times New Roman" w:hAnsi="Times New Roman" w:cs="Times New Roman"/>
          <w:sz w:val="20"/>
          <w:szCs w:val="20"/>
        </w:rPr>
        <w:t xml:space="preserve"> Az 1. § </w:t>
      </w:r>
      <w:r>
        <w:rPr>
          <w:rFonts w:ascii="Times New Roman" w:hAnsi="Times New Roman" w:cs="Times New Roman"/>
          <w:i/>
          <w:iCs/>
          <w:sz w:val="20"/>
          <w:szCs w:val="20"/>
        </w:rPr>
        <w:t>a)</w:t>
      </w:r>
      <w:r>
        <w:rPr>
          <w:rFonts w:ascii="Times New Roman" w:hAnsi="Times New Roman" w:cs="Times New Roman"/>
          <w:sz w:val="20"/>
          <w:szCs w:val="20"/>
        </w:rPr>
        <w:t xml:space="preserve"> pontja a Szerződés 107. és 108. cikke alkalmazásában bizonyos támogatási kategóriáknak a belső piaccal összeegyeztethetővé nyilvánításáról szóló 651/2014/EU bizottsági rendelet (HL L 187., 2014.6.26</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1. o.) I–II. fejezete, és III. fejezet 31. cikke hatálya alá tartozó támogatást tartalmaz.</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melléklet a 3/2015. (II. 13.) NGM rendelethez</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Layout w:type="fixed"/>
        <w:tblCellMar>
          <w:left w:w="30" w:type="dxa"/>
          <w:right w:w="30" w:type="dxa"/>
        </w:tblCellMar>
        <w:tblLook w:val="0000" w:firstRow="0" w:lastRow="0" w:firstColumn="0" w:lastColumn="0" w:noHBand="0" w:noVBand="0"/>
      </w:tblPr>
      <w:tblGrid>
        <w:gridCol w:w="314"/>
        <w:gridCol w:w="1417"/>
        <w:gridCol w:w="567"/>
        <w:gridCol w:w="2835"/>
        <w:gridCol w:w="1985"/>
        <w:gridCol w:w="1559"/>
        <w:gridCol w:w="1559"/>
      </w:tblGrid>
      <w:tr w:rsidR="0042256A" w:rsidTr="0042256A">
        <w:tblPrEx>
          <w:tblCellMar>
            <w:top w:w="0" w:type="dxa"/>
            <w:bottom w:w="0" w:type="dxa"/>
          </w:tblCellMar>
        </w:tblPrEx>
        <w:tc>
          <w:tcPr>
            <w:tcW w:w="10236" w:type="dxa"/>
            <w:gridSpan w:val="7"/>
            <w:tcBorders>
              <w:top w:val="nil"/>
              <w:left w:val="nil"/>
              <w:bottom w:val="single" w:sz="4" w:space="0" w:color="auto"/>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r>
              <w:rPr>
                <w:rFonts w:ascii="Times New Roman" w:hAnsi="Times New Roman" w:cs="Times New Roman"/>
                <w:b/>
                <w:bCs/>
                <w:color w:val="000000"/>
                <w:sz w:val="12"/>
                <w:szCs w:val="12"/>
              </w:rPr>
              <w:t>Szándéknyilatkozat a Nemzeti Foglalkoztatási Alap képzési alaprészéből a szakképzésért és felnőttképzésért felelős miniszter döntésével nyújtható képzési támogatáshoz</w:t>
            </w:r>
          </w:p>
        </w:tc>
      </w:tr>
      <w:tr w:rsidR="0042256A">
        <w:tblPrEx>
          <w:tblCellMar>
            <w:top w:w="0" w:type="dxa"/>
            <w:bottom w:w="0" w:type="dxa"/>
          </w:tblCellMar>
        </w:tblPrEx>
        <w:trPr>
          <w:cantSplit/>
        </w:trPr>
        <w:tc>
          <w:tcPr>
            <w:tcW w:w="314" w:type="dxa"/>
            <w:vMerge w:val="restart"/>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r>
              <w:rPr>
                <w:rFonts w:ascii="Times New Roman" w:hAnsi="Times New Roman" w:cs="Times New Roman"/>
                <w:b/>
                <w:bCs/>
                <w:color w:val="000000"/>
                <w:sz w:val="12"/>
                <w:szCs w:val="12"/>
              </w:rPr>
              <w:t>1.</w:t>
            </w:r>
          </w:p>
        </w:tc>
        <w:tc>
          <w:tcPr>
            <w:tcW w:w="1417" w:type="dxa"/>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A  </w:t>
            </w:r>
          </w:p>
        </w:tc>
        <w:tc>
          <w:tcPr>
            <w:tcW w:w="567" w:type="dxa"/>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2835" w:type="dxa"/>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B</w:t>
            </w:r>
          </w:p>
        </w:tc>
        <w:tc>
          <w:tcPr>
            <w:tcW w:w="5103" w:type="dxa"/>
            <w:gridSpan w:val="3"/>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C</w:t>
            </w: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vMerge w:val="restart"/>
            <w:tcBorders>
              <w:top w:val="single" w:sz="6" w:space="0" w:color="auto"/>
              <w:left w:val="single" w:sz="6" w:space="0" w:color="auto"/>
              <w:bottom w:val="nil"/>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nyilatkozatot benyújtó adatai:</w:t>
            </w:r>
          </w:p>
        </w:tc>
        <w:tc>
          <w:tcPr>
            <w:tcW w:w="567" w:type="dxa"/>
            <w:tcBorders>
              <w:top w:val="single" w:sz="6" w:space="0" w:color="auto"/>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1.1.</w:t>
            </w:r>
          </w:p>
        </w:tc>
        <w:tc>
          <w:tcPr>
            <w:tcW w:w="2835" w:type="dxa"/>
            <w:tcBorders>
              <w:top w:val="single" w:sz="6" w:space="0" w:color="auto"/>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Cégszerű megnevezése:</w:t>
            </w:r>
          </w:p>
        </w:tc>
        <w:tc>
          <w:tcPr>
            <w:tcW w:w="1985" w:type="dxa"/>
            <w:tcBorders>
              <w:top w:val="single" w:sz="6" w:space="0" w:color="auto"/>
              <w:left w:val="single" w:sz="6" w:space="0" w:color="000000"/>
              <w:bottom w:val="single" w:sz="6" w:space="0" w:color="000000"/>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6" w:space="0" w:color="auto"/>
              <w:left w:val="nil"/>
              <w:bottom w:val="single" w:sz="6" w:space="0" w:color="000000"/>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6" w:space="0" w:color="auto"/>
              <w:left w:val="nil"/>
              <w:bottom w:val="single" w:sz="6" w:space="0" w:color="000000"/>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vMerge/>
            <w:tcBorders>
              <w:top w:val="nil"/>
              <w:left w:val="single" w:sz="6" w:space="0" w:color="auto"/>
              <w:bottom w:val="nil"/>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567"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1.2.</w:t>
            </w:r>
          </w:p>
        </w:tc>
        <w:tc>
          <w:tcPr>
            <w:tcW w:w="2835"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Címe (székhelye) és elérhetőségei:</w:t>
            </w:r>
          </w:p>
        </w:tc>
        <w:tc>
          <w:tcPr>
            <w:tcW w:w="1985" w:type="dxa"/>
            <w:tcBorders>
              <w:top w:val="single" w:sz="6" w:space="0" w:color="000000"/>
              <w:left w:val="single" w:sz="6" w:space="0" w:color="000000"/>
              <w:bottom w:val="single" w:sz="6" w:space="0" w:color="000000"/>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6" w:space="0" w:color="000000"/>
              <w:left w:val="nil"/>
              <w:bottom w:val="single" w:sz="6" w:space="0" w:color="000000"/>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6" w:space="0" w:color="000000"/>
              <w:left w:val="nil"/>
              <w:bottom w:val="single" w:sz="6" w:space="0" w:color="000000"/>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vMerge/>
            <w:tcBorders>
              <w:top w:val="nil"/>
              <w:left w:val="single" w:sz="6" w:space="0" w:color="auto"/>
              <w:bottom w:val="nil"/>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567"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1.3.</w:t>
            </w:r>
          </w:p>
        </w:tc>
        <w:tc>
          <w:tcPr>
            <w:tcW w:w="2835"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 xml:space="preserve">Adóazonosító száma: </w:t>
            </w:r>
          </w:p>
        </w:tc>
        <w:tc>
          <w:tcPr>
            <w:tcW w:w="1985" w:type="dxa"/>
            <w:tcBorders>
              <w:top w:val="single" w:sz="6" w:space="0" w:color="000000"/>
              <w:left w:val="single" w:sz="6" w:space="0" w:color="000000"/>
              <w:bottom w:val="single" w:sz="6" w:space="0" w:color="000000"/>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6" w:space="0" w:color="000000"/>
              <w:left w:val="nil"/>
              <w:bottom w:val="single" w:sz="6" w:space="0" w:color="000000"/>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6" w:space="0" w:color="000000"/>
              <w:left w:val="nil"/>
              <w:bottom w:val="single" w:sz="6" w:space="0" w:color="000000"/>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vMerge/>
            <w:tcBorders>
              <w:top w:val="nil"/>
              <w:left w:val="single" w:sz="6" w:space="0" w:color="auto"/>
              <w:bottom w:val="nil"/>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567"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1.4.</w:t>
            </w:r>
          </w:p>
        </w:tc>
        <w:tc>
          <w:tcPr>
            <w:tcW w:w="2835"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Képviselőjének neve, beosztása:</w:t>
            </w:r>
          </w:p>
        </w:tc>
        <w:tc>
          <w:tcPr>
            <w:tcW w:w="1985" w:type="dxa"/>
            <w:tcBorders>
              <w:top w:val="single" w:sz="6" w:space="0" w:color="000000"/>
              <w:left w:val="single" w:sz="6" w:space="0" w:color="000000"/>
              <w:bottom w:val="single" w:sz="6" w:space="0" w:color="000000"/>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6" w:space="0" w:color="000000"/>
              <w:left w:val="nil"/>
              <w:bottom w:val="single" w:sz="6" w:space="0" w:color="000000"/>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6" w:space="0" w:color="000000"/>
              <w:left w:val="nil"/>
              <w:bottom w:val="single" w:sz="6" w:space="0" w:color="000000"/>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vMerge/>
            <w:tcBorders>
              <w:top w:val="nil"/>
              <w:left w:val="single" w:sz="6" w:space="0" w:color="auto"/>
              <w:bottom w:val="nil"/>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567"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1.5.</w:t>
            </w:r>
          </w:p>
        </w:tc>
        <w:tc>
          <w:tcPr>
            <w:tcW w:w="2835"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A cég mérete *</w:t>
            </w:r>
          </w:p>
        </w:tc>
        <w:tc>
          <w:tcPr>
            <w:tcW w:w="1985" w:type="dxa"/>
            <w:tcBorders>
              <w:top w:val="single" w:sz="6" w:space="0" w:color="000000"/>
              <w:left w:val="single" w:sz="6" w:space="0" w:color="000000"/>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6" w:space="0" w:color="000000"/>
              <w:left w:val="nil"/>
              <w:bottom w:val="single" w:sz="6" w:space="0" w:color="000000"/>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6" w:space="0" w:color="000000"/>
              <w:left w:val="nil"/>
              <w:bottom w:val="single" w:sz="6" w:space="0" w:color="000000"/>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vMerge/>
            <w:tcBorders>
              <w:top w:val="nil"/>
              <w:left w:val="single" w:sz="6" w:space="0" w:color="auto"/>
              <w:bottom w:val="nil"/>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567"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1.6.</w:t>
            </w:r>
          </w:p>
        </w:tc>
        <w:tc>
          <w:tcPr>
            <w:tcW w:w="2835"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A cég tulajdonosi hátterének bemutatása:</w:t>
            </w:r>
          </w:p>
        </w:tc>
        <w:tc>
          <w:tcPr>
            <w:tcW w:w="1985" w:type="dxa"/>
            <w:tcBorders>
              <w:top w:val="single" w:sz="6" w:space="0" w:color="000000"/>
              <w:left w:val="single" w:sz="6" w:space="0" w:color="000000"/>
              <w:bottom w:val="single" w:sz="6" w:space="0" w:color="000000"/>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559" w:type="dxa"/>
            <w:tcBorders>
              <w:top w:val="single" w:sz="6" w:space="0" w:color="000000"/>
              <w:left w:val="nil"/>
              <w:bottom w:val="single" w:sz="6" w:space="0" w:color="000000"/>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6" w:space="0" w:color="000000"/>
              <w:left w:val="nil"/>
              <w:bottom w:val="single" w:sz="6" w:space="0" w:color="000000"/>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vMerge/>
            <w:tcBorders>
              <w:top w:val="nil"/>
              <w:left w:val="single" w:sz="6" w:space="0" w:color="auto"/>
              <w:bottom w:val="nil"/>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567"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1.7.</w:t>
            </w:r>
          </w:p>
        </w:tc>
        <w:tc>
          <w:tcPr>
            <w:tcW w:w="2835"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A cég profiljának bemutatása:</w:t>
            </w:r>
          </w:p>
        </w:tc>
        <w:tc>
          <w:tcPr>
            <w:tcW w:w="1985" w:type="dxa"/>
            <w:tcBorders>
              <w:top w:val="single" w:sz="6" w:space="0" w:color="000000"/>
              <w:left w:val="single" w:sz="6" w:space="0" w:color="000000"/>
              <w:bottom w:val="single" w:sz="6" w:space="0" w:color="000000"/>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6" w:space="0" w:color="000000"/>
              <w:left w:val="nil"/>
              <w:bottom w:val="single" w:sz="6" w:space="0" w:color="000000"/>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6" w:space="0" w:color="000000"/>
              <w:left w:val="nil"/>
              <w:bottom w:val="single" w:sz="6" w:space="0" w:color="000000"/>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vMerge/>
            <w:tcBorders>
              <w:top w:val="nil"/>
              <w:left w:val="single" w:sz="6" w:space="0" w:color="auto"/>
              <w:bottom w:val="nil"/>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567" w:type="dxa"/>
            <w:tcBorders>
              <w:top w:val="single" w:sz="6" w:space="0" w:color="000000"/>
              <w:left w:val="single" w:sz="6" w:space="0" w:color="000000"/>
              <w:bottom w:val="nil"/>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1.8.</w:t>
            </w:r>
          </w:p>
        </w:tc>
        <w:tc>
          <w:tcPr>
            <w:tcW w:w="2835" w:type="dxa"/>
            <w:tcBorders>
              <w:top w:val="single" w:sz="6" w:space="0" w:color="000000"/>
              <w:left w:val="single" w:sz="6" w:space="0" w:color="000000"/>
              <w:bottom w:val="nil"/>
              <w:right w:val="single" w:sz="6" w:space="0" w:color="000000"/>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 xml:space="preserve">Jelenlegi alkalmazotti létszám: </w:t>
            </w:r>
          </w:p>
        </w:tc>
        <w:tc>
          <w:tcPr>
            <w:tcW w:w="1985" w:type="dxa"/>
            <w:tcBorders>
              <w:top w:val="single" w:sz="6" w:space="0" w:color="000000"/>
              <w:left w:val="single" w:sz="6" w:space="0" w:color="000000"/>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6" w:space="0" w:color="000000"/>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6" w:space="0" w:color="000000"/>
              <w:left w:val="nil"/>
              <w:bottom w:val="nil"/>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c>
          <w:tcPr>
            <w:tcW w:w="314"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567"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2835"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985"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559"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559"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val="restart"/>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r>
              <w:rPr>
                <w:rFonts w:ascii="Times New Roman" w:hAnsi="Times New Roman" w:cs="Times New Roman"/>
                <w:b/>
                <w:bCs/>
                <w:color w:val="000000"/>
                <w:sz w:val="12"/>
                <w:szCs w:val="12"/>
              </w:rPr>
              <w:t>2.</w:t>
            </w:r>
          </w:p>
        </w:tc>
        <w:tc>
          <w:tcPr>
            <w:tcW w:w="1417" w:type="dxa"/>
            <w:vMerge w:val="restart"/>
            <w:tcBorders>
              <w:top w:val="nil"/>
              <w:left w:val="single" w:sz="6" w:space="0" w:color="auto"/>
              <w:bottom w:val="nil"/>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Az új munkahelyek adatai:</w:t>
            </w:r>
          </w:p>
        </w:tc>
        <w:tc>
          <w:tcPr>
            <w:tcW w:w="567" w:type="dxa"/>
            <w:tcBorders>
              <w:top w:val="nil"/>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2.1.</w:t>
            </w:r>
          </w:p>
        </w:tc>
        <w:tc>
          <w:tcPr>
            <w:tcW w:w="2835" w:type="dxa"/>
            <w:tcBorders>
              <w:top w:val="nil"/>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Az új munkahelyek száma:</w:t>
            </w:r>
          </w:p>
        </w:tc>
        <w:tc>
          <w:tcPr>
            <w:tcW w:w="1985" w:type="dxa"/>
            <w:tcBorders>
              <w:top w:val="nil"/>
              <w:left w:val="single" w:sz="6" w:space="0" w:color="000000"/>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nil"/>
              <w:left w:val="nil"/>
              <w:bottom w:val="single" w:sz="6" w:space="0" w:color="000000"/>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vMerge/>
            <w:tcBorders>
              <w:top w:val="nil"/>
              <w:left w:val="single" w:sz="6" w:space="0" w:color="auto"/>
              <w:bottom w:val="nil"/>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567"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2.2.</w:t>
            </w:r>
          </w:p>
        </w:tc>
        <w:tc>
          <w:tcPr>
            <w:tcW w:w="2835"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Az új munkahelyek létrehozásának időszaka (év, hónap -- év, hónap):</w:t>
            </w:r>
          </w:p>
        </w:tc>
        <w:tc>
          <w:tcPr>
            <w:tcW w:w="3544" w:type="dxa"/>
            <w:gridSpan w:val="2"/>
            <w:tcBorders>
              <w:top w:val="single" w:sz="6" w:space="0" w:color="000000"/>
              <w:left w:val="single" w:sz="6" w:space="0" w:color="000000"/>
              <w:bottom w:val="single" w:sz="6" w:space="0" w:color="000000"/>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559" w:type="dxa"/>
            <w:tcBorders>
              <w:top w:val="single" w:sz="6" w:space="0" w:color="000000"/>
              <w:left w:val="nil"/>
              <w:bottom w:val="single" w:sz="6" w:space="0" w:color="000000"/>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vMerge/>
            <w:tcBorders>
              <w:top w:val="nil"/>
              <w:left w:val="single" w:sz="6" w:space="0" w:color="auto"/>
              <w:bottom w:val="nil"/>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567"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2.3.</w:t>
            </w:r>
          </w:p>
        </w:tc>
        <w:tc>
          <w:tcPr>
            <w:tcW w:w="2835"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Az új munkahelyek létrehozásának célja:</w:t>
            </w:r>
          </w:p>
        </w:tc>
        <w:tc>
          <w:tcPr>
            <w:tcW w:w="3544" w:type="dxa"/>
            <w:gridSpan w:val="2"/>
            <w:tcBorders>
              <w:top w:val="single" w:sz="6" w:space="0" w:color="000000"/>
              <w:left w:val="nil"/>
              <w:bottom w:val="single" w:sz="6" w:space="0" w:color="000000"/>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6" w:space="0" w:color="000000"/>
              <w:left w:val="nil"/>
              <w:bottom w:val="single" w:sz="6" w:space="0" w:color="000000"/>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vMerge/>
            <w:tcBorders>
              <w:top w:val="nil"/>
              <w:left w:val="single" w:sz="6" w:space="0" w:color="auto"/>
              <w:bottom w:val="nil"/>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567" w:type="dxa"/>
            <w:tcBorders>
              <w:top w:val="single" w:sz="6" w:space="0" w:color="000000"/>
              <w:left w:val="single" w:sz="6" w:space="0" w:color="000000"/>
              <w:bottom w:val="nil"/>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2.4.</w:t>
            </w:r>
          </w:p>
        </w:tc>
        <w:tc>
          <w:tcPr>
            <w:tcW w:w="2835" w:type="dxa"/>
            <w:tcBorders>
              <w:top w:val="single" w:sz="6" w:space="0" w:color="000000"/>
              <w:left w:val="single" w:sz="6" w:space="0" w:color="000000"/>
              <w:bottom w:val="nil"/>
              <w:right w:val="single" w:sz="6" w:space="0" w:color="000000"/>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Az új munkahelyek létrehozásának helyszíne:</w:t>
            </w:r>
          </w:p>
        </w:tc>
        <w:tc>
          <w:tcPr>
            <w:tcW w:w="3544" w:type="dxa"/>
            <w:gridSpan w:val="2"/>
            <w:tcBorders>
              <w:top w:val="single" w:sz="6" w:space="0" w:color="000000"/>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6" w:space="0" w:color="000000"/>
              <w:left w:val="nil"/>
              <w:bottom w:val="nil"/>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c>
          <w:tcPr>
            <w:tcW w:w="314"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567"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2835"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985"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559"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559"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val="restart"/>
            <w:tcBorders>
              <w:top w:val="nil"/>
              <w:left w:val="single" w:sz="6" w:space="0" w:color="000000"/>
              <w:bottom w:val="nil"/>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r>
              <w:rPr>
                <w:rFonts w:ascii="Times New Roman" w:hAnsi="Times New Roman" w:cs="Times New Roman"/>
                <w:b/>
                <w:bCs/>
                <w:color w:val="000000"/>
                <w:sz w:val="12"/>
                <w:szCs w:val="12"/>
              </w:rPr>
              <w:t>3.</w:t>
            </w:r>
          </w:p>
        </w:tc>
        <w:tc>
          <w:tcPr>
            <w:tcW w:w="1417" w:type="dxa"/>
            <w:vMerge w:val="restart"/>
            <w:tcBorders>
              <w:top w:val="nil"/>
              <w:left w:val="single" w:sz="6" w:space="0" w:color="000000"/>
              <w:bottom w:val="nil"/>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képzési program adatai:</w:t>
            </w:r>
          </w:p>
        </w:tc>
        <w:tc>
          <w:tcPr>
            <w:tcW w:w="567" w:type="dxa"/>
            <w:tcBorders>
              <w:top w:val="nil"/>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3.1.</w:t>
            </w:r>
          </w:p>
        </w:tc>
        <w:tc>
          <w:tcPr>
            <w:tcW w:w="2835" w:type="dxa"/>
            <w:tcBorders>
              <w:top w:val="nil"/>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A képzési program időszaka (év, hónap, nap -- év, hónap, nap)</w:t>
            </w:r>
          </w:p>
        </w:tc>
        <w:tc>
          <w:tcPr>
            <w:tcW w:w="3544" w:type="dxa"/>
            <w:gridSpan w:val="2"/>
            <w:tcBorders>
              <w:top w:val="nil"/>
              <w:left w:val="nil"/>
              <w:bottom w:val="single" w:sz="6" w:space="0" w:color="000000"/>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nil"/>
              <w:left w:val="nil"/>
              <w:bottom w:val="single" w:sz="6" w:space="0" w:color="000000"/>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000000"/>
              <w:bottom w:val="nil"/>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vMerge/>
            <w:tcBorders>
              <w:top w:val="nil"/>
              <w:left w:val="single" w:sz="6" w:space="0" w:color="000000"/>
              <w:bottom w:val="nil"/>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567"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3.2.</w:t>
            </w:r>
          </w:p>
        </w:tc>
        <w:tc>
          <w:tcPr>
            <w:tcW w:w="2835"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A képzésben résztvevők száma:</w:t>
            </w:r>
          </w:p>
        </w:tc>
        <w:tc>
          <w:tcPr>
            <w:tcW w:w="1985" w:type="dxa"/>
            <w:tcBorders>
              <w:top w:val="single" w:sz="6" w:space="0" w:color="000000"/>
              <w:left w:val="single" w:sz="6" w:space="0" w:color="000000"/>
              <w:bottom w:val="single" w:sz="6" w:space="0" w:color="000000"/>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6" w:space="0" w:color="000000"/>
              <w:left w:val="nil"/>
              <w:bottom w:val="single" w:sz="6" w:space="0" w:color="000000"/>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6" w:space="0" w:color="000000"/>
              <w:left w:val="nil"/>
              <w:bottom w:val="single" w:sz="6" w:space="0" w:color="000000"/>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000000"/>
              <w:bottom w:val="nil"/>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vMerge/>
            <w:tcBorders>
              <w:top w:val="nil"/>
              <w:left w:val="single" w:sz="6" w:space="0" w:color="000000"/>
              <w:bottom w:val="nil"/>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567" w:type="dxa"/>
            <w:tcBorders>
              <w:top w:val="single" w:sz="6" w:space="0" w:color="000000"/>
              <w:left w:val="single" w:sz="6" w:space="0" w:color="000000"/>
              <w:bottom w:val="nil"/>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3.3.</w:t>
            </w:r>
          </w:p>
        </w:tc>
        <w:tc>
          <w:tcPr>
            <w:tcW w:w="6379" w:type="dxa"/>
            <w:gridSpan w:val="3"/>
            <w:tcBorders>
              <w:top w:val="single" w:sz="6" w:space="0" w:color="000000"/>
              <w:left w:val="single" w:sz="6" w:space="0" w:color="000000"/>
              <w:bottom w:val="nil"/>
              <w:right w:val="single" w:sz="6" w:space="0" w:color="000000"/>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Tervezett képzések megnevezése és lebonyolításuk helyszíne:</w:t>
            </w:r>
          </w:p>
        </w:tc>
        <w:tc>
          <w:tcPr>
            <w:tcW w:w="1559" w:type="dxa"/>
            <w:tcBorders>
              <w:top w:val="single" w:sz="6" w:space="0" w:color="000000"/>
              <w:left w:val="nil"/>
              <w:bottom w:val="nil"/>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c>
          <w:tcPr>
            <w:tcW w:w="314"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567"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2835"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985"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val="restart"/>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r>
              <w:rPr>
                <w:rFonts w:ascii="Times New Roman" w:hAnsi="Times New Roman" w:cs="Times New Roman"/>
                <w:b/>
                <w:bCs/>
                <w:color w:val="000000"/>
                <w:sz w:val="12"/>
                <w:szCs w:val="12"/>
              </w:rPr>
              <w:t>4.</w:t>
            </w:r>
          </w:p>
        </w:tc>
        <w:tc>
          <w:tcPr>
            <w:tcW w:w="1417" w:type="dxa"/>
            <w:vMerge w:val="restart"/>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w:t>
            </w:r>
          </w:p>
        </w:tc>
        <w:tc>
          <w:tcPr>
            <w:tcW w:w="567" w:type="dxa"/>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820" w:type="dxa"/>
            <w:gridSpan w:val="2"/>
            <w:vMerge w:val="restart"/>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B</w:t>
            </w:r>
          </w:p>
        </w:tc>
        <w:tc>
          <w:tcPr>
            <w:tcW w:w="3118" w:type="dxa"/>
            <w:gridSpan w:val="2"/>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C</w:t>
            </w: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567" w:type="dxa"/>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820" w:type="dxa"/>
            <w:gridSpan w:val="2"/>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3118" w:type="dxa"/>
            <w:gridSpan w:val="2"/>
            <w:tcBorders>
              <w:top w:val="single" w:sz="6" w:space="0" w:color="auto"/>
              <w:left w:val="single" w:sz="6" w:space="0" w:color="auto"/>
              <w:bottom w:val="single" w:sz="6"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Amennyiben a költség felmerülése tervezett, IGEN szó szerepeltetése a rubrikában </w:t>
            </w: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vMerge w:val="restart"/>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Tervezett elszámolható költségek:</w:t>
            </w:r>
          </w:p>
        </w:tc>
        <w:tc>
          <w:tcPr>
            <w:tcW w:w="567"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4.1.</w:t>
            </w:r>
          </w:p>
        </w:tc>
        <w:tc>
          <w:tcPr>
            <w:tcW w:w="4820" w:type="dxa"/>
            <w:gridSpan w:val="2"/>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az oktatók személyi jellegű ráfordításai azokra az órákra vonatkozóan, amikor az oktatók részt vesznek a képzésen</w:t>
            </w:r>
          </w:p>
        </w:tc>
        <w:tc>
          <w:tcPr>
            <w:tcW w:w="3118" w:type="dxa"/>
            <w:gridSpan w:val="2"/>
            <w:tcBorders>
              <w:top w:val="single" w:sz="6" w:space="0" w:color="auto"/>
              <w:left w:val="single" w:sz="6" w:space="0" w:color="auto"/>
              <w:bottom w:val="single" w:sz="6" w:space="0" w:color="auto"/>
              <w:right w:val="single" w:sz="4"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567"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4.2.</w:t>
            </w:r>
          </w:p>
        </w:tc>
        <w:tc>
          <w:tcPr>
            <w:tcW w:w="2835" w:type="dxa"/>
            <w:vMerge w:val="restart"/>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az oktatóknak és a képzés résztvevőinek közvetlenül a képzési projekthez kapcsolódó működési költségei:</w:t>
            </w:r>
          </w:p>
        </w:tc>
        <w:tc>
          <w:tcPr>
            <w:tcW w:w="198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közvetlenül a projekthez kapcsolódó útiköltség</w:t>
            </w:r>
          </w:p>
        </w:tc>
        <w:tc>
          <w:tcPr>
            <w:tcW w:w="3118" w:type="dxa"/>
            <w:gridSpan w:val="2"/>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567"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4.3.</w:t>
            </w:r>
          </w:p>
        </w:tc>
        <w:tc>
          <w:tcPr>
            <w:tcW w:w="2835"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98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anyagok és fogyóeszközök</w:t>
            </w:r>
          </w:p>
        </w:tc>
        <w:tc>
          <w:tcPr>
            <w:tcW w:w="3118" w:type="dxa"/>
            <w:gridSpan w:val="2"/>
            <w:tcBorders>
              <w:top w:val="single" w:sz="6" w:space="0" w:color="auto"/>
              <w:left w:val="nil"/>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567"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4.4.</w:t>
            </w:r>
          </w:p>
        </w:tc>
        <w:tc>
          <w:tcPr>
            <w:tcW w:w="2835"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98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 xml:space="preserve"> az eszközök és berendezések értékcsökkenése, kizárólag a képzési projekt céljaira való használatuk mértékéig</w:t>
            </w:r>
          </w:p>
        </w:tc>
        <w:tc>
          <w:tcPr>
            <w:tcW w:w="3118" w:type="dxa"/>
            <w:gridSpan w:val="2"/>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567"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4.5.</w:t>
            </w:r>
          </w:p>
        </w:tc>
        <w:tc>
          <w:tcPr>
            <w:tcW w:w="2835"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98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szállásköltség a képzésben részt vevő megváltozott munkaképességű munkavállalók részére, a minimálisan szükséges mértékig</w:t>
            </w:r>
          </w:p>
        </w:tc>
        <w:tc>
          <w:tcPr>
            <w:tcW w:w="3118" w:type="dxa"/>
            <w:gridSpan w:val="2"/>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567"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4.6.</w:t>
            </w:r>
          </w:p>
        </w:tc>
        <w:tc>
          <w:tcPr>
            <w:tcW w:w="4820" w:type="dxa"/>
            <w:gridSpan w:val="2"/>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a képzési projekthez kapcsolódó tanácsadás költségei</w:t>
            </w:r>
          </w:p>
        </w:tc>
        <w:tc>
          <w:tcPr>
            <w:tcW w:w="1559"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6" w:space="0" w:color="auto"/>
              <w:left w:val="nil"/>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567"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4.7.</w:t>
            </w:r>
          </w:p>
        </w:tc>
        <w:tc>
          <w:tcPr>
            <w:tcW w:w="4820" w:type="dxa"/>
            <w:gridSpan w:val="2"/>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a képzés résztvevőinek személyi jellegű ráfordításai azokra az órákra vonatkozóan, amikor a képzés résztvevői részt vesznek a képzésen</w:t>
            </w:r>
          </w:p>
        </w:tc>
        <w:tc>
          <w:tcPr>
            <w:tcW w:w="3118" w:type="dxa"/>
            <w:gridSpan w:val="2"/>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567"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4.8.</w:t>
            </w:r>
          </w:p>
        </w:tc>
        <w:tc>
          <w:tcPr>
            <w:tcW w:w="2835" w:type="dxa"/>
            <w:vMerge w:val="restart"/>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általános közvetett költségek azokra az órákra vonatkozóan, amikor a képzés résztvevői részt vesznek a képzésen:</w:t>
            </w:r>
          </w:p>
        </w:tc>
        <w:tc>
          <w:tcPr>
            <w:tcW w:w="198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adminisztrációs költségek</w:t>
            </w:r>
          </w:p>
        </w:tc>
        <w:tc>
          <w:tcPr>
            <w:tcW w:w="3118" w:type="dxa"/>
            <w:gridSpan w:val="2"/>
            <w:tcBorders>
              <w:top w:val="single" w:sz="6" w:space="0" w:color="auto"/>
              <w:left w:val="nil"/>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567"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4.9.</w:t>
            </w:r>
          </w:p>
        </w:tc>
        <w:tc>
          <w:tcPr>
            <w:tcW w:w="2835"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98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 xml:space="preserve"> rezsiköltségek</w:t>
            </w:r>
          </w:p>
        </w:tc>
        <w:tc>
          <w:tcPr>
            <w:tcW w:w="1559"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6" w:space="0" w:color="auto"/>
              <w:left w:val="nil"/>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567"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4.10.</w:t>
            </w:r>
          </w:p>
        </w:tc>
        <w:tc>
          <w:tcPr>
            <w:tcW w:w="2835"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985"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 xml:space="preserve"> bérleti díj</w:t>
            </w:r>
          </w:p>
        </w:tc>
        <w:tc>
          <w:tcPr>
            <w:tcW w:w="1559" w:type="dxa"/>
            <w:tcBorders>
              <w:top w:val="single" w:sz="6" w:space="0" w:color="auto"/>
              <w:left w:val="single" w:sz="6" w:space="0" w:color="auto"/>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6" w:space="0" w:color="auto"/>
              <w:left w:val="nil"/>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c>
          <w:tcPr>
            <w:tcW w:w="314" w:type="dxa"/>
            <w:tcBorders>
              <w:top w:val="single" w:sz="6" w:space="0" w:color="auto"/>
              <w:left w:val="nil"/>
              <w:bottom w:val="single" w:sz="6" w:space="0" w:color="auto"/>
              <w:right w:val="nil"/>
            </w:tcBorders>
            <w:shd w:val="solid" w:color="FFFF00" w:fill="auto"/>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tcBorders>
              <w:top w:val="single" w:sz="6" w:space="0" w:color="auto"/>
              <w:left w:val="nil"/>
              <w:bottom w:val="single" w:sz="6" w:space="0" w:color="auto"/>
              <w:right w:val="nil"/>
            </w:tcBorders>
            <w:shd w:val="solid" w:color="FFFF00" w:fill="auto"/>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567" w:type="dxa"/>
            <w:tcBorders>
              <w:top w:val="single" w:sz="6" w:space="0" w:color="auto"/>
              <w:left w:val="nil"/>
              <w:bottom w:val="single" w:sz="6" w:space="0" w:color="auto"/>
              <w:right w:val="nil"/>
            </w:tcBorders>
            <w:shd w:val="solid" w:color="FFFF00" w:fill="auto"/>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2835" w:type="dxa"/>
            <w:tcBorders>
              <w:top w:val="single" w:sz="6" w:space="0" w:color="auto"/>
              <w:left w:val="nil"/>
              <w:bottom w:val="single" w:sz="6" w:space="0" w:color="auto"/>
              <w:right w:val="nil"/>
            </w:tcBorders>
            <w:shd w:val="solid" w:color="FFFF00" w:fill="auto"/>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985" w:type="dxa"/>
            <w:tcBorders>
              <w:top w:val="single" w:sz="6" w:space="0" w:color="auto"/>
              <w:left w:val="nil"/>
              <w:bottom w:val="single" w:sz="6" w:space="0" w:color="auto"/>
              <w:right w:val="nil"/>
            </w:tcBorders>
            <w:shd w:val="solid" w:color="FFFF00" w:fill="auto"/>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559" w:type="dxa"/>
            <w:tcBorders>
              <w:top w:val="single" w:sz="6" w:space="0" w:color="auto"/>
              <w:left w:val="nil"/>
              <w:bottom w:val="single" w:sz="6" w:space="0" w:color="auto"/>
              <w:right w:val="nil"/>
            </w:tcBorders>
            <w:shd w:val="solid" w:color="FFFF00" w:fill="auto"/>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559" w:type="dxa"/>
            <w:tcBorders>
              <w:top w:val="single" w:sz="6" w:space="0" w:color="auto"/>
              <w:left w:val="nil"/>
              <w:bottom w:val="single" w:sz="6" w:space="0" w:color="auto"/>
              <w:right w:val="nil"/>
            </w:tcBorders>
            <w:shd w:val="solid" w:color="FFFF00" w:fill="auto"/>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r>
      <w:tr w:rsidR="0042256A">
        <w:tblPrEx>
          <w:tblCellMar>
            <w:top w:w="0" w:type="dxa"/>
            <w:bottom w:w="0" w:type="dxa"/>
          </w:tblCellMar>
        </w:tblPrEx>
        <w:trPr>
          <w:cantSplit/>
        </w:trPr>
        <w:tc>
          <w:tcPr>
            <w:tcW w:w="314" w:type="dxa"/>
            <w:vMerge w:val="restart"/>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r>
              <w:rPr>
                <w:rFonts w:ascii="Times New Roman" w:hAnsi="Times New Roman" w:cs="Times New Roman"/>
                <w:b/>
                <w:bCs/>
                <w:color w:val="000000"/>
                <w:sz w:val="12"/>
                <w:szCs w:val="12"/>
              </w:rPr>
              <w:t>5</w:t>
            </w:r>
          </w:p>
        </w:tc>
        <w:tc>
          <w:tcPr>
            <w:tcW w:w="1417"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567"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w:t>
            </w:r>
          </w:p>
        </w:tc>
        <w:tc>
          <w:tcPr>
            <w:tcW w:w="2835" w:type="dxa"/>
            <w:tcBorders>
              <w:top w:val="single" w:sz="6" w:space="0" w:color="auto"/>
              <w:left w:val="nil"/>
              <w:bottom w:val="single" w:sz="6" w:space="0" w:color="auto"/>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985" w:type="dxa"/>
            <w:tcBorders>
              <w:top w:val="single" w:sz="6" w:space="0" w:color="auto"/>
              <w:left w:val="nil"/>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B</w:t>
            </w:r>
          </w:p>
        </w:tc>
        <w:tc>
          <w:tcPr>
            <w:tcW w:w="1559"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C</w:t>
            </w: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5.1.</w:t>
            </w:r>
          </w:p>
        </w:tc>
        <w:tc>
          <w:tcPr>
            <w:tcW w:w="5387" w:type="dxa"/>
            <w:gridSpan w:val="3"/>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képzési projekt megvalósításának teljes elszámolható költsége:</w:t>
            </w:r>
          </w:p>
        </w:tc>
        <w:tc>
          <w:tcPr>
            <w:tcW w:w="1559"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r>
              <w:rPr>
                <w:rFonts w:ascii="Times New Roman" w:hAnsi="Times New Roman" w:cs="Times New Roman"/>
                <w:color w:val="000000"/>
                <w:sz w:val="12"/>
                <w:szCs w:val="12"/>
              </w:rPr>
              <w:t>HUF</w:t>
            </w:r>
          </w:p>
        </w:tc>
        <w:tc>
          <w:tcPr>
            <w:tcW w:w="1559"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5.2.</w:t>
            </w:r>
          </w:p>
        </w:tc>
        <w:tc>
          <w:tcPr>
            <w:tcW w:w="5387" w:type="dxa"/>
            <w:gridSpan w:val="3"/>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képzési projekt megvalósításához szükséges állami támogatás összege:</w:t>
            </w:r>
          </w:p>
        </w:tc>
        <w:tc>
          <w:tcPr>
            <w:tcW w:w="1559"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r>
              <w:rPr>
                <w:rFonts w:ascii="Times New Roman" w:hAnsi="Times New Roman" w:cs="Times New Roman"/>
                <w:color w:val="000000"/>
                <w:sz w:val="12"/>
                <w:szCs w:val="12"/>
              </w:rPr>
              <w:t>HUF</w:t>
            </w:r>
          </w:p>
        </w:tc>
        <w:tc>
          <w:tcPr>
            <w:tcW w:w="1559"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r>
              <w:rPr>
                <w:rFonts w:ascii="Times New Roman" w:hAnsi="Times New Roman" w:cs="Times New Roman"/>
                <w:color w:val="000000"/>
                <w:sz w:val="12"/>
                <w:szCs w:val="12"/>
              </w:rPr>
              <w:t>EUR**</w:t>
            </w: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5.3.</w:t>
            </w:r>
          </w:p>
        </w:tc>
        <w:tc>
          <w:tcPr>
            <w:tcW w:w="5387" w:type="dxa"/>
            <w:gridSpan w:val="3"/>
            <w:tcBorders>
              <w:top w:val="single" w:sz="6" w:space="0" w:color="auto"/>
              <w:left w:val="single" w:sz="6" w:space="0" w:color="auto"/>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Az állami támogatás összegének és a képzésben résztvevők számának hányadosa:</w:t>
            </w:r>
          </w:p>
        </w:tc>
        <w:tc>
          <w:tcPr>
            <w:tcW w:w="1559" w:type="dxa"/>
            <w:tcBorders>
              <w:top w:val="single" w:sz="6" w:space="0" w:color="auto"/>
              <w:left w:val="single" w:sz="6" w:space="0" w:color="auto"/>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c>
          <w:tcPr>
            <w:tcW w:w="314" w:type="dxa"/>
            <w:tcBorders>
              <w:top w:val="single" w:sz="4" w:space="0" w:color="auto"/>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tcBorders>
              <w:top w:val="single" w:sz="4" w:space="0" w:color="auto"/>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567" w:type="dxa"/>
            <w:tcBorders>
              <w:top w:val="single" w:sz="4" w:space="0" w:color="auto"/>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2835" w:type="dxa"/>
            <w:tcBorders>
              <w:top w:val="single" w:sz="4" w:space="0" w:color="auto"/>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985" w:type="dxa"/>
            <w:tcBorders>
              <w:top w:val="single" w:sz="4" w:space="0" w:color="auto"/>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559" w:type="dxa"/>
            <w:tcBorders>
              <w:top w:val="single" w:sz="4" w:space="0" w:color="auto"/>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559" w:type="dxa"/>
            <w:tcBorders>
              <w:top w:val="single" w:sz="4" w:space="0" w:color="auto"/>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rsidTr="0042256A">
        <w:tblPrEx>
          <w:tblCellMar>
            <w:top w:w="0" w:type="dxa"/>
            <w:bottom w:w="0" w:type="dxa"/>
          </w:tblCellMar>
        </w:tblPrEx>
        <w:tc>
          <w:tcPr>
            <w:tcW w:w="31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9922" w:type="dxa"/>
            <w:gridSpan w:val="6"/>
            <w:tcBorders>
              <w:top w:val="nil"/>
              <w:left w:val="nil"/>
              <w:bottom w:val="nil"/>
              <w:right w:val="nil"/>
            </w:tcBorders>
            <w:vAlign w:val="center"/>
          </w:tcPr>
          <w:p w:rsidR="0042256A" w:rsidRDefault="0042256A">
            <w:pPr>
              <w:autoSpaceDE w:val="0"/>
              <w:autoSpaceDN w:val="0"/>
              <w:adjustRightInd w:val="0"/>
              <w:spacing w:after="0" w:line="240" w:lineRule="auto"/>
              <w:rPr>
                <w:rFonts w:ascii="Times New Roman" w:hAnsi="Times New Roman" w:cs="Times New Roman"/>
                <w:i/>
                <w:iCs/>
                <w:color w:val="000000"/>
                <w:sz w:val="12"/>
                <w:szCs w:val="12"/>
              </w:rPr>
            </w:pPr>
            <w:r>
              <w:rPr>
                <w:rFonts w:ascii="Times New Roman" w:hAnsi="Times New Roman" w:cs="Times New Roman"/>
                <w:i/>
                <w:iCs/>
                <w:color w:val="000000"/>
                <w:sz w:val="12"/>
                <w:szCs w:val="12"/>
              </w:rPr>
              <w:t xml:space="preserve">* kisvállalkozás vagy </w:t>
            </w:r>
            <w:proofErr w:type="gramStart"/>
            <w:r>
              <w:rPr>
                <w:rFonts w:ascii="Times New Roman" w:hAnsi="Times New Roman" w:cs="Times New Roman"/>
                <w:i/>
                <w:iCs/>
                <w:color w:val="000000"/>
                <w:sz w:val="12"/>
                <w:szCs w:val="12"/>
              </w:rPr>
              <w:t>középvállalkozás</w:t>
            </w:r>
            <w:proofErr w:type="gramEnd"/>
            <w:r>
              <w:rPr>
                <w:rFonts w:ascii="Times New Roman" w:hAnsi="Times New Roman" w:cs="Times New Roman"/>
                <w:i/>
                <w:iCs/>
                <w:color w:val="000000"/>
                <w:sz w:val="12"/>
                <w:szCs w:val="12"/>
              </w:rPr>
              <w:t xml:space="preserve"> vagy nagyvállalkozás (az egyes vállalkozási méretek definíciója a Szerződés 107. és 108. cikke alkalmazásában bizonyos támogatási kategóriáknak a belső piaccal összeegyeztethetővé nyilvánításáról szóló  651/2014/EU BIZOTTSÁGI RENDELET 1. sz. mellékletében található)</w:t>
            </w:r>
          </w:p>
        </w:tc>
      </w:tr>
      <w:tr w:rsidR="0042256A" w:rsidTr="0042256A">
        <w:tblPrEx>
          <w:tblCellMar>
            <w:top w:w="0" w:type="dxa"/>
            <w:bottom w:w="0" w:type="dxa"/>
          </w:tblCellMar>
        </w:tblPrEx>
        <w:tc>
          <w:tcPr>
            <w:tcW w:w="31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9922" w:type="dxa"/>
            <w:gridSpan w:val="6"/>
            <w:tcBorders>
              <w:top w:val="nil"/>
              <w:left w:val="nil"/>
              <w:bottom w:val="nil"/>
              <w:right w:val="nil"/>
            </w:tcBorders>
            <w:vAlign w:val="center"/>
          </w:tcPr>
          <w:p w:rsidR="0042256A" w:rsidRDefault="0042256A">
            <w:pPr>
              <w:autoSpaceDE w:val="0"/>
              <w:autoSpaceDN w:val="0"/>
              <w:adjustRightInd w:val="0"/>
              <w:spacing w:after="0" w:line="240" w:lineRule="auto"/>
              <w:rPr>
                <w:rFonts w:ascii="Times New Roman" w:hAnsi="Times New Roman" w:cs="Times New Roman"/>
                <w:i/>
                <w:iCs/>
                <w:color w:val="000000"/>
                <w:sz w:val="12"/>
                <w:szCs w:val="12"/>
              </w:rPr>
            </w:pPr>
            <w:r>
              <w:rPr>
                <w:rFonts w:ascii="Times New Roman" w:hAnsi="Times New Roman" w:cs="Times New Roman"/>
                <w:i/>
                <w:iCs/>
                <w:color w:val="000000"/>
                <w:sz w:val="12"/>
                <w:szCs w:val="12"/>
              </w:rPr>
              <w:t>** A szándéknyilatkozat benyújtását megelőző hónap utolsó munkanapján érvényes, a Magyar Nemzeti Bank által közzétett hivatalos devizaárfolyam alapján.</w:t>
            </w:r>
          </w:p>
        </w:tc>
      </w:tr>
      <w:tr w:rsidR="0042256A" w:rsidTr="0042256A">
        <w:tblPrEx>
          <w:tblCellMar>
            <w:top w:w="0" w:type="dxa"/>
            <w:bottom w:w="0" w:type="dxa"/>
          </w:tblCellMar>
        </w:tblPrEx>
        <w:tc>
          <w:tcPr>
            <w:tcW w:w="31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9922" w:type="dxa"/>
            <w:gridSpan w:val="6"/>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i/>
                <w:iCs/>
                <w:color w:val="000000"/>
                <w:sz w:val="12"/>
                <w:szCs w:val="12"/>
              </w:rPr>
            </w:pPr>
            <w:r>
              <w:rPr>
                <w:rFonts w:ascii="Times New Roman" w:hAnsi="Times New Roman" w:cs="Times New Roman"/>
                <w:i/>
                <w:iCs/>
                <w:color w:val="000000"/>
                <w:sz w:val="12"/>
                <w:szCs w:val="12"/>
              </w:rPr>
              <w:t xml:space="preserve">Alulírott tudomásul veszem, hogy amennyiben a képzési támogatást olyan projekthez nyújtják, amelynek céljai között szerepel egy regionális beruházási </w:t>
            </w:r>
            <w:proofErr w:type="gramStart"/>
            <w:r>
              <w:rPr>
                <w:rFonts w:ascii="Times New Roman" w:hAnsi="Times New Roman" w:cs="Times New Roman"/>
                <w:i/>
                <w:iCs/>
                <w:color w:val="000000"/>
                <w:sz w:val="12"/>
                <w:szCs w:val="12"/>
              </w:rPr>
              <w:t>támogatásban  részesülő</w:t>
            </w:r>
            <w:proofErr w:type="gramEnd"/>
            <w:r>
              <w:rPr>
                <w:rFonts w:ascii="Times New Roman" w:hAnsi="Times New Roman" w:cs="Times New Roman"/>
                <w:i/>
                <w:iCs/>
                <w:color w:val="000000"/>
                <w:sz w:val="12"/>
                <w:szCs w:val="12"/>
              </w:rPr>
              <w:t xml:space="preserve"> beruházás munkavállalóinak képzése, a képzés nem lehet  az új beruházás beindításához és működtetéséhez feltétlenül szükséges képzés.</w:t>
            </w:r>
          </w:p>
        </w:tc>
      </w:tr>
      <w:tr w:rsidR="0042256A">
        <w:tblPrEx>
          <w:tblCellMar>
            <w:top w:w="0" w:type="dxa"/>
            <w:bottom w:w="0" w:type="dxa"/>
          </w:tblCellMar>
        </w:tblPrEx>
        <w:tc>
          <w:tcPr>
            <w:tcW w:w="31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i/>
                <w:iCs/>
                <w:color w:val="000000"/>
                <w:sz w:val="12"/>
                <w:szCs w:val="12"/>
              </w:rPr>
            </w:pPr>
          </w:p>
        </w:tc>
        <w:tc>
          <w:tcPr>
            <w:tcW w:w="567"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i/>
                <w:iCs/>
                <w:color w:val="000000"/>
                <w:sz w:val="12"/>
                <w:szCs w:val="12"/>
              </w:rPr>
            </w:pPr>
          </w:p>
        </w:tc>
        <w:tc>
          <w:tcPr>
            <w:tcW w:w="2835"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i/>
                <w:iCs/>
                <w:color w:val="000000"/>
                <w:sz w:val="12"/>
                <w:szCs w:val="12"/>
              </w:rPr>
            </w:pPr>
          </w:p>
        </w:tc>
        <w:tc>
          <w:tcPr>
            <w:tcW w:w="1985"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i/>
                <w:iCs/>
                <w:color w:val="000000"/>
                <w:sz w:val="12"/>
                <w:szCs w:val="12"/>
              </w:rPr>
            </w:pPr>
          </w:p>
        </w:tc>
        <w:tc>
          <w:tcPr>
            <w:tcW w:w="1559"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i/>
                <w:iCs/>
                <w:color w:val="000000"/>
                <w:sz w:val="12"/>
                <w:szCs w:val="12"/>
              </w:rPr>
            </w:pPr>
          </w:p>
        </w:tc>
        <w:tc>
          <w:tcPr>
            <w:tcW w:w="1559"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i/>
                <w:iCs/>
                <w:color w:val="000000"/>
                <w:sz w:val="12"/>
                <w:szCs w:val="12"/>
              </w:rPr>
            </w:pPr>
          </w:p>
        </w:tc>
      </w:tr>
      <w:tr w:rsidR="0042256A" w:rsidTr="0042256A">
        <w:tblPrEx>
          <w:tblCellMar>
            <w:top w:w="0" w:type="dxa"/>
            <w:bottom w:w="0" w:type="dxa"/>
          </w:tblCellMar>
        </w:tblPrEx>
        <w:tc>
          <w:tcPr>
            <w:tcW w:w="31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9922" w:type="dxa"/>
            <w:gridSpan w:val="6"/>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i/>
                <w:iCs/>
                <w:color w:val="000000"/>
                <w:sz w:val="12"/>
                <w:szCs w:val="12"/>
              </w:rPr>
            </w:pPr>
            <w:r>
              <w:rPr>
                <w:rFonts w:ascii="Times New Roman" w:hAnsi="Times New Roman" w:cs="Times New Roman"/>
                <w:i/>
                <w:iCs/>
                <w:color w:val="000000"/>
                <w:sz w:val="12"/>
                <w:szCs w:val="12"/>
              </w:rPr>
              <w:t>Alulírott nyilatkozom, hogy a támogatással érintett képzési program nem tartozik külön jogszabályban meghatározott munkakör betöltésének feltételeként előírt képzések közé, és nem tartozik azon képzések körébe, melyekről a szándéknyilatkozatot benyújtónak külön jogszabály alapján gondoskodnia kell.</w:t>
            </w:r>
          </w:p>
        </w:tc>
      </w:tr>
      <w:tr w:rsidR="0042256A">
        <w:tblPrEx>
          <w:tblCellMar>
            <w:top w:w="0" w:type="dxa"/>
            <w:bottom w:w="0" w:type="dxa"/>
          </w:tblCellMar>
        </w:tblPrEx>
        <w:tc>
          <w:tcPr>
            <w:tcW w:w="31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567"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2835"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985"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559"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559"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c>
          <w:tcPr>
            <w:tcW w:w="31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tcBorders>
              <w:top w:val="nil"/>
              <w:left w:val="nil"/>
              <w:bottom w:val="nil"/>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Keltezés</w:t>
            </w:r>
          </w:p>
        </w:tc>
        <w:tc>
          <w:tcPr>
            <w:tcW w:w="567"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2835"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985"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w:t>
            </w:r>
          </w:p>
        </w:tc>
        <w:tc>
          <w:tcPr>
            <w:tcW w:w="1559"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c>
          <w:tcPr>
            <w:tcW w:w="31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b/>
                <w:bCs/>
                <w:color w:val="000000"/>
                <w:sz w:val="12"/>
                <w:szCs w:val="12"/>
              </w:rPr>
            </w:pPr>
          </w:p>
        </w:tc>
        <w:tc>
          <w:tcPr>
            <w:tcW w:w="1417"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567"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2835"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985"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559"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(cégszerű aláírás)</w:t>
            </w:r>
          </w:p>
        </w:tc>
        <w:tc>
          <w:tcPr>
            <w:tcW w:w="1559"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bl>
    <w:p w:rsidR="0042256A" w:rsidRDefault="0042256A" w:rsidP="0042256A">
      <w:pPr>
        <w:autoSpaceDE w:val="0"/>
        <w:autoSpaceDN w:val="0"/>
        <w:adjustRightInd w:val="0"/>
        <w:spacing w:after="0" w:line="240" w:lineRule="auto"/>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melléklet a 3/2015. (II. 13.) NGM rendelethez</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Layout w:type="fixed"/>
        <w:tblCellMar>
          <w:left w:w="30" w:type="dxa"/>
          <w:right w:w="30" w:type="dxa"/>
        </w:tblCellMar>
        <w:tblLook w:val="0000" w:firstRow="0" w:lastRow="0" w:firstColumn="0" w:lastColumn="0" w:noHBand="0" w:noVBand="0"/>
      </w:tblPr>
      <w:tblGrid>
        <w:gridCol w:w="276"/>
        <w:gridCol w:w="1303"/>
        <w:gridCol w:w="259"/>
        <w:gridCol w:w="2870"/>
        <w:gridCol w:w="1843"/>
        <w:gridCol w:w="1845"/>
        <w:gridCol w:w="1842"/>
      </w:tblGrid>
      <w:tr w:rsidR="0042256A" w:rsidTr="0042256A">
        <w:tblPrEx>
          <w:tblCellMar>
            <w:top w:w="0" w:type="dxa"/>
            <w:bottom w:w="0" w:type="dxa"/>
          </w:tblCellMar>
        </w:tblPrEx>
        <w:trPr>
          <w:cantSplit/>
        </w:trPr>
        <w:tc>
          <w:tcPr>
            <w:tcW w:w="10236" w:type="dxa"/>
            <w:gridSpan w:val="7"/>
            <w:tcBorders>
              <w:top w:val="nil"/>
              <w:left w:val="nil"/>
              <w:bottom w:val="nil"/>
              <w:right w:val="nil"/>
            </w:tcBorders>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r>
              <w:rPr>
                <w:rFonts w:ascii="Times New Roman" w:hAnsi="Times New Roman" w:cs="Times New Roman"/>
                <w:b/>
                <w:bCs/>
                <w:color w:val="000000"/>
                <w:sz w:val="12"/>
                <w:szCs w:val="12"/>
              </w:rPr>
              <w:t xml:space="preserve">Szándéknyilatkozat a Nemzeti Foglalkoztatási Alap képzési alaprészéből a szakképzésért és felnőttképzésért felelős miniszter döntésével nyújtható tanműhely-létesítési és </w:t>
            </w:r>
            <w:proofErr w:type="spellStart"/>
            <w:r>
              <w:rPr>
                <w:rFonts w:ascii="Times New Roman" w:hAnsi="Times New Roman" w:cs="Times New Roman"/>
                <w:b/>
                <w:bCs/>
                <w:color w:val="000000"/>
                <w:sz w:val="12"/>
                <w:szCs w:val="12"/>
              </w:rPr>
              <w:t>-fejlesztési</w:t>
            </w:r>
            <w:proofErr w:type="spellEnd"/>
            <w:r>
              <w:rPr>
                <w:rFonts w:ascii="Times New Roman" w:hAnsi="Times New Roman" w:cs="Times New Roman"/>
                <w:b/>
                <w:bCs/>
                <w:color w:val="000000"/>
                <w:sz w:val="12"/>
                <w:szCs w:val="12"/>
              </w:rPr>
              <w:t xml:space="preserve"> támogatáshoz</w:t>
            </w:r>
          </w:p>
        </w:tc>
      </w:tr>
      <w:tr w:rsidR="0042256A">
        <w:tblPrEx>
          <w:tblCellMar>
            <w:top w:w="0" w:type="dxa"/>
            <w:bottom w:w="0" w:type="dxa"/>
          </w:tblCellMar>
        </w:tblPrEx>
        <w:trPr>
          <w:cantSplit/>
        </w:trPr>
        <w:tc>
          <w:tcPr>
            <w:tcW w:w="276" w:type="dxa"/>
            <w:tcBorders>
              <w:top w:val="nil"/>
              <w:left w:val="nil"/>
              <w:bottom w:val="single" w:sz="4" w:space="0" w:color="auto"/>
              <w:right w:val="nil"/>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tcBorders>
              <w:top w:val="nil"/>
              <w:left w:val="nil"/>
              <w:bottom w:val="single" w:sz="4" w:space="0" w:color="auto"/>
              <w:right w:val="nil"/>
            </w:tcBorders>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c>
          <w:tcPr>
            <w:tcW w:w="259"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w:t>
            </w:r>
          </w:p>
        </w:tc>
        <w:tc>
          <w:tcPr>
            <w:tcW w:w="2868" w:type="dxa"/>
            <w:tcBorders>
              <w:top w:val="single" w:sz="4" w:space="0" w:color="auto"/>
              <w:left w:val="nil"/>
              <w:bottom w:val="single" w:sz="4" w:space="0" w:color="auto"/>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B</w:t>
            </w:r>
          </w:p>
        </w:tc>
        <w:tc>
          <w:tcPr>
            <w:tcW w:w="1843" w:type="dxa"/>
            <w:tcBorders>
              <w:top w:val="single" w:sz="4" w:space="0" w:color="auto"/>
              <w:left w:val="single" w:sz="6" w:space="0" w:color="auto"/>
              <w:bottom w:val="single" w:sz="4" w:space="0" w:color="auto"/>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C</w:t>
            </w:r>
          </w:p>
        </w:tc>
        <w:tc>
          <w:tcPr>
            <w:tcW w:w="1845" w:type="dxa"/>
            <w:tcBorders>
              <w:top w:val="single" w:sz="4" w:space="0" w:color="auto"/>
              <w:left w:val="single" w:sz="6" w:space="0" w:color="auto"/>
              <w:bottom w:val="single" w:sz="4" w:space="0" w:color="auto"/>
              <w:right w:val="single" w:sz="4"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D</w:t>
            </w:r>
          </w:p>
        </w:tc>
        <w:tc>
          <w:tcPr>
            <w:tcW w:w="1842" w:type="dxa"/>
            <w:tcBorders>
              <w:top w:val="nil"/>
              <w:left w:val="nil"/>
              <w:bottom w:val="nil"/>
              <w:right w:val="nil"/>
            </w:tcBorders>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276" w:type="dxa"/>
            <w:vMerge w:val="restart"/>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r>
              <w:rPr>
                <w:rFonts w:ascii="Times New Roman" w:hAnsi="Times New Roman" w:cs="Times New Roman"/>
                <w:b/>
                <w:bCs/>
                <w:color w:val="000000"/>
                <w:sz w:val="12"/>
                <w:szCs w:val="12"/>
              </w:rPr>
              <w:t>1.</w:t>
            </w:r>
          </w:p>
        </w:tc>
        <w:tc>
          <w:tcPr>
            <w:tcW w:w="1303" w:type="dxa"/>
            <w:vMerge w:val="restart"/>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nyilatkozatot benyújtó adatai:</w:t>
            </w:r>
          </w:p>
        </w:tc>
        <w:tc>
          <w:tcPr>
            <w:tcW w:w="259" w:type="dxa"/>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1.1.</w:t>
            </w:r>
          </w:p>
        </w:tc>
        <w:tc>
          <w:tcPr>
            <w:tcW w:w="2868" w:type="dxa"/>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Cégszerű megnevezése:</w:t>
            </w:r>
          </w:p>
        </w:tc>
        <w:tc>
          <w:tcPr>
            <w:tcW w:w="1843" w:type="dxa"/>
            <w:tcBorders>
              <w:top w:val="nil"/>
              <w:left w:val="single" w:sz="6" w:space="0" w:color="auto"/>
              <w:bottom w:val="single" w:sz="6" w:space="0" w:color="auto"/>
              <w:right w:val="nil"/>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1845" w:type="dxa"/>
            <w:tcBorders>
              <w:top w:val="nil"/>
              <w:left w:val="nil"/>
              <w:bottom w:val="single" w:sz="6" w:space="0" w:color="auto"/>
              <w:right w:val="single" w:sz="4"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1842" w:type="dxa"/>
            <w:tcBorders>
              <w:top w:val="nil"/>
              <w:left w:val="nil"/>
              <w:bottom w:val="nil"/>
              <w:right w:val="nil"/>
            </w:tcBorders>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276"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259"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1.2.</w:t>
            </w:r>
          </w:p>
        </w:tc>
        <w:tc>
          <w:tcPr>
            <w:tcW w:w="2868"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Címe (székhelye) és elérhetőségei:</w:t>
            </w:r>
          </w:p>
        </w:tc>
        <w:tc>
          <w:tcPr>
            <w:tcW w:w="1843"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1845" w:type="dxa"/>
            <w:tcBorders>
              <w:top w:val="single" w:sz="6" w:space="0" w:color="auto"/>
              <w:left w:val="nil"/>
              <w:bottom w:val="single" w:sz="6" w:space="0" w:color="auto"/>
              <w:right w:val="single" w:sz="4"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1842" w:type="dxa"/>
            <w:tcBorders>
              <w:top w:val="nil"/>
              <w:left w:val="nil"/>
              <w:bottom w:val="nil"/>
              <w:right w:val="nil"/>
            </w:tcBorders>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276"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259"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1.3.</w:t>
            </w:r>
          </w:p>
        </w:tc>
        <w:tc>
          <w:tcPr>
            <w:tcW w:w="2868"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 xml:space="preserve">Adóazonosító száma: </w:t>
            </w:r>
          </w:p>
        </w:tc>
        <w:tc>
          <w:tcPr>
            <w:tcW w:w="1843"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1845" w:type="dxa"/>
            <w:tcBorders>
              <w:top w:val="single" w:sz="6" w:space="0" w:color="auto"/>
              <w:left w:val="nil"/>
              <w:bottom w:val="single" w:sz="6" w:space="0" w:color="auto"/>
              <w:right w:val="single" w:sz="4"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1842" w:type="dxa"/>
            <w:tcBorders>
              <w:top w:val="nil"/>
              <w:left w:val="nil"/>
              <w:bottom w:val="nil"/>
              <w:right w:val="nil"/>
            </w:tcBorders>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276"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259"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1.4.</w:t>
            </w:r>
          </w:p>
        </w:tc>
        <w:tc>
          <w:tcPr>
            <w:tcW w:w="2868"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Képviselőjének neve, beosztása:</w:t>
            </w:r>
          </w:p>
        </w:tc>
        <w:tc>
          <w:tcPr>
            <w:tcW w:w="1843"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1845" w:type="dxa"/>
            <w:tcBorders>
              <w:top w:val="single" w:sz="6" w:space="0" w:color="auto"/>
              <w:left w:val="nil"/>
              <w:bottom w:val="single" w:sz="6" w:space="0" w:color="auto"/>
              <w:right w:val="single" w:sz="4"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1842" w:type="dxa"/>
            <w:tcBorders>
              <w:top w:val="nil"/>
              <w:left w:val="nil"/>
              <w:bottom w:val="nil"/>
              <w:right w:val="nil"/>
            </w:tcBorders>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276"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259"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1.5.</w:t>
            </w:r>
          </w:p>
        </w:tc>
        <w:tc>
          <w:tcPr>
            <w:tcW w:w="2868"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A cég tulajdonosi hátterének bemutatása:</w:t>
            </w:r>
          </w:p>
        </w:tc>
        <w:tc>
          <w:tcPr>
            <w:tcW w:w="1843"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1845" w:type="dxa"/>
            <w:tcBorders>
              <w:top w:val="single" w:sz="6" w:space="0" w:color="auto"/>
              <w:left w:val="nil"/>
              <w:bottom w:val="single" w:sz="6" w:space="0" w:color="auto"/>
              <w:right w:val="single" w:sz="4"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1842" w:type="dxa"/>
            <w:tcBorders>
              <w:top w:val="nil"/>
              <w:left w:val="nil"/>
              <w:bottom w:val="nil"/>
              <w:right w:val="nil"/>
            </w:tcBorders>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276"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259"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1.6.</w:t>
            </w:r>
          </w:p>
        </w:tc>
        <w:tc>
          <w:tcPr>
            <w:tcW w:w="2868"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A cég profiljának bemutatása:</w:t>
            </w:r>
          </w:p>
        </w:tc>
        <w:tc>
          <w:tcPr>
            <w:tcW w:w="1843"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1845" w:type="dxa"/>
            <w:tcBorders>
              <w:top w:val="single" w:sz="6" w:space="0" w:color="auto"/>
              <w:left w:val="nil"/>
              <w:bottom w:val="single" w:sz="6" w:space="0" w:color="auto"/>
              <w:right w:val="single" w:sz="4"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1842" w:type="dxa"/>
            <w:tcBorders>
              <w:top w:val="nil"/>
              <w:left w:val="nil"/>
              <w:bottom w:val="nil"/>
              <w:right w:val="nil"/>
            </w:tcBorders>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276"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259"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1.7.</w:t>
            </w:r>
          </w:p>
        </w:tc>
        <w:tc>
          <w:tcPr>
            <w:tcW w:w="2868"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Jelenlegi alkalmazotti létszám:</w:t>
            </w:r>
          </w:p>
        </w:tc>
        <w:tc>
          <w:tcPr>
            <w:tcW w:w="1843"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1845" w:type="dxa"/>
            <w:tcBorders>
              <w:top w:val="single" w:sz="6" w:space="0" w:color="auto"/>
              <w:left w:val="nil"/>
              <w:bottom w:val="single" w:sz="6" w:space="0" w:color="auto"/>
              <w:right w:val="single" w:sz="4"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1842" w:type="dxa"/>
            <w:tcBorders>
              <w:top w:val="nil"/>
              <w:left w:val="nil"/>
              <w:bottom w:val="nil"/>
              <w:right w:val="nil"/>
            </w:tcBorders>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276"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259"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1.8.</w:t>
            </w:r>
          </w:p>
        </w:tc>
        <w:tc>
          <w:tcPr>
            <w:tcW w:w="2868"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Árbevétel a megelőző két üzleti évben:</w:t>
            </w:r>
          </w:p>
        </w:tc>
        <w:tc>
          <w:tcPr>
            <w:tcW w:w="184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1845" w:type="dxa"/>
            <w:tcBorders>
              <w:top w:val="single" w:sz="6" w:space="0" w:color="auto"/>
              <w:left w:val="single" w:sz="6" w:space="0" w:color="auto"/>
              <w:bottom w:val="single" w:sz="6" w:space="0" w:color="auto"/>
              <w:right w:val="single" w:sz="4"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1842" w:type="dxa"/>
            <w:tcBorders>
              <w:top w:val="nil"/>
              <w:left w:val="nil"/>
              <w:bottom w:val="nil"/>
              <w:right w:val="nil"/>
            </w:tcBorders>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276"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259"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1.9.</w:t>
            </w:r>
          </w:p>
        </w:tc>
        <w:tc>
          <w:tcPr>
            <w:tcW w:w="2870" w:type="dxa"/>
            <w:tcBorders>
              <w:top w:val="single" w:sz="6" w:space="0" w:color="auto"/>
              <w:left w:val="single" w:sz="6" w:space="0" w:color="auto"/>
              <w:bottom w:val="nil"/>
              <w:right w:val="single" w:sz="4" w:space="0" w:color="auto"/>
            </w:tcBorders>
            <w:vAlign w:val="center"/>
          </w:tcPr>
          <w:p w:rsidR="0042256A" w:rsidRDefault="0042256A">
            <w:pPr>
              <w:autoSpaceDE w:val="0"/>
              <w:autoSpaceDN w:val="0"/>
              <w:adjustRightInd w:val="0"/>
              <w:spacing w:before="40" w:after="4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Az SZHT*. 8. §</w:t>
            </w:r>
            <w:proofErr w:type="spellStart"/>
            <w:r>
              <w:rPr>
                <w:rFonts w:ascii="Times New Roman" w:hAnsi="Times New Roman" w:cs="Times New Roman"/>
                <w:color w:val="000000"/>
                <w:sz w:val="12"/>
                <w:szCs w:val="12"/>
              </w:rPr>
              <w:t>-a</w:t>
            </w:r>
            <w:proofErr w:type="spellEnd"/>
            <w:r>
              <w:rPr>
                <w:rFonts w:ascii="Times New Roman" w:hAnsi="Times New Roman" w:cs="Times New Roman"/>
                <w:color w:val="000000"/>
                <w:sz w:val="12"/>
                <w:szCs w:val="12"/>
              </w:rPr>
              <w:t xml:space="preserve"> szerint elszámolt csökkentő tétel összege a megelőző két üzleti évben:</w:t>
            </w:r>
          </w:p>
        </w:tc>
        <w:tc>
          <w:tcPr>
            <w:tcW w:w="1843" w:type="dxa"/>
            <w:tcBorders>
              <w:top w:val="single" w:sz="6" w:space="0" w:color="auto"/>
              <w:left w:val="single" w:sz="6" w:space="0" w:color="auto"/>
              <w:bottom w:val="nil"/>
              <w:right w:val="single" w:sz="4" w:space="0" w:color="auto"/>
            </w:tcBorders>
            <w:vAlign w:val="center"/>
          </w:tcPr>
          <w:p w:rsidR="0042256A" w:rsidRDefault="0042256A">
            <w:pPr>
              <w:autoSpaceDE w:val="0"/>
              <w:autoSpaceDN w:val="0"/>
              <w:adjustRightInd w:val="0"/>
              <w:spacing w:before="40" w:after="40" w:line="240" w:lineRule="auto"/>
              <w:jc w:val="both"/>
              <w:rPr>
                <w:rFonts w:ascii="Times New Roman" w:hAnsi="Times New Roman" w:cs="Times New Roman"/>
                <w:color w:val="000000"/>
                <w:sz w:val="12"/>
                <w:szCs w:val="12"/>
              </w:rPr>
            </w:pPr>
          </w:p>
        </w:tc>
        <w:tc>
          <w:tcPr>
            <w:tcW w:w="1843" w:type="dxa"/>
            <w:tcBorders>
              <w:top w:val="single" w:sz="6" w:space="0" w:color="auto"/>
              <w:left w:val="single" w:sz="6" w:space="0" w:color="auto"/>
              <w:bottom w:val="nil"/>
              <w:right w:val="single" w:sz="4" w:space="0" w:color="auto"/>
            </w:tcBorders>
            <w:vAlign w:val="center"/>
          </w:tcPr>
          <w:p w:rsidR="0042256A" w:rsidRDefault="0042256A">
            <w:pPr>
              <w:autoSpaceDE w:val="0"/>
              <w:autoSpaceDN w:val="0"/>
              <w:adjustRightInd w:val="0"/>
              <w:spacing w:before="40" w:after="40" w:line="240" w:lineRule="auto"/>
              <w:jc w:val="both"/>
              <w:rPr>
                <w:rFonts w:ascii="Times New Roman" w:hAnsi="Times New Roman" w:cs="Times New Roman"/>
                <w:color w:val="000000"/>
                <w:sz w:val="12"/>
                <w:szCs w:val="12"/>
              </w:rPr>
            </w:pPr>
          </w:p>
        </w:tc>
        <w:tc>
          <w:tcPr>
            <w:tcW w:w="1842" w:type="dxa"/>
            <w:tcBorders>
              <w:top w:val="nil"/>
              <w:left w:val="nil"/>
              <w:bottom w:val="nil"/>
              <w:right w:val="nil"/>
            </w:tcBorders>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276"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c>
          <w:tcPr>
            <w:tcW w:w="259"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2868"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before="40" w:after="40" w:line="240" w:lineRule="auto"/>
              <w:jc w:val="both"/>
              <w:rPr>
                <w:rFonts w:ascii="Times New Roman" w:hAnsi="Times New Roman" w:cs="Times New Roman"/>
                <w:color w:val="000000"/>
                <w:sz w:val="12"/>
                <w:szCs w:val="12"/>
              </w:rPr>
            </w:pPr>
          </w:p>
        </w:tc>
        <w:tc>
          <w:tcPr>
            <w:tcW w:w="1843"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c>
          <w:tcPr>
            <w:tcW w:w="1845"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c>
          <w:tcPr>
            <w:tcW w:w="1842" w:type="dxa"/>
            <w:tcBorders>
              <w:top w:val="nil"/>
              <w:left w:val="nil"/>
              <w:bottom w:val="nil"/>
              <w:right w:val="nil"/>
            </w:tcBorders>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276" w:type="dxa"/>
            <w:vMerge w:val="restart"/>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r>
              <w:rPr>
                <w:rFonts w:ascii="Times New Roman" w:hAnsi="Times New Roman" w:cs="Times New Roman"/>
                <w:b/>
                <w:bCs/>
                <w:color w:val="000000"/>
                <w:sz w:val="12"/>
                <w:szCs w:val="12"/>
              </w:rPr>
              <w:t>2.</w:t>
            </w:r>
          </w:p>
        </w:tc>
        <w:tc>
          <w:tcPr>
            <w:tcW w:w="1303" w:type="dxa"/>
            <w:vMerge w:val="restart"/>
            <w:tcBorders>
              <w:top w:val="nil"/>
              <w:left w:val="single" w:sz="6" w:space="0" w:color="auto"/>
              <w:bottom w:val="nil"/>
              <w:right w:val="single" w:sz="6" w:space="0" w:color="000000"/>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gyakorlati szakképzés adatai:</w:t>
            </w:r>
          </w:p>
        </w:tc>
        <w:tc>
          <w:tcPr>
            <w:tcW w:w="259" w:type="dxa"/>
            <w:tcBorders>
              <w:top w:val="nil"/>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2.1.</w:t>
            </w:r>
          </w:p>
        </w:tc>
        <w:tc>
          <w:tcPr>
            <w:tcW w:w="2870" w:type="dxa"/>
            <w:tcBorders>
              <w:top w:val="nil"/>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4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 xml:space="preserve">Tanulószerződéssel foglalkoztatott tanulók jelenlegi létszáma: </w:t>
            </w:r>
          </w:p>
        </w:tc>
        <w:tc>
          <w:tcPr>
            <w:tcW w:w="3686" w:type="dxa"/>
            <w:gridSpan w:val="2"/>
            <w:tcBorders>
              <w:top w:val="nil"/>
              <w:left w:val="nil"/>
              <w:bottom w:val="single" w:sz="6" w:space="0" w:color="000000"/>
              <w:right w:val="single" w:sz="4" w:space="0" w:color="auto"/>
            </w:tcBorders>
            <w:vAlign w:val="center"/>
          </w:tcPr>
          <w:p w:rsidR="0042256A" w:rsidRDefault="0042256A">
            <w:pPr>
              <w:autoSpaceDE w:val="0"/>
              <w:autoSpaceDN w:val="0"/>
              <w:adjustRightInd w:val="0"/>
              <w:spacing w:before="40" w:after="40" w:line="240" w:lineRule="auto"/>
              <w:rPr>
                <w:rFonts w:ascii="Times New Roman" w:hAnsi="Times New Roman" w:cs="Times New Roman"/>
                <w:color w:val="000000"/>
                <w:sz w:val="12"/>
                <w:szCs w:val="12"/>
              </w:rPr>
            </w:pPr>
          </w:p>
        </w:tc>
        <w:tc>
          <w:tcPr>
            <w:tcW w:w="1842" w:type="dxa"/>
            <w:tcBorders>
              <w:top w:val="nil"/>
              <w:left w:val="nil"/>
              <w:bottom w:val="nil"/>
              <w:right w:val="nil"/>
            </w:tcBorders>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276"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vMerge/>
            <w:tcBorders>
              <w:top w:val="nil"/>
              <w:left w:val="single" w:sz="6" w:space="0" w:color="auto"/>
              <w:bottom w:val="nil"/>
              <w:right w:val="single" w:sz="6" w:space="0" w:color="000000"/>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259"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2.2.</w:t>
            </w:r>
          </w:p>
        </w:tc>
        <w:tc>
          <w:tcPr>
            <w:tcW w:w="2870"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4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 xml:space="preserve">Az előző két tanév tanulószerződéses létszámainak </w:t>
            </w:r>
            <w:proofErr w:type="spellStart"/>
            <w:r>
              <w:rPr>
                <w:rFonts w:ascii="Times New Roman" w:hAnsi="Times New Roman" w:cs="Times New Roman"/>
                <w:color w:val="000000"/>
                <w:sz w:val="12"/>
                <w:szCs w:val="12"/>
              </w:rPr>
              <w:t>átalaga</w:t>
            </w:r>
            <w:proofErr w:type="spellEnd"/>
            <w:r>
              <w:rPr>
                <w:rFonts w:ascii="Times New Roman" w:hAnsi="Times New Roman" w:cs="Times New Roman"/>
                <w:color w:val="000000"/>
                <w:sz w:val="12"/>
                <w:szCs w:val="12"/>
              </w:rPr>
              <w:t>:</w:t>
            </w:r>
          </w:p>
        </w:tc>
        <w:tc>
          <w:tcPr>
            <w:tcW w:w="3686" w:type="dxa"/>
            <w:gridSpan w:val="2"/>
            <w:tcBorders>
              <w:top w:val="single" w:sz="6" w:space="0" w:color="000000"/>
              <w:left w:val="nil"/>
              <w:bottom w:val="single" w:sz="6" w:space="0" w:color="000000"/>
              <w:right w:val="single" w:sz="4" w:space="0" w:color="auto"/>
            </w:tcBorders>
            <w:vAlign w:val="center"/>
          </w:tcPr>
          <w:p w:rsidR="0042256A" w:rsidRDefault="0042256A">
            <w:pPr>
              <w:autoSpaceDE w:val="0"/>
              <w:autoSpaceDN w:val="0"/>
              <w:adjustRightInd w:val="0"/>
              <w:spacing w:before="40" w:after="40" w:line="240" w:lineRule="auto"/>
              <w:rPr>
                <w:rFonts w:ascii="Times New Roman" w:hAnsi="Times New Roman" w:cs="Times New Roman"/>
                <w:color w:val="000000"/>
                <w:sz w:val="12"/>
                <w:szCs w:val="12"/>
              </w:rPr>
            </w:pPr>
          </w:p>
        </w:tc>
        <w:tc>
          <w:tcPr>
            <w:tcW w:w="1842" w:type="dxa"/>
            <w:tcBorders>
              <w:top w:val="nil"/>
              <w:left w:val="nil"/>
              <w:bottom w:val="nil"/>
              <w:right w:val="nil"/>
            </w:tcBorders>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276"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vMerge/>
            <w:tcBorders>
              <w:top w:val="nil"/>
              <w:left w:val="single" w:sz="6" w:space="0" w:color="auto"/>
              <w:bottom w:val="nil"/>
              <w:right w:val="single" w:sz="6" w:space="0" w:color="000000"/>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259"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2.3.</w:t>
            </w:r>
          </w:p>
        </w:tc>
        <w:tc>
          <w:tcPr>
            <w:tcW w:w="2870" w:type="dxa"/>
            <w:tcBorders>
              <w:top w:val="single" w:sz="6" w:space="0" w:color="000000"/>
              <w:left w:val="single" w:sz="6" w:space="0" w:color="000000"/>
              <w:bottom w:val="single" w:sz="6" w:space="0" w:color="000000"/>
              <w:right w:val="single" w:sz="4" w:space="0" w:color="auto"/>
            </w:tcBorders>
            <w:vAlign w:val="center"/>
          </w:tcPr>
          <w:p w:rsidR="0042256A" w:rsidRDefault="0042256A">
            <w:pPr>
              <w:autoSpaceDE w:val="0"/>
              <w:autoSpaceDN w:val="0"/>
              <w:adjustRightInd w:val="0"/>
              <w:spacing w:before="40" w:after="4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 xml:space="preserve">A tanulószerződés tanulók </w:t>
            </w:r>
            <w:proofErr w:type="gramStart"/>
            <w:r>
              <w:rPr>
                <w:rFonts w:ascii="Times New Roman" w:hAnsi="Times New Roman" w:cs="Times New Roman"/>
                <w:color w:val="000000"/>
                <w:sz w:val="12"/>
                <w:szCs w:val="12"/>
              </w:rPr>
              <w:t>létszámának  tervezett</w:t>
            </w:r>
            <w:proofErr w:type="gramEnd"/>
            <w:r>
              <w:rPr>
                <w:rFonts w:ascii="Times New Roman" w:hAnsi="Times New Roman" w:cs="Times New Roman"/>
                <w:color w:val="000000"/>
                <w:sz w:val="12"/>
                <w:szCs w:val="12"/>
              </w:rPr>
              <w:t xml:space="preserve"> növekménye a támogatási kérelem tervezett benyújtási időpontját megelőző két iskolai tanév szakképző iskolai tanulólétszám átlagához képest a támogatási kérelem benyújtását követő második iskolai tanév végéig:</w:t>
            </w:r>
          </w:p>
        </w:tc>
        <w:tc>
          <w:tcPr>
            <w:tcW w:w="3686" w:type="dxa"/>
            <w:gridSpan w:val="2"/>
            <w:tcBorders>
              <w:top w:val="single" w:sz="6" w:space="0" w:color="000000"/>
              <w:left w:val="single" w:sz="6" w:space="0" w:color="000000"/>
              <w:bottom w:val="single" w:sz="6" w:space="0" w:color="000000"/>
              <w:right w:val="single" w:sz="4" w:space="0" w:color="auto"/>
            </w:tcBorders>
            <w:vAlign w:val="center"/>
          </w:tcPr>
          <w:p w:rsidR="0042256A" w:rsidRDefault="0042256A">
            <w:pPr>
              <w:autoSpaceDE w:val="0"/>
              <w:autoSpaceDN w:val="0"/>
              <w:adjustRightInd w:val="0"/>
              <w:spacing w:before="40" w:after="40" w:line="240" w:lineRule="auto"/>
              <w:rPr>
                <w:rFonts w:ascii="Times New Roman" w:hAnsi="Times New Roman" w:cs="Times New Roman"/>
                <w:color w:val="000000"/>
                <w:sz w:val="12"/>
                <w:szCs w:val="12"/>
              </w:rPr>
            </w:pPr>
          </w:p>
        </w:tc>
        <w:tc>
          <w:tcPr>
            <w:tcW w:w="1842" w:type="dxa"/>
            <w:tcBorders>
              <w:top w:val="nil"/>
              <w:left w:val="nil"/>
              <w:bottom w:val="nil"/>
              <w:right w:val="nil"/>
            </w:tcBorders>
            <w:vAlign w:val="center"/>
          </w:tcPr>
          <w:p w:rsidR="0042256A" w:rsidRDefault="0042256A">
            <w:pPr>
              <w:autoSpaceDE w:val="0"/>
              <w:autoSpaceDN w:val="0"/>
              <w:adjustRightInd w:val="0"/>
              <w:spacing w:before="40" w:after="40" w:line="240" w:lineRule="auto"/>
              <w:jc w:val="both"/>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276"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vMerge/>
            <w:tcBorders>
              <w:top w:val="nil"/>
              <w:left w:val="single" w:sz="6" w:space="0" w:color="auto"/>
              <w:bottom w:val="nil"/>
              <w:right w:val="single" w:sz="6" w:space="0" w:color="000000"/>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259"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2.4.</w:t>
            </w:r>
          </w:p>
        </w:tc>
        <w:tc>
          <w:tcPr>
            <w:tcW w:w="2870"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4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 xml:space="preserve">A tanulószerződéses létszám-növekmény létrehozásának időszaka (tanév -- </w:t>
            </w:r>
            <w:proofErr w:type="spellStart"/>
            <w:r>
              <w:rPr>
                <w:rFonts w:ascii="Times New Roman" w:hAnsi="Times New Roman" w:cs="Times New Roman"/>
                <w:color w:val="000000"/>
                <w:sz w:val="12"/>
                <w:szCs w:val="12"/>
              </w:rPr>
              <w:t>tanév</w:t>
            </w:r>
            <w:proofErr w:type="spellEnd"/>
            <w:r>
              <w:rPr>
                <w:rFonts w:ascii="Times New Roman" w:hAnsi="Times New Roman" w:cs="Times New Roman"/>
                <w:color w:val="000000"/>
                <w:sz w:val="12"/>
                <w:szCs w:val="12"/>
              </w:rPr>
              <w:t>):</w:t>
            </w:r>
          </w:p>
        </w:tc>
        <w:tc>
          <w:tcPr>
            <w:tcW w:w="3686" w:type="dxa"/>
            <w:gridSpan w:val="2"/>
            <w:tcBorders>
              <w:top w:val="single" w:sz="6" w:space="0" w:color="000000"/>
              <w:left w:val="nil"/>
              <w:bottom w:val="single" w:sz="6" w:space="0" w:color="000000"/>
              <w:right w:val="single" w:sz="4" w:space="0" w:color="auto"/>
            </w:tcBorders>
            <w:vAlign w:val="center"/>
          </w:tcPr>
          <w:p w:rsidR="0042256A" w:rsidRDefault="0042256A">
            <w:pPr>
              <w:autoSpaceDE w:val="0"/>
              <w:autoSpaceDN w:val="0"/>
              <w:adjustRightInd w:val="0"/>
              <w:spacing w:before="40" w:after="40" w:line="240" w:lineRule="auto"/>
              <w:rPr>
                <w:rFonts w:ascii="Times New Roman" w:hAnsi="Times New Roman" w:cs="Times New Roman"/>
                <w:color w:val="000000"/>
                <w:sz w:val="12"/>
                <w:szCs w:val="12"/>
              </w:rPr>
            </w:pPr>
          </w:p>
        </w:tc>
        <w:tc>
          <w:tcPr>
            <w:tcW w:w="1842" w:type="dxa"/>
            <w:tcBorders>
              <w:top w:val="nil"/>
              <w:left w:val="nil"/>
              <w:bottom w:val="nil"/>
              <w:right w:val="nil"/>
            </w:tcBorders>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276"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vMerge/>
            <w:tcBorders>
              <w:top w:val="nil"/>
              <w:left w:val="single" w:sz="6" w:space="0" w:color="auto"/>
              <w:bottom w:val="nil"/>
              <w:right w:val="single" w:sz="6" w:space="0" w:color="000000"/>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259"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2.5.</w:t>
            </w:r>
          </w:p>
        </w:tc>
        <w:tc>
          <w:tcPr>
            <w:tcW w:w="2870"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4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Gyakorlati képzés keretében jelenleg oktatott szakképesítések:</w:t>
            </w:r>
          </w:p>
        </w:tc>
        <w:tc>
          <w:tcPr>
            <w:tcW w:w="3686" w:type="dxa"/>
            <w:gridSpan w:val="2"/>
            <w:tcBorders>
              <w:top w:val="single" w:sz="6" w:space="0" w:color="000000"/>
              <w:left w:val="nil"/>
              <w:bottom w:val="single" w:sz="6" w:space="0" w:color="000000"/>
              <w:right w:val="single" w:sz="4" w:space="0" w:color="auto"/>
            </w:tcBorders>
            <w:vAlign w:val="center"/>
          </w:tcPr>
          <w:p w:rsidR="0042256A" w:rsidRDefault="0042256A">
            <w:pPr>
              <w:autoSpaceDE w:val="0"/>
              <w:autoSpaceDN w:val="0"/>
              <w:adjustRightInd w:val="0"/>
              <w:spacing w:before="40" w:after="40" w:line="240" w:lineRule="auto"/>
              <w:rPr>
                <w:rFonts w:ascii="Times New Roman" w:hAnsi="Times New Roman" w:cs="Times New Roman"/>
                <w:color w:val="000000"/>
                <w:sz w:val="12"/>
                <w:szCs w:val="12"/>
              </w:rPr>
            </w:pPr>
          </w:p>
        </w:tc>
        <w:tc>
          <w:tcPr>
            <w:tcW w:w="1842" w:type="dxa"/>
            <w:tcBorders>
              <w:top w:val="nil"/>
              <w:left w:val="nil"/>
              <w:bottom w:val="nil"/>
              <w:right w:val="nil"/>
            </w:tcBorders>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276"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vMerge/>
            <w:tcBorders>
              <w:top w:val="nil"/>
              <w:left w:val="single" w:sz="6" w:space="0" w:color="auto"/>
              <w:bottom w:val="nil"/>
              <w:right w:val="single" w:sz="6" w:space="0" w:color="000000"/>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259" w:type="dxa"/>
            <w:tcBorders>
              <w:top w:val="single" w:sz="6" w:space="0" w:color="000000"/>
              <w:left w:val="single" w:sz="6" w:space="0" w:color="000000"/>
              <w:bottom w:val="nil"/>
              <w:right w:val="single" w:sz="6" w:space="0" w:color="000000"/>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2.6.</w:t>
            </w:r>
          </w:p>
        </w:tc>
        <w:tc>
          <w:tcPr>
            <w:tcW w:w="2870" w:type="dxa"/>
            <w:tcBorders>
              <w:top w:val="single" w:sz="6" w:space="0" w:color="000000"/>
              <w:left w:val="single" w:sz="6" w:space="0" w:color="000000"/>
              <w:bottom w:val="nil"/>
              <w:right w:val="single" w:sz="4" w:space="0" w:color="auto"/>
            </w:tcBorders>
            <w:vAlign w:val="center"/>
          </w:tcPr>
          <w:p w:rsidR="0042256A" w:rsidRDefault="0042256A">
            <w:pPr>
              <w:autoSpaceDE w:val="0"/>
              <w:autoSpaceDN w:val="0"/>
              <w:adjustRightInd w:val="0"/>
              <w:spacing w:before="40" w:after="4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A tanulói létszámnövekmény létrehozásának és fenntartásának időszakában gyakorlati képzés keretében oktatni tervezett szakképesítések:</w:t>
            </w:r>
          </w:p>
        </w:tc>
        <w:tc>
          <w:tcPr>
            <w:tcW w:w="3686" w:type="dxa"/>
            <w:gridSpan w:val="2"/>
            <w:tcBorders>
              <w:top w:val="single" w:sz="6" w:space="0" w:color="000000"/>
              <w:left w:val="single" w:sz="6" w:space="0" w:color="000000"/>
              <w:bottom w:val="nil"/>
              <w:right w:val="single" w:sz="4" w:space="0" w:color="auto"/>
            </w:tcBorders>
            <w:vAlign w:val="center"/>
          </w:tcPr>
          <w:p w:rsidR="0042256A" w:rsidRDefault="0042256A">
            <w:pPr>
              <w:autoSpaceDE w:val="0"/>
              <w:autoSpaceDN w:val="0"/>
              <w:adjustRightInd w:val="0"/>
              <w:spacing w:before="40" w:after="40" w:line="240" w:lineRule="auto"/>
              <w:rPr>
                <w:rFonts w:ascii="Times New Roman" w:hAnsi="Times New Roman" w:cs="Times New Roman"/>
                <w:color w:val="000000"/>
                <w:sz w:val="12"/>
                <w:szCs w:val="12"/>
              </w:rPr>
            </w:pPr>
          </w:p>
        </w:tc>
        <w:tc>
          <w:tcPr>
            <w:tcW w:w="1842" w:type="dxa"/>
            <w:tcBorders>
              <w:top w:val="nil"/>
              <w:left w:val="nil"/>
              <w:bottom w:val="nil"/>
              <w:right w:val="nil"/>
            </w:tcBorders>
            <w:vAlign w:val="center"/>
          </w:tcPr>
          <w:p w:rsidR="0042256A" w:rsidRDefault="0042256A">
            <w:pPr>
              <w:autoSpaceDE w:val="0"/>
              <w:autoSpaceDN w:val="0"/>
              <w:adjustRightInd w:val="0"/>
              <w:spacing w:before="40" w:after="40" w:line="240" w:lineRule="auto"/>
              <w:jc w:val="both"/>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276"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c>
          <w:tcPr>
            <w:tcW w:w="259"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2868"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before="40" w:after="40" w:line="240" w:lineRule="auto"/>
              <w:jc w:val="both"/>
              <w:rPr>
                <w:rFonts w:ascii="Times New Roman" w:hAnsi="Times New Roman" w:cs="Times New Roman"/>
                <w:color w:val="000000"/>
                <w:sz w:val="12"/>
                <w:szCs w:val="12"/>
              </w:rPr>
            </w:pPr>
          </w:p>
        </w:tc>
        <w:tc>
          <w:tcPr>
            <w:tcW w:w="1843"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c>
          <w:tcPr>
            <w:tcW w:w="1845"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c>
          <w:tcPr>
            <w:tcW w:w="1842" w:type="dxa"/>
            <w:tcBorders>
              <w:top w:val="nil"/>
              <w:left w:val="nil"/>
              <w:bottom w:val="nil"/>
              <w:right w:val="nil"/>
            </w:tcBorders>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276" w:type="dxa"/>
            <w:vMerge w:val="restart"/>
            <w:tcBorders>
              <w:top w:val="nil"/>
              <w:left w:val="single" w:sz="6" w:space="0" w:color="000000"/>
              <w:bottom w:val="nil"/>
              <w:right w:val="single" w:sz="6" w:space="0" w:color="000000"/>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r>
              <w:rPr>
                <w:rFonts w:ascii="Times New Roman" w:hAnsi="Times New Roman" w:cs="Times New Roman"/>
                <w:b/>
                <w:bCs/>
                <w:color w:val="000000"/>
                <w:sz w:val="12"/>
                <w:szCs w:val="12"/>
              </w:rPr>
              <w:t>3.</w:t>
            </w:r>
          </w:p>
        </w:tc>
        <w:tc>
          <w:tcPr>
            <w:tcW w:w="1303" w:type="dxa"/>
            <w:vMerge w:val="restart"/>
            <w:tcBorders>
              <w:top w:val="nil"/>
              <w:left w:val="single" w:sz="6" w:space="0" w:color="000000"/>
              <w:bottom w:val="nil"/>
              <w:right w:val="single" w:sz="6" w:space="0" w:color="000000"/>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Tanműhely adatok</w:t>
            </w:r>
          </w:p>
        </w:tc>
        <w:tc>
          <w:tcPr>
            <w:tcW w:w="259" w:type="dxa"/>
            <w:tcBorders>
              <w:top w:val="nil"/>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3.1.</w:t>
            </w:r>
          </w:p>
        </w:tc>
        <w:tc>
          <w:tcPr>
            <w:tcW w:w="2868" w:type="dxa"/>
            <w:tcBorders>
              <w:top w:val="nil"/>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4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A tanműhely jelenlegi állapotának leírása:</w:t>
            </w:r>
          </w:p>
        </w:tc>
        <w:tc>
          <w:tcPr>
            <w:tcW w:w="1843" w:type="dxa"/>
            <w:tcBorders>
              <w:top w:val="nil"/>
              <w:left w:val="single" w:sz="6" w:space="0" w:color="000000"/>
              <w:bottom w:val="single" w:sz="6" w:space="0" w:color="000000"/>
              <w:right w:val="nil"/>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1845" w:type="dxa"/>
            <w:tcBorders>
              <w:top w:val="nil"/>
              <w:left w:val="nil"/>
              <w:bottom w:val="single" w:sz="6" w:space="0" w:color="000000"/>
              <w:right w:val="single" w:sz="4"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1842" w:type="dxa"/>
            <w:tcBorders>
              <w:top w:val="nil"/>
              <w:left w:val="nil"/>
              <w:bottom w:val="nil"/>
              <w:right w:val="nil"/>
            </w:tcBorders>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276" w:type="dxa"/>
            <w:vMerge/>
            <w:tcBorders>
              <w:top w:val="nil"/>
              <w:left w:val="single" w:sz="6" w:space="0" w:color="000000"/>
              <w:bottom w:val="nil"/>
              <w:right w:val="single" w:sz="6" w:space="0" w:color="000000"/>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vMerge/>
            <w:tcBorders>
              <w:top w:val="nil"/>
              <w:left w:val="single" w:sz="6" w:space="0" w:color="000000"/>
              <w:bottom w:val="nil"/>
              <w:right w:val="single" w:sz="6" w:space="0" w:color="000000"/>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259" w:type="dxa"/>
            <w:tcBorders>
              <w:top w:val="single" w:sz="6" w:space="0" w:color="000000"/>
              <w:left w:val="single" w:sz="6" w:space="0" w:color="000000"/>
              <w:bottom w:val="nil"/>
              <w:right w:val="single" w:sz="6" w:space="0" w:color="000000"/>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3.2.</w:t>
            </w:r>
          </w:p>
        </w:tc>
        <w:tc>
          <w:tcPr>
            <w:tcW w:w="2868" w:type="dxa"/>
            <w:tcBorders>
              <w:top w:val="single" w:sz="6" w:space="0" w:color="000000"/>
              <w:left w:val="single" w:sz="6" w:space="0" w:color="000000"/>
              <w:bottom w:val="nil"/>
              <w:right w:val="single" w:sz="6" w:space="0" w:color="000000"/>
            </w:tcBorders>
            <w:vAlign w:val="center"/>
          </w:tcPr>
          <w:p w:rsidR="0042256A" w:rsidRDefault="0042256A">
            <w:pPr>
              <w:autoSpaceDE w:val="0"/>
              <w:autoSpaceDN w:val="0"/>
              <w:adjustRightInd w:val="0"/>
              <w:spacing w:before="40" w:after="4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Tervezett fejlesztések leírása:</w:t>
            </w:r>
          </w:p>
        </w:tc>
        <w:tc>
          <w:tcPr>
            <w:tcW w:w="1843" w:type="dxa"/>
            <w:tcBorders>
              <w:top w:val="single" w:sz="6" w:space="0" w:color="000000"/>
              <w:left w:val="single" w:sz="6" w:space="0" w:color="000000"/>
              <w:bottom w:val="nil"/>
              <w:right w:val="nil"/>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1845" w:type="dxa"/>
            <w:tcBorders>
              <w:top w:val="single" w:sz="6" w:space="0" w:color="000000"/>
              <w:left w:val="nil"/>
              <w:bottom w:val="nil"/>
              <w:right w:val="single" w:sz="4"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1842" w:type="dxa"/>
            <w:tcBorders>
              <w:top w:val="nil"/>
              <w:left w:val="nil"/>
              <w:bottom w:val="nil"/>
              <w:right w:val="nil"/>
            </w:tcBorders>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276" w:type="dxa"/>
            <w:tcBorders>
              <w:top w:val="single" w:sz="4" w:space="0" w:color="auto"/>
              <w:left w:val="nil"/>
              <w:bottom w:val="single" w:sz="4" w:space="0" w:color="auto"/>
              <w:right w:val="nil"/>
            </w:tcBorders>
            <w:shd w:val="solid" w:color="FFFF00" w:fill="auto"/>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tcBorders>
              <w:top w:val="single" w:sz="4" w:space="0" w:color="auto"/>
              <w:left w:val="nil"/>
              <w:bottom w:val="single" w:sz="4" w:space="0" w:color="auto"/>
              <w:right w:val="nil"/>
            </w:tcBorders>
            <w:shd w:val="solid" w:color="FFFF00" w:fill="auto"/>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259" w:type="dxa"/>
            <w:tcBorders>
              <w:top w:val="single" w:sz="4" w:space="0" w:color="auto"/>
              <w:left w:val="nil"/>
              <w:bottom w:val="single" w:sz="4" w:space="0" w:color="auto"/>
              <w:right w:val="nil"/>
            </w:tcBorders>
            <w:shd w:val="solid" w:color="FFFF00" w:fill="auto"/>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2868" w:type="dxa"/>
            <w:tcBorders>
              <w:top w:val="single" w:sz="4" w:space="0" w:color="auto"/>
              <w:left w:val="nil"/>
              <w:bottom w:val="single" w:sz="4" w:space="0" w:color="auto"/>
              <w:right w:val="nil"/>
            </w:tcBorders>
            <w:shd w:val="solid" w:color="FFFF00" w:fill="auto"/>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c>
          <w:tcPr>
            <w:tcW w:w="1843" w:type="dxa"/>
            <w:tcBorders>
              <w:top w:val="single" w:sz="4" w:space="0" w:color="auto"/>
              <w:left w:val="nil"/>
              <w:bottom w:val="single" w:sz="4" w:space="0" w:color="auto"/>
              <w:right w:val="nil"/>
            </w:tcBorders>
            <w:shd w:val="solid" w:color="FFFF00" w:fill="auto"/>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1845" w:type="dxa"/>
            <w:tcBorders>
              <w:top w:val="single" w:sz="4" w:space="0" w:color="auto"/>
              <w:left w:val="nil"/>
              <w:bottom w:val="single" w:sz="4" w:space="0" w:color="auto"/>
              <w:right w:val="nil"/>
            </w:tcBorders>
            <w:shd w:val="solid" w:color="FFFF00" w:fill="auto"/>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1842" w:type="dxa"/>
            <w:tcBorders>
              <w:top w:val="nil"/>
              <w:left w:val="nil"/>
              <w:bottom w:val="single" w:sz="4" w:space="0" w:color="auto"/>
              <w:right w:val="nil"/>
            </w:tcBorders>
            <w:vAlign w:val="center"/>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276" w:type="dxa"/>
            <w:vMerge w:val="restart"/>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r>
              <w:rPr>
                <w:rFonts w:ascii="Times New Roman" w:hAnsi="Times New Roman" w:cs="Times New Roman"/>
                <w:b/>
                <w:bCs/>
                <w:color w:val="000000"/>
                <w:sz w:val="12"/>
                <w:szCs w:val="12"/>
              </w:rPr>
              <w:t>4.</w:t>
            </w:r>
          </w:p>
        </w:tc>
        <w:tc>
          <w:tcPr>
            <w:tcW w:w="1303" w:type="dxa"/>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w:t>
            </w:r>
          </w:p>
        </w:tc>
        <w:tc>
          <w:tcPr>
            <w:tcW w:w="259" w:type="dxa"/>
            <w:tcBorders>
              <w:top w:val="nil"/>
              <w:left w:val="single" w:sz="6" w:space="0" w:color="auto"/>
              <w:bottom w:val="single" w:sz="6" w:space="0" w:color="000000"/>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4711" w:type="dxa"/>
            <w:gridSpan w:val="2"/>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B</w:t>
            </w:r>
          </w:p>
        </w:tc>
        <w:tc>
          <w:tcPr>
            <w:tcW w:w="1845" w:type="dxa"/>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C</w:t>
            </w:r>
          </w:p>
        </w:tc>
        <w:tc>
          <w:tcPr>
            <w:tcW w:w="1842" w:type="dxa"/>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D</w:t>
            </w:r>
          </w:p>
        </w:tc>
      </w:tr>
      <w:tr w:rsidR="0042256A">
        <w:tblPrEx>
          <w:tblCellMar>
            <w:top w:w="0" w:type="dxa"/>
            <w:bottom w:w="0" w:type="dxa"/>
          </w:tblCellMar>
        </w:tblPrEx>
        <w:trPr>
          <w:cantSplit/>
        </w:trPr>
        <w:tc>
          <w:tcPr>
            <w:tcW w:w="276"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vMerge w:val="restart"/>
            <w:tcBorders>
              <w:top w:val="single" w:sz="6" w:space="0" w:color="auto"/>
              <w:left w:val="single" w:sz="6" w:space="0" w:color="auto"/>
              <w:bottom w:val="nil"/>
              <w:right w:val="single" w:sz="6" w:space="0" w:color="000000"/>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Költség adatok</w:t>
            </w:r>
          </w:p>
        </w:tc>
        <w:tc>
          <w:tcPr>
            <w:tcW w:w="259" w:type="dxa"/>
            <w:tcBorders>
              <w:top w:val="single" w:sz="6" w:space="0" w:color="000000"/>
              <w:left w:val="single" w:sz="6" w:space="0" w:color="000000"/>
              <w:bottom w:val="single" w:sz="6" w:space="0" w:color="000000"/>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4.1.</w:t>
            </w:r>
          </w:p>
        </w:tc>
        <w:tc>
          <w:tcPr>
            <w:tcW w:w="4711" w:type="dxa"/>
            <w:gridSpan w:val="2"/>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A tanműhely fejlesztési projekt megvalósításának tervezett teljes beruházási összege: </w:t>
            </w:r>
          </w:p>
        </w:tc>
        <w:tc>
          <w:tcPr>
            <w:tcW w:w="184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HUF</w:t>
            </w:r>
          </w:p>
        </w:tc>
        <w:tc>
          <w:tcPr>
            <w:tcW w:w="1842"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276"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vMerge/>
            <w:tcBorders>
              <w:top w:val="nil"/>
              <w:left w:val="single" w:sz="6" w:space="0" w:color="auto"/>
              <w:bottom w:val="nil"/>
              <w:right w:val="single" w:sz="6" w:space="0" w:color="000000"/>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259" w:type="dxa"/>
            <w:tcBorders>
              <w:top w:val="single" w:sz="6" w:space="0" w:color="000000"/>
              <w:left w:val="single" w:sz="6" w:space="0" w:color="000000"/>
              <w:bottom w:val="single" w:sz="6" w:space="0" w:color="000000"/>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4.2.</w:t>
            </w:r>
          </w:p>
        </w:tc>
        <w:tc>
          <w:tcPr>
            <w:tcW w:w="4711" w:type="dxa"/>
            <w:gridSpan w:val="2"/>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tanműhely fejlesztési projekt megvalósításához szükséges állami támogatás összege:</w:t>
            </w:r>
          </w:p>
        </w:tc>
        <w:tc>
          <w:tcPr>
            <w:tcW w:w="184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HUF</w:t>
            </w:r>
          </w:p>
        </w:tc>
        <w:tc>
          <w:tcPr>
            <w:tcW w:w="1842"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EUR **</w:t>
            </w:r>
          </w:p>
        </w:tc>
      </w:tr>
      <w:tr w:rsidR="0042256A">
        <w:tblPrEx>
          <w:tblCellMar>
            <w:top w:w="0" w:type="dxa"/>
            <w:bottom w:w="0" w:type="dxa"/>
          </w:tblCellMar>
        </w:tblPrEx>
        <w:trPr>
          <w:cantSplit/>
        </w:trPr>
        <w:tc>
          <w:tcPr>
            <w:tcW w:w="276"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vMerge/>
            <w:tcBorders>
              <w:top w:val="nil"/>
              <w:left w:val="single" w:sz="6" w:space="0" w:color="auto"/>
              <w:bottom w:val="nil"/>
              <w:right w:val="single" w:sz="6" w:space="0" w:color="000000"/>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259" w:type="dxa"/>
            <w:tcBorders>
              <w:top w:val="single" w:sz="6" w:space="0" w:color="000000"/>
              <w:left w:val="single" w:sz="6" w:space="0" w:color="000000"/>
              <w:bottom w:val="single" w:sz="6" w:space="0" w:color="000000"/>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4.3.</w:t>
            </w:r>
          </w:p>
        </w:tc>
        <w:tc>
          <w:tcPr>
            <w:tcW w:w="4711" w:type="dxa"/>
            <w:gridSpan w:val="2"/>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Az állami támogatás mértéke (%):</w:t>
            </w:r>
          </w:p>
        </w:tc>
        <w:tc>
          <w:tcPr>
            <w:tcW w:w="184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1842"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276"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vMerge/>
            <w:tcBorders>
              <w:top w:val="nil"/>
              <w:left w:val="single" w:sz="6" w:space="0" w:color="auto"/>
              <w:bottom w:val="nil"/>
              <w:right w:val="single" w:sz="6" w:space="0" w:color="000000"/>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259" w:type="dxa"/>
            <w:tcBorders>
              <w:top w:val="single" w:sz="6" w:space="0" w:color="000000"/>
              <w:left w:val="single" w:sz="6" w:space="0" w:color="000000"/>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4.4.</w:t>
            </w:r>
          </w:p>
        </w:tc>
        <w:tc>
          <w:tcPr>
            <w:tcW w:w="4711" w:type="dxa"/>
            <w:gridSpan w:val="2"/>
            <w:tcBorders>
              <w:top w:val="single" w:sz="6" w:space="0" w:color="auto"/>
              <w:left w:val="single" w:sz="6" w:space="0" w:color="auto"/>
              <w:bottom w:val="nil"/>
              <w:right w:val="nil"/>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tanulói létszámnövekménnyel létrejövő tanulói létszám és az igényelt támogatás hányadosa:</w:t>
            </w:r>
          </w:p>
        </w:tc>
        <w:tc>
          <w:tcPr>
            <w:tcW w:w="1845"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HUF / fő</w:t>
            </w:r>
          </w:p>
        </w:tc>
        <w:tc>
          <w:tcPr>
            <w:tcW w:w="1842"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EUR / fő</w:t>
            </w:r>
          </w:p>
        </w:tc>
      </w:tr>
      <w:tr w:rsidR="0042256A">
        <w:tblPrEx>
          <w:tblCellMar>
            <w:top w:w="0" w:type="dxa"/>
            <w:bottom w:w="0" w:type="dxa"/>
          </w:tblCellMar>
        </w:tblPrEx>
        <w:trPr>
          <w:cantSplit/>
        </w:trPr>
        <w:tc>
          <w:tcPr>
            <w:tcW w:w="276" w:type="dxa"/>
            <w:tcBorders>
              <w:top w:val="single" w:sz="4" w:space="0" w:color="auto"/>
              <w:left w:val="nil"/>
              <w:bottom w:val="nil"/>
              <w:right w:val="nil"/>
            </w:tcBorders>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tcBorders>
              <w:top w:val="single" w:sz="4" w:space="0" w:color="auto"/>
              <w:left w:val="nil"/>
              <w:bottom w:val="nil"/>
              <w:right w:val="nil"/>
            </w:tcBorders>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259" w:type="dxa"/>
            <w:tcBorders>
              <w:top w:val="single" w:sz="4" w:space="0" w:color="auto"/>
              <w:left w:val="nil"/>
              <w:bottom w:val="nil"/>
              <w:right w:val="nil"/>
            </w:tcBorders>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p>
        </w:tc>
        <w:tc>
          <w:tcPr>
            <w:tcW w:w="2868" w:type="dxa"/>
            <w:tcBorders>
              <w:top w:val="single" w:sz="4" w:space="0" w:color="auto"/>
              <w:left w:val="nil"/>
              <w:bottom w:val="nil"/>
              <w:right w:val="nil"/>
            </w:tcBorders>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c>
          <w:tcPr>
            <w:tcW w:w="1843" w:type="dxa"/>
            <w:tcBorders>
              <w:top w:val="single" w:sz="4" w:space="0" w:color="auto"/>
              <w:left w:val="nil"/>
              <w:bottom w:val="nil"/>
              <w:right w:val="nil"/>
            </w:tcBorders>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c>
          <w:tcPr>
            <w:tcW w:w="1845" w:type="dxa"/>
            <w:tcBorders>
              <w:top w:val="single" w:sz="4" w:space="0" w:color="auto"/>
              <w:left w:val="nil"/>
              <w:bottom w:val="nil"/>
              <w:right w:val="nil"/>
            </w:tcBorders>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c>
          <w:tcPr>
            <w:tcW w:w="1842" w:type="dxa"/>
            <w:tcBorders>
              <w:top w:val="single" w:sz="4" w:space="0" w:color="auto"/>
              <w:left w:val="nil"/>
              <w:bottom w:val="nil"/>
              <w:right w:val="nil"/>
            </w:tcBorders>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r>
      <w:tr w:rsidR="0042256A" w:rsidTr="0042256A">
        <w:tblPrEx>
          <w:tblCellMar>
            <w:top w:w="0" w:type="dxa"/>
            <w:bottom w:w="0" w:type="dxa"/>
          </w:tblCellMar>
        </w:tblPrEx>
        <w:trPr>
          <w:cantSplit/>
        </w:trPr>
        <w:tc>
          <w:tcPr>
            <w:tcW w:w="276" w:type="dxa"/>
            <w:tcBorders>
              <w:top w:val="nil"/>
              <w:left w:val="nil"/>
              <w:bottom w:val="nil"/>
              <w:right w:val="nil"/>
            </w:tcBorders>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c>
          <w:tcPr>
            <w:tcW w:w="6273" w:type="dxa"/>
            <w:gridSpan w:val="4"/>
            <w:tcBorders>
              <w:top w:val="nil"/>
              <w:left w:val="nil"/>
              <w:bottom w:val="nil"/>
              <w:right w:val="nil"/>
            </w:tcBorders>
          </w:tcPr>
          <w:p w:rsidR="0042256A" w:rsidRDefault="0042256A">
            <w:pPr>
              <w:autoSpaceDE w:val="0"/>
              <w:autoSpaceDN w:val="0"/>
              <w:adjustRightInd w:val="0"/>
              <w:spacing w:before="40" w:after="40" w:line="240" w:lineRule="auto"/>
              <w:jc w:val="both"/>
              <w:rPr>
                <w:rFonts w:ascii="Times New Roman" w:hAnsi="Times New Roman" w:cs="Times New Roman"/>
                <w:i/>
                <w:iCs/>
                <w:color w:val="000000"/>
                <w:sz w:val="12"/>
                <w:szCs w:val="12"/>
              </w:rPr>
            </w:pPr>
            <w:r>
              <w:rPr>
                <w:rFonts w:ascii="Times New Roman" w:hAnsi="Times New Roman" w:cs="Times New Roman"/>
                <w:i/>
                <w:iCs/>
                <w:color w:val="000000"/>
                <w:sz w:val="12"/>
                <w:szCs w:val="12"/>
              </w:rPr>
              <w:t>* A szakképzési hozzájárulásról és a képzés fejlesztésének támogatásáról szóló 2011. évi CLV. törvény</w:t>
            </w:r>
          </w:p>
        </w:tc>
        <w:tc>
          <w:tcPr>
            <w:tcW w:w="1845" w:type="dxa"/>
            <w:tcBorders>
              <w:top w:val="nil"/>
              <w:left w:val="nil"/>
              <w:bottom w:val="nil"/>
              <w:right w:val="nil"/>
            </w:tcBorders>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c>
          <w:tcPr>
            <w:tcW w:w="1842" w:type="dxa"/>
            <w:tcBorders>
              <w:top w:val="nil"/>
              <w:left w:val="nil"/>
              <w:bottom w:val="nil"/>
              <w:right w:val="nil"/>
            </w:tcBorders>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r>
      <w:tr w:rsidR="0042256A" w:rsidTr="0042256A">
        <w:tblPrEx>
          <w:tblCellMar>
            <w:top w:w="0" w:type="dxa"/>
            <w:bottom w:w="0" w:type="dxa"/>
          </w:tblCellMar>
        </w:tblPrEx>
        <w:trPr>
          <w:cantSplit/>
        </w:trPr>
        <w:tc>
          <w:tcPr>
            <w:tcW w:w="276" w:type="dxa"/>
            <w:tcBorders>
              <w:top w:val="nil"/>
              <w:left w:val="nil"/>
              <w:bottom w:val="nil"/>
              <w:right w:val="nil"/>
            </w:tcBorders>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9960" w:type="dxa"/>
            <w:gridSpan w:val="6"/>
            <w:tcBorders>
              <w:top w:val="nil"/>
              <w:left w:val="nil"/>
              <w:bottom w:val="nil"/>
              <w:right w:val="nil"/>
            </w:tcBorders>
          </w:tcPr>
          <w:p w:rsidR="0042256A" w:rsidRDefault="0042256A">
            <w:pPr>
              <w:autoSpaceDE w:val="0"/>
              <w:autoSpaceDN w:val="0"/>
              <w:adjustRightInd w:val="0"/>
              <w:spacing w:before="40" w:after="40" w:line="240" w:lineRule="auto"/>
              <w:jc w:val="both"/>
              <w:rPr>
                <w:rFonts w:ascii="Times New Roman" w:hAnsi="Times New Roman" w:cs="Times New Roman"/>
                <w:i/>
                <w:iCs/>
                <w:color w:val="000000"/>
                <w:sz w:val="12"/>
                <w:szCs w:val="12"/>
              </w:rPr>
            </w:pPr>
            <w:r>
              <w:rPr>
                <w:rFonts w:ascii="Times New Roman" w:hAnsi="Times New Roman" w:cs="Times New Roman"/>
                <w:i/>
                <w:iCs/>
                <w:color w:val="000000"/>
                <w:sz w:val="12"/>
                <w:szCs w:val="12"/>
              </w:rPr>
              <w:t>** A szándéknyilatkozat benyújtását megelőző hónap utolsó munkanapján érvényes, a Magyar Nemzeti Bank által közzétett hivatalos devizaárfolyam alapján.</w:t>
            </w:r>
          </w:p>
        </w:tc>
      </w:tr>
      <w:tr w:rsidR="0042256A">
        <w:tblPrEx>
          <w:tblCellMar>
            <w:top w:w="0" w:type="dxa"/>
            <w:bottom w:w="0" w:type="dxa"/>
          </w:tblCellMar>
        </w:tblPrEx>
        <w:trPr>
          <w:cantSplit/>
        </w:trPr>
        <w:tc>
          <w:tcPr>
            <w:tcW w:w="276" w:type="dxa"/>
            <w:tcBorders>
              <w:top w:val="nil"/>
              <w:left w:val="nil"/>
              <w:bottom w:val="nil"/>
              <w:right w:val="nil"/>
            </w:tcBorders>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tcBorders>
              <w:top w:val="nil"/>
              <w:left w:val="nil"/>
              <w:bottom w:val="nil"/>
              <w:right w:val="nil"/>
            </w:tcBorders>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c>
          <w:tcPr>
            <w:tcW w:w="259" w:type="dxa"/>
            <w:tcBorders>
              <w:top w:val="nil"/>
              <w:left w:val="nil"/>
              <w:bottom w:val="nil"/>
              <w:right w:val="nil"/>
            </w:tcBorders>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c>
          <w:tcPr>
            <w:tcW w:w="2868" w:type="dxa"/>
            <w:tcBorders>
              <w:top w:val="nil"/>
              <w:left w:val="nil"/>
              <w:bottom w:val="nil"/>
              <w:right w:val="nil"/>
            </w:tcBorders>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c>
          <w:tcPr>
            <w:tcW w:w="1843" w:type="dxa"/>
            <w:tcBorders>
              <w:top w:val="nil"/>
              <w:left w:val="nil"/>
              <w:bottom w:val="nil"/>
              <w:right w:val="nil"/>
            </w:tcBorders>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c>
          <w:tcPr>
            <w:tcW w:w="1845" w:type="dxa"/>
            <w:tcBorders>
              <w:top w:val="nil"/>
              <w:left w:val="nil"/>
              <w:bottom w:val="nil"/>
              <w:right w:val="nil"/>
            </w:tcBorders>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c>
          <w:tcPr>
            <w:tcW w:w="1842" w:type="dxa"/>
            <w:tcBorders>
              <w:top w:val="nil"/>
              <w:left w:val="nil"/>
              <w:bottom w:val="nil"/>
              <w:right w:val="nil"/>
            </w:tcBorders>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r>
      <w:tr w:rsidR="0042256A" w:rsidTr="0042256A">
        <w:tblPrEx>
          <w:tblCellMar>
            <w:top w:w="0" w:type="dxa"/>
            <w:bottom w:w="0" w:type="dxa"/>
          </w:tblCellMar>
        </w:tblPrEx>
        <w:trPr>
          <w:cantSplit/>
        </w:trPr>
        <w:tc>
          <w:tcPr>
            <w:tcW w:w="276" w:type="dxa"/>
            <w:tcBorders>
              <w:top w:val="nil"/>
              <w:left w:val="nil"/>
              <w:bottom w:val="nil"/>
              <w:right w:val="nil"/>
            </w:tcBorders>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tcBorders>
              <w:top w:val="nil"/>
              <w:left w:val="nil"/>
              <w:bottom w:val="nil"/>
              <w:right w:val="nil"/>
            </w:tcBorders>
          </w:tcPr>
          <w:p w:rsidR="0042256A" w:rsidRDefault="0042256A">
            <w:pPr>
              <w:autoSpaceDE w:val="0"/>
              <w:autoSpaceDN w:val="0"/>
              <w:adjustRightInd w:val="0"/>
              <w:spacing w:before="40" w:after="4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Keltezés</w:t>
            </w:r>
          </w:p>
        </w:tc>
        <w:tc>
          <w:tcPr>
            <w:tcW w:w="259" w:type="dxa"/>
            <w:tcBorders>
              <w:top w:val="nil"/>
              <w:left w:val="nil"/>
              <w:bottom w:val="nil"/>
              <w:right w:val="nil"/>
            </w:tcBorders>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c>
          <w:tcPr>
            <w:tcW w:w="2868" w:type="dxa"/>
            <w:tcBorders>
              <w:top w:val="nil"/>
              <w:left w:val="nil"/>
              <w:bottom w:val="nil"/>
              <w:right w:val="nil"/>
            </w:tcBorders>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c>
          <w:tcPr>
            <w:tcW w:w="3688" w:type="dxa"/>
            <w:gridSpan w:val="2"/>
            <w:tcBorders>
              <w:top w:val="nil"/>
              <w:left w:val="nil"/>
              <w:bottom w:val="nil"/>
              <w:right w:val="nil"/>
            </w:tcBorders>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w:t>
            </w:r>
          </w:p>
        </w:tc>
        <w:tc>
          <w:tcPr>
            <w:tcW w:w="1842" w:type="dxa"/>
            <w:tcBorders>
              <w:top w:val="nil"/>
              <w:left w:val="nil"/>
              <w:bottom w:val="nil"/>
              <w:right w:val="nil"/>
            </w:tcBorders>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276" w:type="dxa"/>
            <w:tcBorders>
              <w:top w:val="nil"/>
              <w:left w:val="nil"/>
              <w:bottom w:val="nil"/>
              <w:right w:val="nil"/>
            </w:tcBorders>
          </w:tcPr>
          <w:p w:rsidR="0042256A" w:rsidRDefault="0042256A">
            <w:pPr>
              <w:autoSpaceDE w:val="0"/>
              <w:autoSpaceDN w:val="0"/>
              <w:adjustRightInd w:val="0"/>
              <w:spacing w:before="40" w:after="40" w:line="240" w:lineRule="auto"/>
              <w:jc w:val="center"/>
              <w:rPr>
                <w:rFonts w:ascii="Times New Roman" w:hAnsi="Times New Roman" w:cs="Times New Roman"/>
                <w:b/>
                <w:bCs/>
                <w:color w:val="000000"/>
                <w:sz w:val="12"/>
                <w:szCs w:val="12"/>
              </w:rPr>
            </w:pPr>
          </w:p>
        </w:tc>
        <w:tc>
          <w:tcPr>
            <w:tcW w:w="1303" w:type="dxa"/>
            <w:tcBorders>
              <w:top w:val="nil"/>
              <w:left w:val="nil"/>
              <w:bottom w:val="nil"/>
              <w:right w:val="nil"/>
            </w:tcBorders>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c>
          <w:tcPr>
            <w:tcW w:w="259" w:type="dxa"/>
            <w:tcBorders>
              <w:top w:val="nil"/>
              <w:left w:val="nil"/>
              <w:bottom w:val="nil"/>
              <w:right w:val="nil"/>
            </w:tcBorders>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c>
          <w:tcPr>
            <w:tcW w:w="2868" w:type="dxa"/>
            <w:tcBorders>
              <w:top w:val="nil"/>
              <w:left w:val="nil"/>
              <w:bottom w:val="nil"/>
              <w:right w:val="nil"/>
            </w:tcBorders>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c>
          <w:tcPr>
            <w:tcW w:w="3688" w:type="dxa"/>
            <w:gridSpan w:val="2"/>
            <w:tcBorders>
              <w:top w:val="nil"/>
              <w:left w:val="nil"/>
              <w:bottom w:val="nil"/>
              <w:right w:val="nil"/>
            </w:tcBorders>
          </w:tcPr>
          <w:p w:rsidR="0042256A" w:rsidRDefault="0042256A">
            <w:pPr>
              <w:autoSpaceDE w:val="0"/>
              <w:autoSpaceDN w:val="0"/>
              <w:adjustRightInd w:val="0"/>
              <w:spacing w:before="40" w:after="4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(cégszerű aláírás)</w:t>
            </w:r>
          </w:p>
        </w:tc>
        <w:tc>
          <w:tcPr>
            <w:tcW w:w="1842" w:type="dxa"/>
            <w:tcBorders>
              <w:top w:val="nil"/>
              <w:left w:val="nil"/>
              <w:bottom w:val="nil"/>
              <w:right w:val="nil"/>
            </w:tcBorders>
          </w:tcPr>
          <w:p w:rsidR="0042256A" w:rsidRDefault="0042256A">
            <w:pPr>
              <w:autoSpaceDE w:val="0"/>
              <w:autoSpaceDN w:val="0"/>
              <w:adjustRightInd w:val="0"/>
              <w:spacing w:before="40" w:after="40" w:line="240" w:lineRule="auto"/>
              <w:jc w:val="right"/>
              <w:rPr>
                <w:rFonts w:ascii="Times New Roman" w:hAnsi="Times New Roman" w:cs="Times New Roman"/>
                <w:color w:val="000000"/>
                <w:sz w:val="12"/>
                <w:szCs w:val="12"/>
              </w:rPr>
            </w:pPr>
          </w:p>
        </w:tc>
      </w:tr>
    </w:tbl>
    <w:p w:rsidR="0042256A" w:rsidRDefault="0042256A" w:rsidP="0042256A">
      <w:pPr>
        <w:autoSpaceDE w:val="0"/>
        <w:autoSpaceDN w:val="0"/>
        <w:adjustRightInd w:val="0"/>
        <w:spacing w:after="0" w:line="240" w:lineRule="auto"/>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melléklet a 3/2015. (II. 13.) NGM rendelethez</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30" w:type="dxa"/>
          <w:right w:w="30" w:type="dxa"/>
        </w:tblCellMar>
        <w:tblLook w:val="0000" w:firstRow="0" w:lastRow="0" w:firstColumn="0" w:lastColumn="0" w:noHBand="0" w:noVBand="0"/>
      </w:tblPr>
      <w:tblGrid>
        <w:gridCol w:w="314"/>
        <w:gridCol w:w="992"/>
        <w:gridCol w:w="567"/>
        <w:gridCol w:w="2495"/>
        <w:gridCol w:w="530"/>
        <w:gridCol w:w="2503"/>
        <w:gridCol w:w="993"/>
        <w:gridCol w:w="992"/>
        <w:gridCol w:w="850"/>
      </w:tblGrid>
      <w:tr w:rsidR="0042256A" w:rsidTr="0042256A">
        <w:tblPrEx>
          <w:tblCellMar>
            <w:top w:w="0" w:type="dxa"/>
            <w:bottom w:w="0" w:type="dxa"/>
          </w:tblCellMar>
        </w:tblPrEx>
        <w:tc>
          <w:tcPr>
            <w:tcW w:w="10236" w:type="dxa"/>
            <w:gridSpan w:val="9"/>
            <w:tcBorders>
              <w:top w:val="nil"/>
              <w:left w:val="nil"/>
              <w:bottom w:val="nil"/>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b/>
                <w:bCs/>
                <w:color w:val="000000"/>
                <w:sz w:val="12"/>
                <w:szCs w:val="12"/>
              </w:rPr>
            </w:pPr>
            <w:r>
              <w:rPr>
                <w:rFonts w:ascii="Times New Roman" w:hAnsi="Times New Roman" w:cs="Times New Roman"/>
                <w:b/>
                <w:bCs/>
                <w:color w:val="000000"/>
                <w:sz w:val="12"/>
                <w:szCs w:val="12"/>
              </w:rPr>
              <w:t>Támogatási Kérelem a Nemzeti Foglalkoztatási Alap képzési alaprészéből a szakképzésért és felnőttképzésért felelős miniszter döntésével nyújtható képzési támogatáshoz</w:t>
            </w:r>
          </w:p>
        </w:tc>
      </w:tr>
      <w:tr w:rsidR="0042256A">
        <w:tblPrEx>
          <w:tblCellMar>
            <w:top w:w="0" w:type="dxa"/>
            <w:bottom w:w="0" w:type="dxa"/>
          </w:tblCellMar>
        </w:tblPrEx>
        <w:trPr>
          <w:cantSplit/>
        </w:trPr>
        <w:tc>
          <w:tcPr>
            <w:tcW w:w="314" w:type="dxa"/>
            <w:tcBorders>
              <w:top w:val="nil"/>
              <w:left w:val="nil"/>
              <w:bottom w:val="single" w:sz="4" w:space="0" w:color="auto"/>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tcBorders>
              <w:top w:val="single" w:sz="4" w:space="0" w:color="auto"/>
              <w:left w:val="nil"/>
              <w:bottom w:val="single" w:sz="4" w:space="0" w:color="auto"/>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A  </w:t>
            </w:r>
          </w:p>
        </w:tc>
        <w:tc>
          <w:tcPr>
            <w:tcW w:w="567"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2495"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B</w:t>
            </w:r>
          </w:p>
        </w:tc>
        <w:tc>
          <w:tcPr>
            <w:tcW w:w="530"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4488" w:type="dxa"/>
            <w:gridSpan w:val="3"/>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C</w:t>
            </w: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val="restart"/>
            <w:tcBorders>
              <w:top w:val="nil"/>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w:t>
            </w:r>
          </w:p>
        </w:tc>
        <w:tc>
          <w:tcPr>
            <w:tcW w:w="992" w:type="dxa"/>
            <w:vMerge w:val="restart"/>
            <w:tcBorders>
              <w:top w:val="nil"/>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Támogatási Kérelmet benyújtó adatai:</w:t>
            </w:r>
          </w:p>
        </w:tc>
        <w:tc>
          <w:tcPr>
            <w:tcW w:w="567" w:type="dxa"/>
            <w:tcBorders>
              <w:top w:val="nil"/>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1.1.</w:t>
            </w:r>
          </w:p>
        </w:tc>
        <w:tc>
          <w:tcPr>
            <w:tcW w:w="2495" w:type="dxa"/>
            <w:tcBorders>
              <w:top w:val="nil"/>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Cégszerű megnevezése:</w:t>
            </w:r>
          </w:p>
        </w:tc>
        <w:tc>
          <w:tcPr>
            <w:tcW w:w="530" w:type="dxa"/>
            <w:tcBorders>
              <w:top w:val="nil"/>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p>
        </w:tc>
        <w:tc>
          <w:tcPr>
            <w:tcW w:w="2503" w:type="dxa"/>
            <w:tcBorders>
              <w:top w:val="nil"/>
              <w:left w:val="single" w:sz="6" w:space="0" w:color="000000"/>
              <w:bottom w:val="single" w:sz="6" w:space="0" w:color="000000"/>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3" w:type="dxa"/>
            <w:tcBorders>
              <w:top w:val="nil"/>
              <w:left w:val="nil"/>
              <w:bottom w:val="single" w:sz="6" w:space="0" w:color="000000"/>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tcBorders>
              <w:top w:val="nil"/>
              <w:left w:val="nil"/>
              <w:bottom w:val="single" w:sz="6" w:space="0" w:color="000000"/>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1.2.</w:t>
            </w:r>
          </w:p>
        </w:tc>
        <w:tc>
          <w:tcPr>
            <w:tcW w:w="2495"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Címe (székhelye) és elérhetőségei:</w:t>
            </w:r>
          </w:p>
        </w:tc>
        <w:tc>
          <w:tcPr>
            <w:tcW w:w="530"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p>
        </w:tc>
        <w:tc>
          <w:tcPr>
            <w:tcW w:w="2503" w:type="dxa"/>
            <w:tcBorders>
              <w:top w:val="single" w:sz="6" w:space="0" w:color="000000"/>
              <w:left w:val="single" w:sz="6" w:space="0" w:color="000000"/>
              <w:bottom w:val="single" w:sz="6" w:space="0" w:color="000000"/>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3" w:type="dxa"/>
            <w:tcBorders>
              <w:top w:val="single" w:sz="6" w:space="0" w:color="000000"/>
              <w:left w:val="nil"/>
              <w:bottom w:val="single" w:sz="6" w:space="0" w:color="000000"/>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tcBorders>
              <w:top w:val="single" w:sz="6" w:space="0" w:color="000000"/>
              <w:left w:val="nil"/>
              <w:bottom w:val="single" w:sz="6" w:space="0" w:color="000000"/>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1.3.</w:t>
            </w:r>
          </w:p>
        </w:tc>
        <w:tc>
          <w:tcPr>
            <w:tcW w:w="2495"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 xml:space="preserve">Adóazonosító száma: </w:t>
            </w:r>
          </w:p>
        </w:tc>
        <w:tc>
          <w:tcPr>
            <w:tcW w:w="530"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p>
        </w:tc>
        <w:tc>
          <w:tcPr>
            <w:tcW w:w="2503" w:type="dxa"/>
            <w:tcBorders>
              <w:top w:val="single" w:sz="6" w:space="0" w:color="000000"/>
              <w:left w:val="single" w:sz="6" w:space="0" w:color="000000"/>
              <w:bottom w:val="single" w:sz="6" w:space="0" w:color="000000"/>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3" w:type="dxa"/>
            <w:tcBorders>
              <w:top w:val="single" w:sz="6" w:space="0" w:color="000000"/>
              <w:left w:val="nil"/>
              <w:bottom w:val="single" w:sz="6" w:space="0" w:color="000000"/>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tcBorders>
              <w:top w:val="single" w:sz="6" w:space="0" w:color="000000"/>
              <w:left w:val="nil"/>
              <w:bottom w:val="single" w:sz="6" w:space="0" w:color="000000"/>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1.4.</w:t>
            </w:r>
          </w:p>
        </w:tc>
        <w:tc>
          <w:tcPr>
            <w:tcW w:w="2495"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Képviselőjének neve, beosztása:</w:t>
            </w:r>
          </w:p>
        </w:tc>
        <w:tc>
          <w:tcPr>
            <w:tcW w:w="530"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p>
        </w:tc>
        <w:tc>
          <w:tcPr>
            <w:tcW w:w="2503" w:type="dxa"/>
            <w:tcBorders>
              <w:top w:val="single" w:sz="6" w:space="0" w:color="000000"/>
              <w:left w:val="single" w:sz="6" w:space="0" w:color="000000"/>
              <w:bottom w:val="single" w:sz="6" w:space="0" w:color="000000"/>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3" w:type="dxa"/>
            <w:tcBorders>
              <w:top w:val="single" w:sz="6" w:space="0" w:color="000000"/>
              <w:left w:val="nil"/>
              <w:bottom w:val="single" w:sz="6" w:space="0" w:color="000000"/>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tcBorders>
              <w:top w:val="single" w:sz="6" w:space="0" w:color="000000"/>
              <w:left w:val="nil"/>
              <w:bottom w:val="single" w:sz="6" w:space="0" w:color="000000"/>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1.5.</w:t>
            </w:r>
          </w:p>
        </w:tc>
        <w:tc>
          <w:tcPr>
            <w:tcW w:w="2495"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A cég mérete *</w:t>
            </w:r>
          </w:p>
        </w:tc>
        <w:tc>
          <w:tcPr>
            <w:tcW w:w="530"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p>
        </w:tc>
        <w:tc>
          <w:tcPr>
            <w:tcW w:w="2503" w:type="dxa"/>
            <w:tcBorders>
              <w:top w:val="single" w:sz="6" w:space="0" w:color="000000"/>
              <w:left w:val="single" w:sz="6" w:space="0" w:color="000000"/>
              <w:bottom w:val="single" w:sz="6" w:space="0" w:color="000000"/>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3" w:type="dxa"/>
            <w:tcBorders>
              <w:top w:val="single" w:sz="6" w:space="0" w:color="000000"/>
              <w:left w:val="nil"/>
              <w:bottom w:val="single" w:sz="6" w:space="0" w:color="000000"/>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tcBorders>
              <w:top w:val="single" w:sz="6" w:space="0" w:color="000000"/>
              <w:left w:val="nil"/>
              <w:bottom w:val="single" w:sz="6" w:space="0" w:color="000000"/>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1.6.</w:t>
            </w:r>
          </w:p>
        </w:tc>
        <w:tc>
          <w:tcPr>
            <w:tcW w:w="2495"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Adóhatóságnak bejelentett bankszámlaszáma:</w:t>
            </w:r>
          </w:p>
        </w:tc>
        <w:tc>
          <w:tcPr>
            <w:tcW w:w="530"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p>
        </w:tc>
        <w:tc>
          <w:tcPr>
            <w:tcW w:w="2503" w:type="dxa"/>
            <w:tcBorders>
              <w:top w:val="single" w:sz="6" w:space="0" w:color="000000"/>
              <w:left w:val="single" w:sz="6" w:space="0" w:color="000000"/>
              <w:bottom w:val="single" w:sz="6" w:space="0" w:color="000000"/>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3" w:type="dxa"/>
            <w:tcBorders>
              <w:top w:val="single" w:sz="6" w:space="0" w:color="000000"/>
              <w:left w:val="nil"/>
              <w:bottom w:val="single" w:sz="6" w:space="0" w:color="000000"/>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tcBorders>
              <w:top w:val="single" w:sz="6" w:space="0" w:color="000000"/>
              <w:left w:val="nil"/>
              <w:bottom w:val="single" w:sz="6" w:space="0" w:color="000000"/>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1.7.</w:t>
            </w:r>
          </w:p>
        </w:tc>
        <w:tc>
          <w:tcPr>
            <w:tcW w:w="2495"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A cég tulajdonosi hátterének bemutatása:</w:t>
            </w:r>
          </w:p>
        </w:tc>
        <w:tc>
          <w:tcPr>
            <w:tcW w:w="530"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p>
        </w:tc>
        <w:tc>
          <w:tcPr>
            <w:tcW w:w="2503" w:type="dxa"/>
            <w:tcBorders>
              <w:top w:val="single" w:sz="6" w:space="0" w:color="000000"/>
              <w:left w:val="single" w:sz="6" w:space="0" w:color="000000"/>
              <w:bottom w:val="single" w:sz="6" w:space="0" w:color="000000"/>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3" w:type="dxa"/>
            <w:tcBorders>
              <w:top w:val="single" w:sz="6" w:space="0" w:color="000000"/>
              <w:left w:val="nil"/>
              <w:bottom w:val="single" w:sz="6" w:space="0" w:color="000000"/>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tcBorders>
              <w:top w:val="single" w:sz="6" w:space="0" w:color="000000"/>
              <w:left w:val="nil"/>
              <w:bottom w:val="single" w:sz="6" w:space="0" w:color="000000"/>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1.8.</w:t>
            </w:r>
          </w:p>
        </w:tc>
        <w:tc>
          <w:tcPr>
            <w:tcW w:w="2495" w:type="dxa"/>
            <w:tcBorders>
              <w:top w:val="single" w:sz="6" w:space="0" w:color="000000"/>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A cég profiljának bemutatása:</w:t>
            </w:r>
          </w:p>
        </w:tc>
        <w:tc>
          <w:tcPr>
            <w:tcW w:w="530" w:type="dxa"/>
            <w:tcBorders>
              <w:top w:val="single" w:sz="6" w:space="0" w:color="000000"/>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p>
        </w:tc>
        <w:tc>
          <w:tcPr>
            <w:tcW w:w="2503" w:type="dxa"/>
            <w:tcBorders>
              <w:top w:val="single" w:sz="6" w:space="0" w:color="000000"/>
              <w:left w:val="single" w:sz="6" w:space="0" w:color="000000"/>
              <w:bottom w:val="nil"/>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3" w:type="dxa"/>
            <w:tcBorders>
              <w:top w:val="single" w:sz="6" w:space="0" w:color="000000"/>
              <w:left w:val="nil"/>
              <w:bottom w:val="nil"/>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tcBorders>
              <w:top w:val="single" w:sz="6" w:space="0" w:color="000000"/>
              <w:left w:val="nil"/>
              <w:bottom w:val="single" w:sz="6" w:space="0" w:color="000000"/>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000000"/>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1.9.</w:t>
            </w:r>
          </w:p>
        </w:tc>
        <w:tc>
          <w:tcPr>
            <w:tcW w:w="2495" w:type="dxa"/>
            <w:tcBorders>
              <w:top w:val="single" w:sz="6" w:space="0" w:color="000000"/>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 xml:space="preserve">A támogatási igénybejelentés (szándéknyilatkozat vagy támogatási kérelem) benyújtási dátumát megelőző </w:t>
            </w:r>
            <w:proofErr w:type="gramStart"/>
            <w:r>
              <w:rPr>
                <w:rFonts w:ascii="Times New Roman" w:hAnsi="Times New Roman" w:cs="Times New Roman"/>
                <w:color w:val="000000"/>
                <w:sz w:val="12"/>
                <w:szCs w:val="12"/>
              </w:rPr>
              <w:t>egy  év</w:t>
            </w:r>
            <w:proofErr w:type="gramEnd"/>
            <w:r>
              <w:rPr>
                <w:rFonts w:ascii="Times New Roman" w:hAnsi="Times New Roman" w:cs="Times New Roman"/>
                <w:color w:val="000000"/>
                <w:sz w:val="12"/>
                <w:szCs w:val="12"/>
              </w:rPr>
              <w:t xml:space="preserve"> átlagos statisztikai állományi létszáma </w:t>
            </w:r>
          </w:p>
        </w:tc>
        <w:tc>
          <w:tcPr>
            <w:tcW w:w="530" w:type="dxa"/>
            <w:tcBorders>
              <w:top w:val="single" w:sz="6" w:space="0" w:color="000000"/>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p>
        </w:tc>
        <w:tc>
          <w:tcPr>
            <w:tcW w:w="2503" w:type="dxa"/>
            <w:tcBorders>
              <w:top w:val="single" w:sz="6" w:space="0" w:color="000000"/>
              <w:left w:val="single" w:sz="6" w:space="0" w:color="000000"/>
              <w:bottom w:val="nil"/>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3" w:type="dxa"/>
            <w:tcBorders>
              <w:top w:val="single" w:sz="6" w:space="0" w:color="000000"/>
              <w:left w:val="nil"/>
              <w:bottom w:val="nil"/>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tcBorders>
              <w:top w:val="single" w:sz="6" w:space="0" w:color="000000"/>
              <w:left w:val="nil"/>
              <w:bottom w:val="nil"/>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c>
          <w:tcPr>
            <w:tcW w:w="314"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567"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2495"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p>
        </w:tc>
        <w:tc>
          <w:tcPr>
            <w:tcW w:w="530"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p>
        </w:tc>
        <w:tc>
          <w:tcPr>
            <w:tcW w:w="2503"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3"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single" w:sz="4" w:space="0" w:color="auto"/>
              <w:left w:val="nil"/>
              <w:bottom w:val="nil"/>
              <w:right w:val="nil"/>
            </w:tcBorders>
            <w:shd w:val="solid" w:color="FFFF00" w:fill="FFFF00"/>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val="restart"/>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2.</w:t>
            </w:r>
          </w:p>
        </w:tc>
        <w:tc>
          <w:tcPr>
            <w:tcW w:w="992" w:type="dxa"/>
            <w:vMerge w:val="restart"/>
            <w:tcBorders>
              <w:top w:val="nil"/>
              <w:left w:val="single" w:sz="6" w:space="0" w:color="auto"/>
              <w:bottom w:val="nil"/>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Az új munkahelyek adatai:</w:t>
            </w:r>
          </w:p>
        </w:tc>
        <w:tc>
          <w:tcPr>
            <w:tcW w:w="567" w:type="dxa"/>
            <w:tcBorders>
              <w:top w:val="nil"/>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2.1.</w:t>
            </w:r>
          </w:p>
        </w:tc>
        <w:tc>
          <w:tcPr>
            <w:tcW w:w="2495" w:type="dxa"/>
            <w:tcBorders>
              <w:top w:val="nil"/>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Az új munkahelyek száma:</w:t>
            </w:r>
          </w:p>
        </w:tc>
        <w:tc>
          <w:tcPr>
            <w:tcW w:w="530" w:type="dxa"/>
            <w:tcBorders>
              <w:top w:val="nil"/>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p>
        </w:tc>
        <w:tc>
          <w:tcPr>
            <w:tcW w:w="2503" w:type="dxa"/>
            <w:tcBorders>
              <w:top w:val="nil"/>
              <w:left w:val="single" w:sz="6" w:space="0" w:color="000000"/>
              <w:bottom w:val="single" w:sz="6" w:space="0" w:color="000000"/>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3" w:type="dxa"/>
            <w:tcBorders>
              <w:top w:val="nil"/>
              <w:left w:val="nil"/>
              <w:bottom w:val="single" w:sz="6" w:space="0" w:color="000000"/>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tcBorders>
              <w:top w:val="single" w:sz="4" w:space="0" w:color="auto"/>
              <w:left w:val="nil"/>
              <w:bottom w:val="single" w:sz="6" w:space="0" w:color="000000"/>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auto"/>
              <w:bottom w:val="nil"/>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2.2.</w:t>
            </w:r>
          </w:p>
        </w:tc>
        <w:tc>
          <w:tcPr>
            <w:tcW w:w="2495"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Az új munkahelyek létrehozásának időszaka (év, hónap -- év, hónap):</w:t>
            </w:r>
          </w:p>
        </w:tc>
        <w:tc>
          <w:tcPr>
            <w:tcW w:w="530"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p>
        </w:tc>
        <w:tc>
          <w:tcPr>
            <w:tcW w:w="2503" w:type="dxa"/>
            <w:tcBorders>
              <w:top w:val="single" w:sz="6" w:space="0" w:color="000000"/>
              <w:left w:val="single" w:sz="6" w:space="0" w:color="000000"/>
              <w:bottom w:val="single" w:sz="6" w:space="0" w:color="000000"/>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3" w:type="dxa"/>
            <w:tcBorders>
              <w:top w:val="single" w:sz="6" w:space="0" w:color="000000"/>
              <w:left w:val="nil"/>
              <w:bottom w:val="single" w:sz="6" w:space="0" w:color="000000"/>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tcBorders>
              <w:top w:val="single" w:sz="6" w:space="0" w:color="000000"/>
              <w:left w:val="nil"/>
              <w:bottom w:val="single" w:sz="6" w:space="0" w:color="000000"/>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auto"/>
              <w:bottom w:val="nil"/>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2.3.</w:t>
            </w:r>
          </w:p>
        </w:tc>
        <w:tc>
          <w:tcPr>
            <w:tcW w:w="2495"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Az új munkahelyek létrehozásának célja:</w:t>
            </w:r>
          </w:p>
        </w:tc>
        <w:tc>
          <w:tcPr>
            <w:tcW w:w="530"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p>
        </w:tc>
        <w:tc>
          <w:tcPr>
            <w:tcW w:w="2503" w:type="dxa"/>
            <w:tcBorders>
              <w:top w:val="single" w:sz="6" w:space="0" w:color="000000"/>
              <w:left w:val="single" w:sz="6" w:space="0" w:color="000000"/>
              <w:bottom w:val="single" w:sz="6" w:space="0" w:color="000000"/>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3" w:type="dxa"/>
            <w:tcBorders>
              <w:top w:val="single" w:sz="6" w:space="0" w:color="000000"/>
              <w:left w:val="nil"/>
              <w:bottom w:val="single" w:sz="6" w:space="0" w:color="000000"/>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tcBorders>
              <w:top w:val="single" w:sz="6" w:space="0" w:color="000000"/>
              <w:left w:val="nil"/>
              <w:bottom w:val="single" w:sz="6" w:space="0" w:color="000000"/>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auto"/>
              <w:bottom w:val="nil"/>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000000"/>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2.4.</w:t>
            </w:r>
          </w:p>
        </w:tc>
        <w:tc>
          <w:tcPr>
            <w:tcW w:w="2495" w:type="dxa"/>
            <w:tcBorders>
              <w:top w:val="single" w:sz="6" w:space="0" w:color="000000"/>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 xml:space="preserve">Az új </w:t>
            </w:r>
            <w:proofErr w:type="spellStart"/>
            <w:r>
              <w:rPr>
                <w:rFonts w:ascii="Times New Roman" w:hAnsi="Times New Roman" w:cs="Times New Roman"/>
                <w:color w:val="000000"/>
                <w:sz w:val="12"/>
                <w:szCs w:val="12"/>
              </w:rPr>
              <w:t>munkaehelyek</w:t>
            </w:r>
            <w:proofErr w:type="spellEnd"/>
            <w:r>
              <w:rPr>
                <w:rFonts w:ascii="Times New Roman" w:hAnsi="Times New Roman" w:cs="Times New Roman"/>
                <w:color w:val="000000"/>
                <w:sz w:val="12"/>
                <w:szCs w:val="12"/>
              </w:rPr>
              <w:t xml:space="preserve"> létrehozásának helyszíne:</w:t>
            </w:r>
          </w:p>
        </w:tc>
        <w:tc>
          <w:tcPr>
            <w:tcW w:w="530" w:type="dxa"/>
            <w:tcBorders>
              <w:top w:val="single" w:sz="6" w:space="0" w:color="000000"/>
              <w:left w:val="single" w:sz="6" w:space="0" w:color="000000"/>
              <w:bottom w:val="nil"/>
              <w:right w:val="single" w:sz="6" w:space="0" w:color="000000"/>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p>
        </w:tc>
        <w:tc>
          <w:tcPr>
            <w:tcW w:w="2503" w:type="dxa"/>
            <w:tcBorders>
              <w:top w:val="single" w:sz="6" w:space="0" w:color="000000"/>
              <w:left w:val="single" w:sz="6" w:space="0" w:color="000000"/>
              <w:bottom w:val="nil"/>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3" w:type="dxa"/>
            <w:tcBorders>
              <w:top w:val="single" w:sz="6" w:space="0" w:color="000000"/>
              <w:left w:val="nil"/>
              <w:bottom w:val="nil"/>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tcBorders>
              <w:top w:val="single" w:sz="6" w:space="0" w:color="000000"/>
              <w:left w:val="nil"/>
              <w:bottom w:val="nil"/>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c>
          <w:tcPr>
            <w:tcW w:w="314" w:type="dxa"/>
            <w:tcBorders>
              <w:top w:val="single" w:sz="4" w:space="0" w:color="auto"/>
              <w:left w:val="nil"/>
              <w:bottom w:val="nil"/>
              <w:right w:val="nil"/>
            </w:tcBorders>
            <w:shd w:val="solid" w:color="FFFF00" w:fill="auto"/>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tcBorders>
              <w:top w:val="single" w:sz="4" w:space="0" w:color="auto"/>
              <w:left w:val="nil"/>
              <w:bottom w:val="single" w:sz="4" w:space="0" w:color="auto"/>
              <w:right w:val="nil"/>
            </w:tcBorders>
            <w:shd w:val="solid" w:color="FFFF00" w:fill="auto"/>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4" w:space="0" w:color="auto"/>
              <w:left w:val="nil"/>
              <w:bottom w:val="single" w:sz="4" w:space="0" w:color="auto"/>
              <w:right w:val="nil"/>
            </w:tcBorders>
            <w:shd w:val="solid" w:color="FFFF00" w:fill="auto"/>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p>
        </w:tc>
        <w:tc>
          <w:tcPr>
            <w:tcW w:w="2495" w:type="dxa"/>
            <w:tcBorders>
              <w:top w:val="single" w:sz="4" w:space="0" w:color="auto"/>
              <w:left w:val="nil"/>
              <w:bottom w:val="single" w:sz="4" w:space="0" w:color="auto"/>
              <w:right w:val="nil"/>
            </w:tcBorders>
            <w:shd w:val="solid" w:color="FFFF00" w:fill="auto"/>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30" w:type="dxa"/>
            <w:tcBorders>
              <w:top w:val="single" w:sz="4" w:space="0" w:color="auto"/>
              <w:left w:val="nil"/>
              <w:bottom w:val="single" w:sz="4" w:space="0" w:color="auto"/>
              <w:right w:val="nil"/>
            </w:tcBorders>
            <w:shd w:val="solid" w:color="FFFF00" w:fill="auto"/>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2503" w:type="dxa"/>
            <w:tcBorders>
              <w:top w:val="single" w:sz="4" w:space="0" w:color="auto"/>
              <w:left w:val="nil"/>
              <w:bottom w:val="single" w:sz="4" w:space="0" w:color="auto"/>
              <w:right w:val="nil"/>
            </w:tcBorders>
            <w:shd w:val="solid" w:color="FFFF00" w:fill="auto"/>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3" w:type="dxa"/>
            <w:tcBorders>
              <w:top w:val="single" w:sz="4" w:space="0" w:color="auto"/>
              <w:left w:val="nil"/>
              <w:bottom w:val="single" w:sz="4" w:space="0" w:color="auto"/>
              <w:right w:val="nil"/>
            </w:tcBorders>
            <w:shd w:val="solid" w:color="FFFF00" w:fill="auto"/>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tcBorders>
              <w:top w:val="single" w:sz="4" w:space="0" w:color="auto"/>
              <w:left w:val="nil"/>
              <w:bottom w:val="single" w:sz="4" w:space="0" w:color="auto"/>
              <w:right w:val="nil"/>
            </w:tcBorders>
            <w:shd w:val="solid" w:color="FFFF00" w:fill="auto"/>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nil"/>
              <w:left w:val="nil"/>
              <w:bottom w:val="nil"/>
              <w:right w:val="nil"/>
            </w:tcBorders>
            <w:shd w:val="solid" w:color="FFFF00" w:fill="auto"/>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tcBorders>
              <w:top w:val="nil"/>
              <w:left w:val="nil"/>
              <w:bottom w:val="nil"/>
              <w:right w:val="single" w:sz="4"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vMerge w:val="restart"/>
            <w:tcBorders>
              <w:top w:val="nil"/>
              <w:left w:val="nil"/>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w:t>
            </w:r>
          </w:p>
        </w:tc>
        <w:tc>
          <w:tcPr>
            <w:tcW w:w="567" w:type="dxa"/>
            <w:vMerge w:val="restart"/>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B</w:t>
            </w:r>
          </w:p>
        </w:tc>
        <w:tc>
          <w:tcPr>
            <w:tcW w:w="2495" w:type="dxa"/>
            <w:vMerge w:val="restart"/>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C</w:t>
            </w:r>
          </w:p>
        </w:tc>
        <w:tc>
          <w:tcPr>
            <w:tcW w:w="530" w:type="dxa"/>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2503" w:type="dxa"/>
            <w:vMerge w:val="restart"/>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D</w:t>
            </w:r>
          </w:p>
        </w:tc>
        <w:tc>
          <w:tcPr>
            <w:tcW w:w="993" w:type="dxa"/>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E</w:t>
            </w:r>
          </w:p>
        </w:tc>
        <w:tc>
          <w:tcPr>
            <w:tcW w:w="992" w:type="dxa"/>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F</w:t>
            </w:r>
          </w:p>
        </w:tc>
        <w:tc>
          <w:tcPr>
            <w:tcW w:w="850" w:type="dxa"/>
            <w:tcBorders>
              <w:top w:val="single" w:sz="4"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G</w:t>
            </w:r>
          </w:p>
        </w:tc>
      </w:tr>
      <w:tr w:rsidR="0042256A">
        <w:tblPrEx>
          <w:tblCellMar>
            <w:top w:w="0" w:type="dxa"/>
            <w:bottom w:w="0" w:type="dxa"/>
          </w:tblCellMar>
        </w:tblPrEx>
        <w:trPr>
          <w:cantSplit/>
        </w:trPr>
        <w:tc>
          <w:tcPr>
            <w:tcW w:w="314" w:type="dxa"/>
            <w:tcBorders>
              <w:top w:val="nil"/>
              <w:left w:val="nil"/>
              <w:bottom w:val="single" w:sz="4" w:space="0" w:color="auto"/>
              <w:right w:val="single" w:sz="4"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vMerge/>
            <w:tcBorders>
              <w:top w:val="nil"/>
              <w:left w:val="nil"/>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2495"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30" w:type="dxa"/>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2503"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 év (HUF)</w:t>
            </w:r>
          </w:p>
        </w:tc>
        <w:tc>
          <w:tcPr>
            <w:tcW w:w="992"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2. év (HUF)</w:t>
            </w:r>
          </w:p>
        </w:tc>
        <w:tc>
          <w:tcPr>
            <w:tcW w:w="850"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 év (HUF)</w:t>
            </w:r>
          </w:p>
        </w:tc>
      </w:tr>
      <w:tr w:rsidR="0042256A">
        <w:tblPrEx>
          <w:tblCellMar>
            <w:top w:w="0" w:type="dxa"/>
            <w:bottom w:w="0" w:type="dxa"/>
          </w:tblCellMar>
        </w:tblPrEx>
        <w:trPr>
          <w:cantSplit/>
        </w:trPr>
        <w:tc>
          <w:tcPr>
            <w:tcW w:w="314" w:type="dxa"/>
            <w:vMerge w:val="restart"/>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w:t>
            </w:r>
          </w:p>
        </w:tc>
        <w:tc>
          <w:tcPr>
            <w:tcW w:w="992" w:type="dxa"/>
            <w:vMerge w:val="restart"/>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Képzési költségkalkuláció</w:t>
            </w:r>
          </w:p>
        </w:tc>
        <w:tc>
          <w:tcPr>
            <w:tcW w:w="567" w:type="dxa"/>
            <w:tcBorders>
              <w:top w:val="single" w:sz="6" w:space="0" w:color="auto"/>
              <w:left w:val="single" w:sz="6" w:space="0" w:color="auto"/>
              <w:bottom w:val="single" w:sz="6" w:space="0" w:color="auto"/>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3.1.</w:t>
            </w:r>
          </w:p>
        </w:tc>
        <w:tc>
          <w:tcPr>
            <w:tcW w:w="6521" w:type="dxa"/>
            <w:gridSpan w:val="4"/>
            <w:tcBorders>
              <w:top w:val="single" w:sz="6" w:space="0" w:color="auto"/>
              <w:left w:val="single" w:sz="6" w:space="0" w:color="000000"/>
              <w:bottom w:val="single" w:sz="6" w:space="0" w:color="000000"/>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az oktatók személyi jellegű ráfordításai azokra az órákra vonatkozóan, amikor az oktatók részt vesznek a képzésen</w:t>
            </w:r>
          </w:p>
        </w:tc>
        <w:tc>
          <w:tcPr>
            <w:tcW w:w="992"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vMerge w:val="restart"/>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3.2.</w:t>
            </w:r>
          </w:p>
        </w:tc>
        <w:tc>
          <w:tcPr>
            <w:tcW w:w="2495" w:type="dxa"/>
            <w:vMerge w:val="restart"/>
            <w:tcBorders>
              <w:top w:val="single" w:sz="6" w:space="0" w:color="000000"/>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az oktatóknak és a képzés résztvevőinek a közvetlenül a képzési projekthez kapcsolódó működési költségei:</w:t>
            </w:r>
          </w:p>
        </w:tc>
        <w:tc>
          <w:tcPr>
            <w:tcW w:w="530"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3.2.1.</w:t>
            </w:r>
          </w:p>
        </w:tc>
        <w:tc>
          <w:tcPr>
            <w:tcW w:w="2503" w:type="dxa"/>
            <w:tcBorders>
              <w:top w:val="single" w:sz="6" w:space="0" w:color="000000"/>
              <w:left w:val="single" w:sz="6" w:space="0" w:color="auto"/>
              <w:bottom w:val="single" w:sz="6" w:space="0" w:color="000000"/>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 útiköltség</w:t>
            </w:r>
          </w:p>
        </w:tc>
        <w:tc>
          <w:tcPr>
            <w:tcW w:w="99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2495"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30"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3.2.2.</w:t>
            </w:r>
          </w:p>
        </w:tc>
        <w:tc>
          <w:tcPr>
            <w:tcW w:w="2503" w:type="dxa"/>
            <w:tcBorders>
              <w:top w:val="single" w:sz="6" w:space="0" w:color="000000"/>
              <w:left w:val="single" w:sz="6" w:space="0" w:color="auto"/>
              <w:bottom w:val="single" w:sz="6" w:space="0" w:color="000000"/>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anyagok és fogyóeszközök</w:t>
            </w:r>
          </w:p>
        </w:tc>
        <w:tc>
          <w:tcPr>
            <w:tcW w:w="99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2495"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30"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3.2.3.</w:t>
            </w:r>
          </w:p>
        </w:tc>
        <w:tc>
          <w:tcPr>
            <w:tcW w:w="2503" w:type="dxa"/>
            <w:tcBorders>
              <w:top w:val="single" w:sz="6" w:space="0" w:color="000000"/>
              <w:left w:val="single" w:sz="6" w:space="0" w:color="auto"/>
              <w:bottom w:val="single" w:sz="6" w:space="0" w:color="000000"/>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 az eszközök és berendezések értékcsökkenése, kizárólag a képzési projekt céljaira való használatuk mértékéig</w:t>
            </w:r>
          </w:p>
        </w:tc>
        <w:tc>
          <w:tcPr>
            <w:tcW w:w="99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2495"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30"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3.2.4.</w:t>
            </w:r>
          </w:p>
        </w:tc>
        <w:tc>
          <w:tcPr>
            <w:tcW w:w="2503" w:type="dxa"/>
            <w:tcBorders>
              <w:top w:val="single" w:sz="6" w:space="0" w:color="000000"/>
              <w:left w:val="single" w:sz="6" w:space="0" w:color="auto"/>
              <w:bottom w:val="single" w:sz="6" w:space="0" w:color="000000"/>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szállásköltség a képzésben részt vevő megváltozott munkaképességű munkavállalók részére, a minimálisan szükséges mértékig</w:t>
            </w:r>
          </w:p>
        </w:tc>
        <w:tc>
          <w:tcPr>
            <w:tcW w:w="99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3.3.</w:t>
            </w:r>
          </w:p>
        </w:tc>
        <w:tc>
          <w:tcPr>
            <w:tcW w:w="3025" w:type="dxa"/>
            <w:gridSpan w:val="2"/>
            <w:tcBorders>
              <w:top w:val="single" w:sz="6" w:space="0" w:color="000000"/>
              <w:left w:val="single" w:sz="6" w:space="0" w:color="auto"/>
              <w:bottom w:val="single" w:sz="6" w:space="0" w:color="000000"/>
              <w:right w:val="nil"/>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a képzési projekthez kapcsolódó tanácsadás költségei</w:t>
            </w:r>
          </w:p>
        </w:tc>
        <w:tc>
          <w:tcPr>
            <w:tcW w:w="2503" w:type="dxa"/>
            <w:tcBorders>
              <w:top w:val="single" w:sz="6" w:space="0" w:color="000000"/>
              <w:left w:val="nil"/>
              <w:bottom w:val="single" w:sz="6" w:space="0" w:color="000000"/>
              <w:right w:val="single" w:sz="6" w:space="0" w:color="auto"/>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p>
        </w:tc>
        <w:tc>
          <w:tcPr>
            <w:tcW w:w="99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3.4.</w:t>
            </w:r>
          </w:p>
        </w:tc>
        <w:tc>
          <w:tcPr>
            <w:tcW w:w="5528" w:type="dxa"/>
            <w:gridSpan w:val="3"/>
            <w:tcBorders>
              <w:top w:val="single" w:sz="6" w:space="0" w:color="000000"/>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a képzés résztvevőinek személyi jellegű ráfordításai azokra az órákra vonatkozóan, amikor a képzés résztvevői részt vesznek a képzésen</w:t>
            </w:r>
          </w:p>
        </w:tc>
        <w:tc>
          <w:tcPr>
            <w:tcW w:w="99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vMerge w:val="restart"/>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3.5.</w:t>
            </w:r>
          </w:p>
        </w:tc>
        <w:tc>
          <w:tcPr>
            <w:tcW w:w="2495" w:type="dxa"/>
            <w:vMerge w:val="restart"/>
            <w:tcBorders>
              <w:top w:val="single" w:sz="6" w:space="0" w:color="000000"/>
              <w:left w:val="single" w:sz="6" w:space="0" w:color="auto"/>
              <w:bottom w:val="nil"/>
              <w:right w:val="single" w:sz="6" w:space="0" w:color="000000"/>
            </w:tcBorders>
            <w:vAlign w:val="center"/>
          </w:tcPr>
          <w:p w:rsidR="0042256A" w:rsidRDefault="0042256A">
            <w:pPr>
              <w:autoSpaceDE w:val="0"/>
              <w:autoSpaceDN w:val="0"/>
              <w:adjustRightInd w:val="0"/>
              <w:spacing w:before="40"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általános közvetett költségek azokra az órákra vonatkozóan, amikor a képzés résztvevői részt vesznek a képzésen:</w:t>
            </w:r>
          </w:p>
        </w:tc>
        <w:tc>
          <w:tcPr>
            <w:tcW w:w="530"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3.5.1.</w:t>
            </w:r>
          </w:p>
        </w:tc>
        <w:tc>
          <w:tcPr>
            <w:tcW w:w="2503" w:type="dxa"/>
            <w:tcBorders>
              <w:top w:val="single" w:sz="6" w:space="0" w:color="000000"/>
              <w:left w:val="single" w:sz="6" w:space="0" w:color="000000"/>
              <w:bottom w:val="single" w:sz="6" w:space="0" w:color="000000"/>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adminisztrációs költségek</w:t>
            </w:r>
          </w:p>
        </w:tc>
        <w:tc>
          <w:tcPr>
            <w:tcW w:w="99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2495" w:type="dxa"/>
            <w:vMerge/>
            <w:tcBorders>
              <w:top w:val="nil"/>
              <w:left w:val="single" w:sz="6" w:space="0" w:color="auto"/>
              <w:bottom w:val="nil"/>
              <w:right w:val="single" w:sz="6" w:space="0" w:color="000000"/>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p>
        </w:tc>
        <w:tc>
          <w:tcPr>
            <w:tcW w:w="530"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3.5.2.</w:t>
            </w:r>
          </w:p>
        </w:tc>
        <w:tc>
          <w:tcPr>
            <w:tcW w:w="2503" w:type="dxa"/>
            <w:tcBorders>
              <w:top w:val="single" w:sz="6" w:space="0" w:color="000000"/>
              <w:left w:val="single" w:sz="6" w:space="0" w:color="000000"/>
              <w:bottom w:val="single" w:sz="6" w:space="0" w:color="000000"/>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 rezsiköltségek</w:t>
            </w:r>
          </w:p>
        </w:tc>
        <w:tc>
          <w:tcPr>
            <w:tcW w:w="99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2495" w:type="dxa"/>
            <w:vMerge/>
            <w:tcBorders>
              <w:top w:val="nil"/>
              <w:left w:val="single" w:sz="6" w:space="0" w:color="auto"/>
              <w:bottom w:val="single" w:sz="6" w:space="0" w:color="auto"/>
              <w:right w:val="single" w:sz="6" w:space="0" w:color="000000"/>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p>
        </w:tc>
        <w:tc>
          <w:tcPr>
            <w:tcW w:w="530" w:type="dxa"/>
            <w:tcBorders>
              <w:top w:val="single" w:sz="6" w:space="0" w:color="000000"/>
              <w:left w:val="single" w:sz="6" w:space="0" w:color="000000"/>
              <w:bottom w:val="single" w:sz="6" w:space="0" w:color="auto"/>
              <w:right w:val="single" w:sz="6" w:space="0" w:color="000000"/>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3.5.3.</w:t>
            </w:r>
          </w:p>
        </w:tc>
        <w:tc>
          <w:tcPr>
            <w:tcW w:w="2503" w:type="dxa"/>
            <w:tcBorders>
              <w:top w:val="single" w:sz="6" w:space="0" w:color="000000"/>
              <w:left w:val="single" w:sz="6" w:space="0" w:color="000000"/>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 bérleti díj</w:t>
            </w:r>
          </w:p>
        </w:tc>
        <w:tc>
          <w:tcPr>
            <w:tcW w:w="99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3.6.</w:t>
            </w:r>
          </w:p>
        </w:tc>
        <w:tc>
          <w:tcPr>
            <w:tcW w:w="5528" w:type="dxa"/>
            <w:gridSpan w:val="3"/>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Elszámolható költségek évenként összesen:</w:t>
            </w:r>
          </w:p>
        </w:tc>
        <w:tc>
          <w:tcPr>
            <w:tcW w:w="99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3.7.</w:t>
            </w:r>
          </w:p>
        </w:tc>
        <w:tc>
          <w:tcPr>
            <w:tcW w:w="5528" w:type="dxa"/>
            <w:gridSpan w:val="3"/>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Elszámolható költségek mindösszesen:</w:t>
            </w:r>
          </w:p>
        </w:tc>
        <w:tc>
          <w:tcPr>
            <w:tcW w:w="993"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3.8.</w:t>
            </w:r>
          </w:p>
        </w:tc>
        <w:tc>
          <w:tcPr>
            <w:tcW w:w="249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Támogatási intenzitás (%) **:</w:t>
            </w:r>
          </w:p>
        </w:tc>
        <w:tc>
          <w:tcPr>
            <w:tcW w:w="530"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2503"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3" w:type="dxa"/>
            <w:tcBorders>
              <w:top w:val="single" w:sz="4" w:space="0" w:color="auto"/>
              <w:left w:val="single" w:sz="4" w:space="0" w:color="auto"/>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single" w:sz="4" w:space="0" w:color="auto"/>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single" w:sz="4" w:space="0" w:color="auto"/>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3.9.</w:t>
            </w:r>
          </w:p>
        </w:tc>
        <w:tc>
          <w:tcPr>
            <w:tcW w:w="249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Igényelt támogatási összeg (HUF):</w:t>
            </w:r>
          </w:p>
        </w:tc>
        <w:tc>
          <w:tcPr>
            <w:tcW w:w="530" w:type="dxa"/>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2503"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3" w:type="dxa"/>
            <w:tcBorders>
              <w:top w:val="nil"/>
              <w:left w:val="single" w:sz="4" w:space="0" w:color="auto"/>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3.10.</w:t>
            </w:r>
          </w:p>
        </w:tc>
        <w:tc>
          <w:tcPr>
            <w:tcW w:w="249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Igényelt támogatási összeg (EUR)***</w:t>
            </w:r>
          </w:p>
        </w:tc>
        <w:tc>
          <w:tcPr>
            <w:tcW w:w="530" w:type="dxa"/>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2503"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3" w:type="dxa"/>
            <w:tcBorders>
              <w:top w:val="nil"/>
              <w:left w:val="single" w:sz="4" w:space="0" w:color="auto"/>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3.11.</w:t>
            </w:r>
          </w:p>
        </w:tc>
        <w:tc>
          <w:tcPr>
            <w:tcW w:w="249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 xml:space="preserve">A képzésben résztvevők összlétszáma****: </w:t>
            </w:r>
          </w:p>
        </w:tc>
        <w:tc>
          <w:tcPr>
            <w:tcW w:w="530" w:type="dxa"/>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2503"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3" w:type="dxa"/>
            <w:tcBorders>
              <w:top w:val="nil"/>
              <w:left w:val="single" w:sz="4" w:space="0" w:color="auto"/>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3.12.</w:t>
            </w:r>
          </w:p>
        </w:tc>
        <w:tc>
          <w:tcPr>
            <w:tcW w:w="249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Egy képzésben résztvevő személyre jutó támogatási összeg (HUF):</w:t>
            </w:r>
          </w:p>
        </w:tc>
        <w:tc>
          <w:tcPr>
            <w:tcW w:w="530" w:type="dxa"/>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2503" w:type="dxa"/>
            <w:tcBorders>
              <w:top w:val="single" w:sz="6" w:space="0" w:color="auto"/>
              <w:left w:val="single" w:sz="6" w:space="0" w:color="auto"/>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3" w:type="dxa"/>
            <w:tcBorders>
              <w:top w:val="nil"/>
              <w:left w:val="single" w:sz="4" w:space="0" w:color="auto"/>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3.13.</w:t>
            </w:r>
          </w:p>
        </w:tc>
        <w:tc>
          <w:tcPr>
            <w:tcW w:w="2495"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Egy képzésben résztvevő személyre jutó támogatási összeg (EUR)***:</w:t>
            </w:r>
          </w:p>
        </w:tc>
        <w:tc>
          <w:tcPr>
            <w:tcW w:w="530" w:type="dxa"/>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2503" w:type="dxa"/>
            <w:tcBorders>
              <w:top w:val="single" w:sz="6" w:space="0" w:color="auto"/>
              <w:left w:val="single" w:sz="6" w:space="0" w:color="auto"/>
              <w:bottom w:val="single" w:sz="4" w:space="0" w:color="auto"/>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3" w:type="dxa"/>
            <w:tcBorders>
              <w:top w:val="nil"/>
              <w:left w:val="single" w:sz="4" w:space="0" w:color="auto"/>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c>
          <w:tcPr>
            <w:tcW w:w="314" w:type="dxa"/>
            <w:tcBorders>
              <w:top w:val="single" w:sz="4" w:space="0" w:color="auto"/>
              <w:left w:val="nil"/>
              <w:bottom w:val="nil"/>
              <w:right w:val="nil"/>
            </w:tcBorders>
            <w:shd w:val="solid" w:color="FFFF00" w:fill="auto"/>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single" w:sz="4" w:space="0" w:color="auto"/>
              <w:left w:val="nil"/>
              <w:bottom w:val="nil"/>
              <w:right w:val="nil"/>
            </w:tcBorders>
            <w:shd w:val="solid" w:color="FFFF00" w:fill="auto"/>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4" w:space="0" w:color="auto"/>
              <w:left w:val="nil"/>
              <w:bottom w:val="nil"/>
              <w:right w:val="nil"/>
            </w:tcBorders>
            <w:shd w:val="solid" w:color="FFFF00" w:fill="auto"/>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2495" w:type="dxa"/>
            <w:tcBorders>
              <w:top w:val="single" w:sz="4" w:space="0" w:color="auto"/>
              <w:left w:val="nil"/>
              <w:bottom w:val="nil"/>
              <w:right w:val="nil"/>
            </w:tcBorders>
            <w:shd w:val="solid" w:color="FFFF00" w:fill="auto"/>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530" w:type="dxa"/>
            <w:tcBorders>
              <w:top w:val="nil"/>
              <w:left w:val="nil"/>
              <w:bottom w:val="nil"/>
              <w:right w:val="nil"/>
            </w:tcBorders>
            <w:shd w:val="solid" w:color="FFFF00" w:fill="auto"/>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2503" w:type="dxa"/>
            <w:tcBorders>
              <w:top w:val="nil"/>
              <w:left w:val="nil"/>
              <w:bottom w:val="nil"/>
              <w:right w:val="nil"/>
            </w:tcBorders>
            <w:shd w:val="solid" w:color="FFFF00" w:fill="auto"/>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3" w:type="dxa"/>
            <w:tcBorders>
              <w:top w:val="nil"/>
              <w:left w:val="nil"/>
              <w:bottom w:val="nil"/>
              <w:right w:val="nil"/>
            </w:tcBorders>
            <w:shd w:val="solid" w:color="FFFF00" w:fill="auto"/>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nil"/>
              <w:left w:val="nil"/>
              <w:bottom w:val="nil"/>
              <w:right w:val="nil"/>
            </w:tcBorders>
            <w:shd w:val="solid" w:color="FFFF00" w:fill="auto"/>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nil"/>
              <w:left w:val="nil"/>
              <w:bottom w:val="nil"/>
              <w:right w:val="nil"/>
            </w:tcBorders>
            <w:shd w:val="solid" w:color="FFFF00" w:fill="auto"/>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val="restart"/>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w:t>
            </w:r>
          </w:p>
        </w:tc>
        <w:tc>
          <w:tcPr>
            <w:tcW w:w="4054" w:type="dxa"/>
            <w:gridSpan w:val="3"/>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A  </w:t>
            </w:r>
          </w:p>
        </w:tc>
        <w:tc>
          <w:tcPr>
            <w:tcW w:w="4026" w:type="dxa"/>
            <w:gridSpan w:val="3"/>
            <w:tcBorders>
              <w:top w:val="single" w:sz="4" w:space="0" w:color="auto"/>
              <w:left w:val="single" w:sz="4" w:space="0" w:color="auto"/>
              <w:bottom w:val="single" w:sz="4" w:space="0" w:color="auto"/>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B</w:t>
            </w:r>
          </w:p>
        </w:tc>
        <w:tc>
          <w:tcPr>
            <w:tcW w:w="992" w:type="dxa"/>
            <w:tcBorders>
              <w:top w:val="nil"/>
              <w:left w:val="single" w:sz="4" w:space="0" w:color="auto"/>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vMerge/>
            <w:tcBorders>
              <w:top w:val="single" w:sz="4" w:space="0" w:color="auto"/>
              <w:left w:val="single" w:sz="4" w:space="0" w:color="auto"/>
              <w:bottom w:val="nil"/>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4054" w:type="dxa"/>
            <w:gridSpan w:val="3"/>
            <w:tcBorders>
              <w:top w:val="single" w:sz="4" w:space="0" w:color="auto"/>
              <w:left w:val="single" w:sz="4" w:space="0" w:color="auto"/>
              <w:bottom w:val="nil"/>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képzési program teljes időszaka (év, hónap, nap --- év, hónap, nap)</w:t>
            </w:r>
          </w:p>
        </w:tc>
        <w:tc>
          <w:tcPr>
            <w:tcW w:w="4026" w:type="dxa"/>
            <w:gridSpan w:val="3"/>
            <w:tcBorders>
              <w:top w:val="single" w:sz="4" w:space="0" w:color="auto"/>
              <w:left w:val="single" w:sz="4" w:space="0" w:color="auto"/>
              <w:bottom w:val="nil"/>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tcBorders>
              <w:top w:val="nil"/>
              <w:left w:val="single" w:sz="4" w:space="0" w:color="auto"/>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c>
          <w:tcPr>
            <w:tcW w:w="314" w:type="dxa"/>
            <w:tcBorders>
              <w:top w:val="single" w:sz="4" w:space="0" w:color="auto"/>
              <w:left w:val="nil"/>
              <w:bottom w:val="nil"/>
              <w:right w:val="nil"/>
            </w:tcBorders>
            <w:shd w:val="solid" w:color="FFFF00" w:fill="auto"/>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single" w:sz="4" w:space="0" w:color="auto"/>
              <w:left w:val="nil"/>
              <w:bottom w:val="nil"/>
              <w:right w:val="nil"/>
            </w:tcBorders>
            <w:shd w:val="solid" w:color="FFFF00" w:fill="auto"/>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4" w:space="0" w:color="auto"/>
              <w:left w:val="nil"/>
              <w:bottom w:val="nil"/>
              <w:right w:val="nil"/>
            </w:tcBorders>
            <w:shd w:val="solid" w:color="FFFF00" w:fill="auto"/>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2495" w:type="dxa"/>
            <w:tcBorders>
              <w:top w:val="single" w:sz="4" w:space="0" w:color="auto"/>
              <w:left w:val="nil"/>
              <w:bottom w:val="nil"/>
              <w:right w:val="nil"/>
            </w:tcBorders>
            <w:shd w:val="solid" w:color="FFFF00" w:fill="auto"/>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30" w:type="dxa"/>
            <w:tcBorders>
              <w:top w:val="single" w:sz="4" w:space="0" w:color="auto"/>
              <w:left w:val="nil"/>
              <w:bottom w:val="nil"/>
              <w:right w:val="nil"/>
            </w:tcBorders>
            <w:shd w:val="solid" w:color="FFFF00" w:fill="auto"/>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2503" w:type="dxa"/>
            <w:tcBorders>
              <w:top w:val="single" w:sz="4" w:space="0" w:color="auto"/>
              <w:left w:val="nil"/>
              <w:bottom w:val="nil"/>
              <w:right w:val="nil"/>
            </w:tcBorders>
            <w:shd w:val="solid" w:color="FFFF00" w:fill="auto"/>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3" w:type="dxa"/>
            <w:tcBorders>
              <w:top w:val="single" w:sz="4" w:space="0" w:color="auto"/>
              <w:left w:val="nil"/>
              <w:bottom w:val="nil"/>
              <w:right w:val="nil"/>
            </w:tcBorders>
            <w:shd w:val="solid" w:color="FFFF00" w:fill="auto"/>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tcBorders>
              <w:top w:val="nil"/>
              <w:left w:val="nil"/>
              <w:bottom w:val="nil"/>
              <w:right w:val="nil"/>
            </w:tcBorders>
            <w:shd w:val="solid" w:color="FFFF00" w:fill="auto"/>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nil"/>
              <w:left w:val="nil"/>
              <w:bottom w:val="nil"/>
              <w:right w:val="nil"/>
            </w:tcBorders>
            <w:shd w:val="solid" w:color="FFFF00" w:fill="auto"/>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c>
          <w:tcPr>
            <w:tcW w:w="314" w:type="dxa"/>
            <w:tcBorders>
              <w:top w:val="nil"/>
              <w:left w:val="nil"/>
              <w:bottom w:val="single" w:sz="4" w:space="0" w:color="auto"/>
              <w:right w:val="single" w:sz="4"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single" w:sz="4" w:space="0" w:color="auto"/>
              <w:left w:val="nil"/>
              <w:bottom w:val="single" w:sz="4" w:space="0" w:color="auto"/>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A  </w:t>
            </w:r>
          </w:p>
        </w:tc>
        <w:tc>
          <w:tcPr>
            <w:tcW w:w="567"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2495"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B</w:t>
            </w:r>
          </w:p>
        </w:tc>
        <w:tc>
          <w:tcPr>
            <w:tcW w:w="530"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C</w:t>
            </w:r>
          </w:p>
        </w:tc>
        <w:tc>
          <w:tcPr>
            <w:tcW w:w="2503"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D</w:t>
            </w:r>
          </w:p>
        </w:tc>
        <w:tc>
          <w:tcPr>
            <w:tcW w:w="993"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E</w:t>
            </w:r>
          </w:p>
        </w:tc>
        <w:tc>
          <w:tcPr>
            <w:tcW w:w="992"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F</w:t>
            </w:r>
          </w:p>
        </w:tc>
        <w:tc>
          <w:tcPr>
            <w:tcW w:w="850"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G</w:t>
            </w:r>
          </w:p>
        </w:tc>
      </w:tr>
      <w:tr w:rsidR="0042256A">
        <w:tblPrEx>
          <w:tblCellMar>
            <w:top w:w="0" w:type="dxa"/>
            <w:bottom w:w="0" w:type="dxa"/>
          </w:tblCellMar>
        </w:tblPrEx>
        <w:tc>
          <w:tcPr>
            <w:tcW w:w="314" w:type="dxa"/>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5.</w:t>
            </w:r>
          </w:p>
        </w:tc>
        <w:tc>
          <w:tcPr>
            <w:tcW w:w="992" w:type="dxa"/>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képzéscsoport neve</w:t>
            </w:r>
          </w:p>
        </w:tc>
        <w:tc>
          <w:tcPr>
            <w:tcW w:w="567" w:type="dxa"/>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2495" w:type="dxa"/>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képzés neve és az elsajátítandó főbb kompetenciák</w:t>
            </w:r>
          </w:p>
        </w:tc>
        <w:tc>
          <w:tcPr>
            <w:tcW w:w="530" w:type="dxa"/>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képzés helyszíne</w:t>
            </w:r>
          </w:p>
        </w:tc>
        <w:tc>
          <w:tcPr>
            <w:tcW w:w="2503" w:type="dxa"/>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képzés várható kezdése és befejezése</w:t>
            </w:r>
          </w:p>
        </w:tc>
        <w:tc>
          <w:tcPr>
            <w:tcW w:w="993" w:type="dxa"/>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képzés óraszáma</w:t>
            </w:r>
          </w:p>
        </w:tc>
        <w:tc>
          <w:tcPr>
            <w:tcW w:w="992" w:type="dxa"/>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képzésben résztvevők létszáma</w:t>
            </w:r>
          </w:p>
        </w:tc>
        <w:tc>
          <w:tcPr>
            <w:tcW w:w="850" w:type="dxa"/>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tervezett elszámolható költség (HUF)</w:t>
            </w:r>
          </w:p>
        </w:tc>
      </w:tr>
      <w:tr w:rsidR="0042256A">
        <w:tblPrEx>
          <w:tblCellMar>
            <w:top w:w="0" w:type="dxa"/>
            <w:bottom w:w="0" w:type="dxa"/>
          </w:tblCellMar>
        </w:tblPrEx>
        <w:tc>
          <w:tcPr>
            <w:tcW w:w="314" w:type="dxa"/>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4.1.</w:t>
            </w:r>
          </w:p>
        </w:tc>
        <w:tc>
          <w:tcPr>
            <w:tcW w:w="249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530"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250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c>
          <w:tcPr>
            <w:tcW w:w="314" w:type="dxa"/>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4.2.</w:t>
            </w:r>
          </w:p>
        </w:tc>
        <w:tc>
          <w:tcPr>
            <w:tcW w:w="249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530"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250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c>
          <w:tcPr>
            <w:tcW w:w="314" w:type="dxa"/>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4.3.</w:t>
            </w:r>
          </w:p>
        </w:tc>
        <w:tc>
          <w:tcPr>
            <w:tcW w:w="249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530"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250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c>
          <w:tcPr>
            <w:tcW w:w="314" w:type="dxa"/>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4.4.</w:t>
            </w:r>
          </w:p>
        </w:tc>
        <w:tc>
          <w:tcPr>
            <w:tcW w:w="2495"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530"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2503"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c>
          <w:tcPr>
            <w:tcW w:w="314" w:type="dxa"/>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992" w:type="dxa"/>
            <w:tcBorders>
              <w:top w:val="nil"/>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p>
        </w:tc>
        <w:tc>
          <w:tcPr>
            <w:tcW w:w="567"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4.4.</w:t>
            </w:r>
          </w:p>
        </w:tc>
        <w:tc>
          <w:tcPr>
            <w:tcW w:w="2495" w:type="dxa"/>
            <w:tcBorders>
              <w:top w:val="single" w:sz="6" w:space="0" w:color="auto"/>
              <w:left w:val="single" w:sz="6" w:space="0" w:color="auto"/>
              <w:bottom w:val="single" w:sz="4"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530" w:type="dxa"/>
            <w:tcBorders>
              <w:top w:val="single" w:sz="6" w:space="0" w:color="auto"/>
              <w:left w:val="single" w:sz="6" w:space="0" w:color="auto"/>
              <w:bottom w:val="single" w:sz="4"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2503" w:type="dxa"/>
            <w:tcBorders>
              <w:top w:val="single" w:sz="6" w:space="0" w:color="auto"/>
              <w:left w:val="single" w:sz="6" w:space="0" w:color="auto"/>
              <w:bottom w:val="single" w:sz="4"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3"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c>
          <w:tcPr>
            <w:tcW w:w="314" w:type="dxa"/>
            <w:tcBorders>
              <w:top w:val="single" w:sz="6" w:space="0" w:color="auto"/>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single" w:sz="6" w:space="0" w:color="auto"/>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567" w:type="dxa"/>
            <w:tcBorders>
              <w:top w:val="single" w:sz="4" w:space="0" w:color="auto"/>
              <w:left w:val="single" w:sz="4" w:space="0" w:color="auto"/>
              <w:bottom w:val="single" w:sz="4" w:space="0" w:color="auto"/>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Összesen:</w:t>
            </w:r>
          </w:p>
        </w:tc>
        <w:tc>
          <w:tcPr>
            <w:tcW w:w="2495" w:type="dxa"/>
            <w:tcBorders>
              <w:top w:val="nil"/>
              <w:left w:val="single" w:sz="4" w:space="0" w:color="auto"/>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53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2503" w:type="dxa"/>
            <w:tcBorders>
              <w:top w:val="nil"/>
              <w:left w:val="nil"/>
              <w:bottom w:val="nil"/>
              <w:right w:val="single" w:sz="4"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3" w:type="dxa"/>
            <w:tcBorders>
              <w:top w:val="single" w:sz="6" w:space="0" w:color="auto"/>
              <w:left w:val="nil"/>
              <w:bottom w:val="single" w:sz="4"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single" w:sz="6" w:space="0" w:color="auto"/>
              <w:left w:val="single" w:sz="6" w:space="0" w:color="auto"/>
              <w:bottom w:val="single" w:sz="4"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single" w:sz="6" w:space="0" w:color="auto"/>
              <w:left w:val="single" w:sz="6" w:space="0" w:color="auto"/>
              <w:bottom w:val="single" w:sz="4" w:space="0" w:color="auto"/>
              <w:right w:val="single" w:sz="6" w:space="0" w:color="auto"/>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c>
          <w:tcPr>
            <w:tcW w:w="314"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567"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2495"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53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2503"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3"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rsidTr="0042256A">
        <w:tblPrEx>
          <w:tblCellMar>
            <w:top w:w="0" w:type="dxa"/>
            <w:bottom w:w="0" w:type="dxa"/>
          </w:tblCellMar>
        </w:tblPrEx>
        <w:tc>
          <w:tcPr>
            <w:tcW w:w="314"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2" w:type="dxa"/>
            <w:gridSpan w:val="8"/>
            <w:tcBorders>
              <w:top w:val="nil"/>
              <w:left w:val="nil"/>
              <w:bottom w:val="nil"/>
              <w:right w:val="nil"/>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i/>
                <w:iCs/>
                <w:color w:val="000000"/>
                <w:sz w:val="12"/>
                <w:szCs w:val="12"/>
              </w:rPr>
            </w:pPr>
            <w:r>
              <w:rPr>
                <w:rFonts w:ascii="Times New Roman" w:hAnsi="Times New Roman" w:cs="Times New Roman"/>
                <w:i/>
                <w:iCs/>
                <w:color w:val="000000"/>
                <w:sz w:val="12"/>
                <w:szCs w:val="12"/>
              </w:rPr>
              <w:t xml:space="preserve">* kisvállalkozás vagy </w:t>
            </w:r>
            <w:proofErr w:type="gramStart"/>
            <w:r>
              <w:rPr>
                <w:rFonts w:ascii="Times New Roman" w:hAnsi="Times New Roman" w:cs="Times New Roman"/>
                <w:i/>
                <w:iCs/>
                <w:color w:val="000000"/>
                <w:sz w:val="12"/>
                <w:szCs w:val="12"/>
              </w:rPr>
              <w:t>középvállalkozás</w:t>
            </w:r>
            <w:proofErr w:type="gramEnd"/>
            <w:r>
              <w:rPr>
                <w:rFonts w:ascii="Times New Roman" w:hAnsi="Times New Roman" w:cs="Times New Roman"/>
                <w:i/>
                <w:iCs/>
                <w:color w:val="000000"/>
                <w:sz w:val="12"/>
                <w:szCs w:val="12"/>
              </w:rPr>
              <w:t xml:space="preserve"> vagy nagyvállalkozás (az egyes vállalkozási méretek definíciója a Szerződés 107. és 108. cikke alkalmazásában bizonyos támogatási kategóriáknak a belső piaccal összeegyeztethetővé nyilvánításáról szóló  651/2014/EU BIZOTTSÁGI RENDELET 1. sz. mellékletében található)</w:t>
            </w:r>
          </w:p>
        </w:tc>
      </w:tr>
      <w:tr w:rsidR="0042256A" w:rsidTr="0042256A">
        <w:tblPrEx>
          <w:tblCellMar>
            <w:top w:w="0" w:type="dxa"/>
            <w:bottom w:w="0" w:type="dxa"/>
          </w:tblCellMar>
        </w:tblPrEx>
        <w:tc>
          <w:tcPr>
            <w:tcW w:w="314"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2" w:type="dxa"/>
            <w:gridSpan w:val="8"/>
            <w:tcBorders>
              <w:top w:val="nil"/>
              <w:left w:val="nil"/>
              <w:bottom w:val="nil"/>
              <w:right w:val="nil"/>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i/>
                <w:iCs/>
                <w:color w:val="000000"/>
                <w:sz w:val="12"/>
                <w:szCs w:val="12"/>
              </w:rPr>
            </w:pPr>
            <w:r>
              <w:rPr>
                <w:rFonts w:ascii="Times New Roman" w:hAnsi="Times New Roman" w:cs="Times New Roman"/>
                <w:i/>
                <w:iCs/>
                <w:color w:val="000000"/>
                <w:sz w:val="12"/>
                <w:szCs w:val="12"/>
              </w:rPr>
              <w:t>**   A támogatási intenzitás nem haladhatja meg az elszámolható költségek 50 %-át. A támogatási intenzitás az elszámolható költségek 70 %-ának megfelelő maximális támogatási intenzitásig növelhető a következők szerint:</w:t>
            </w:r>
          </w:p>
          <w:p w:rsidR="0042256A" w:rsidRDefault="0042256A">
            <w:pPr>
              <w:autoSpaceDE w:val="0"/>
              <w:autoSpaceDN w:val="0"/>
              <w:adjustRightInd w:val="0"/>
              <w:spacing w:before="40" w:after="0" w:line="240" w:lineRule="auto"/>
              <w:jc w:val="both"/>
              <w:rPr>
                <w:rFonts w:ascii="Times New Roman" w:hAnsi="Times New Roman" w:cs="Times New Roman"/>
                <w:i/>
                <w:iCs/>
                <w:color w:val="000000"/>
                <w:sz w:val="12"/>
                <w:szCs w:val="12"/>
              </w:rPr>
            </w:pPr>
            <w:r>
              <w:rPr>
                <w:rFonts w:ascii="Times New Roman" w:hAnsi="Times New Roman" w:cs="Times New Roman"/>
                <w:i/>
                <w:iCs/>
                <w:color w:val="000000"/>
                <w:sz w:val="12"/>
                <w:szCs w:val="12"/>
              </w:rPr>
              <w:t>a) megváltozott munkaképességű vagy hátrányos helyzetű munkavállalóknak biztosított képzés esetében 10 százalékponttal;</w:t>
            </w:r>
          </w:p>
          <w:p w:rsidR="0042256A" w:rsidRDefault="0042256A">
            <w:pPr>
              <w:autoSpaceDE w:val="0"/>
              <w:autoSpaceDN w:val="0"/>
              <w:adjustRightInd w:val="0"/>
              <w:spacing w:before="40" w:after="0" w:line="240" w:lineRule="auto"/>
              <w:jc w:val="both"/>
              <w:rPr>
                <w:rFonts w:ascii="Times New Roman" w:hAnsi="Times New Roman" w:cs="Times New Roman"/>
                <w:i/>
                <w:iCs/>
                <w:color w:val="000000"/>
                <w:sz w:val="12"/>
                <w:szCs w:val="12"/>
              </w:rPr>
            </w:pPr>
            <w:r>
              <w:rPr>
                <w:rFonts w:ascii="Times New Roman" w:hAnsi="Times New Roman" w:cs="Times New Roman"/>
                <w:i/>
                <w:iCs/>
                <w:color w:val="000000"/>
                <w:sz w:val="12"/>
                <w:szCs w:val="12"/>
              </w:rPr>
              <w:t>b) középvállalkozásoknak nyújtott támogatás esetében 10 százalékponttal, kisvállalkozásoknak nyújtott támogatás</w:t>
            </w:r>
          </w:p>
          <w:p w:rsidR="0042256A" w:rsidRDefault="0042256A">
            <w:pPr>
              <w:autoSpaceDE w:val="0"/>
              <w:autoSpaceDN w:val="0"/>
              <w:adjustRightInd w:val="0"/>
              <w:spacing w:before="40" w:after="0" w:line="240" w:lineRule="auto"/>
              <w:jc w:val="both"/>
              <w:rPr>
                <w:rFonts w:ascii="Times New Roman" w:hAnsi="Times New Roman" w:cs="Times New Roman"/>
                <w:i/>
                <w:iCs/>
                <w:color w:val="000000"/>
                <w:sz w:val="12"/>
                <w:szCs w:val="12"/>
              </w:rPr>
            </w:pPr>
            <w:r>
              <w:rPr>
                <w:rFonts w:ascii="Times New Roman" w:hAnsi="Times New Roman" w:cs="Times New Roman"/>
                <w:i/>
                <w:iCs/>
                <w:color w:val="000000"/>
                <w:sz w:val="12"/>
                <w:szCs w:val="12"/>
              </w:rPr>
              <w:t>esetében pedig 20 százalékponttal.</w:t>
            </w:r>
          </w:p>
        </w:tc>
      </w:tr>
      <w:tr w:rsidR="0042256A" w:rsidTr="0042256A">
        <w:tblPrEx>
          <w:tblCellMar>
            <w:top w:w="0" w:type="dxa"/>
            <w:bottom w:w="0" w:type="dxa"/>
          </w:tblCellMar>
        </w:tblPrEx>
        <w:tc>
          <w:tcPr>
            <w:tcW w:w="314"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072" w:type="dxa"/>
            <w:gridSpan w:val="7"/>
            <w:tcBorders>
              <w:top w:val="nil"/>
              <w:left w:val="nil"/>
              <w:bottom w:val="nil"/>
              <w:right w:val="nil"/>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i/>
                <w:iCs/>
                <w:color w:val="000000"/>
                <w:sz w:val="12"/>
                <w:szCs w:val="12"/>
              </w:rPr>
            </w:pPr>
            <w:r>
              <w:rPr>
                <w:rFonts w:ascii="Times New Roman" w:hAnsi="Times New Roman" w:cs="Times New Roman"/>
                <w:i/>
                <w:iCs/>
                <w:color w:val="000000"/>
                <w:sz w:val="12"/>
                <w:szCs w:val="12"/>
              </w:rPr>
              <w:t>*** a támogatási kérelem benyújtását megelőző hónap utolsó munkanapján érvényes, a Magyar Nemzeti Bank által közzétett hivatalos devizaárfolyam alapján</w:t>
            </w: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rsidTr="0042256A">
        <w:tblPrEx>
          <w:tblCellMar>
            <w:top w:w="0" w:type="dxa"/>
            <w:bottom w:w="0" w:type="dxa"/>
          </w:tblCellMar>
        </w:tblPrEx>
        <w:tc>
          <w:tcPr>
            <w:tcW w:w="314"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072" w:type="dxa"/>
            <w:gridSpan w:val="7"/>
            <w:tcBorders>
              <w:top w:val="nil"/>
              <w:left w:val="nil"/>
              <w:bottom w:val="nil"/>
              <w:right w:val="nil"/>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i/>
                <w:iCs/>
                <w:color w:val="000000"/>
                <w:sz w:val="12"/>
                <w:szCs w:val="12"/>
              </w:rPr>
            </w:pPr>
            <w:r>
              <w:rPr>
                <w:rFonts w:ascii="Times New Roman" w:hAnsi="Times New Roman" w:cs="Times New Roman"/>
                <w:i/>
                <w:iCs/>
                <w:color w:val="000000"/>
                <w:sz w:val="12"/>
                <w:szCs w:val="12"/>
              </w:rPr>
              <w:t>**** a képzésben részt vevők összlétszámának meghatározása során a több támogatott képzésben is részt vett munkavállaló csak egyszer vehető figyelembe.</w:t>
            </w: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c>
          <w:tcPr>
            <w:tcW w:w="314"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nil"/>
              <w:left w:val="nil"/>
              <w:bottom w:val="nil"/>
              <w:right w:val="nil"/>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p>
        </w:tc>
        <w:tc>
          <w:tcPr>
            <w:tcW w:w="567" w:type="dxa"/>
            <w:tcBorders>
              <w:top w:val="nil"/>
              <w:left w:val="nil"/>
              <w:bottom w:val="nil"/>
              <w:right w:val="nil"/>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p>
        </w:tc>
        <w:tc>
          <w:tcPr>
            <w:tcW w:w="2495" w:type="dxa"/>
            <w:tcBorders>
              <w:top w:val="nil"/>
              <w:left w:val="nil"/>
              <w:bottom w:val="nil"/>
              <w:right w:val="nil"/>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p>
        </w:tc>
        <w:tc>
          <w:tcPr>
            <w:tcW w:w="530" w:type="dxa"/>
            <w:tcBorders>
              <w:top w:val="nil"/>
              <w:left w:val="nil"/>
              <w:bottom w:val="nil"/>
              <w:right w:val="nil"/>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p>
        </w:tc>
        <w:tc>
          <w:tcPr>
            <w:tcW w:w="2503"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3"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rsidTr="0042256A">
        <w:tblPrEx>
          <w:tblCellMar>
            <w:top w:w="0" w:type="dxa"/>
            <w:bottom w:w="0" w:type="dxa"/>
          </w:tblCellMar>
        </w:tblPrEx>
        <w:tc>
          <w:tcPr>
            <w:tcW w:w="314"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nil"/>
              <w:left w:val="nil"/>
              <w:bottom w:val="nil"/>
              <w:right w:val="nil"/>
            </w:tcBorders>
            <w:vAlign w:val="center"/>
          </w:tcPr>
          <w:p w:rsidR="0042256A" w:rsidRDefault="0042256A">
            <w:pPr>
              <w:autoSpaceDE w:val="0"/>
              <w:autoSpaceDN w:val="0"/>
              <w:adjustRightInd w:val="0"/>
              <w:spacing w:before="40"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Keltezés</w:t>
            </w:r>
          </w:p>
        </w:tc>
        <w:tc>
          <w:tcPr>
            <w:tcW w:w="567"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2495"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4026" w:type="dxa"/>
            <w:gridSpan w:val="3"/>
            <w:tcBorders>
              <w:top w:val="nil"/>
              <w:left w:val="nil"/>
              <w:bottom w:val="nil"/>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w:t>
            </w:r>
          </w:p>
        </w:tc>
        <w:tc>
          <w:tcPr>
            <w:tcW w:w="992"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14"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992"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567"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2495"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4026" w:type="dxa"/>
            <w:gridSpan w:val="3"/>
            <w:tcBorders>
              <w:top w:val="nil"/>
              <w:left w:val="nil"/>
              <w:bottom w:val="nil"/>
              <w:right w:val="nil"/>
            </w:tcBorders>
            <w:vAlign w:val="center"/>
          </w:tcPr>
          <w:p w:rsidR="0042256A" w:rsidRDefault="0042256A">
            <w:pPr>
              <w:autoSpaceDE w:val="0"/>
              <w:autoSpaceDN w:val="0"/>
              <w:adjustRightInd w:val="0"/>
              <w:spacing w:before="40"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(cégszerű aláírás)</w:t>
            </w:r>
          </w:p>
        </w:tc>
        <w:tc>
          <w:tcPr>
            <w:tcW w:w="992"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c>
          <w:tcPr>
            <w:tcW w:w="850" w:type="dxa"/>
            <w:tcBorders>
              <w:top w:val="nil"/>
              <w:left w:val="nil"/>
              <w:bottom w:val="nil"/>
              <w:right w:val="nil"/>
            </w:tcBorders>
            <w:vAlign w:val="center"/>
          </w:tcPr>
          <w:p w:rsidR="0042256A" w:rsidRDefault="0042256A">
            <w:pPr>
              <w:autoSpaceDE w:val="0"/>
              <w:autoSpaceDN w:val="0"/>
              <w:adjustRightInd w:val="0"/>
              <w:spacing w:before="40" w:after="0" w:line="240" w:lineRule="auto"/>
              <w:jc w:val="right"/>
              <w:rPr>
                <w:rFonts w:ascii="Times New Roman" w:hAnsi="Times New Roman" w:cs="Times New Roman"/>
                <w:color w:val="000000"/>
                <w:sz w:val="12"/>
                <w:szCs w:val="12"/>
              </w:rPr>
            </w:pPr>
          </w:p>
        </w:tc>
      </w:tr>
    </w:tbl>
    <w:p w:rsidR="0042256A" w:rsidRDefault="0042256A" w:rsidP="0042256A">
      <w:pPr>
        <w:autoSpaceDE w:val="0"/>
        <w:autoSpaceDN w:val="0"/>
        <w:adjustRightInd w:val="0"/>
        <w:spacing w:after="0" w:line="240" w:lineRule="auto"/>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melléklet a 3/2015. (II. 13.) NGM rendelethez</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30" w:type="dxa"/>
          <w:right w:w="30" w:type="dxa"/>
        </w:tblCellMar>
        <w:tblLook w:val="0000" w:firstRow="0" w:lastRow="0" w:firstColumn="0" w:lastColumn="0" w:noHBand="0" w:noVBand="0"/>
      </w:tblPr>
      <w:tblGrid>
        <w:gridCol w:w="334"/>
        <w:gridCol w:w="1114"/>
        <w:gridCol w:w="425"/>
        <w:gridCol w:w="1684"/>
        <w:gridCol w:w="17"/>
        <w:gridCol w:w="1134"/>
        <w:gridCol w:w="1134"/>
        <w:gridCol w:w="1134"/>
        <w:gridCol w:w="1035"/>
        <w:gridCol w:w="1095"/>
        <w:gridCol w:w="18"/>
        <w:gridCol w:w="1116"/>
      </w:tblGrid>
      <w:tr w:rsidR="0042256A" w:rsidTr="0042256A">
        <w:tblPrEx>
          <w:tblCellMar>
            <w:top w:w="0" w:type="dxa"/>
            <w:bottom w:w="0" w:type="dxa"/>
          </w:tblCellMar>
        </w:tblPrEx>
        <w:tc>
          <w:tcPr>
            <w:tcW w:w="10236" w:type="dxa"/>
            <w:gridSpan w:val="12"/>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Támogatási Kérelem a Nemzeti Foglalkoztatási Alap képzési alaprészéből a szakképzésért és felnőttképzésért felelős miniszter döntésével nyújtható tanműhely-létesítési és </w:t>
            </w:r>
            <w:proofErr w:type="spellStart"/>
            <w:r>
              <w:rPr>
                <w:rFonts w:ascii="Times New Roman" w:hAnsi="Times New Roman" w:cs="Times New Roman"/>
                <w:color w:val="000000"/>
                <w:sz w:val="12"/>
                <w:szCs w:val="12"/>
              </w:rPr>
              <w:t>-fejlesztési</w:t>
            </w:r>
            <w:proofErr w:type="spellEnd"/>
            <w:r>
              <w:rPr>
                <w:rFonts w:ascii="Times New Roman" w:hAnsi="Times New Roman" w:cs="Times New Roman"/>
                <w:color w:val="000000"/>
                <w:sz w:val="12"/>
                <w:szCs w:val="12"/>
              </w:rPr>
              <w:t xml:space="preserve"> támogatáshoz</w:t>
            </w:r>
          </w:p>
        </w:tc>
      </w:tr>
      <w:tr w:rsidR="0042256A">
        <w:tblPrEx>
          <w:tblCellMar>
            <w:top w:w="0" w:type="dxa"/>
            <w:bottom w:w="0" w:type="dxa"/>
          </w:tblCellMar>
        </w:tblPrEx>
        <w:tc>
          <w:tcPr>
            <w:tcW w:w="33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68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51"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3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3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033"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3"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c>
          <w:tcPr>
            <w:tcW w:w="33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68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51"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3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3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033"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3"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c>
          <w:tcPr>
            <w:tcW w:w="33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68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51"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3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3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033"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3"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A   </w:t>
            </w:r>
          </w:p>
        </w:tc>
        <w:tc>
          <w:tcPr>
            <w:tcW w:w="425"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B</w:t>
            </w:r>
          </w:p>
        </w:tc>
        <w:tc>
          <w:tcPr>
            <w:tcW w:w="1134"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C</w:t>
            </w:r>
          </w:p>
        </w:tc>
        <w:tc>
          <w:tcPr>
            <w:tcW w:w="1134"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D</w:t>
            </w:r>
          </w:p>
        </w:tc>
        <w:tc>
          <w:tcPr>
            <w:tcW w:w="1033"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3"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val="restart"/>
            <w:tcBorders>
              <w:top w:val="single" w:sz="4" w:space="0" w:color="auto"/>
              <w:left w:val="single" w:sz="6" w:space="0" w:color="auto"/>
              <w:bottom w:val="single" w:sz="4"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w:t>
            </w:r>
          </w:p>
        </w:tc>
        <w:tc>
          <w:tcPr>
            <w:tcW w:w="1114" w:type="dxa"/>
            <w:vMerge w:val="restart"/>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kérelmet benyújtó adatai:</w:t>
            </w:r>
          </w:p>
        </w:tc>
        <w:tc>
          <w:tcPr>
            <w:tcW w:w="425" w:type="dxa"/>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1.1.</w:t>
            </w:r>
          </w:p>
        </w:tc>
        <w:tc>
          <w:tcPr>
            <w:tcW w:w="1684" w:type="dxa"/>
            <w:tcBorders>
              <w:top w:val="nil"/>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Cégszerű megnevezése:</w:t>
            </w:r>
          </w:p>
        </w:tc>
        <w:tc>
          <w:tcPr>
            <w:tcW w:w="1151" w:type="dxa"/>
            <w:gridSpan w:val="2"/>
            <w:tcBorders>
              <w:top w:val="nil"/>
              <w:left w:val="nil"/>
              <w:bottom w:val="single" w:sz="6" w:space="0" w:color="auto"/>
              <w:right w:val="single" w:sz="6"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134" w:type="dxa"/>
            <w:tcBorders>
              <w:top w:val="nil"/>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34" w:type="dxa"/>
            <w:tcBorders>
              <w:top w:val="nil"/>
              <w:left w:val="nil"/>
              <w:bottom w:val="single" w:sz="6"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033"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3"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4"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1.2.</w:t>
            </w:r>
          </w:p>
        </w:tc>
        <w:tc>
          <w:tcPr>
            <w:tcW w:w="1684"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Címe (székhelye) és elérhetőségei:</w:t>
            </w:r>
          </w:p>
        </w:tc>
        <w:tc>
          <w:tcPr>
            <w:tcW w:w="1151" w:type="dxa"/>
            <w:gridSpan w:val="2"/>
            <w:tcBorders>
              <w:top w:val="single" w:sz="6" w:space="0" w:color="auto"/>
              <w:left w:val="nil"/>
              <w:bottom w:val="single" w:sz="6" w:space="0" w:color="auto"/>
              <w:right w:val="single" w:sz="6"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134"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34" w:type="dxa"/>
            <w:tcBorders>
              <w:top w:val="single" w:sz="6" w:space="0" w:color="auto"/>
              <w:left w:val="nil"/>
              <w:bottom w:val="single" w:sz="6"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033"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3"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4"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1.3.</w:t>
            </w:r>
          </w:p>
        </w:tc>
        <w:tc>
          <w:tcPr>
            <w:tcW w:w="1684"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Adóazonosító száma:</w:t>
            </w:r>
          </w:p>
        </w:tc>
        <w:tc>
          <w:tcPr>
            <w:tcW w:w="1151" w:type="dxa"/>
            <w:gridSpan w:val="2"/>
            <w:tcBorders>
              <w:top w:val="single" w:sz="6" w:space="0" w:color="auto"/>
              <w:left w:val="nil"/>
              <w:bottom w:val="single" w:sz="6" w:space="0" w:color="auto"/>
              <w:right w:val="single" w:sz="6"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134"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34" w:type="dxa"/>
            <w:tcBorders>
              <w:top w:val="single" w:sz="6" w:space="0" w:color="auto"/>
              <w:left w:val="nil"/>
              <w:bottom w:val="single" w:sz="6"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033"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3"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4"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1.4.</w:t>
            </w:r>
          </w:p>
        </w:tc>
        <w:tc>
          <w:tcPr>
            <w:tcW w:w="1684"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Képviselőjének neve, beosztása:</w:t>
            </w:r>
          </w:p>
        </w:tc>
        <w:tc>
          <w:tcPr>
            <w:tcW w:w="1151" w:type="dxa"/>
            <w:gridSpan w:val="2"/>
            <w:tcBorders>
              <w:top w:val="single" w:sz="6" w:space="0" w:color="auto"/>
              <w:left w:val="nil"/>
              <w:bottom w:val="single" w:sz="6" w:space="0" w:color="auto"/>
              <w:right w:val="single" w:sz="6"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134"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34" w:type="dxa"/>
            <w:tcBorders>
              <w:top w:val="single" w:sz="6" w:space="0" w:color="auto"/>
              <w:left w:val="nil"/>
              <w:bottom w:val="single" w:sz="6"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033"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3"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4"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1.5.</w:t>
            </w:r>
          </w:p>
        </w:tc>
        <w:tc>
          <w:tcPr>
            <w:tcW w:w="2835" w:type="dxa"/>
            <w:gridSpan w:val="3"/>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A cég tulajdonosi hátterének bemutatása:</w:t>
            </w:r>
          </w:p>
        </w:tc>
        <w:tc>
          <w:tcPr>
            <w:tcW w:w="1134"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34" w:type="dxa"/>
            <w:tcBorders>
              <w:top w:val="single" w:sz="6" w:space="0" w:color="auto"/>
              <w:left w:val="nil"/>
              <w:bottom w:val="single" w:sz="6"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033"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3"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4"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1.6.</w:t>
            </w:r>
          </w:p>
        </w:tc>
        <w:tc>
          <w:tcPr>
            <w:tcW w:w="1684"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A cég profiljának bemutatása:</w:t>
            </w:r>
          </w:p>
        </w:tc>
        <w:tc>
          <w:tcPr>
            <w:tcW w:w="1151" w:type="dxa"/>
            <w:gridSpan w:val="2"/>
            <w:tcBorders>
              <w:top w:val="single" w:sz="6" w:space="0" w:color="auto"/>
              <w:left w:val="nil"/>
              <w:bottom w:val="single" w:sz="6" w:space="0" w:color="auto"/>
              <w:right w:val="single" w:sz="6"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134"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34" w:type="dxa"/>
            <w:tcBorders>
              <w:top w:val="single" w:sz="6" w:space="0" w:color="auto"/>
              <w:left w:val="nil"/>
              <w:bottom w:val="single" w:sz="6"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033"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3"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4"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1.7.</w:t>
            </w:r>
          </w:p>
        </w:tc>
        <w:tc>
          <w:tcPr>
            <w:tcW w:w="1684" w:type="dxa"/>
            <w:tcBorders>
              <w:top w:val="single" w:sz="6" w:space="0" w:color="auto"/>
              <w:left w:val="single" w:sz="6" w:space="0" w:color="auto"/>
              <w:bottom w:val="nil"/>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Jelenlegi alkalmazotti létszám:</w:t>
            </w:r>
          </w:p>
        </w:tc>
        <w:tc>
          <w:tcPr>
            <w:tcW w:w="1151" w:type="dxa"/>
            <w:gridSpan w:val="2"/>
            <w:tcBorders>
              <w:top w:val="single" w:sz="6" w:space="0" w:color="auto"/>
              <w:left w:val="nil"/>
              <w:bottom w:val="nil"/>
              <w:right w:val="single" w:sz="6"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134"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34" w:type="dxa"/>
            <w:tcBorders>
              <w:top w:val="single" w:sz="6" w:space="0" w:color="auto"/>
              <w:left w:val="nil"/>
              <w:bottom w:val="single" w:sz="6"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033"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3"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4"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1.8.</w:t>
            </w:r>
          </w:p>
        </w:tc>
        <w:tc>
          <w:tcPr>
            <w:tcW w:w="2835" w:type="dxa"/>
            <w:gridSpan w:val="3"/>
            <w:tcBorders>
              <w:top w:val="single" w:sz="6" w:space="0" w:color="auto"/>
              <w:left w:val="single" w:sz="6" w:space="0" w:color="auto"/>
              <w:bottom w:val="single" w:sz="4" w:space="0" w:color="auto"/>
              <w:right w:val="nil"/>
            </w:tcBorders>
            <w:vAlign w:val="center"/>
          </w:tcPr>
          <w:p w:rsidR="0042256A" w:rsidRDefault="0042256A">
            <w:pPr>
              <w:autoSpaceDE w:val="0"/>
              <w:autoSpaceDN w:val="0"/>
              <w:adjustRightInd w:val="0"/>
              <w:spacing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A kérelem benyújtását megelőző két üzleti év árbevétele:</w:t>
            </w:r>
          </w:p>
        </w:tc>
        <w:tc>
          <w:tcPr>
            <w:tcW w:w="1134" w:type="dxa"/>
            <w:tcBorders>
              <w:top w:val="single" w:sz="6" w:space="0" w:color="auto"/>
              <w:left w:val="single" w:sz="6" w:space="0" w:color="auto"/>
              <w:bottom w:val="nil"/>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134" w:type="dxa"/>
            <w:tcBorders>
              <w:top w:val="single" w:sz="6" w:space="0" w:color="auto"/>
              <w:left w:val="single" w:sz="6" w:space="0" w:color="auto"/>
              <w:bottom w:val="nil"/>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033"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3"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4"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1.9.</w:t>
            </w:r>
          </w:p>
        </w:tc>
        <w:tc>
          <w:tcPr>
            <w:tcW w:w="2835" w:type="dxa"/>
            <w:gridSpan w:val="3"/>
            <w:tcBorders>
              <w:top w:val="single" w:sz="4" w:space="0" w:color="auto"/>
              <w:left w:val="single" w:sz="6" w:space="0" w:color="auto"/>
              <w:bottom w:val="single" w:sz="4" w:space="0" w:color="auto"/>
              <w:right w:val="nil"/>
            </w:tcBorders>
            <w:vAlign w:val="center"/>
          </w:tcPr>
          <w:p w:rsidR="0042256A" w:rsidRDefault="0042256A">
            <w:pPr>
              <w:autoSpaceDE w:val="0"/>
              <w:autoSpaceDN w:val="0"/>
              <w:adjustRightInd w:val="0"/>
              <w:spacing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 xml:space="preserve">A kérelem benyújtását megelőző két üzleti évben az </w:t>
            </w:r>
            <w:proofErr w:type="spellStart"/>
            <w:r>
              <w:rPr>
                <w:rFonts w:ascii="Times New Roman" w:hAnsi="Times New Roman" w:cs="Times New Roman"/>
                <w:color w:val="000000"/>
                <w:sz w:val="12"/>
                <w:szCs w:val="12"/>
              </w:rPr>
              <w:t>Szht</w:t>
            </w:r>
            <w:proofErr w:type="spellEnd"/>
            <w:r>
              <w:rPr>
                <w:rFonts w:ascii="Times New Roman" w:hAnsi="Times New Roman" w:cs="Times New Roman"/>
                <w:color w:val="000000"/>
                <w:sz w:val="12"/>
                <w:szCs w:val="12"/>
              </w:rPr>
              <w:t>.* 8. §</w:t>
            </w:r>
            <w:proofErr w:type="spellStart"/>
            <w:r>
              <w:rPr>
                <w:rFonts w:ascii="Times New Roman" w:hAnsi="Times New Roman" w:cs="Times New Roman"/>
                <w:color w:val="000000"/>
                <w:sz w:val="12"/>
                <w:szCs w:val="12"/>
              </w:rPr>
              <w:t>-</w:t>
            </w:r>
            <w:proofErr w:type="gramStart"/>
            <w:r>
              <w:rPr>
                <w:rFonts w:ascii="Times New Roman" w:hAnsi="Times New Roman" w:cs="Times New Roman"/>
                <w:color w:val="000000"/>
                <w:sz w:val="12"/>
                <w:szCs w:val="12"/>
              </w:rPr>
              <w:t>a</w:t>
            </w:r>
            <w:proofErr w:type="spellEnd"/>
            <w:proofErr w:type="gramEnd"/>
            <w:r>
              <w:rPr>
                <w:rFonts w:ascii="Times New Roman" w:hAnsi="Times New Roman" w:cs="Times New Roman"/>
                <w:color w:val="000000"/>
                <w:sz w:val="12"/>
                <w:szCs w:val="12"/>
              </w:rPr>
              <w:t xml:space="preserve"> alapján elszámolt éves csökkentő tétel összege: </w:t>
            </w:r>
          </w:p>
        </w:tc>
        <w:tc>
          <w:tcPr>
            <w:tcW w:w="1134" w:type="dxa"/>
            <w:tcBorders>
              <w:top w:val="single" w:sz="4" w:space="0" w:color="auto"/>
              <w:left w:val="single" w:sz="4" w:space="0" w:color="auto"/>
              <w:bottom w:val="single" w:sz="4" w:space="0" w:color="auto"/>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134" w:type="dxa"/>
            <w:tcBorders>
              <w:top w:val="single" w:sz="4" w:space="0" w:color="auto"/>
              <w:left w:val="single" w:sz="6" w:space="0" w:color="auto"/>
              <w:bottom w:val="single" w:sz="4" w:space="0" w:color="auto"/>
              <w:right w:val="single" w:sz="4"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2146" w:type="dxa"/>
            <w:gridSpan w:val="3"/>
            <w:tcBorders>
              <w:top w:val="nil"/>
              <w:left w:val="nil"/>
              <w:bottom w:val="nil"/>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11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1.10.</w:t>
            </w:r>
          </w:p>
        </w:tc>
        <w:tc>
          <w:tcPr>
            <w:tcW w:w="2835" w:type="dxa"/>
            <w:gridSpan w:val="3"/>
            <w:tcBorders>
              <w:top w:val="single" w:sz="4" w:space="0" w:color="auto"/>
              <w:left w:val="single" w:sz="6" w:space="0" w:color="auto"/>
              <w:bottom w:val="nil"/>
              <w:right w:val="nil"/>
            </w:tcBorders>
            <w:vAlign w:val="center"/>
          </w:tcPr>
          <w:p w:rsidR="0042256A" w:rsidRDefault="0042256A">
            <w:pPr>
              <w:autoSpaceDE w:val="0"/>
              <w:autoSpaceDN w:val="0"/>
              <w:adjustRightInd w:val="0"/>
              <w:spacing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 xml:space="preserve">A megelőző két év árbevételének és az </w:t>
            </w:r>
            <w:proofErr w:type="spellStart"/>
            <w:r>
              <w:rPr>
                <w:rFonts w:ascii="Times New Roman" w:hAnsi="Times New Roman" w:cs="Times New Roman"/>
                <w:color w:val="000000"/>
                <w:sz w:val="12"/>
                <w:szCs w:val="12"/>
              </w:rPr>
              <w:t>Szht</w:t>
            </w:r>
            <w:proofErr w:type="spellEnd"/>
            <w:r>
              <w:rPr>
                <w:rFonts w:ascii="Times New Roman" w:hAnsi="Times New Roman" w:cs="Times New Roman"/>
                <w:color w:val="000000"/>
                <w:sz w:val="12"/>
                <w:szCs w:val="12"/>
              </w:rPr>
              <w:t>. szerinti csökkentő tételnek a hányadosa</w:t>
            </w:r>
          </w:p>
        </w:tc>
        <w:tc>
          <w:tcPr>
            <w:tcW w:w="2268" w:type="dxa"/>
            <w:gridSpan w:val="2"/>
            <w:tcBorders>
              <w:top w:val="nil"/>
              <w:left w:val="single" w:sz="4" w:space="0" w:color="auto"/>
              <w:bottom w:val="single" w:sz="4" w:space="0" w:color="auto"/>
              <w:right w:val="single" w:sz="4"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033"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3"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c>
          <w:tcPr>
            <w:tcW w:w="334" w:type="dxa"/>
            <w:tcBorders>
              <w:top w:val="single" w:sz="4" w:space="0" w:color="auto"/>
              <w:left w:val="nil"/>
              <w:bottom w:val="nil"/>
              <w:right w:val="nil"/>
            </w:tcBorders>
            <w:shd w:val="solid" w:color="FFFF00" w:fill="auto"/>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tcBorders>
              <w:top w:val="single" w:sz="4" w:space="0" w:color="auto"/>
              <w:left w:val="nil"/>
              <w:bottom w:val="nil"/>
              <w:right w:val="nil"/>
            </w:tcBorders>
            <w:shd w:val="solid" w:color="FFFF00" w:fill="auto"/>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425" w:type="dxa"/>
            <w:tcBorders>
              <w:top w:val="single" w:sz="4" w:space="0" w:color="auto"/>
              <w:left w:val="nil"/>
              <w:bottom w:val="nil"/>
              <w:right w:val="nil"/>
            </w:tcBorders>
            <w:shd w:val="solid" w:color="FFFF00" w:fill="auto"/>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701" w:type="dxa"/>
            <w:gridSpan w:val="2"/>
            <w:tcBorders>
              <w:top w:val="single" w:sz="4" w:space="0" w:color="auto"/>
              <w:left w:val="nil"/>
              <w:bottom w:val="nil"/>
              <w:right w:val="nil"/>
            </w:tcBorders>
            <w:shd w:val="solid" w:color="FFFF00" w:fill="auto"/>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134" w:type="dxa"/>
            <w:tcBorders>
              <w:top w:val="single" w:sz="4" w:space="0" w:color="auto"/>
              <w:left w:val="nil"/>
              <w:bottom w:val="nil"/>
              <w:right w:val="nil"/>
            </w:tcBorders>
            <w:shd w:val="solid" w:color="FFFF00" w:fill="auto"/>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nil"/>
              <w:left w:val="nil"/>
              <w:bottom w:val="nil"/>
              <w:right w:val="nil"/>
            </w:tcBorders>
            <w:shd w:val="solid" w:color="FFFF00" w:fill="auto"/>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nil"/>
              <w:left w:val="nil"/>
              <w:bottom w:val="nil"/>
              <w:right w:val="nil"/>
            </w:tcBorders>
            <w:shd w:val="solid" w:color="FFFF00" w:fill="auto"/>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nil"/>
              <w:left w:val="nil"/>
              <w:bottom w:val="nil"/>
              <w:right w:val="nil"/>
            </w:tcBorders>
            <w:shd w:val="solid" w:color="FFFF00" w:fill="auto"/>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3" w:type="dxa"/>
            <w:gridSpan w:val="2"/>
            <w:tcBorders>
              <w:top w:val="nil"/>
              <w:left w:val="nil"/>
              <w:bottom w:val="nil"/>
              <w:right w:val="nil"/>
            </w:tcBorders>
            <w:shd w:val="solid" w:color="FFFF00" w:fill="auto"/>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tcBorders>
              <w:top w:val="nil"/>
              <w:left w:val="nil"/>
              <w:bottom w:val="nil"/>
              <w:right w:val="nil"/>
            </w:tcBorders>
            <w:shd w:val="solid" w:color="FFFF00" w:fill="auto"/>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c>
          <w:tcPr>
            <w:tcW w:w="334" w:type="dxa"/>
            <w:tcBorders>
              <w:top w:val="nil"/>
              <w:left w:val="nil"/>
              <w:bottom w:val="single" w:sz="4" w:space="0" w:color="auto"/>
              <w:right w:val="single" w:sz="4"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single" w:sz="4" w:space="0" w:color="auto"/>
              <w:left w:val="nil"/>
              <w:bottom w:val="single" w:sz="4"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A  </w:t>
            </w:r>
          </w:p>
        </w:tc>
        <w:tc>
          <w:tcPr>
            <w:tcW w:w="425"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B</w:t>
            </w:r>
          </w:p>
        </w:tc>
        <w:tc>
          <w:tcPr>
            <w:tcW w:w="1134"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C</w:t>
            </w:r>
          </w:p>
        </w:tc>
        <w:tc>
          <w:tcPr>
            <w:tcW w:w="1134"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D</w:t>
            </w:r>
          </w:p>
        </w:tc>
        <w:tc>
          <w:tcPr>
            <w:tcW w:w="1134"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E</w:t>
            </w:r>
          </w:p>
        </w:tc>
        <w:tc>
          <w:tcPr>
            <w:tcW w:w="1033"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F</w:t>
            </w:r>
          </w:p>
        </w:tc>
        <w:tc>
          <w:tcPr>
            <w:tcW w:w="1113" w:type="dxa"/>
            <w:gridSpan w:val="2"/>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G</w:t>
            </w:r>
          </w:p>
        </w:tc>
        <w:tc>
          <w:tcPr>
            <w:tcW w:w="1114"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H</w:t>
            </w:r>
          </w:p>
        </w:tc>
      </w:tr>
      <w:tr w:rsidR="0042256A">
        <w:tblPrEx>
          <w:tblCellMar>
            <w:top w:w="0" w:type="dxa"/>
            <w:bottom w:w="0" w:type="dxa"/>
          </w:tblCellMar>
        </w:tblPrEx>
        <w:trPr>
          <w:cantSplit/>
        </w:trPr>
        <w:tc>
          <w:tcPr>
            <w:tcW w:w="334" w:type="dxa"/>
            <w:vMerge w:val="restart"/>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2.</w:t>
            </w:r>
          </w:p>
        </w:tc>
        <w:tc>
          <w:tcPr>
            <w:tcW w:w="1114" w:type="dxa"/>
            <w:vMerge w:val="restart"/>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Tanulói </w:t>
            </w:r>
            <w:r>
              <w:rPr>
                <w:rFonts w:ascii="Times New Roman" w:hAnsi="Times New Roman" w:cs="Times New Roman"/>
                <w:color w:val="000000"/>
                <w:sz w:val="12"/>
                <w:szCs w:val="12"/>
              </w:rPr>
              <w:lastRenderedPageBreak/>
              <w:t>létszámadatok az állami támogatásból fejleszteni tervezett tanműhelyben</w:t>
            </w:r>
          </w:p>
        </w:tc>
        <w:tc>
          <w:tcPr>
            <w:tcW w:w="425" w:type="dxa"/>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lastRenderedPageBreak/>
              <w:t>2.1.</w:t>
            </w:r>
          </w:p>
        </w:tc>
        <w:tc>
          <w:tcPr>
            <w:tcW w:w="1701" w:type="dxa"/>
            <w:gridSpan w:val="2"/>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6662" w:type="dxa"/>
            <w:gridSpan w:val="7"/>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tanulószerződéses tanulók</w:t>
            </w:r>
          </w:p>
        </w:tc>
      </w:tr>
      <w:tr w:rsidR="0042256A">
        <w:tblPrEx>
          <w:tblCellMar>
            <w:top w:w="0" w:type="dxa"/>
            <w:bottom w:w="0" w:type="dxa"/>
          </w:tblCellMar>
        </w:tblPrEx>
        <w:trPr>
          <w:cantSplit/>
        </w:trPr>
        <w:tc>
          <w:tcPr>
            <w:tcW w:w="33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2.2.</w:t>
            </w: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Szakképesítés</w:t>
            </w:r>
          </w:p>
        </w:tc>
        <w:tc>
          <w:tcPr>
            <w:tcW w:w="1134"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létszáma a támogatási kérelem benyújtását megelőző második iskolai tanévben  </w:t>
            </w:r>
          </w:p>
        </w:tc>
        <w:tc>
          <w:tcPr>
            <w:tcW w:w="1134"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létszáma a támogatási kérelem benyújtását megelőző iskolai tanévben  </w:t>
            </w:r>
          </w:p>
        </w:tc>
        <w:tc>
          <w:tcPr>
            <w:tcW w:w="1134"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átlaglétszáma a támogatási kérelem benyújtását megelőző két iskolai tanévben  </w:t>
            </w:r>
          </w:p>
        </w:tc>
        <w:tc>
          <w:tcPr>
            <w:tcW w:w="103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 </w:t>
            </w:r>
            <w:proofErr w:type="gramStart"/>
            <w:r>
              <w:rPr>
                <w:rFonts w:ascii="Times New Roman" w:hAnsi="Times New Roman" w:cs="Times New Roman"/>
                <w:color w:val="000000"/>
                <w:sz w:val="12"/>
                <w:szCs w:val="12"/>
              </w:rPr>
              <w:t>létszáma  a</w:t>
            </w:r>
            <w:proofErr w:type="gramEnd"/>
            <w:r>
              <w:rPr>
                <w:rFonts w:ascii="Times New Roman" w:hAnsi="Times New Roman" w:cs="Times New Roman"/>
                <w:color w:val="000000"/>
                <w:sz w:val="12"/>
                <w:szCs w:val="12"/>
              </w:rPr>
              <w:t xml:space="preserve"> Kérelem benyújtásának iskolai tanévében</w:t>
            </w:r>
          </w:p>
        </w:tc>
        <w:tc>
          <w:tcPr>
            <w:tcW w:w="1113" w:type="dxa"/>
            <w:gridSpan w:val="2"/>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tervezett létszáma a támogatási kérelem benyújtását követő iskolai tanévben </w:t>
            </w:r>
          </w:p>
        </w:tc>
        <w:tc>
          <w:tcPr>
            <w:tcW w:w="1114"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tervezett létszáma a támogatási kérelem benyújtását követő második iskolai tanév végén</w:t>
            </w:r>
          </w:p>
        </w:tc>
      </w:tr>
      <w:tr w:rsidR="0042256A">
        <w:tblPrEx>
          <w:tblCellMar>
            <w:top w:w="0" w:type="dxa"/>
            <w:bottom w:w="0" w:type="dxa"/>
          </w:tblCellMar>
        </w:tblPrEx>
        <w:trPr>
          <w:cantSplit/>
        </w:trPr>
        <w:tc>
          <w:tcPr>
            <w:tcW w:w="33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2.3.</w:t>
            </w: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134"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3" w:type="dxa"/>
            <w:gridSpan w:val="2"/>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2.4.</w:t>
            </w: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134"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3" w:type="dxa"/>
            <w:gridSpan w:val="2"/>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2.5.</w:t>
            </w: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3" w:type="dxa"/>
            <w:gridSpan w:val="2"/>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2.6.</w:t>
            </w:r>
          </w:p>
        </w:tc>
        <w:tc>
          <w:tcPr>
            <w:tcW w:w="1701" w:type="dxa"/>
            <w:gridSpan w:val="2"/>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3" w:type="dxa"/>
            <w:gridSpan w:val="2"/>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c>
          <w:tcPr>
            <w:tcW w:w="334" w:type="dxa"/>
            <w:tcBorders>
              <w:top w:val="single" w:sz="6" w:space="0" w:color="auto"/>
              <w:left w:val="nil"/>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tcBorders>
              <w:top w:val="single" w:sz="6" w:space="0" w:color="auto"/>
              <w:left w:val="single" w:sz="6" w:space="0" w:color="auto"/>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Összesen:</w:t>
            </w:r>
          </w:p>
        </w:tc>
        <w:tc>
          <w:tcPr>
            <w:tcW w:w="425" w:type="dxa"/>
            <w:tcBorders>
              <w:top w:val="single" w:sz="4" w:space="0" w:color="auto"/>
              <w:left w:val="single" w:sz="4" w:space="0" w:color="auto"/>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701" w:type="dxa"/>
            <w:gridSpan w:val="2"/>
            <w:tcBorders>
              <w:top w:val="single" w:sz="4" w:space="0" w:color="auto"/>
              <w:left w:val="nil"/>
              <w:bottom w:val="nil"/>
              <w:right w:val="single" w:sz="4"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auto"/>
              <w:left w:val="nil"/>
              <w:bottom w:val="nil"/>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3" w:type="dxa"/>
            <w:gridSpan w:val="2"/>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c>
          <w:tcPr>
            <w:tcW w:w="334" w:type="dxa"/>
            <w:tcBorders>
              <w:top w:val="nil"/>
              <w:left w:val="nil"/>
              <w:bottom w:val="nil"/>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425" w:type="dxa"/>
            <w:tcBorders>
              <w:top w:val="nil"/>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701" w:type="dxa"/>
            <w:gridSpan w:val="2"/>
            <w:tcBorders>
              <w:top w:val="nil"/>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4" w:space="0" w:color="auto"/>
              <w:left w:val="nil"/>
              <w:bottom w:val="single" w:sz="4" w:space="0" w:color="auto"/>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single" w:sz="4" w:space="0" w:color="auto"/>
              <w:left w:val="nil"/>
              <w:bottom w:val="nil"/>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3" w:type="dxa"/>
            <w:gridSpan w:val="2"/>
            <w:tcBorders>
              <w:top w:val="single" w:sz="4" w:space="0" w:color="auto"/>
              <w:left w:val="nil"/>
              <w:bottom w:val="nil"/>
              <w:right w:val="nil"/>
            </w:tcBorders>
            <w:shd w:val="solid" w:color="FFFF00" w:fill="auto"/>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single" w:sz="4" w:space="0" w:color="auto"/>
              <w:left w:val="nil"/>
              <w:bottom w:val="nil"/>
              <w:right w:val="nil"/>
            </w:tcBorders>
            <w:shd w:val="solid" w:color="FFFF00" w:fill="auto"/>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tcBorders>
              <w:top w:val="nil"/>
              <w:left w:val="nil"/>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A  </w:t>
            </w:r>
          </w:p>
        </w:tc>
        <w:tc>
          <w:tcPr>
            <w:tcW w:w="425" w:type="dxa"/>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701" w:type="dxa"/>
            <w:gridSpan w:val="2"/>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B</w:t>
            </w:r>
          </w:p>
        </w:tc>
        <w:tc>
          <w:tcPr>
            <w:tcW w:w="3402" w:type="dxa"/>
            <w:gridSpan w:val="3"/>
            <w:tcBorders>
              <w:top w:val="nil"/>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C</w:t>
            </w:r>
          </w:p>
        </w:tc>
        <w:tc>
          <w:tcPr>
            <w:tcW w:w="1033" w:type="dxa"/>
            <w:tcBorders>
              <w:top w:val="nil"/>
              <w:left w:val="single" w:sz="4" w:space="0" w:color="auto"/>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3"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val="restart"/>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w:t>
            </w:r>
          </w:p>
        </w:tc>
        <w:tc>
          <w:tcPr>
            <w:tcW w:w="1114" w:type="dxa"/>
            <w:vMerge w:val="restart"/>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Az állami támogatással fejleszteni tervezett tanműhely adatai</w:t>
            </w: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3.1.</w:t>
            </w: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Jelenlegi alapterület</w:t>
            </w:r>
          </w:p>
        </w:tc>
        <w:tc>
          <w:tcPr>
            <w:tcW w:w="1134"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34" w:type="dxa"/>
            <w:tcBorders>
              <w:top w:val="single" w:sz="6" w:space="0" w:color="auto"/>
              <w:left w:val="nil"/>
              <w:bottom w:val="single" w:sz="6" w:space="0" w:color="auto"/>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34" w:type="dxa"/>
            <w:tcBorders>
              <w:top w:val="single" w:sz="6" w:space="0" w:color="auto"/>
              <w:left w:val="nil"/>
              <w:bottom w:val="single" w:sz="6" w:space="0" w:color="auto"/>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033" w:type="dxa"/>
            <w:tcBorders>
              <w:top w:val="nil"/>
              <w:left w:val="single" w:sz="4" w:space="0" w:color="auto"/>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3"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3.2.</w:t>
            </w: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Jelenlegi állapot, felszereltség</w:t>
            </w:r>
          </w:p>
        </w:tc>
        <w:tc>
          <w:tcPr>
            <w:tcW w:w="1134"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auto"/>
              <w:left w:val="nil"/>
              <w:bottom w:val="single" w:sz="6" w:space="0" w:color="auto"/>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auto"/>
              <w:left w:val="nil"/>
              <w:bottom w:val="single" w:sz="6" w:space="0" w:color="auto"/>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nil"/>
              <w:left w:val="single" w:sz="4" w:space="0" w:color="auto"/>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3"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3.3.</w:t>
            </w: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A tervezett fejlesztés eredményeként létrejövő alapterület</w:t>
            </w:r>
          </w:p>
        </w:tc>
        <w:tc>
          <w:tcPr>
            <w:tcW w:w="3402" w:type="dxa"/>
            <w:gridSpan w:val="3"/>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033" w:type="dxa"/>
            <w:tcBorders>
              <w:top w:val="nil"/>
              <w:left w:val="single" w:sz="4" w:space="0" w:color="auto"/>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3"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3.4.</w:t>
            </w: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A tervezett fejlesztéssel létrejövő állapot, felszereltség</w:t>
            </w:r>
          </w:p>
        </w:tc>
        <w:tc>
          <w:tcPr>
            <w:tcW w:w="2268" w:type="dxa"/>
            <w:gridSpan w:val="2"/>
            <w:tcBorders>
              <w:top w:val="single" w:sz="6" w:space="0" w:color="auto"/>
              <w:left w:val="nil"/>
              <w:bottom w:val="single" w:sz="6" w:space="0" w:color="auto"/>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34" w:type="dxa"/>
            <w:tcBorders>
              <w:top w:val="single" w:sz="6" w:space="0" w:color="auto"/>
              <w:left w:val="nil"/>
              <w:bottom w:val="single" w:sz="6" w:space="0" w:color="auto"/>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033" w:type="dxa"/>
            <w:tcBorders>
              <w:top w:val="nil"/>
              <w:left w:val="single" w:sz="4" w:space="0" w:color="auto"/>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3"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3.5.</w:t>
            </w: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Információk a tanműhely működtetéséhez, a gyakorlati szakképzés megvalósításához a fejlesztést követően szükséges személyi feltételek rendelkezésre állásáról</w:t>
            </w:r>
          </w:p>
        </w:tc>
        <w:tc>
          <w:tcPr>
            <w:tcW w:w="3402" w:type="dxa"/>
            <w:gridSpan w:val="3"/>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3260" w:type="dxa"/>
            <w:gridSpan w:val="4"/>
            <w:tcBorders>
              <w:top w:val="nil"/>
              <w:left w:val="single" w:sz="4" w:space="0" w:color="auto"/>
              <w:bottom w:val="nil"/>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3.6.</w:t>
            </w:r>
          </w:p>
        </w:tc>
        <w:tc>
          <w:tcPr>
            <w:tcW w:w="1701" w:type="dxa"/>
            <w:gridSpan w:val="2"/>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A tanulói létszámfejlesztést megalapozó kapcsolatok, együttműködés szakképző intézményekkel</w:t>
            </w:r>
          </w:p>
        </w:tc>
        <w:tc>
          <w:tcPr>
            <w:tcW w:w="3402" w:type="dxa"/>
            <w:gridSpan w:val="3"/>
            <w:tcBorders>
              <w:top w:val="single" w:sz="2" w:space="0" w:color="000000"/>
              <w:left w:val="single" w:sz="2" w:space="0" w:color="000000"/>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3260" w:type="dxa"/>
            <w:gridSpan w:val="4"/>
            <w:tcBorders>
              <w:top w:val="nil"/>
              <w:left w:val="single" w:sz="4" w:space="0" w:color="auto"/>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c>
          <w:tcPr>
            <w:tcW w:w="334" w:type="dxa"/>
            <w:tcBorders>
              <w:top w:val="single" w:sz="4" w:space="0" w:color="auto"/>
              <w:left w:val="nil"/>
              <w:bottom w:val="nil"/>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single" w:sz="4" w:space="0" w:color="auto"/>
              <w:left w:val="nil"/>
              <w:bottom w:val="nil"/>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425" w:type="dxa"/>
            <w:tcBorders>
              <w:top w:val="single" w:sz="4" w:space="0" w:color="auto"/>
              <w:left w:val="nil"/>
              <w:bottom w:val="nil"/>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701" w:type="dxa"/>
            <w:gridSpan w:val="2"/>
            <w:tcBorders>
              <w:top w:val="single" w:sz="4" w:space="0" w:color="auto"/>
              <w:left w:val="nil"/>
              <w:bottom w:val="nil"/>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4" w:space="0" w:color="auto"/>
              <w:left w:val="nil"/>
              <w:bottom w:val="nil"/>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4" w:space="0" w:color="auto"/>
              <w:left w:val="nil"/>
              <w:bottom w:val="nil"/>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4" w:space="0" w:color="auto"/>
              <w:left w:val="nil"/>
              <w:bottom w:val="nil"/>
              <w:right w:val="nil"/>
            </w:tcBorders>
            <w:shd w:val="solid" w:color="FFFF00" w:fill="FFFF00"/>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nil"/>
              <w:left w:val="nil"/>
              <w:bottom w:val="nil"/>
              <w:right w:val="nil"/>
            </w:tcBorders>
            <w:shd w:val="solid" w:color="FFFF00" w:fill="auto"/>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93" w:type="dxa"/>
            <w:tcBorders>
              <w:top w:val="nil"/>
              <w:left w:val="nil"/>
              <w:bottom w:val="nil"/>
              <w:right w:val="nil"/>
            </w:tcBorders>
            <w:shd w:val="solid" w:color="FFFF00" w:fill="auto"/>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gridSpan w:val="2"/>
            <w:tcBorders>
              <w:top w:val="nil"/>
              <w:left w:val="nil"/>
              <w:bottom w:val="nil"/>
              <w:right w:val="nil"/>
            </w:tcBorders>
            <w:shd w:val="solid" w:color="FFFF00" w:fill="auto"/>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c>
          <w:tcPr>
            <w:tcW w:w="334" w:type="dxa"/>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w:t>
            </w:r>
          </w:p>
        </w:tc>
        <w:tc>
          <w:tcPr>
            <w:tcW w:w="425"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B </w:t>
            </w:r>
          </w:p>
        </w:tc>
        <w:tc>
          <w:tcPr>
            <w:tcW w:w="1134"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C</w:t>
            </w:r>
          </w:p>
        </w:tc>
        <w:tc>
          <w:tcPr>
            <w:tcW w:w="1134"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D</w:t>
            </w:r>
          </w:p>
        </w:tc>
        <w:tc>
          <w:tcPr>
            <w:tcW w:w="1134"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E</w:t>
            </w:r>
          </w:p>
        </w:tc>
        <w:tc>
          <w:tcPr>
            <w:tcW w:w="1033" w:type="dxa"/>
            <w:tcBorders>
              <w:top w:val="single" w:sz="4" w:space="0" w:color="auto"/>
              <w:left w:val="single" w:sz="4" w:space="0" w:color="auto"/>
              <w:bottom w:val="single" w:sz="4" w:space="0" w:color="auto"/>
              <w:right w:val="single" w:sz="4"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F</w:t>
            </w:r>
          </w:p>
        </w:tc>
        <w:tc>
          <w:tcPr>
            <w:tcW w:w="1093" w:type="dxa"/>
            <w:tcBorders>
              <w:top w:val="single" w:sz="4" w:space="0" w:color="auto"/>
              <w:left w:val="single" w:sz="4" w:space="0" w:color="auto"/>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G</w:t>
            </w:r>
          </w:p>
        </w:tc>
        <w:tc>
          <w:tcPr>
            <w:tcW w:w="1134" w:type="dxa"/>
            <w:gridSpan w:val="2"/>
            <w:tcBorders>
              <w:top w:val="nil"/>
              <w:left w:val="single" w:sz="4" w:space="0" w:color="auto"/>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val="restart"/>
            <w:tcBorders>
              <w:top w:val="single" w:sz="4"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w:t>
            </w:r>
          </w:p>
        </w:tc>
        <w:tc>
          <w:tcPr>
            <w:tcW w:w="1114" w:type="dxa"/>
            <w:vMerge w:val="restart"/>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fejlesztések költségkalkulációja</w:t>
            </w:r>
          </w:p>
        </w:tc>
        <w:tc>
          <w:tcPr>
            <w:tcW w:w="425" w:type="dxa"/>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4.1.</w:t>
            </w:r>
          </w:p>
        </w:tc>
        <w:tc>
          <w:tcPr>
            <w:tcW w:w="1701" w:type="dxa"/>
            <w:gridSpan w:val="2"/>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Építési célú beruházás </w:t>
            </w:r>
            <w:proofErr w:type="spellStart"/>
            <w:r>
              <w:rPr>
                <w:rFonts w:ascii="Times New Roman" w:hAnsi="Times New Roman" w:cs="Times New Roman"/>
                <w:color w:val="000000"/>
                <w:sz w:val="12"/>
                <w:szCs w:val="12"/>
              </w:rPr>
              <w:t>költségnemei</w:t>
            </w:r>
            <w:proofErr w:type="spellEnd"/>
            <w:r>
              <w:rPr>
                <w:rFonts w:ascii="Times New Roman" w:hAnsi="Times New Roman" w:cs="Times New Roman"/>
                <w:color w:val="000000"/>
                <w:sz w:val="12"/>
                <w:szCs w:val="12"/>
              </w:rPr>
              <w:t xml:space="preserve"> **</w:t>
            </w:r>
          </w:p>
        </w:tc>
        <w:tc>
          <w:tcPr>
            <w:tcW w:w="1134" w:type="dxa"/>
            <w:tcBorders>
              <w:top w:val="nil"/>
              <w:left w:val="single" w:sz="6" w:space="0" w:color="auto"/>
              <w:bottom w:val="single" w:sz="12" w:space="0" w:color="000000"/>
              <w:right w:val="single" w:sz="12"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Mennyiség (db)</w:t>
            </w:r>
          </w:p>
        </w:tc>
        <w:tc>
          <w:tcPr>
            <w:tcW w:w="1134" w:type="dxa"/>
            <w:tcBorders>
              <w:top w:val="nil"/>
              <w:left w:val="single" w:sz="12" w:space="0" w:color="000000"/>
              <w:bottom w:val="single" w:sz="12" w:space="0" w:color="000000"/>
              <w:right w:val="single" w:sz="12"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Nettó / Bruttó egységár </w:t>
            </w:r>
            <w:r>
              <w:rPr>
                <w:rFonts w:ascii="Times New Roman" w:hAnsi="Times New Roman" w:cs="Times New Roman"/>
                <w:color w:val="000000"/>
                <w:sz w:val="12"/>
                <w:szCs w:val="12"/>
              </w:rPr>
              <w:br/>
              <w:t>HUF / db) **</w:t>
            </w:r>
          </w:p>
        </w:tc>
        <w:tc>
          <w:tcPr>
            <w:tcW w:w="1134" w:type="dxa"/>
            <w:tcBorders>
              <w:top w:val="nil"/>
              <w:left w:val="single" w:sz="12" w:space="0" w:color="000000"/>
              <w:bottom w:val="single" w:sz="12" w:space="0" w:color="000000"/>
              <w:right w:val="single" w:sz="12"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Nettó / Bruttó ár összesen (HUF)**</w:t>
            </w:r>
          </w:p>
        </w:tc>
        <w:tc>
          <w:tcPr>
            <w:tcW w:w="1033" w:type="dxa"/>
            <w:tcBorders>
              <w:top w:val="nil"/>
              <w:left w:val="single" w:sz="12" w:space="0" w:color="000000"/>
              <w:bottom w:val="single" w:sz="12" w:space="0" w:color="000000"/>
              <w:right w:val="single" w:sz="12"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Igényelt támogatási összeg (HUF)</w:t>
            </w:r>
          </w:p>
        </w:tc>
        <w:tc>
          <w:tcPr>
            <w:tcW w:w="1093" w:type="dxa"/>
            <w:tcBorders>
              <w:top w:val="single" w:sz="4" w:space="0" w:color="auto"/>
              <w:left w:val="single" w:sz="12" w:space="0" w:color="000000"/>
              <w:bottom w:val="single" w:sz="6" w:space="0" w:color="auto"/>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Önrész mértéke (%)</w:t>
            </w:r>
          </w:p>
        </w:tc>
        <w:tc>
          <w:tcPr>
            <w:tcW w:w="1134" w:type="dxa"/>
            <w:gridSpan w:val="2"/>
            <w:tcBorders>
              <w:top w:val="nil"/>
              <w:left w:val="single" w:sz="4" w:space="0" w:color="auto"/>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4.2.</w:t>
            </w: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12" w:space="0" w:color="000000"/>
              <w:left w:val="single" w:sz="6" w:space="0" w:color="auto"/>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12"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12" w:space="0" w:color="000000"/>
              <w:left w:val="single" w:sz="6" w:space="0" w:color="000000"/>
              <w:bottom w:val="single" w:sz="6" w:space="0" w:color="000000"/>
              <w:right w:val="single" w:sz="2"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single" w:sz="12" w:space="0" w:color="000000"/>
              <w:left w:val="single" w:sz="2" w:space="0" w:color="000000"/>
              <w:bottom w:val="single" w:sz="6" w:space="0" w:color="000000"/>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93"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gridSpan w:val="2"/>
            <w:tcBorders>
              <w:top w:val="nil"/>
              <w:left w:val="single" w:sz="4" w:space="0" w:color="auto"/>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4.3.</w:t>
            </w: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auto"/>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single" w:sz="6" w:space="0" w:color="000000"/>
              <w:left w:val="single" w:sz="6" w:space="0" w:color="000000"/>
              <w:bottom w:val="single" w:sz="6" w:space="0" w:color="000000"/>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93"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gridSpan w:val="2"/>
            <w:tcBorders>
              <w:top w:val="nil"/>
              <w:left w:val="single" w:sz="4" w:space="0" w:color="auto"/>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4.4.</w:t>
            </w: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auto"/>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single" w:sz="6" w:space="0" w:color="000000"/>
              <w:left w:val="single" w:sz="6" w:space="0" w:color="000000"/>
              <w:bottom w:val="single" w:sz="6" w:space="0" w:color="000000"/>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93"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gridSpan w:val="2"/>
            <w:tcBorders>
              <w:top w:val="nil"/>
              <w:left w:val="single" w:sz="4" w:space="0" w:color="auto"/>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4.5.</w:t>
            </w: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auto"/>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000000"/>
              <w:bottom w:val="single" w:sz="6" w:space="0" w:color="auto"/>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single" w:sz="6" w:space="0" w:color="000000"/>
              <w:left w:val="single" w:sz="6" w:space="0" w:color="000000"/>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93"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gridSpan w:val="2"/>
            <w:tcBorders>
              <w:top w:val="nil"/>
              <w:left w:val="single" w:sz="4" w:space="0" w:color="auto"/>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4.6.</w:t>
            </w: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auto"/>
              <w:bottom w:val="single" w:sz="6" w:space="0" w:color="auto"/>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000000"/>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93"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gridSpan w:val="2"/>
            <w:tcBorders>
              <w:top w:val="nil"/>
              <w:left w:val="single" w:sz="4" w:space="0" w:color="auto"/>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4.7.</w:t>
            </w:r>
          </w:p>
        </w:tc>
        <w:tc>
          <w:tcPr>
            <w:tcW w:w="1701" w:type="dxa"/>
            <w:gridSpan w:val="2"/>
            <w:tcBorders>
              <w:top w:val="single" w:sz="6" w:space="0" w:color="auto"/>
              <w:left w:val="single" w:sz="6" w:space="0" w:color="auto"/>
              <w:bottom w:val="single" w:sz="12" w:space="0" w:color="000000"/>
              <w:right w:val="single" w:sz="6"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Összesen:</w:t>
            </w:r>
          </w:p>
        </w:tc>
        <w:tc>
          <w:tcPr>
            <w:tcW w:w="1134" w:type="dxa"/>
            <w:tcBorders>
              <w:top w:val="single" w:sz="6" w:space="0" w:color="auto"/>
              <w:left w:val="single" w:sz="6" w:space="0" w:color="auto"/>
              <w:bottom w:val="single" w:sz="12" w:space="0" w:color="000000"/>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auto"/>
              <w:left w:val="single" w:sz="6" w:space="0" w:color="auto"/>
              <w:bottom w:val="single" w:sz="12" w:space="0" w:color="000000"/>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auto"/>
              <w:left w:val="single" w:sz="6" w:space="0" w:color="auto"/>
              <w:bottom w:val="single" w:sz="12" w:space="0" w:color="000000"/>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single" w:sz="6" w:space="0" w:color="auto"/>
              <w:left w:val="single" w:sz="6" w:space="0" w:color="auto"/>
              <w:bottom w:val="single" w:sz="12" w:space="0" w:color="000000"/>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93" w:type="dxa"/>
            <w:tcBorders>
              <w:top w:val="single" w:sz="6" w:space="0" w:color="auto"/>
              <w:left w:val="single" w:sz="6" w:space="0" w:color="auto"/>
              <w:bottom w:val="single" w:sz="12" w:space="0" w:color="000000"/>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gridSpan w:val="2"/>
            <w:tcBorders>
              <w:top w:val="nil"/>
              <w:left w:val="single" w:sz="4" w:space="0" w:color="auto"/>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4.8.</w:t>
            </w:r>
          </w:p>
        </w:tc>
        <w:tc>
          <w:tcPr>
            <w:tcW w:w="1701" w:type="dxa"/>
            <w:gridSpan w:val="2"/>
            <w:tcBorders>
              <w:top w:val="single" w:sz="12" w:space="0" w:color="000000"/>
              <w:left w:val="single" w:sz="6" w:space="0" w:color="auto"/>
              <w:bottom w:val="single" w:sz="12" w:space="0" w:color="000000"/>
              <w:right w:val="single" w:sz="12"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Beszerzésre kerülő tárgyi eszközök </w:t>
            </w:r>
          </w:p>
        </w:tc>
        <w:tc>
          <w:tcPr>
            <w:tcW w:w="1134" w:type="dxa"/>
            <w:tcBorders>
              <w:top w:val="single" w:sz="12" w:space="0" w:color="000000"/>
              <w:left w:val="single" w:sz="12" w:space="0" w:color="000000"/>
              <w:bottom w:val="single" w:sz="12" w:space="0" w:color="000000"/>
              <w:right w:val="single" w:sz="12"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Mennyiség (db)</w:t>
            </w:r>
          </w:p>
        </w:tc>
        <w:tc>
          <w:tcPr>
            <w:tcW w:w="1134" w:type="dxa"/>
            <w:tcBorders>
              <w:top w:val="single" w:sz="12" w:space="0" w:color="000000"/>
              <w:left w:val="single" w:sz="12" w:space="0" w:color="000000"/>
              <w:bottom w:val="single" w:sz="12" w:space="0" w:color="000000"/>
              <w:right w:val="single" w:sz="12"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 xml:space="preserve">Nettó / Bruttó </w:t>
            </w:r>
            <w:proofErr w:type="gramStart"/>
            <w:r>
              <w:rPr>
                <w:rFonts w:ascii="Times New Roman" w:hAnsi="Times New Roman" w:cs="Times New Roman"/>
                <w:color w:val="000000"/>
                <w:sz w:val="12"/>
                <w:szCs w:val="12"/>
              </w:rPr>
              <w:t xml:space="preserve">egységár  </w:t>
            </w:r>
            <w:r>
              <w:rPr>
                <w:rFonts w:ascii="Times New Roman" w:hAnsi="Times New Roman" w:cs="Times New Roman"/>
                <w:color w:val="000000"/>
                <w:sz w:val="12"/>
                <w:szCs w:val="12"/>
              </w:rPr>
              <w:br/>
              <w:t xml:space="preserve"> (</w:t>
            </w:r>
            <w:proofErr w:type="gramEnd"/>
            <w:r>
              <w:rPr>
                <w:rFonts w:ascii="Times New Roman" w:hAnsi="Times New Roman" w:cs="Times New Roman"/>
                <w:color w:val="000000"/>
                <w:sz w:val="12"/>
                <w:szCs w:val="12"/>
              </w:rPr>
              <w:t>HUF / db) ***</w:t>
            </w:r>
          </w:p>
        </w:tc>
        <w:tc>
          <w:tcPr>
            <w:tcW w:w="1134" w:type="dxa"/>
            <w:tcBorders>
              <w:top w:val="single" w:sz="12" w:space="0" w:color="000000"/>
              <w:left w:val="single" w:sz="12" w:space="0" w:color="000000"/>
              <w:bottom w:val="single" w:sz="12" w:space="0" w:color="000000"/>
              <w:right w:val="single" w:sz="12"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Nettó / Bruttó ár összesen (HUF) **</w:t>
            </w:r>
          </w:p>
        </w:tc>
        <w:tc>
          <w:tcPr>
            <w:tcW w:w="1033" w:type="dxa"/>
            <w:tcBorders>
              <w:top w:val="single" w:sz="12" w:space="0" w:color="000000"/>
              <w:left w:val="single" w:sz="12" w:space="0" w:color="000000"/>
              <w:bottom w:val="single" w:sz="12" w:space="0" w:color="000000"/>
              <w:right w:val="single" w:sz="12"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Igényelt támogatási összeg (HUF)</w:t>
            </w:r>
          </w:p>
        </w:tc>
        <w:tc>
          <w:tcPr>
            <w:tcW w:w="1093" w:type="dxa"/>
            <w:tcBorders>
              <w:top w:val="single" w:sz="12" w:space="0" w:color="000000"/>
              <w:left w:val="single" w:sz="12" w:space="0" w:color="000000"/>
              <w:bottom w:val="single" w:sz="12" w:space="0" w:color="000000"/>
              <w:right w:val="single" w:sz="6" w:space="0" w:color="000000"/>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Önrész mértéke (%)</w:t>
            </w:r>
          </w:p>
        </w:tc>
        <w:tc>
          <w:tcPr>
            <w:tcW w:w="1134" w:type="dxa"/>
            <w:gridSpan w:val="2"/>
            <w:tcBorders>
              <w:top w:val="nil"/>
              <w:left w:val="single" w:sz="12" w:space="0" w:color="000000"/>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4.9.</w:t>
            </w:r>
          </w:p>
        </w:tc>
        <w:tc>
          <w:tcPr>
            <w:tcW w:w="1701" w:type="dxa"/>
            <w:gridSpan w:val="2"/>
            <w:tcBorders>
              <w:top w:val="single" w:sz="12" w:space="0" w:color="000000"/>
              <w:left w:val="single" w:sz="6" w:space="0" w:color="auto"/>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12"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12"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12"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single" w:sz="12" w:space="0" w:color="000000"/>
              <w:left w:val="single" w:sz="6" w:space="0" w:color="000000"/>
              <w:bottom w:val="single" w:sz="6" w:space="0" w:color="000000"/>
              <w:right w:val="single" w:sz="12"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93" w:type="dxa"/>
            <w:tcBorders>
              <w:top w:val="single" w:sz="12" w:space="0" w:color="000000"/>
              <w:left w:val="single" w:sz="12" w:space="0" w:color="000000"/>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gridSpan w:val="2"/>
            <w:tcBorders>
              <w:top w:val="nil"/>
              <w:left w:val="single" w:sz="6" w:space="0" w:color="auto"/>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4.10.</w:t>
            </w:r>
          </w:p>
        </w:tc>
        <w:tc>
          <w:tcPr>
            <w:tcW w:w="1701" w:type="dxa"/>
            <w:gridSpan w:val="2"/>
            <w:tcBorders>
              <w:top w:val="single" w:sz="6" w:space="0" w:color="000000"/>
              <w:left w:val="single" w:sz="6" w:space="0" w:color="auto"/>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single" w:sz="6" w:space="0" w:color="000000"/>
              <w:left w:val="single" w:sz="6" w:space="0" w:color="000000"/>
              <w:bottom w:val="single" w:sz="6" w:space="0" w:color="000000"/>
              <w:right w:val="single" w:sz="12"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93" w:type="dxa"/>
            <w:tcBorders>
              <w:top w:val="single" w:sz="6" w:space="0" w:color="auto"/>
              <w:left w:val="single" w:sz="12" w:space="0" w:color="000000"/>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gridSpan w:val="2"/>
            <w:tcBorders>
              <w:top w:val="nil"/>
              <w:left w:val="single" w:sz="6" w:space="0" w:color="auto"/>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4.11.</w:t>
            </w:r>
          </w:p>
        </w:tc>
        <w:tc>
          <w:tcPr>
            <w:tcW w:w="1701" w:type="dxa"/>
            <w:gridSpan w:val="2"/>
            <w:tcBorders>
              <w:top w:val="single" w:sz="6" w:space="0" w:color="000000"/>
              <w:left w:val="single" w:sz="6" w:space="0" w:color="auto"/>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single" w:sz="6" w:space="0" w:color="000000"/>
              <w:left w:val="single" w:sz="6" w:space="0" w:color="000000"/>
              <w:bottom w:val="single" w:sz="6" w:space="0" w:color="000000"/>
              <w:right w:val="single" w:sz="12"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93" w:type="dxa"/>
            <w:tcBorders>
              <w:top w:val="single" w:sz="6" w:space="0" w:color="auto"/>
              <w:left w:val="single" w:sz="12" w:space="0" w:color="000000"/>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gridSpan w:val="2"/>
            <w:tcBorders>
              <w:top w:val="nil"/>
              <w:left w:val="single" w:sz="6" w:space="0" w:color="auto"/>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4.12.</w:t>
            </w:r>
          </w:p>
        </w:tc>
        <w:tc>
          <w:tcPr>
            <w:tcW w:w="1701" w:type="dxa"/>
            <w:gridSpan w:val="2"/>
            <w:tcBorders>
              <w:top w:val="single" w:sz="6" w:space="0" w:color="000000"/>
              <w:left w:val="single" w:sz="6" w:space="0" w:color="auto"/>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single" w:sz="6" w:space="0" w:color="000000"/>
              <w:left w:val="single" w:sz="6" w:space="0" w:color="000000"/>
              <w:bottom w:val="single" w:sz="6" w:space="0" w:color="000000"/>
              <w:right w:val="single" w:sz="12"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93" w:type="dxa"/>
            <w:tcBorders>
              <w:top w:val="single" w:sz="6" w:space="0" w:color="auto"/>
              <w:left w:val="single" w:sz="12" w:space="0" w:color="000000"/>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gridSpan w:val="2"/>
            <w:tcBorders>
              <w:top w:val="nil"/>
              <w:left w:val="single" w:sz="6" w:space="0" w:color="auto"/>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4.13.</w:t>
            </w:r>
          </w:p>
        </w:tc>
        <w:tc>
          <w:tcPr>
            <w:tcW w:w="1701" w:type="dxa"/>
            <w:gridSpan w:val="2"/>
            <w:tcBorders>
              <w:top w:val="single" w:sz="6" w:space="0" w:color="000000"/>
              <w:left w:val="single" w:sz="6" w:space="0" w:color="auto"/>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single" w:sz="6" w:space="0" w:color="000000"/>
              <w:left w:val="single" w:sz="6" w:space="0" w:color="000000"/>
              <w:bottom w:val="single" w:sz="6" w:space="0" w:color="000000"/>
              <w:right w:val="single" w:sz="12"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93" w:type="dxa"/>
            <w:tcBorders>
              <w:top w:val="single" w:sz="6" w:space="0" w:color="auto"/>
              <w:left w:val="single" w:sz="12" w:space="0" w:color="000000"/>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gridSpan w:val="2"/>
            <w:tcBorders>
              <w:top w:val="nil"/>
              <w:left w:val="single" w:sz="6" w:space="0" w:color="auto"/>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4.14.</w:t>
            </w:r>
          </w:p>
        </w:tc>
        <w:tc>
          <w:tcPr>
            <w:tcW w:w="1701" w:type="dxa"/>
            <w:gridSpan w:val="2"/>
            <w:tcBorders>
              <w:top w:val="single" w:sz="6" w:space="0" w:color="000000"/>
              <w:left w:val="single" w:sz="6" w:space="0" w:color="auto"/>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000000"/>
              <w:bottom w:val="single" w:sz="6" w:space="0" w:color="000000"/>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single" w:sz="6" w:space="0" w:color="000000"/>
              <w:left w:val="single" w:sz="6" w:space="0" w:color="000000"/>
              <w:bottom w:val="single" w:sz="6" w:space="0" w:color="000000"/>
              <w:right w:val="single" w:sz="12"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93" w:type="dxa"/>
            <w:tcBorders>
              <w:top w:val="single" w:sz="6" w:space="0" w:color="auto"/>
              <w:left w:val="single" w:sz="12" w:space="0" w:color="000000"/>
              <w:bottom w:val="single" w:sz="6"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gridSpan w:val="2"/>
            <w:tcBorders>
              <w:top w:val="nil"/>
              <w:left w:val="single" w:sz="6" w:space="0" w:color="auto"/>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4.15.</w:t>
            </w:r>
          </w:p>
        </w:tc>
        <w:tc>
          <w:tcPr>
            <w:tcW w:w="1701" w:type="dxa"/>
            <w:gridSpan w:val="2"/>
            <w:tcBorders>
              <w:top w:val="single" w:sz="6" w:space="0" w:color="000000"/>
              <w:left w:val="single" w:sz="6" w:space="0" w:color="auto"/>
              <w:bottom w:val="single" w:sz="12" w:space="0" w:color="auto"/>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000000"/>
              <w:bottom w:val="single" w:sz="12" w:space="0" w:color="auto"/>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000000"/>
              <w:bottom w:val="single" w:sz="12" w:space="0" w:color="auto"/>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000000"/>
              <w:left w:val="single" w:sz="6" w:space="0" w:color="000000"/>
              <w:bottom w:val="single" w:sz="12" w:space="0" w:color="auto"/>
              <w:right w:val="single" w:sz="6"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single" w:sz="6" w:space="0" w:color="000000"/>
              <w:left w:val="single" w:sz="6" w:space="0" w:color="000000"/>
              <w:bottom w:val="single" w:sz="12" w:space="0" w:color="auto"/>
              <w:right w:val="single" w:sz="12"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93" w:type="dxa"/>
            <w:tcBorders>
              <w:top w:val="single" w:sz="6" w:space="0" w:color="auto"/>
              <w:left w:val="single" w:sz="12" w:space="0" w:color="000000"/>
              <w:bottom w:val="single" w:sz="12" w:space="0" w:color="auto"/>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gridSpan w:val="2"/>
            <w:tcBorders>
              <w:top w:val="nil"/>
              <w:left w:val="single" w:sz="6" w:space="0" w:color="auto"/>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12"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4.16.</w:t>
            </w:r>
          </w:p>
        </w:tc>
        <w:tc>
          <w:tcPr>
            <w:tcW w:w="1701" w:type="dxa"/>
            <w:gridSpan w:val="2"/>
            <w:tcBorders>
              <w:top w:val="single" w:sz="12" w:space="0" w:color="auto"/>
              <w:left w:val="single" w:sz="12" w:space="0" w:color="auto"/>
              <w:bottom w:val="single" w:sz="12" w:space="0" w:color="auto"/>
              <w:right w:val="single" w:sz="12"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Összesen:</w:t>
            </w:r>
          </w:p>
        </w:tc>
        <w:tc>
          <w:tcPr>
            <w:tcW w:w="1134" w:type="dxa"/>
            <w:tcBorders>
              <w:top w:val="single" w:sz="12" w:space="0" w:color="auto"/>
              <w:left w:val="single" w:sz="12" w:space="0" w:color="auto"/>
              <w:bottom w:val="single" w:sz="12" w:space="0" w:color="auto"/>
              <w:right w:val="single" w:sz="12"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12" w:space="0" w:color="auto"/>
              <w:left w:val="single" w:sz="12" w:space="0" w:color="auto"/>
              <w:bottom w:val="single" w:sz="12" w:space="0" w:color="auto"/>
              <w:right w:val="single" w:sz="12"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12" w:space="0" w:color="auto"/>
              <w:left w:val="single" w:sz="12" w:space="0" w:color="auto"/>
              <w:bottom w:val="single" w:sz="12" w:space="0" w:color="auto"/>
              <w:right w:val="single" w:sz="12"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single" w:sz="12" w:space="0" w:color="auto"/>
              <w:left w:val="single" w:sz="12" w:space="0" w:color="auto"/>
              <w:bottom w:val="single" w:sz="12" w:space="0" w:color="auto"/>
              <w:right w:val="single" w:sz="12"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93" w:type="dxa"/>
            <w:tcBorders>
              <w:top w:val="single" w:sz="12" w:space="0" w:color="auto"/>
              <w:left w:val="single" w:sz="12" w:space="0" w:color="auto"/>
              <w:bottom w:val="single" w:sz="12" w:space="0" w:color="auto"/>
              <w:right w:val="single" w:sz="12"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gridSpan w:val="2"/>
            <w:tcBorders>
              <w:top w:val="nil"/>
              <w:left w:val="single" w:sz="12" w:space="0" w:color="auto"/>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12"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4.17.</w:t>
            </w:r>
          </w:p>
        </w:tc>
        <w:tc>
          <w:tcPr>
            <w:tcW w:w="1701" w:type="dxa"/>
            <w:gridSpan w:val="2"/>
            <w:tcBorders>
              <w:top w:val="single" w:sz="12" w:space="0" w:color="auto"/>
              <w:left w:val="single" w:sz="12" w:space="0" w:color="auto"/>
              <w:bottom w:val="single" w:sz="12" w:space="0" w:color="auto"/>
              <w:right w:val="single" w:sz="12"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MINDÖSSZESEN:</w:t>
            </w:r>
          </w:p>
        </w:tc>
        <w:tc>
          <w:tcPr>
            <w:tcW w:w="1134" w:type="dxa"/>
            <w:tcBorders>
              <w:top w:val="single" w:sz="12" w:space="0" w:color="auto"/>
              <w:left w:val="single" w:sz="12" w:space="0" w:color="auto"/>
              <w:bottom w:val="single" w:sz="12" w:space="0" w:color="auto"/>
              <w:right w:val="single" w:sz="2" w:space="0" w:color="000000"/>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12" w:space="0" w:color="auto"/>
              <w:left w:val="single" w:sz="2" w:space="0" w:color="000000"/>
              <w:bottom w:val="single" w:sz="12" w:space="0" w:color="auto"/>
              <w:right w:val="single" w:sz="12"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12" w:space="0" w:color="auto"/>
              <w:left w:val="single" w:sz="12" w:space="0" w:color="auto"/>
              <w:bottom w:val="single" w:sz="12" w:space="0" w:color="auto"/>
              <w:right w:val="single" w:sz="12"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single" w:sz="12" w:space="0" w:color="auto"/>
              <w:left w:val="single" w:sz="12" w:space="0" w:color="auto"/>
              <w:bottom w:val="single" w:sz="12" w:space="0" w:color="auto"/>
              <w:right w:val="single" w:sz="12"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93" w:type="dxa"/>
            <w:tcBorders>
              <w:top w:val="single" w:sz="12" w:space="0" w:color="auto"/>
              <w:left w:val="single" w:sz="12" w:space="0" w:color="auto"/>
              <w:bottom w:val="nil"/>
              <w:right w:val="single" w:sz="12"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gridSpan w:val="2"/>
            <w:tcBorders>
              <w:top w:val="nil"/>
              <w:left w:val="single" w:sz="12" w:space="0" w:color="auto"/>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4.18.</w:t>
            </w:r>
          </w:p>
        </w:tc>
        <w:tc>
          <w:tcPr>
            <w:tcW w:w="2835" w:type="dxa"/>
            <w:gridSpan w:val="3"/>
            <w:tcBorders>
              <w:top w:val="single" w:sz="12"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Igényelt támogatási összeg (EUR)****</w:t>
            </w:r>
          </w:p>
        </w:tc>
        <w:tc>
          <w:tcPr>
            <w:tcW w:w="1134" w:type="dxa"/>
            <w:tcBorders>
              <w:top w:val="single" w:sz="12" w:space="0" w:color="auto"/>
              <w:left w:val="nil"/>
              <w:bottom w:val="single" w:sz="6" w:space="0" w:color="auto"/>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134" w:type="dxa"/>
            <w:tcBorders>
              <w:top w:val="single" w:sz="12" w:space="0" w:color="auto"/>
              <w:left w:val="nil"/>
              <w:bottom w:val="single" w:sz="6" w:space="0" w:color="auto"/>
              <w:right w:val="single" w:sz="12" w:space="0" w:color="auto"/>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033" w:type="dxa"/>
            <w:tcBorders>
              <w:top w:val="single" w:sz="12" w:space="0" w:color="auto"/>
              <w:left w:val="single" w:sz="12" w:space="0" w:color="auto"/>
              <w:bottom w:val="single" w:sz="12" w:space="0" w:color="auto"/>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93" w:type="dxa"/>
            <w:tcBorders>
              <w:top w:val="single" w:sz="12" w:space="0" w:color="auto"/>
              <w:left w:val="single" w:sz="12" w:space="0" w:color="auto"/>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4.19.</w:t>
            </w:r>
          </w:p>
        </w:tc>
        <w:tc>
          <w:tcPr>
            <w:tcW w:w="5100" w:type="dxa"/>
            <w:gridSpan w:val="5"/>
            <w:tcBorders>
              <w:top w:val="single" w:sz="6" w:space="0" w:color="auto"/>
              <w:left w:val="single" w:sz="6" w:space="0" w:color="auto"/>
              <w:bottom w:val="single" w:sz="12" w:space="0" w:color="auto"/>
              <w:right w:val="single" w:sz="12" w:space="0" w:color="auto"/>
            </w:tcBorders>
            <w:vAlign w:val="center"/>
          </w:tcPr>
          <w:p w:rsidR="0042256A" w:rsidRDefault="0042256A">
            <w:pPr>
              <w:autoSpaceDE w:val="0"/>
              <w:autoSpaceDN w:val="0"/>
              <w:adjustRightInd w:val="0"/>
              <w:spacing w:after="0" w:line="240" w:lineRule="auto"/>
              <w:rPr>
                <w:rFonts w:ascii="Times New Roman" w:hAnsi="Times New Roman" w:cs="Times New Roman"/>
                <w:color w:val="000000"/>
                <w:sz w:val="12"/>
                <w:szCs w:val="12"/>
              </w:rPr>
            </w:pPr>
            <w:r>
              <w:rPr>
                <w:rFonts w:ascii="Times New Roman" w:hAnsi="Times New Roman" w:cs="Times New Roman"/>
                <w:color w:val="000000"/>
                <w:sz w:val="12"/>
                <w:szCs w:val="12"/>
              </w:rPr>
              <w:t>Az igényelt támogatási összegnek (EUR) és a támogatási kérelem benyújtását követő második iskolai tanév végén a támogatással fejlesztett tanműhely tanulószerződéses létszámának hányadosa</w:t>
            </w:r>
          </w:p>
        </w:tc>
        <w:tc>
          <w:tcPr>
            <w:tcW w:w="1035" w:type="dxa"/>
            <w:tcBorders>
              <w:top w:val="single" w:sz="6" w:space="0" w:color="auto"/>
              <w:left w:val="single" w:sz="12" w:space="0" w:color="auto"/>
              <w:bottom w:val="single" w:sz="12" w:space="0" w:color="auto"/>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095" w:type="dxa"/>
            <w:tcBorders>
              <w:top w:val="nil"/>
              <w:left w:val="single" w:sz="12" w:space="0" w:color="auto"/>
              <w:bottom w:val="nil"/>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133"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4.20.</w:t>
            </w:r>
          </w:p>
        </w:tc>
        <w:tc>
          <w:tcPr>
            <w:tcW w:w="2835" w:type="dxa"/>
            <w:gridSpan w:val="3"/>
            <w:tcBorders>
              <w:top w:val="single" w:sz="12"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A támogatás lehívásának tervezett éves ütemezése:</w:t>
            </w:r>
          </w:p>
        </w:tc>
        <w:tc>
          <w:tcPr>
            <w:tcW w:w="1134" w:type="dxa"/>
            <w:tcBorders>
              <w:top w:val="single" w:sz="12"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12" w:space="0" w:color="auto"/>
              <w:left w:val="nil"/>
              <w:bottom w:val="single" w:sz="6" w:space="0" w:color="auto"/>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single" w:sz="12" w:space="0" w:color="auto"/>
              <w:left w:val="nil"/>
              <w:bottom w:val="single" w:sz="6" w:space="0" w:color="auto"/>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93" w:type="dxa"/>
            <w:tcBorders>
              <w:top w:val="nil"/>
              <w:left w:val="nil"/>
              <w:bottom w:val="single" w:sz="6" w:space="0" w:color="auto"/>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4.21.</w:t>
            </w: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34"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roofErr w:type="gramStart"/>
            <w:r>
              <w:rPr>
                <w:rFonts w:ascii="Times New Roman" w:hAnsi="Times New Roman" w:cs="Times New Roman"/>
                <w:color w:val="000000"/>
                <w:sz w:val="12"/>
                <w:szCs w:val="12"/>
              </w:rPr>
              <w:t>…</w:t>
            </w:r>
            <w:proofErr w:type="gramEnd"/>
            <w:r>
              <w:rPr>
                <w:rFonts w:ascii="Times New Roman" w:hAnsi="Times New Roman" w:cs="Times New Roman"/>
                <w:color w:val="000000"/>
                <w:sz w:val="12"/>
                <w:szCs w:val="12"/>
              </w:rPr>
              <w:t>… év</w:t>
            </w:r>
          </w:p>
        </w:tc>
        <w:tc>
          <w:tcPr>
            <w:tcW w:w="1134"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roofErr w:type="gramStart"/>
            <w:r>
              <w:rPr>
                <w:rFonts w:ascii="Times New Roman" w:hAnsi="Times New Roman" w:cs="Times New Roman"/>
                <w:color w:val="000000"/>
                <w:sz w:val="12"/>
                <w:szCs w:val="12"/>
              </w:rPr>
              <w:t>…</w:t>
            </w:r>
            <w:proofErr w:type="gramEnd"/>
            <w:r>
              <w:rPr>
                <w:rFonts w:ascii="Times New Roman" w:hAnsi="Times New Roman" w:cs="Times New Roman"/>
                <w:color w:val="000000"/>
                <w:sz w:val="12"/>
                <w:szCs w:val="12"/>
              </w:rPr>
              <w:t>… év</w:t>
            </w:r>
          </w:p>
        </w:tc>
        <w:tc>
          <w:tcPr>
            <w:tcW w:w="1134"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roofErr w:type="gramStart"/>
            <w:r>
              <w:rPr>
                <w:rFonts w:ascii="Times New Roman" w:hAnsi="Times New Roman" w:cs="Times New Roman"/>
                <w:color w:val="000000"/>
                <w:sz w:val="12"/>
                <w:szCs w:val="12"/>
              </w:rPr>
              <w:t>…</w:t>
            </w:r>
            <w:proofErr w:type="gramEnd"/>
            <w:r>
              <w:rPr>
                <w:rFonts w:ascii="Times New Roman" w:hAnsi="Times New Roman" w:cs="Times New Roman"/>
                <w:color w:val="000000"/>
                <w:sz w:val="12"/>
                <w:szCs w:val="12"/>
              </w:rPr>
              <w:t>… év</w:t>
            </w:r>
          </w:p>
        </w:tc>
        <w:tc>
          <w:tcPr>
            <w:tcW w:w="1033" w:type="dxa"/>
            <w:tcBorders>
              <w:top w:val="single" w:sz="6" w:space="0" w:color="auto"/>
              <w:left w:val="single" w:sz="6" w:space="0" w:color="auto"/>
              <w:bottom w:val="single" w:sz="6" w:space="0" w:color="auto"/>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roofErr w:type="gramStart"/>
            <w:r>
              <w:rPr>
                <w:rFonts w:ascii="Times New Roman" w:hAnsi="Times New Roman" w:cs="Times New Roman"/>
                <w:color w:val="000000"/>
                <w:sz w:val="12"/>
                <w:szCs w:val="12"/>
              </w:rPr>
              <w:t>…</w:t>
            </w:r>
            <w:proofErr w:type="gramEnd"/>
            <w:r>
              <w:rPr>
                <w:rFonts w:ascii="Times New Roman" w:hAnsi="Times New Roman" w:cs="Times New Roman"/>
                <w:color w:val="000000"/>
                <w:sz w:val="12"/>
                <w:szCs w:val="12"/>
              </w:rPr>
              <w:t>… év</w:t>
            </w:r>
          </w:p>
        </w:tc>
        <w:tc>
          <w:tcPr>
            <w:tcW w:w="1093" w:type="dxa"/>
            <w:tcBorders>
              <w:top w:val="single" w:sz="6" w:space="0" w:color="auto"/>
              <w:left w:val="single" w:sz="6" w:space="0" w:color="auto"/>
              <w:bottom w:val="single" w:sz="6" w:space="0" w:color="auto"/>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roofErr w:type="spellStart"/>
            <w:r>
              <w:rPr>
                <w:rFonts w:ascii="Times New Roman" w:hAnsi="Times New Roman" w:cs="Times New Roman"/>
                <w:color w:val="000000"/>
                <w:sz w:val="12"/>
                <w:szCs w:val="12"/>
              </w:rPr>
              <w:t>öszesen</w:t>
            </w:r>
            <w:proofErr w:type="spellEnd"/>
          </w:p>
        </w:tc>
        <w:tc>
          <w:tcPr>
            <w:tcW w:w="1134" w:type="dxa"/>
            <w:gridSpan w:val="2"/>
            <w:tcBorders>
              <w:top w:val="nil"/>
              <w:left w:val="single" w:sz="4" w:space="0" w:color="auto"/>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vMerge/>
            <w:tcBorders>
              <w:top w:val="nil"/>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4.22.</w:t>
            </w:r>
          </w:p>
        </w:tc>
        <w:tc>
          <w:tcPr>
            <w:tcW w:w="2835" w:type="dxa"/>
            <w:gridSpan w:val="3"/>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TERVEZETT TÁMOGATÁSI ÖSSZEGEK (HUF)</w:t>
            </w:r>
          </w:p>
        </w:tc>
        <w:tc>
          <w:tcPr>
            <w:tcW w:w="1134"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single" w:sz="6" w:space="0" w:color="auto"/>
              <w:left w:val="single" w:sz="6" w:space="0" w:color="auto"/>
              <w:bottom w:val="nil"/>
              <w:right w:val="single" w:sz="6" w:space="0" w:color="auto"/>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93" w:type="dxa"/>
            <w:tcBorders>
              <w:top w:val="single" w:sz="6" w:space="0" w:color="auto"/>
              <w:left w:val="single" w:sz="6" w:space="0" w:color="auto"/>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gridSpan w:val="2"/>
            <w:tcBorders>
              <w:top w:val="nil"/>
              <w:left w:val="single" w:sz="4" w:space="0" w:color="auto"/>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c>
          <w:tcPr>
            <w:tcW w:w="334" w:type="dxa"/>
            <w:tcBorders>
              <w:top w:val="single" w:sz="4" w:space="0" w:color="auto"/>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14" w:type="dxa"/>
            <w:tcBorders>
              <w:top w:val="single" w:sz="4" w:space="0" w:color="auto"/>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425" w:type="dxa"/>
            <w:tcBorders>
              <w:top w:val="single" w:sz="4" w:space="0" w:color="auto"/>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701" w:type="dxa"/>
            <w:gridSpan w:val="2"/>
            <w:tcBorders>
              <w:top w:val="single" w:sz="4" w:space="0" w:color="auto"/>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p>
        </w:tc>
        <w:tc>
          <w:tcPr>
            <w:tcW w:w="1134" w:type="dxa"/>
            <w:tcBorders>
              <w:top w:val="single" w:sz="4" w:space="0" w:color="auto"/>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4" w:space="0" w:color="auto"/>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single" w:sz="4" w:space="0" w:color="auto"/>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single" w:sz="4" w:space="0" w:color="auto"/>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93" w:type="dxa"/>
            <w:tcBorders>
              <w:top w:val="single" w:sz="4" w:space="0" w:color="auto"/>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rsidTr="0042256A">
        <w:tblPrEx>
          <w:tblCellMar>
            <w:top w:w="0" w:type="dxa"/>
            <w:bottom w:w="0" w:type="dxa"/>
          </w:tblCellMar>
        </w:tblPrEx>
        <w:tc>
          <w:tcPr>
            <w:tcW w:w="33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6642" w:type="dxa"/>
            <w:gridSpan w:val="7"/>
            <w:tcBorders>
              <w:top w:val="nil"/>
              <w:left w:val="nil"/>
              <w:bottom w:val="nil"/>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i/>
                <w:iCs/>
                <w:color w:val="000000"/>
                <w:sz w:val="12"/>
                <w:szCs w:val="12"/>
              </w:rPr>
            </w:pPr>
            <w:r>
              <w:rPr>
                <w:rFonts w:ascii="Times New Roman" w:hAnsi="Times New Roman" w:cs="Times New Roman"/>
                <w:i/>
                <w:iCs/>
                <w:color w:val="000000"/>
                <w:sz w:val="12"/>
                <w:szCs w:val="12"/>
              </w:rPr>
              <w:t>* A szakképzési hozzájárulásról és a képzés fejlesztésének támogatásáról szóló 2011. évi CLV. törvény</w:t>
            </w:r>
          </w:p>
        </w:tc>
        <w:tc>
          <w:tcPr>
            <w:tcW w:w="1033"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93" w:type="dxa"/>
            <w:tcBorders>
              <w:top w:val="nil"/>
              <w:left w:val="nil"/>
              <w:bottom w:val="nil"/>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134"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rsidTr="0042256A">
        <w:tblPrEx>
          <w:tblCellMar>
            <w:top w:w="0" w:type="dxa"/>
            <w:bottom w:w="0" w:type="dxa"/>
          </w:tblCellMar>
        </w:tblPrEx>
        <w:tc>
          <w:tcPr>
            <w:tcW w:w="33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9902" w:type="dxa"/>
            <w:gridSpan w:val="11"/>
            <w:tcBorders>
              <w:top w:val="nil"/>
              <w:left w:val="nil"/>
              <w:bottom w:val="nil"/>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i/>
                <w:iCs/>
                <w:color w:val="000000"/>
                <w:sz w:val="12"/>
                <w:szCs w:val="12"/>
              </w:rPr>
            </w:pPr>
            <w:r>
              <w:rPr>
                <w:rFonts w:ascii="Times New Roman" w:hAnsi="Times New Roman" w:cs="Times New Roman"/>
                <w:i/>
                <w:iCs/>
                <w:color w:val="000000"/>
                <w:sz w:val="12"/>
                <w:szCs w:val="12"/>
              </w:rPr>
              <w:t xml:space="preserve">** A </w:t>
            </w:r>
            <w:proofErr w:type="spellStart"/>
            <w:r>
              <w:rPr>
                <w:rFonts w:ascii="Times New Roman" w:hAnsi="Times New Roman" w:cs="Times New Roman"/>
                <w:i/>
                <w:iCs/>
                <w:color w:val="000000"/>
                <w:sz w:val="12"/>
                <w:szCs w:val="12"/>
              </w:rPr>
              <w:t>költségnemek</w:t>
            </w:r>
            <w:proofErr w:type="spellEnd"/>
            <w:r>
              <w:rPr>
                <w:rFonts w:ascii="Times New Roman" w:hAnsi="Times New Roman" w:cs="Times New Roman"/>
                <w:i/>
                <w:iCs/>
                <w:color w:val="000000"/>
                <w:sz w:val="12"/>
                <w:szCs w:val="12"/>
              </w:rPr>
              <w:t xml:space="preserve"> az építési normagyűjtemény alapján azonosíthatóak a következő honlap segítségével: http://e-kerelem-engy.mvh.gov.hu/web_engy/regszlogin.do </w:t>
            </w:r>
          </w:p>
        </w:tc>
      </w:tr>
      <w:tr w:rsidR="0042256A" w:rsidTr="0042256A">
        <w:tblPrEx>
          <w:tblCellMar>
            <w:top w:w="0" w:type="dxa"/>
            <w:bottom w:w="0" w:type="dxa"/>
          </w:tblCellMar>
        </w:tblPrEx>
        <w:tc>
          <w:tcPr>
            <w:tcW w:w="33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4374" w:type="dxa"/>
            <w:gridSpan w:val="5"/>
            <w:tcBorders>
              <w:top w:val="nil"/>
              <w:left w:val="nil"/>
              <w:bottom w:val="nil"/>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i/>
                <w:iCs/>
                <w:color w:val="000000"/>
                <w:sz w:val="12"/>
                <w:szCs w:val="12"/>
              </w:rPr>
            </w:pPr>
            <w:r>
              <w:rPr>
                <w:rFonts w:ascii="Times New Roman" w:hAnsi="Times New Roman" w:cs="Times New Roman"/>
                <w:i/>
                <w:iCs/>
                <w:color w:val="000000"/>
                <w:sz w:val="12"/>
                <w:szCs w:val="12"/>
              </w:rPr>
              <w:t xml:space="preserve">*** A Nettó vagy Bruttó megjelölések közül a nem </w:t>
            </w:r>
            <w:proofErr w:type="spellStart"/>
            <w:r>
              <w:rPr>
                <w:rFonts w:ascii="Times New Roman" w:hAnsi="Times New Roman" w:cs="Times New Roman"/>
                <w:i/>
                <w:iCs/>
                <w:color w:val="000000"/>
                <w:sz w:val="12"/>
                <w:szCs w:val="12"/>
              </w:rPr>
              <w:t>relevánsat</w:t>
            </w:r>
            <w:proofErr w:type="spellEnd"/>
            <w:r>
              <w:rPr>
                <w:rFonts w:ascii="Times New Roman" w:hAnsi="Times New Roman" w:cs="Times New Roman"/>
                <w:i/>
                <w:iCs/>
                <w:color w:val="000000"/>
                <w:sz w:val="12"/>
                <w:szCs w:val="12"/>
              </w:rPr>
              <w:t xml:space="preserve"> törölni kell.</w:t>
            </w:r>
          </w:p>
        </w:tc>
        <w:tc>
          <w:tcPr>
            <w:tcW w:w="1134" w:type="dxa"/>
            <w:tcBorders>
              <w:top w:val="nil"/>
              <w:left w:val="nil"/>
              <w:bottom w:val="nil"/>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i/>
                <w:iCs/>
                <w:color w:val="000000"/>
                <w:sz w:val="12"/>
                <w:szCs w:val="12"/>
              </w:rPr>
            </w:pPr>
          </w:p>
        </w:tc>
        <w:tc>
          <w:tcPr>
            <w:tcW w:w="113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93" w:type="dxa"/>
            <w:tcBorders>
              <w:top w:val="nil"/>
              <w:left w:val="nil"/>
              <w:bottom w:val="nil"/>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p>
        </w:tc>
        <w:tc>
          <w:tcPr>
            <w:tcW w:w="1134"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rsidTr="0042256A">
        <w:tblPrEx>
          <w:tblCellMar>
            <w:top w:w="0" w:type="dxa"/>
            <w:bottom w:w="0" w:type="dxa"/>
          </w:tblCellMar>
        </w:tblPrEx>
        <w:tc>
          <w:tcPr>
            <w:tcW w:w="33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9902" w:type="dxa"/>
            <w:gridSpan w:val="11"/>
            <w:tcBorders>
              <w:top w:val="nil"/>
              <w:left w:val="nil"/>
              <w:bottom w:val="nil"/>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i/>
                <w:iCs/>
                <w:color w:val="000000"/>
                <w:sz w:val="12"/>
                <w:szCs w:val="12"/>
              </w:rPr>
            </w:pPr>
            <w:r>
              <w:rPr>
                <w:rFonts w:ascii="Times New Roman" w:hAnsi="Times New Roman" w:cs="Times New Roman"/>
                <w:i/>
                <w:iCs/>
                <w:color w:val="000000"/>
                <w:sz w:val="12"/>
                <w:szCs w:val="12"/>
              </w:rPr>
              <w:t>****  A támogatási kérelem benyújtását megelőző hónap utolsó munkanapján érvényes, a Magyar Nemzeti Bank által közzétett hivatalos devizaárfolyam alapján.</w:t>
            </w:r>
          </w:p>
        </w:tc>
      </w:tr>
      <w:tr w:rsidR="0042256A">
        <w:tblPrEx>
          <w:tblCellMar>
            <w:top w:w="0" w:type="dxa"/>
            <w:bottom w:w="0" w:type="dxa"/>
          </w:tblCellMar>
        </w:tblPrEx>
        <w:tc>
          <w:tcPr>
            <w:tcW w:w="33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425"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701"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33"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093"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rsidTr="0042256A">
        <w:tblPrEx>
          <w:tblCellMar>
            <w:top w:w="0" w:type="dxa"/>
            <w:bottom w:w="0" w:type="dxa"/>
          </w:tblCellMar>
        </w:tblPrEx>
        <w:tc>
          <w:tcPr>
            <w:tcW w:w="33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nil"/>
              <w:left w:val="nil"/>
              <w:bottom w:val="nil"/>
              <w:right w:val="nil"/>
            </w:tcBorders>
            <w:vAlign w:val="center"/>
          </w:tcPr>
          <w:p w:rsidR="0042256A" w:rsidRDefault="0042256A">
            <w:pPr>
              <w:autoSpaceDE w:val="0"/>
              <w:autoSpaceDN w:val="0"/>
              <w:adjustRightInd w:val="0"/>
              <w:spacing w:after="0" w:line="240" w:lineRule="auto"/>
              <w:jc w:val="both"/>
              <w:rPr>
                <w:rFonts w:ascii="Times New Roman" w:hAnsi="Times New Roman" w:cs="Times New Roman"/>
                <w:color w:val="000000"/>
                <w:sz w:val="12"/>
                <w:szCs w:val="12"/>
              </w:rPr>
            </w:pPr>
            <w:r>
              <w:rPr>
                <w:rFonts w:ascii="Times New Roman" w:hAnsi="Times New Roman" w:cs="Times New Roman"/>
                <w:color w:val="000000"/>
                <w:sz w:val="12"/>
                <w:szCs w:val="12"/>
              </w:rPr>
              <w:t>Keltezés</w:t>
            </w:r>
          </w:p>
        </w:tc>
        <w:tc>
          <w:tcPr>
            <w:tcW w:w="425"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701"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4394" w:type="dxa"/>
            <w:gridSpan w:val="4"/>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w:t>
            </w:r>
          </w:p>
        </w:tc>
        <w:tc>
          <w:tcPr>
            <w:tcW w:w="1134"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r w:rsidR="0042256A">
        <w:tblPrEx>
          <w:tblCellMar>
            <w:top w:w="0" w:type="dxa"/>
            <w:bottom w:w="0" w:type="dxa"/>
          </w:tblCellMar>
        </w:tblPrEx>
        <w:trPr>
          <w:cantSplit/>
        </w:trPr>
        <w:tc>
          <w:tcPr>
            <w:tcW w:w="33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1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425"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701"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1134" w:type="dxa"/>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c>
          <w:tcPr>
            <w:tcW w:w="4394" w:type="dxa"/>
            <w:gridSpan w:val="4"/>
            <w:tcBorders>
              <w:top w:val="nil"/>
              <w:left w:val="nil"/>
              <w:bottom w:val="nil"/>
              <w:right w:val="nil"/>
            </w:tcBorders>
            <w:vAlign w:val="center"/>
          </w:tcPr>
          <w:p w:rsidR="0042256A" w:rsidRDefault="0042256A">
            <w:pPr>
              <w:autoSpaceDE w:val="0"/>
              <w:autoSpaceDN w:val="0"/>
              <w:adjustRightInd w:val="0"/>
              <w:spacing w:after="0" w:line="240" w:lineRule="auto"/>
              <w:jc w:val="center"/>
              <w:rPr>
                <w:rFonts w:ascii="Times New Roman" w:hAnsi="Times New Roman" w:cs="Times New Roman"/>
                <w:color w:val="000000"/>
                <w:sz w:val="12"/>
                <w:szCs w:val="12"/>
              </w:rPr>
            </w:pPr>
            <w:r>
              <w:rPr>
                <w:rFonts w:ascii="Times New Roman" w:hAnsi="Times New Roman" w:cs="Times New Roman"/>
                <w:color w:val="000000"/>
                <w:sz w:val="12"/>
                <w:szCs w:val="12"/>
              </w:rPr>
              <w:t>(cégszerű aláírás)</w:t>
            </w:r>
          </w:p>
        </w:tc>
        <w:tc>
          <w:tcPr>
            <w:tcW w:w="1134" w:type="dxa"/>
            <w:gridSpan w:val="2"/>
            <w:tcBorders>
              <w:top w:val="nil"/>
              <w:left w:val="nil"/>
              <w:bottom w:val="nil"/>
              <w:right w:val="nil"/>
            </w:tcBorders>
            <w:vAlign w:val="center"/>
          </w:tcPr>
          <w:p w:rsidR="0042256A" w:rsidRDefault="0042256A">
            <w:pPr>
              <w:autoSpaceDE w:val="0"/>
              <w:autoSpaceDN w:val="0"/>
              <w:adjustRightInd w:val="0"/>
              <w:spacing w:after="0" w:line="240" w:lineRule="auto"/>
              <w:jc w:val="right"/>
              <w:rPr>
                <w:rFonts w:ascii="Times New Roman" w:hAnsi="Times New Roman" w:cs="Times New Roman"/>
                <w:color w:val="000000"/>
                <w:sz w:val="12"/>
                <w:szCs w:val="12"/>
              </w:rPr>
            </w:pPr>
          </w:p>
        </w:tc>
      </w:tr>
    </w:tbl>
    <w:p w:rsidR="0042256A" w:rsidRDefault="0042256A" w:rsidP="0042256A">
      <w:pPr>
        <w:autoSpaceDE w:val="0"/>
        <w:autoSpaceDN w:val="0"/>
        <w:adjustRightInd w:val="0"/>
        <w:spacing w:after="0" w:line="240" w:lineRule="auto"/>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5. melléklet a 3/2015. (II. 13.) NGM rendelethez</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widowControl w:val="0"/>
        <w:autoSpaceDE w:val="0"/>
        <w:autoSpaceDN w:val="0"/>
        <w:adjustRightInd w:val="0"/>
        <w:spacing w:after="0" w:line="260" w:lineRule="atLeast"/>
        <w:ind w:left="426"/>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A támogatást kérelmező nyilatkozata</w:t>
      </w:r>
    </w:p>
    <w:p w:rsidR="0042256A" w:rsidRDefault="0042256A" w:rsidP="0042256A">
      <w:pPr>
        <w:widowControl w:val="0"/>
        <w:autoSpaceDE w:val="0"/>
        <w:autoSpaceDN w:val="0"/>
        <w:adjustRightInd w:val="0"/>
        <w:spacing w:after="0" w:line="260" w:lineRule="atLeast"/>
        <w:ind w:left="426" w:hanging="426"/>
        <w:jc w:val="both"/>
        <w:rPr>
          <w:rFonts w:ascii="Times New Roman" w:hAnsi="Times New Roman" w:cs="Times New Roman"/>
          <w:color w:val="000000"/>
          <w:sz w:val="20"/>
          <w:szCs w:val="20"/>
        </w:rPr>
      </w:pPr>
    </w:p>
    <w:p w:rsidR="0042256A" w:rsidRDefault="0042256A" w:rsidP="0042256A">
      <w:pPr>
        <w:widowControl w:val="0"/>
        <w:autoSpaceDE w:val="0"/>
        <w:autoSpaceDN w:val="0"/>
        <w:adjustRightInd w:val="0"/>
        <w:spacing w:after="0" w:line="260" w:lineRule="atLeast"/>
        <w:ind w:left="426"/>
        <w:jc w:val="both"/>
        <w:rPr>
          <w:rFonts w:ascii="Times New Roman" w:hAnsi="Times New Roman" w:cs="Times New Roman"/>
          <w:color w:val="000000"/>
          <w:sz w:val="20"/>
          <w:szCs w:val="20"/>
        </w:rPr>
      </w:pPr>
      <w:proofErr w:type="gramStart"/>
      <w:r>
        <w:rPr>
          <w:rFonts w:ascii="Times New Roman" w:hAnsi="Times New Roman" w:cs="Times New Roman"/>
          <w:color w:val="000000"/>
          <w:sz w:val="20"/>
          <w:szCs w:val="20"/>
        </w:rPr>
        <w:t>Alulírott …</w:t>
      </w:r>
      <w:proofErr w:type="gramEnd"/>
      <w:r>
        <w:rPr>
          <w:rFonts w:ascii="Times New Roman" w:hAnsi="Times New Roman" w:cs="Times New Roman"/>
          <w:color w:val="000000"/>
          <w:sz w:val="20"/>
          <w:szCs w:val="20"/>
        </w:rPr>
        <w:t>… ………., a ………………… Kérelmező törvényes képviselőjeként (cégszerű aláírásra jogosult személy) büntetőjogi felelősségem tudatában nyilatkozom arról, hogy:</w:t>
      </w:r>
    </w:p>
    <w:p w:rsidR="0042256A" w:rsidRDefault="0042256A" w:rsidP="0042256A">
      <w:pPr>
        <w:widowControl w:val="0"/>
        <w:tabs>
          <w:tab w:val="right" w:pos="850"/>
          <w:tab w:val="left" w:pos="964"/>
        </w:tabs>
        <w:autoSpaceDE w:val="0"/>
        <w:autoSpaceDN w:val="0"/>
        <w:adjustRightInd w:val="0"/>
        <w:spacing w:after="0" w:line="260" w:lineRule="atLeast"/>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1.</w:t>
      </w:r>
      <w:r>
        <w:rPr>
          <w:rFonts w:ascii="Times New Roman" w:hAnsi="Times New Roman" w:cs="Times New Roman"/>
          <w:color w:val="000000"/>
          <w:sz w:val="20"/>
          <w:szCs w:val="20"/>
        </w:rPr>
        <w:tab/>
        <w:t xml:space="preserve">a támogatási kérelemben foglalt adatok, információk és dokumentumok valódiak, hitelesek és </w:t>
      </w:r>
      <w:proofErr w:type="spellStart"/>
      <w:r>
        <w:rPr>
          <w:rFonts w:ascii="Times New Roman" w:hAnsi="Times New Roman" w:cs="Times New Roman"/>
          <w:color w:val="000000"/>
          <w:sz w:val="20"/>
          <w:szCs w:val="20"/>
        </w:rPr>
        <w:t>teljeskörűek</w:t>
      </w:r>
      <w:proofErr w:type="spellEnd"/>
      <w:r>
        <w:rPr>
          <w:rFonts w:ascii="Times New Roman" w:hAnsi="Times New Roman" w:cs="Times New Roman"/>
          <w:color w:val="000000"/>
          <w:sz w:val="20"/>
          <w:szCs w:val="20"/>
        </w:rPr>
        <w:t>;</w:t>
      </w:r>
    </w:p>
    <w:p w:rsidR="0042256A" w:rsidRDefault="0042256A" w:rsidP="0042256A">
      <w:pPr>
        <w:widowControl w:val="0"/>
        <w:tabs>
          <w:tab w:val="right" w:pos="850"/>
          <w:tab w:val="left" w:pos="964"/>
        </w:tabs>
        <w:autoSpaceDE w:val="0"/>
        <w:autoSpaceDN w:val="0"/>
        <w:adjustRightInd w:val="0"/>
        <w:spacing w:after="0" w:line="260" w:lineRule="atLeast"/>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2.</w:t>
      </w:r>
      <w:r>
        <w:rPr>
          <w:rFonts w:ascii="Times New Roman" w:hAnsi="Times New Roman" w:cs="Times New Roman"/>
          <w:color w:val="000000"/>
          <w:sz w:val="20"/>
          <w:szCs w:val="20"/>
        </w:rPr>
        <w:tab/>
        <w:t>a Kérelmező a támogatási kérelem tárgyában támogatási igényt korábban vagy egyidejűleg nem nyújtott be/a következő időpontban és helyszínen (címzettnek) nyújtott be</w:t>
      </w:r>
      <w:proofErr w:type="gramStart"/>
      <w:r>
        <w:rPr>
          <w:rFonts w:ascii="Times New Roman" w:hAnsi="Times New Roman" w:cs="Times New Roman"/>
          <w:color w:val="000000"/>
          <w:sz w:val="20"/>
          <w:szCs w:val="20"/>
        </w:rPr>
        <w:t>: …</w:t>
      </w:r>
      <w:proofErr w:type="gramEnd"/>
      <w:r>
        <w:rPr>
          <w:rFonts w:ascii="Times New Roman" w:hAnsi="Times New Roman" w:cs="Times New Roman"/>
          <w:color w:val="000000"/>
          <w:sz w:val="20"/>
          <w:szCs w:val="20"/>
        </w:rPr>
        <w:t xml:space="preserve">……………….. , ………………… (a </w:t>
      </w:r>
      <w:r>
        <w:rPr>
          <w:rFonts w:ascii="Times New Roman" w:hAnsi="Times New Roman" w:cs="Times New Roman"/>
          <w:color w:val="000000"/>
          <w:sz w:val="20"/>
          <w:szCs w:val="20"/>
        </w:rPr>
        <w:lastRenderedPageBreak/>
        <w:t>nem megfelelő rész törlendő);</w:t>
      </w:r>
    </w:p>
    <w:p w:rsidR="0042256A" w:rsidRDefault="0042256A" w:rsidP="0042256A">
      <w:pPr>
        <w:widowControl w:val="0"/>
        <w:tabs>
          <w:tab w:val="right" w:pos="850"/>
          <w:tab w:val="left" w:pos="964"/>
        </w:tabs>
        <w:autoSpaceDE w:val="0"/>
        <w:autoSpaceDN w:val="0"/>
        <w:adjustRightInd w:val="0"/>
        <w:spacing w:after="0" w:line="260" w:lineRule="atLeast"/>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3.</w:t>
      </w:r>
      <w:r>
        <w:rPr>
          <w:rFonts w:ascii="Times New Roman" w:hAnsi="Times New Roman" w:cs="Times New Roman"/>
          <w:color w:val="000000"/>
          <w:sz w:val="20"/>
          <w:szCs w:val="20"/>
        </w:rPr>
        <w:tab/>
        <w:t>a Kérelmező nem áll jogerős végzéssel elrendelt végelszámolás, felszámolás alatt, ellene jogerős végzéssel elrendelt csődeljárás vagy egyéb, a megszüntetésére irányuló, jogszabályban meghatározott eljárás nincs folyamatban;</w:t>
      </w:r>
    </w:p>
    <w:p w:rsidR="0042256A" w:rsidRDefault="0042256A" w:rsidP="0042256A">
      <w:pPr>
        <w:widowControl w:val="0"/>
        <w:tabs>
          <w:tab w:val="right" w:pos="850"/>
          <w:tab w:val="left" w:pos="964"/>
        </w:tabs>
        <w:autoSpaceDE w:val="0"/>
        <w:autoSpaceDN w:val="0"/>
        <w:adjustRightInd w:val="0"/>
        <w:spacing w:after="0" w:line="260" w:lineRule="atLeast"/>
        <w:ind w:left="426" w:hanging="426"/>
        <w:jc w:val="both"/>
        <w:rPr>
          <w:rFonts w:ascii="Times New Roman" w:hAnsi="Times New Roman" w:cs="Times New Roman"/>
          <w:color w:val="000000"/>
          <w:sz w:val="20"/>
          <w:szCs w:val="20"/>
        </w:rPr>
      </w:pPr>
      <w:proofErr w:type="gramStart"/>
      <w:r>
        <w:rPr>
          <w:rFonts w:ascii="Times New Roman" w:hAnsi="Times New Roman" w:cs="Times New Roman"/>
          <w:color w:val="000000"/>
          <w:sz w:val="20"/>
          <w:szCs w:val="20"/>
        </w:rPr>
        <w:t>4.</w:t>
      </w:r>
      <w:r>
        <w:rPr>
          <w:rFonts w:ascii="Times New Roman" w:hAnsi="Times New Roman" w:cs="Times New Roman"/>
          <w:color w:val="000000"/>
          <w:sz w:val="20"/>
          <w:szCs w:val="20"/>
        </w:rPr>
        <w:tab/>
        <w:t xml:space="preserve">a Kérelmező hozzájárul ahhoz, hogy a Magyar Államkincstár által működtetett monitoring rendszerben nyilvántartott adataihoz a költségvetési támogatás utalványozója, folyósítója, a XIX. Uniós fejlesztések fejezetből biztosított költségvetési támogatás esetén a közreműködő szervezet, ennek hiányában az irányító hatóság (a továbbiakban együtt: a támogatás folyósítója), az Állami Számvevőszék, a Kormányzati Ellenőrzési Hivatal, az Európai Támogatásokat </w:t>
      </w:r>
      <w:proofErr w:type="spellStart"/>
      <w:r>
        <w:rPr>
          <w:rFonts w:ascii="Times New Roman" w:hAnsi="Times New Roman" w:cs="Times New Roman"/>
          <w:color w:val="000000"/>
          <w:sz w:val="20"/>
          <w:szCs w:val="20"/>
        </w:rPr>
        <w:t>Auditáló</w:t>
      </w:r>
      <w:proofErr w:type="spellEnd"/>
      <w:r>
        <w:rPr>
          <w:rFonts w:ascii="Times New Roman" w:hAnsi="Times New Roman" w:cs="Times New Roman"/>
          <w:color w:val="000000"/>
          <w:sz w:val="20"/>
          <w:szCs w:val="20"/>
        </w:rPr>
        <w:t xml:space="preserve"> Főigazgatóság, az állami adóhatóság, a csekély összegű támogatások nyilvántartásában érintett szervek, valamint az e rendeletben meghatározott</w:t>
      </w:r>
      <w:proofErr w:type="gramEnd"/>
      <w:r>
        <w:rPr>
          <w:rFonts w:ascii="Times New Roman" w:hAnsi="Times New Roman" w:cs="Times New Roman"/>
          <w:color w:val="000000"/>
          <w:sz w:val="20"/>
          <w:szCs w:val="20"/>
        </w:rPr>
        <w:t xml:space="preserve"> </w:t>
      </w:r>
      <w:proofErr w:type="gramStart"/>
      <w:r>
        <w:rPr>
          <w:rFonts w:ascii="Times New Roman" w:hAnsi="Times New Roman" w:cs="Times New Roman"/>
          <w:color w:val="000000"/>
          <w:sz w:val="20"/>
          <w:szCs w:val="20"/>
        </w:rPr>
        <w:t>más</w:t>
      </w:r>
      <w:proofErr w:type="gramEnd"/>
      <w:r>
        <w:rPr>
          <w:rFonts w:ascii="Times New Roman" w:hAnsi="Times New Roman" w:cs="Times New Roman"/>
          <w:color w:val="000000"/>
          <w:sz w:val="20"/>
          <w:szCs w:val="20"/>
        </w:rPr>
        <w:t xml:space="preserve"> jogosultak hozzáférjenek;</w:t>
      </w:r>
    </w:p>
    <w:p w:rsidR="0042256A" w:rsidRDefault="0042256A" w:rsidP="0042256A">
      <w:pPr>
        <w:widowControl w:val="0"/>
        <w:tabs>
          <w:tab w:val="right" w:pos="850"/>
          <w:tab w:val="left" w:pos="964"/>
        </w:tabs>
        <w:autoSpaceDE w:val="0"/>
        <w:autoSpaceDN w:val="0"/>
        <w:adjustRightInd w:val="0"/>
        <w:spacing w:after="0" w:line="260" w:lineRule="atLeast"/>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5.</w:t>
      </w:r>
      <w:r>
        <w:rPr>
          <w:rFonts w:ascii="Times New Roman" w:hAnsi="Times New Roman" w:cs="Times New Roman"/>
          <w:color w:val="000000"/>
          <w:sz w:val="20"/>
          <w:szCs w:val="20"/>
        </w:rPr>
        <w:tab/>
        <w:t>a Kérelmező megfelel az államháztartásról szóló 2011. évi CXCV. törvény (a továbbiakban: Áht.) 50. § (1) bekezdésében, valamint az Áht. 109. § (4) bekezdése alapján kiadott miniszteri rendeletben meghatározott követelményeknek;</w:t>
      </w:r>
    </w:p>
    <w:p w:rsidR="0042256A" w:rsidRDefault="0042256A" w:rsidP="0042256A">
      <w:pPr>
        <w:widowControl w:val="0"/>
        <w:tabs>
          <w:tab w:val="right" w:pos="850"/>
          <w:tab w:val="left" w:pos="964"/>
        </w:tabs>
        <w:autoSpaceDE w:val="0"/>
        <w:autoSpaceDN w:val="0"/>
        <w:adjustRightInd w:val="0"/>
        <w:spacing w:after="0" w:line="260" w:lineRule="atLeast"/>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6.</w:t>
      </w:r>
      <w:r>
        <w:rPr>
          <w:rFonts w:ascii="Times New Roman" w:hAnsi="Times New Roman" w:cs="Times New Roman"/>
          <w:color w:val="000000"/>
          <w:sz w:val="20"/>
          <w:szCs w:val="20"/>
        </w:rPr>
        <w:tab/>
        <w:t>a Kérelmező nem esik a közpénzekből nyújtott támogatások átláthatóságáról szóló 2007. évi CLXXXI. törvény 6. §</w:t>
      </w:r>
      <w:proofErr w:type="spellStart"/>
      <w:r>
        <w:rPr>
          <w:rFonts w:ascii="Times New Roman" w:hAnsi="Times New Roman" w:cs="Times New Roman"/>
          <w:color w:val="000000"/>
          <w:sz w:val="20"/>
          <w:szCs w:val="20"/>
        </w:rPr>
        <w:t>-ában</w:t>
      </w:r>
      <w:proofErr w:type="spellEnd"/>
      <w:r>
        <w:rPr>
          <w:rFonts w:ascii="Times New Roman" w:hAnsi="Times New Roman" w:cs="Times New Roman"/>
          <w:color w:val="000000"/>
          <w:sz w:val="20"/>
          <w:szCs w:val="20"/>
        </w:rPr>
        <w:t xml:space="preserve"> foglalt korlátozás alá;</w:t>
      </w:r>
    </w:p>
    <w:p w:rsidR="0042256A" w:rsidRDefault="0042256A" w:rsidP="0042256A">
      <w:pPr>
        <w:widowControl w:val="0"/>
        <w:tabs>
          <w:tab w:val="right" w:pos="850"/>
          <w:tab w:val="left" w:pos="964"/>
        </w:tabs>
        <w:autoSpaceDE w:val="0"/>
        <w:autoSpaceDN w:val="0"/>
        <w:adjustRightInd w:val="0"/>
        <w:spacing w:after="0" w:line="260" w:lineRule="atLeast"/>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7.</w:t>
      </w:r>
      <w:r>
        <w:rPr>
          <w:rFonts w:ascii="Times New Roman" w:hAnsi="Times New Roman" w:cs="Times New Roman"/>
          <w:color w:val="000000"/>
          <w:sz w:val="20"/>
          <w:szCs w:val="20"/>
        </w:rPr>
        <w:tab/>
        <w:t xml:space="preserve">a Kérelmező vállalja az államháztartásról szóló törvény végrehajtásáról szóló 368/2011. (XII. 31.) Korm. rendelet (a továbbiakban: </w:t>
      </w:r>
      <w:proofErr w:type="spellStart"/>
      <w:r>
        <w:rPr>
          <w:rFonts w:ascii="Times New Roman" w:hAnsi="Times New Roman" w:cs="Times New Roman"/>
          <w:color w:val="000000"/>
          <w:sz w:val="20"/>
          <w:szCs w:val="20"/>
        </w:rPr>
        <w:t>Ávr</w:t>
      </w:r>
      <w:proofErr w:type="spellEnd"/>
      <w:r>
        <w:rPr>
          <w:rFonts w:ascii="Times New Roman" w:hAnsi="Times New Roman" w:cs="Times New Roman"/>
          <w:color w:val="000000"/>
          <w:sz w:val="20"/>
          <w:szCs w:val="20"/>
        </w:rPr>
        <w:t xml:space="preserve">.) 97. § (1) bekezdése szerinti bejelentési kötelezettség teljesítését, illetve a jogosulatlanul igénybe vett támogatás összegnek és kamatainak az </w:t>
      </w:r>
      <w:proofErr w:type="spellStart"/>
      <w:r>
        <w:rPr>
          <w:rFonts w:ascii="Times New Roman" w:hAnsi="Times New Roman" w:cs="Times New Roman"/>
          <w:color w:val="000000"/>
          <w:sz w:val="20"/>
          <w:szCs w:val="20"/>
        </w:rPr>
        <w:t>Ávr.-ben</w:t>
      </w:r>
      <w:proofErr w:type="spellEnd"/>
      <w:r>
        <w:rPr>
          <w:rFonts w:ascii="Times New Roman" w:hAnsi="Times New Roman" w:cs="Times New Roman"/>
          <w:color w:val="000000"/>
          <w:sz w:val="20"/>
          <w:szCs w:val="20"/>
        </w:rPr>
        <w:t xml:space="preserve"> foglaltak szerinti visszafizetését;</w:t>
      </w:r>
    </w:p>
    <w:p w:rsidR="0042256A" w:rsidRDefault="0042256A" w:rsidP="0042256A">
      <w:pPr>
        <w:widowControl w:val="0"/>
        <w:tabs>
          <w:tab w:val="right" w:pos="850"/>
          <w:tab w:val="left" w:pos="964"/>
        </w:tabs>
        <w:autoSpaceDE w:val="0"/>
        <w:autoSpaceDN w:val="0"/>
        <w:adjustRightInd w:val="0"/>
        <w:spacing w:after="0" w:line="260" w:lineRule="atLeast"/>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8.</w:t>
      </w:r>
      <w:r>
        <w:rPr>
          <w:rFonts w:ascii="Times New Roman" w:hAnsi="Times New Roman" w:cs="Times New Roman"/>
          <w:color w:val="000000"/>
          <w:sz w:val="20"/>
          <w:szCs w:val="20"/>
        </w:rPr>
        <w:tab/>
        <w:t>a Kérelmező a 16. § (5) bekezdésben megállapított határidőre vállalja a Támogató által előírt biztosítékok rendelkezésre bocsátását;</w:t>
      </w:r>
    </w:p>
    <w:p w:rsidR="0042256A" w:rsidRDefault="0042256A" w:rsidP="0042256A">
      <w:pPr>
        <w:widowControl w:val="0"/>
        <w:tabs>
          <w:tab w:val="right" w:pos="850"/>
          <w:tab w:val="left" w:pos="964"/>
        </w:tabs>
        <w:autoSpaceDE w:val="0"/>
        <w:autoSpaceDN w:val="0"/>
        <w:adjustRightInd w:val="0"/>
        <w:spacing w:after="0" w:line="260" w:lineRule="atLeast"/>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9.</w:t>
      </w:r>
      <w:r>
        <w:rPr>
          <w:rFonts w:ascii="Times New Roman" w:hAnsi="Times New Roman" w:cs="Times New Roman"/>
          <w:color w:val="000000"/>
          <w:sz w:val="20"/>
          <w:szCs w:val="20"/>
        </w:rPr>
        <w:tab/>
        <w:t>a Kérelmező a költségvetési támogatás tekintetében ÁFA adólevonási joggal rendelkezik / nem rendelkezik (a nem megfelelő rész törlendő);</w:t>
      </w:r>
    </w:p>
    <w:p w:rsidR="0042256A" w:rsidRDefault="0042256A" w:rsidP="0042256A">
      <w:pPr>
        <w:widowControl w:val="0"/>
        <w:tabs>
          <w:tab w:val="right" w:pos="850"/>
          <w:tab w:val="left" w:pos="964"/>
        </w:tabs>
        <w:autoSpaceDE w:val="0"/>
        <w:autoSpaceDN w:val="0"/>
        <w:adjustRightInd w:val="0"/>
        <w:spacing w:after="0" w:line="260" w:lineRule="atLeast"/>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10.</w:t>
      </w:r>
      <w:r>
        <w:rPr>
          <w:rFonts w:ascii="Times New Roman" w:hAnsi="Times New Roman" w:cs="Times New Roman"/>
          <w:color w:val="000000"/>
          <w:sz w:val="20"/>
          <w:szCs w:val="20"/>
        </w:rPr>
        <w:tab/>
        <w:t xml:space="preserve">a Kérelmező jelen nyilatkozathoz csatoltan benyújtja a saját </w:t>
      </w:r>
      <w:proofErr w:type="gramStart"/>
      <w:r>
        <w:rPr>
          <w:rFonts w:ascii="Times New Roman" w:hAnsi="Times New Roman" w:cs="Times New Roman"/>
          <w:color w:val="000000"/>
          <w:sz w:val="20"/>
          <w:szCs w:val="20"/>
        </w:rPr>
        <w:t>forrás rendelkezésre</w:t>
      </w:r>
      <w:proofErr w:type="gramEnd"/>
      <w:r>
        <w:rPr>
          <w:rFonts w:ascii="Times New Roman" w:hAnsi="Times New Roman" w:cs="Times New Roman"/>
          <w:color w:val="000000"/>
          <w:sz w:val="20"/>
          <w:szCs w:val="20"/>
        </w:rPr>
        <w:t xml:space="preserve"> állásáról szóló alábbi igazolást (bizonylatok megnevezése): …………………….………………;</w:t>
      </w:r>
    </w:p>
    <w:p w:rsidR="0042256A" w:rsidRDefault="0042256A" w:rsidP="0042256A">
      <w:pPr>
        <w:widowControl w:val="0"/>
        <w:tabs>
          <w:tab w:val="right" w:pos="850"/>
          <w:tab w:val="left" w:pos="964"/>
        </w:tabs>
        <w:autoSpaceDE w:val="0"/>
        <w:autoSpaceDN w:val="0"/>
        <w:adjustRightInd w:val="0"/>
        <w:spacing w:after="0" w:line="260" w:lineRule="atLeast"/>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11.</w:t>
      </w:r>
      <w:r>
        <w:rPr>
          <w:rFonts w:ascii="Times New Roman" w:hAnsi="Times New Roman" w:cs="Times New Roman"/>
          <w:color w:val="000000"/>
          <w:sz w:val="20"/>
          <w:szCs w:val="20"/>
        </w:rPr>
        <w:tab/>
        <w:t>képzési támogatásra vonatkozó igénybejelentés esetén a Kérelmező:</w:t>
      </w:r>
    </w:p>
    <w:p w:rsidR="0042256A" w:rsidRDefault="0042256A" w:rsidP="0042256A">
      <w:pPr>
        <w:widowControl w:val="0"/>
        <w:autoSpaceDE w:val="0"/>
        <w:autoSpaceDN w:val="0"/>
        <w:adjustRightInd w:val="0"/>
        <w:spacing w:after="0" w:line="260" w:lineRule="atLeast"/>
        <w:ind w:left="851" w:hanging="425"/>
        <w:jc w:val="both"/>
        <w:rPr>
          <w:rFonts w:ascii="Times New Roman" w:hAnsi="Times New Roman" w:cs="Times New Roman"/>
          <w:color w:val="000000"/>
          <w:sz w:val="20"/>
          <w:szCs w:val="20"/>
        </w:rPr>
      </w:pPr>
      <w:proofErr w:type="gramStart"/>
      <w:r>
        <w:rPr>
          <w:rFonts w:ascii="Times New Roman" w:hAnsi="Times New Roman" w:cs="Times New Roman"/>
          <w:color w:val="000000"/>
          <w:sz w:val="20"/>
          <w:szCs w:val="20"/>
        </w:rPr>
        <w:t>a</w:t>
      </w:r>
      <w:proofErr w:type="gramEnd"/>
      <w:r>
        <w:rPr>
          <w:rFonts w:ascii="Times New Roman" w:hAnsi="Times New Roman" w:cs="Times New Roman"/>
          <w:color w:val="000000"/>
          <w:sz w:val="20"/>
          <w:szCs w:val="20"/>
        </w:rPr>
        <w:t>)</w:t>
      </w:r>
      <w:r>
        <w:rPr>
          <w:rFonts w:ascii="Times New Roman" w:hAnsi="Times New Roman" w:cs="Times New Roman"/>
          <w:color w:val="000000"/>
          <w:sz w:val="20"/>
          <w:szCs w:val="20"/>
        </w:rPr>
        <w:tab/>
      </w:r>
      <w:proofErr w:type="spellStart"/>
      <w:r>
        <w:rPr>
          <w:rFonts w:ascii="Times New Roman" w:hAnsi="Times New Roman" w:cs="Times New Roman"/>
          <w:color w:val="000000"/>
          <w:sz w:val="20"/>
          <w:szCs w:val="20"/>
        </w:rPr>
        <w:t>a</w:t>
      </w:r>
      <w:proofErr w:type="spellEnd"/>
      <w:r>
        <w:rPr>
          <w:rFonts w:ascii="Times New Roman" w:hAnsi="Times New Roman" w:cs="Times New Roman"/>
          <w:color w:val="000000"/>
          <w:sz w:val="20"/>
          <w:szCs w:val="20"/>
        </w:rPr>
        <w:t xml:space="preserve"> szakképzési hozzájárulásról és a képzés fejlesztésének támogatásáról szóló 2011. évi CLV. törvény (a továbbiakban: </w:t>
      </w:r>
      <w:proofErr w:type="spellStart"/>
      <w:r>
        <w:rPr>
          <w:rFonts w:ascii="Times New Roman" w:hAnsi="Times New Roman" w:cs="Times New Roman"/>
          <w:color w:val="000000"/>
          <w:sz w:val="20"/>
          <w:szCs w:val="20"/>
        </w:rPr>
        <w:t>Szht</w:t>
      </w:r>
      <w:proofErr w:type="spellEnd"/>
      <w:r>
        <w:rPr>
          <w:rFonts w:ascii="Times New Roman" w:hAnsi="Times New Roman" w:cs="Times New Roman"/>
          <w:color w:val="000000"/>
          <w:sz w:val="20"/>
          <w:szCs w:val="20"/>
        </w:rPr>
        <w:t xml:space="preserve">.) 14. § a) pontjában, az </w:t>
      </w:r>
      <w:proofErr w:type="spellStart"/>
      <w:r>
        <w:rPr>
          <w:rFonts w:ascii="Times New Roman" w:hAnsi="Times New Roman" w:cs="Times New Roman"/>
          <w:color w:val="000000"/>
          <w:sz w:val="20"/>
          <w:szCs w:val="20"/>
        </w:rPr>
        <w:t>Áht.-ban</w:t>
      </w:r>
      <w:proofErr w:type="spellEnd"/>
      <w:r>
        <w:rPr>
          <w:rFonts w:ascii="Times New Roman" w:hAnsi="Times New Roman" w:cs="Times New Roman"/>
          <w:color w:val="000000"/>
          <w:sz w:val="20"/>
          <w:szCs w:val="20"/>
        </w:rPr>
        <w:t>, valamint az e rendeletben meghatározott feltételeknek megfelel,</w:t>
      </w:r>
    </w:p>
    <w:p w:rsidR="0042256A" w:rsidRDefault="0042256A" w:rsidP="0042256A">
      <w:pPr>
        <w:widowControl w:val="0"/>
        <w:autoSpaceDE w:val="0"/>
        <w:autoSpaceDN w:val="0"/>
        <w:adjustRightInd w:val="0"/>
        <w:spacing w:after="0" w:line="260" w:lineRule="atLeast"/>
        <w:ind w:left="851" w:hanging="425"/>
        <w:jc w:val="both"/>
        <w:rPr>
          <w:rFonts w:ascii="Times New Roman" w:hAnsi="Times New Roman" w:cs="Times New Roman"/>
          <w:color w:val="000000"/>
          <w:sz w:val="20"/>
          <w:szCs w:val="20"/>
        </w:rPr>
      </w:pPr>
      <w:r>
        <w:rPr>
          <w:rFonts w:ascii="Times New Roman" w:hAnsi="Times New Roman" w:cs="Times New Roman"/>
          <w:color w:val="000000"/>
          <w:sz w:val="20"/>
          <w:szCs w:val="20"/>
        </w:rPr>
        <w:t>b)</w:t>
      </w:r>
      <w:r>
        <w:rPr>
          <w:rFonts w:ascii="Times New Roman" w:hAnsi="Times New Roman" w:cs="Times New Roman"/>
          <w:color w:val="000000"/>
          <w:sz w:val="20"/>
          <w:szCs w:val="20"/>
        </w:rPr>
        <w:tab/>
      </w:r>
    </w:p>
    <w:p w:rsidR="0042256A" w:rsidRDefault="0042256A" w:rsidP="0042256A">
      <w:pPr>
        <w:widowControl w:val="0"/>
        <w:autoSpaceDE w:val="0"/>
        <w:autoSpaceDN w:val="0"/>
        <w:adjustRightInd w:val="0"/>
        <w:spacing w:after="0" w:line="260" w:lineRule="atLeast"/>
        <w:ind w:left="851" w:hanging="425"/>
        <w:jc w:val="both"/>
        <w:rPr>
          <w:rFonts w:ascii="Times New Roman" w:hAnsi="Times New Roman" w:cs="Times New Roman"/>
          <w:color w:val="000000"/>
          <w:sz w:val="20"/>
          <w:szCs w:val="20"/>
        </w:rPr>
      </w:pPr>
      <w:r>
        <w:rPr>
          <w:rFonts w:ascii="Times New Roman" w:hAnsi="Times New Roman" w:cs="Times New Roman"/>
          <w:color w:val="000000"/>
          <w:sz w:val="20"/>
          <w:szCs w:val="20"/>
        </w:rPr>
        <w:t>c)</w:t>
      </w:r>
      <w:r>
        <w:rPr>
          <w:rFonts w:ascii="Times New Roman" w:hAnsi="Times New Roman" w:cs="Times New Roman"/>
          <w:color w:val="000000"/>
          <w:sz w:val="20"/>
          <w:szCs w:val="20"/>
        </w:rPr>
        <w:tab/>
      </w:r>
    </w:p>
    <w:p w:rsidR="0042256A" w:rsidRDefault="0042256A" w:rsidP="0042256A">
      <w:pPr>
        <w:widowControl w:val="0"/>
        <w:autoSpaceDE w:val="0"/>
        <w:autoSpaceDN w:val="0"/>
        <w:adjustRightInd w:val="0"/>
        <w:spacing w:after="0" w:line="260" w:lineRule="atLeast"/>
        <w:ind w:left="851" w:hanging="425"/>
        <w:jc w:val="both"/>
        <w:rPr>
          <w:rFonts w:ascii="Times New Roman" w:hAnsi="Times New Roman" w:cs="Times New Roman"/>
          <w:color w:val="000000"/>
          <w:sz w:val="20"/>
          <w:szCs w:val="20"/>
        </w:rPr>
      </w:pPr>
      <w:r>
        <w:rPr>
          <w:rFonts w:ascii="Times New Roman" w:hAnsi="Times New Roman" w:cs="Times New Roman"/>
          <w:color w:val="000000"/>
          <w:sz w:val="20"/>
          <w:szCs w:val="20"/>
        </w:rPr>
        <w:t>d)</w:t>
      </w:r>
      <w:r>
        <w:rPr>
          <w:rFonts w:ascii="Times New Roman" w:hAnsi="Times New Roman" w:cs="Times New Roman"/>
          <w:color w:val="000000"/>
          <w:sz w:val="20"/>
          <w:szCs w:val="20"/>
        </w:rPr>
        <w:tab/>
        <w:t>a támogatással érintett képzéseiben a munka törvénykönyvéről szóló 2012. évi I. törvény szerint munkaviszonyban álló munkavállalók vesznek részt,</w:t>
      </w:r>
    </w:p>
    <w:p w:rsidR="0042256A" w:rsidRDefault="0042256A" w:rsidP="0042256A">
      <w:pPr>
        <w:widowControl w:val="0"/>
        <w:autoSpaceDE w:val="0"/>
        <w:autoSpaceDN w:val="0"/>
        <w:adjustRightInd w:val="0"/>
        <w:spacing w:after="0" w:line="260" w:lineRule="atLeast"/>
        <w:ind w:left="851" w:hanging="425"/>
        <w:jc w:val="both"/>
        <w:rPr>
          <w:rFonts w:ascii="Times New Roman" w:hAnsi="Times New Roman" w:cs="Times New Roman"/>
          <w:color w:val="000000"/>
          <w:sz w:val="20"/>
          <w:szCs w:val="20"/>
        </w:rPr>
      </w:pPr>
      <w:proofErr w:type="gramStart"/>
      <w:r>
        <w:rPr>
          <w:rFonts w:ascii="Times New Roman" w:hAnsi="Times New Roman" w:cs="Times New Roman"/>
          <w:color w:val="000000"/>
          <w:sz w:val="20"/>
          <w:szCs w:val="20"/>
        </w:rPr>
        <w:t>e</w:t>
      </w:r>
      <w:proofErr w:type="gramEnd"/>
      <w:r>
        <w:rPr>
          <w:rFonts w:ascii="Times New Roman" w:hAnsi="Times New Roman" w:cs="Times New Roman"/>
          <w:color w:val="000000"/>
          <w:sz w:val="20"/>
          <w:szCs w:val="20"/>
        </w:rPr>
        <w:t>)</w:t>
      </w:r>
      <w:r>
        <w:rPr>
          <w:rFonts w:ascii="Times New Roman" w:hAnsi="Times New Roman" w:cs="Times New Roman"/>
          <w:color w:val="000000"/>
          <w:sz w:val="20"/>
          <w:szCs w:val="20"/>
        </w:rPr>
        <w:tab/>
        <w:t>a támogatással érintett képzéseiben résztvevő munkavállalók tervezett létszáma nem több, mint az újonnan létesített munkahelyek tervezett száma,</w:t>
      </w:r>
    </w:p>
    <w:p w:rsidR="0042256A" w:rsidRDefault="0042256A" w:rsidP="0042256A">
      <w:pPr>
        <w:widowControl w:val="0"/>
        <w:autoSpaceDE w:val="0"/>
        <w:autoSpaceDN w:val="0"/>
        <w:adjustRightInd w:val="0"/>
        <w:spacing w:after="0" w:line="260" w:lineRule="atLeast"/>
        <w:ind w:left="851" w:hanging="425"/>
        <w:jc w:val="both"/>
        <w:rPr>
          <w:rFonts w:ascii="Times New Roman" w:hAnsi="Times New Roman" w:cs="Times New Roman"/>
          <w:color w:val="000000"/>
          <w:sz w:val="20"/>
          <w:szCs w:val="20"/>
        </w:rPr>
      </w:pPr>
      <w:proofErr w:type="gramStart"/>
      <w:r>
        <w:rPr>
          <w:rFonts w:ascii="Times New Roman" w:hAnsi="Times New Roman" w:cs="Times New Roman"/>
          <w:color w:val="000000"/>
          <w:sz w:val="20"/>
          <w:szCs w:val="20"/>
        </w:rPr>
        <w:t>f</w:t>
      </w:r>
      <w:proofErr w:type="gramEnd"/>
      <w:r>
        <w:rPr>
          <w:rFonts w:ascii="Times New Roman" w:hAnsi="Times New Roman" w:cs="Times New Roman"/>
          <w:color w:val="000000"/>
          <w:sz w:val="20"/>
          <w:szCs w:val="20"/>
        </w:rPr>
        <w:t>)</w:t>
      </w:r>
      <w:r>
        <w:rPr>
          <w:rFonts w:ascii="Times New Roman" w:hAnsi="Times New Roman" w:cs="Times New Roman"/>
          <w:color w:val="000000"/>
          <w:sz w:val="20"/>
          <w:szCs w:val="20"/>
        </w:rPr>
        <w:tab/>
        <w:t>vállalja a képzésben résztvevők legalább 70%-ának munkaviszonyban és teljes munkaidőben történő foglalkoztatását a képzés befejezését követő legalább 18 hónapon keresztül,</w:t>
      </w:r>
    </w:p>
    <w:p w:rsidR="0042256A" w:rsidRDefault="0042256A" w:rsidP="0042256A">
      <w:pPr>
        <w:widowControl w:val="0"/>
        <w:autoSpaceDE w:val="0"/>
        <w:autoSpaceDN w:val="0"/>
        <w:adjustRightInd w:val="0"/>
        <w:spacing w:after="0" w:line="260" w:lineRule="atLeast"/>
        <w:ind w:left="851" w:hanging="425"/>
        <w:jc w:val="both"/>
        <w:rPr>
          <w:rFonts w:ascii="Times New Roman" w:hAnsi="Times New Roman" w:cs="Times New Roman"/>
          <w:color w:val="000000"/>
          <w:sz w:val="20"/>
          <w:szCs w:val="20"/>
        </w:rPr>
      </w:pPr>
      <w:proofErr w:type="gramStart"/>
      <w:r>
        <w:rPr>
          <w:rFonts w:ascii="Times New Roman" w:hAnsi="Times New Roman" w:cs="Times New Roman"/>
          <w:color w:val="000000"/>
          <w:sz w:val="20"/>
          <w:szCs w:val="20"/>
        </w:rPr>
        <w:t>g</w:t>
      </w:r>
      <w:proofErr w:type="gramEnd"/>
      <w:r>
        <w:rPr>
          <w:rFonts w:ascii="Times New Roman" w:hAnsi="Times New Roman" w:cs="Times New Roman"/>
          <w:color w:val="000000"/>
          <w:sz w:val="20"/>
          <w:szCs w:val="20"/>
        </w:rPr>
        <w:t>)</w:t>
      </w:r>
      <w:r>
        <w:rPr>
          <w:rFonts w:ascii="Times New Roman" w:hAnsi="Times New Roman" w:cs="Times New Roman"/>
          <w:color w:val="000000"/>
          <w:sz w:val="20"/>
          <w:szCs w:val="20"/>
        </w:rPr>
        <w:tab/>
        <w:t>vállalja, hogy minden, támogatással érintett képzésben résztvevő esetében az első, támogatásban részesülő képzés megkezdése és az utolsó, támogatásban részesülő képzés befejezése közötti időszak legfeljebb 18 hónap,</w:t>
      </w:r>
    </w:p>
    <w:p w:rsidR="0042256A" w:rsidRDefault="0042256A" w:rsidP="0042256A">
      <w:pPr>
        <w:widowControl w:val="0"/>
        <w:autoSpaceDE w:val="0"/>
        <w:autoSpaceDN w:val="0"/>
        <w:adjustRightInd w:val="0"/>
        <w:spacing w:after="0" w:line="260" w:lineRule="atLeast"/>
        <w:ind w:left="851" w:hanging="425"/>
        <w:jc w:val="both"/>
        <w:rPr>
          <w:rFonts w:ascii="Times New Roman" w:hAnsi="Times New Roman" w:cs="Times New Roman"/>
          <w:color w:val="000000"/>
          <w:sz w:val="20"/>
          <w:szCs w:val="20"/>
        </w:rPr>
      </w:pPr>
      <w:proofErr w:type="gramStart"/>
      <w:r>
        <w:rPr>
          <w:rFonts w:ascii="Times New Roman" w:hAnsi="Times New Roman" w:cs="Times New Roman"/>
          <w:color w:val="000000"/>
          <w:sz w:val="20"/>
          <w:szCs w:val="20"/>
        </w:rPr>
        <w:t>h</w:t>
      </w:r>
      <w:proofErr w:type="gramEnd"/>
      <w:r>
        <w:rPr>
          <w:rFonts w:ascii="Times New Roman" w:hAnsi="Times New Roman" w:cs="Times New Roman"/>
          <w:color w:val="000000"/>
          <w:sz w:val="20"/>
          <w:szCs w:val="20"/>
        </w:rPr>
        <w:t>)</w:t>
      </w:r>
      <w:r>
        <w:rPr>
          <w:rFonts w:ascii="Times New Roman" w:hAnsi="Times New Roman" w:cs="Times New Roman"/>
          <w:color w:val="000000"/>
          <w:sz w:val="20"/>
          <w:szCs w:val="20"/>
        </w:rPr>
        <w:tab/>
        <w:t>támogatással érintett képzési programja nem tartozik külön jogszabályban meghatározott munkakör betöltésének feltételeként előírt képzések közé, és nem tartozik azon képzések körébe, melyekről a kérelmezőnek külön jogszabály alapján gondoskodnia kell,</w:t>
      </w:r>
    </w:p>
    <w:p w:rsidR="0042256A" w:rsidRDefault="0042256A" w:rsidP="0042256A">
      <w:pPr>
        <w:widowControl w:val="0"/>
        <w:autoSpaceDE w:val="0"/>
        <w:autoSpaceDN w:val="0"/>
        <w:adjustRightInd w:val="0"/>
        <w:spacing w:after="0" w:line="260" w:lineRule="atLeast"/>
        <w:ind w:left="851" w:hanging="425"/>
        <w:jc w:val="both"/>
        <w:rPr>
          <w:rFonts w:ascii="Times New Roman" w:hAnsi="Times New Roman" w:cs="Times New Roman"/>
          <w:color w:val="000000"/>
          <w:sz w:val="20"/>
          <w:szCs w:val="20"/>
        </w:rPr>
      </w:pPr>
      <w:r>
        <w:rPr>
          <w:rFonts w:ascii="Times New Roman" w:hAnsi="Times New Roman" w:cs="Times New Roman"/>
          <w:color w:val="000000"/>
          <w:sz w:val="20"/>
          <w:szCs w:val="20"/>
        </w:rPr>
        <w:t>i)</w:t>
      </w:r>
      <w:r>
        <w:rPr>
          <w:rFonts w:ascii="Times New Roman" w:hAnsi="Times New Roman" w:cs="Times New Roman"/>
          <w:color w:val="000000"/>
          <w:sz w:val="20"/>
          <w:szCs w:val="20"/>
        </w:rPr>
        <w:tab/>
        <w:t>által igényelt támogatás mértéke – figyelembe véve a más forrásból kapott állami támogatást is – a 651/2014/EU rendelet 4. cikk (1) bekezdés n) pontja szerinti határértéket nem haladja meg,</w:t>
      </w:r>
    </w:p>
    <w:p w:rsidR="0042256A" w:rsidRDefault="0042256A" w:rsidP="0042256A">
      <w:pPr>
        <w:widowControl w:val="0"/>
        <w:autoSpaceDE w:val="0"/>
        <w:autoSpaceDN w:val="0"/>
        <w:adjustRightInd w:val="0"/>
        <w:spacing w:after="0" w:line="260" w:lineRule="atLeast"/>
        <w:ind w:left="851" w:hanging="425"/>
        <w:jc w:val="both"/>
        <w:rPr>
          <w:rFonts w:ascii="Times New Roman" w:hAnsi="Times New Roman" w:cs="Times New Roman"/>
          <w:color w:val="000000"/>
          <w:sz w:val="20"/>
          <w:szCs w:val="20"/>
        </w:rPr>
      </w:pPr>
      <w:r>
        <w:rPr>
          <w:rFonts w:ascii="Times New Roman" w:hAnsi="Times New Roman" w:cs="Times New Roman"/>
          <w:color w:val="000000"/>
          <w:sz w:val="20"/>
          <w:szCs w:val="20"/>
        </w:rPr>
        <w:t>j)</w:t>
      </w:r>
      <w:r>
        <w:rPr>
          <w:rFonts w:ascii="Times New Roman" w:hAnsi="Times New Roman" w:cs="Times New Roman"/>
          <w:color w:val="000000"/>
          <w:sz w:val="20"/>
          <w:szCs w:val="20"/>
        </w:rPr>
        <w:tab/>
        <w:t>a 651/2014/EU bizottsági rendelet 1. cikk (2) bekezdés c)–d) pontjában, (3) bekezdés c) pontjában, (4) bekezdés a) pontjában és (5) bekezdésében meghatározott korlátozásokat betartja,</w:t>
      </w:r>
    </w:p>
    <w:p w:rsidR="0042256A" w:rsidRDefault="0042256A" w:rsidP="0042256A">
      <w:pPr>
        <w:widowControl w:val="0"/>
        <w:autoSpaceDE w:val="0"/>
        <w:autoSpaceDN w:val="0"/>
        <w:adjustRightInd w:val="0"/>
        <w:spacing w:after="0" w:line="260" w:lineRule="atLeast"/>
        <w:ind w:left="851" w:hanging="425"/>
        <w:jc w:val="both"/>
        <w:rPr>
          <w:rFonts w:ascii="Times New Roman" w:hAnsi="Times New Roman" w:cs="Times New Roman"/>
          <w:color w:val="000000"/>
          <w:sz w:val="20"/>
          <w:szCs w:val="20"/>
        </w:rPr>
      </w:pPr>
      <w:r>
        <w:rPr>
          <w:rFonts w:ascii="Times New Roman" w:hAnsi="Times New Roman" w:cs="Times New Roman"/>
          <w:color w:val="000000"/>
          <w:sz w:val="20"/>
          <w:szCs w:val="20"/>
        </w:rPr>
        <w:t>k)</w:t>
      </w:r>
      <w:r>
        <w:rPr>
          <w:rFonts w:ascii="Times New Roman" w:hAnsi="Times New Roman" w:cs="Times New Roman"/>
          <w:color w:val="000000"/>
          <w:sz w:val="20"/>
          <w:szCs w:val="20"/>
        </w:rPr>
        <w:tab/>
        <w:t>nem minősül az európai uniós versenyjogi értelemben vett állami támogatásokkal kapcsolatos eljárásról és a regionális támogatási térképről szóló 37/2011. (III. 22.) Korm. rendelet 6. §</w:t>
      </w:r>
      <w:proofErr w:type="spellStart"/>
      <w:r>
        <w:rPr>
          <w:rFonts w:ascii="Times New Roman" w:hAnsi="Times New Roman" w:cs="Times New Roman"/>
          <w:color w:val="000000"/>
          <w:sz w:val="20"/>
          <w:szCs w:val="20"/>
        </w:rPr>
        <w:t>-a</w:t>
      </w:r>
      <w:proofErr w:type="spellEnd"/>
      <w:r>
        <w:rPr>
          <w:rFonts w:ascii="Times New Roman" w:hAnsi="Times New Roman" w:cs="Times New Roman"/>
          <w:color w:val="000000"/>
          <w:sz w:val="20"/>
          <w:szCs w:val="20"/>
        </w:rPr>
        <w:t xml:space="preserve"> hatálya alá tartozó vállalkozásnak;</w:t>
      </w:r>
    </w:p>
    <w:p w:rsidR="0042256A" w:rsidRDefault="0042256A" w:rsidP="0042256A">
      <w:pPr>
        <w:widowControl w:val="0"/>
        <w:tabs>
          <w:tab w:val="right" w:pos="850"/>
          <w:tab w:val="left" w:pos="964"/>
        </w:tabs>
        <w:autoSpaceDE w:val="0"/>
        <w:autoSpaceDN w:val="0"/>
        <w:adjustRightInd w:val="0"/>
        <w:spacing w:after="0" w:line="260" w:lineRule="atLeast"/>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12.</w:t>
      </w:r>
      <w:r>
        <w:rPr>
          <w:rFonts w:ascii="Times New Roman" w:hAnsi="Times New Roman" w:cs="Times New Roman"/>
          <w:color w:val="000000"/>
          <w:sz w:val="20"/>
          <w:szCs w:val="20"/>
        </w:rPr>
        <w:tab/>
        <w:t xml:space="preserve">tanműhely-létesítési vagy </w:t>
      </w:r>
      <w:proofErr w:type="spellStart"/>
      <w:r>
        <w:rPr>
          <w:rFonts w:ascii="Times New Roman" w:hAnsi="Times New Roman" w:cs="Times New Roman"/>
          <w:color w:val="000000"/>
          <w:sz w:val="20"/>
          <w:szCs w:val="20"/>
        </w:rPr>
        <w:t>-fejlesztési</w:t>
      </w:r>
      <w:proofErr w:type="spellEnd"/>
      <w:r>
        <w:rPr>
          <w:rFonts w:ascii="Times New Roman" w:hAnsi="Times New Roman" w:cs="Times New Roman"/>
          <w:color w:val="000000"/>
          <w:sz w:val="20"/>
          <w:szCs w:val="20"/>
        </w:rPr>
        <w:t xml:space="preserve"> támogatásra vonatkozó igénybejelentés esetén a kérelmező:</w:t>
      </w:r>
    </w:p>
    <w:p w:rsidR="0042256A" w:rsidRDefault="0042256A" w:rsidP="0042256A">
      <w:pPr>
        <w:widowControl w:val="0"/>
        <w:autoSpaceDE w:val="0"/>
        <w:autoSpaceDN w:val="0"/>
        <w:adjustRightInd w:val="0"/>
        <w:spacing w:after="0" w:line="260" w:lineRule="atLeast"/>
        <w:ind w:left="851" w:hanging="425"/>
        <w:jc w:val="both"/>
        <w:rPr>
          <w:rFonts w:ascii="Times New Roman" w:hAnsi="Times New Roman" w:cs="Times New Roman"/>
          <w:color w:val="000000"/>
          <w:sz w:val="20"/>
          <w:szCs w:val="20"/>
        </w:rPr>
      </w:pPr>
      <w:proofErr w:type="gramStart"/>
      <w:r>
        <w:rPr>
          <w:rFonts w:ascii="Times New Roman" w:hAnsi="Times New Roman" w:cs="Times New Roman"/>
          <w:color w:val="000000"/>
          <w:sz w:val="20"/>
          <w:szCs w:val="20"/>
        </w:rPr>
        <w:t>a</w:t>
      </w:r>
      <w:proofErr w:type="gramEnd"/>
      <w:r>
        <w:rPr>
          <w:rFonts w:ascii="Times New Roman" w:hAnsi="Times New Roman" w:cs="Times New Roman"/>
          <w:color w:val="000000"/>
          <w:sz w:val="20"/>
          <w:szCs w:val="20"/>
        </w:rPr>
        <w:t>)</w:t>
      </w:r>
      <w:r>
        <w:rPr>
          <w:rFonts w:ascii="Times New Roman" w:hAnsi="Times New Roman" w:cs="Times New Roman"/>
          <w:color w:val="000000"/>
          <w:sz w:val="20"/>
          <w:szCs w:val="20"/>
        </w:rPr>
        <w:tab/>
        <w:t xml:space="preserve">az </w:t>
      </w:r>
      <w:proofErr w:type="spellStart"/>
      <w:r>
        <w:rPr>
          <w:rFonts w:ascii="Times New Roman" w:hAnsi="Times New Roman" w:cs="Times New Roman"/>
          <w:color w:val="000000"/>
          <w:sz w:val="20"/>
          <w:szCs w:val="20"/>
        </w:rPr>
        <w:t>Szht</w:t>
      </w:r>
      <w:proofErr w:type="spellEnd"/>
      <w:r>
        <w:rPr>
          <w:rFonts w:ascii="Times New Roman" w:hAnsi="Times New Roman" w:cs="Times New Roman"/>
          <w:color w:val="000000"/>
          <w:sz w:val="20"/>
          <w:szCs w:val="20"/>
        </w:rPr>
        <w:t xml:space="preserve">. 14. § b) és c) pontjában, az </w:t>
      </w:r>
      <w:proofErr w:type="spellStart"/>
      <w:r>
        <w:rPr>
          <w:rFonts w:ascii="Times New Roman" w:hAnsi="Times New Roman" w:cs="Times New Roman"/>
          <w:color w:val="000000"/>
          <w:sz w:val="20"/>
          <w:szCs w:val="20"/>
        </w:rPr>
        <w:t>Áht.-ban</w:t>
      </w:r>
      <w:proofErr w:type="spellEnd"/>
      <w:r>
        <w:rPr>
          <w:rFonts w:ascii="Times New Roman" w:hAnsi="Times New Roman" w:cs="Times New Roman"/>
          <w:color w:val="000000"/>
          <w:sz w:val="20"/>
          <w:szCs w:val="20"/>
        </w:rPr>
        <w:t xml:space="preserve">, valamint e rendeletben meghatározott feltételeknek </w:t>
      </w:r>
      <w:r>
        <w:rPr>
          <w:rFonts w:ascii="Times New Roman" w:hAnsi="Times New Roman" w:cs="Times New Roman"/>
          <w:color w:val="000000"/>
          <w:sz w:val="20"/>
          <w:szCs w:val="20"/>
        </w:rPr>
        <w:lastRenderedPageBreak/>
        <w:t>megfelel,</w:t>
      </w:r>
    </w:p>
    <w:p w:rsidR="0042256A" w:rsidRDefault="0042256A" w:rsidP="0042256A">
      <w:pPr>
        <w:widowControl w:val="0"/>
        <w:autoSpaceDE w:val="0"/>
        <w:autoSpaceDN w:val="0"/>
        <w:adjustRightInd w:val="0"/>
        <w:spacing w:after="0" w:line="260" w:lineRule="atLeast"/>
        <w:ind w:left="851" w:hanging="425"/>
        <w:jc w:val="both"/>
        <w:rPr>
          <w:rFonts w:ascii="Times New Roman" w:hAnsi="Times New Roman" w:cs="Times New Roman"/>
          <w:color w:val="000000"/>
          <w:sz w:val="20"/>
          <w:szCs w:val="20"/>
        </w:rPr>
      </w:pPr>
      <w:r>
        <w:rPr>
          <w:rFonts w:ascii="Times New Roman" w:hAnsi="Times New Roman" w:cs="Times New Roman"/>
          <w:color w:val="000000"/>
          <w:sz w:val="20"/>
          <w:szCs w:val="20"/>
        </w:rPr>
        <w:t>b)</w:t>
      </w:r>
      <w:r>
        <w:rPr>
          <w:rFonts w:ascii="Times New Roman" w:hAnsi="Times New Roman" w:cs="Times New Roman"/>
          <w:color w:val="000000"/>
          <w:sz w:val="20"/>
          <w:szCs w:val="20"/>
        </w:rPr>
        <w:tab/>
        <w:t>a tanulószerződés keretében foglalkoztatott tanulók létszámát - a támogatás iránti kérelem benyújtását megelőző két tanév szakképző iskolai tanulólétszám átlagához képest – a létrehozandó tanműhelyben tervezett gyakorlati képzésben legalább ötven fővel növeli a támogatás iránti kérelem benyújtását követő második tanév végéig, és ezt a létszámot további, legalább öt tanévig folyamatosan fenntartja,</w:t>
      </w:r>
    </w:p>
    <w:p w:rsidR="0042256A" w:rsidRDefault="0042256A" w:rsidP="0042256A">
      <w:pPr>
        <w:widowControl w:val="0"/>
        <w:autoSpaceDE w:val="0"/>
        <w:autoSpaceDN w:val="0"/>
        <w:adjustRightInd w:val="0"/>
        <w:spacing w:after="0" w:line="260" w:lineRule="atLeast"/>
        <w:ind w:left="851" w:hanging="425"/>
        <w:jc w:val="both"/>
        <w:rPr>
          <w:rFonts w:ascii="Times New Roman" w:hAnsi="Times New Roman" w:cs="Times New Roman"/>
          <w:color w:val="000000"/>
          <w:sz w:val="20"/>
          <w:szCs w:val="20"/>
        </w:rPr>
      </w:pPr>
      <w:r>
        <w:rPr>
          <w:rFonts w:ascii="Times New Roman" w:hAnsi="Times New Roman" w:cs="Times New Roman"/>
          <w:color w:val="000000"/>
          <w:sz w:val="20"/>
          <w:szCs w:val="20"/>
        </w:rPr>
        <w:t>c)</w:t>
      </w:r>
      <w:r>
        <w:rPr>
          <w:rFonts w:ascii="Times New Roman" w:hAnsi="Times New Roman" w:cs="Times New Roman"/>
          <w:color w:val="000000"/>
          <w:sz w:val="20"/>
          <w:szCs w:val="20"/>
        </w:rPr>
        <w:tab/>
        <w:t xml:space="preserve">árbevétele a támogatás iránti kérelem benyújtását megelőző két üzleti évben az általa gyakorlati képzésben részesített tanulószerződéses tanulók után az </w:t>
      </w:r>
      <w:proofErr w:type="spellStart"/>
      <w:r>
        <w:rPr>
          <w:rFonts w:ascii="Times New Roman" w:hAnsi="Times New Roman" w:cs="Times New Roman"/>
          <w:color w:val="000000"/>
          <w:sz w:val="20"/>
          <w:szCs w:val="20"/>
        </w:rPr>
        <w:t>Szht</w:t>
      </w:r>
      <w:proofErr w:type="spellEnd"/>
      <w:r>
        <w:rPr>
          <w:rFonts w:ascii="Times New Roman" w:hAnsi="Times New Roman" w:cs="Times New Roman"/>
          <w:color w:val="000000"/>
          <w:sz w:val="20"/>
          <w:szCs w:val="20"/>
        </w:rPr>
        <w:t>. 8. §</w:t>
      </w:r>
      <w:proofErr w:type="spellStart"/>
      <w:r>
        <w:rPr>
          <w:rFonts w:ascii="Times New Roman" w:hAnsi="Times New Roman" w:cs="Times New Roman"/>
          <w:color w:val="000000"/>
          <w:sz w:val="20"/>
          <w:szCs w:val="20"/>
        </w:rPr>
        <w:t>-a</w:t>
      </w:r>
      <w:proofErr w:type="spellEnd"/>
      <w:r>
        <w:rPr>
          <w:rFonts w:ascii="Times New Roman" w:hAnsi="Times New Roman" w:cs="Times New Roman"/>
          <w:color w:val="000000"/>
          <w:sz w:val="20"/>
          <w:szCs w:val="20"/>
        </w:rPr>
        <w:t xml:space="preserve"> szerint elszámolható éves csökkentő tétel összegének legalább 400%-a volt;</w:t>
      </w:r>
    </w:p>
    <w:p w:rsidR="0042256A" w:rsidRDefault="0042256A" w:rsidP="0042256A">
      <w:pPr>
        <w:widowControl w:val="0"/>
        <w:tabs>
          <w:tab w:val="right" w:pos="850"/>
          <w:tab w:val="left" w:pos="964"/>
        </w:tabs>
        <w:autoSpaceDE w:val="0"/>
        <w:autoSpaceDN w:val="0"/>
        <w:adjustRightInd w:val="0"/>
        <w:spacing w:after="0" w:line="260" w:lineRule="atLeast"/>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13.</w:t>
      </w:r>
      <w:r>
        <w:rPr>
          <w:rFonts w:ascii="Times New Roman" w:hAnsi="Times New Roman" w:cs="Times New Roman"/>
          <w:color w:val="000000"/>
          <w:sz w:val="20"/>
          <w:szCs w:val="20"/>
        </w:rPr>
        <w:tab/>
        <w:t>a Kérelmező kijelenti, hogy – amennyiben a képzési támogatást olyan projekthez igényli, amelynek céljai között szerepel egy regionális beruházási támogatásban részesülő beruházás munkavállalóinak képzése – a képzés nem az új beruházás beindításához és működtetéséhez feltétlenül szükséges;</w:t>
      </w:r>
    </w:p>
    <w:p w:rsidR="0042256A" w:rsidRDefault="0042256A" w:rsidP="0042256A">
      <w:pPr>
        <w:widowControl w:val="0"/>
        <w:tabs>
          <w:tab w:val="right" w:pos="850"/>
          <w:tab w:val="left" w:pos="964"/>
        </w:tabs>
        <w:autoSpaceDE w:val="0"/>
        <w:autoSpaceDN w:val="0"/>
        <w:adjustRightInd w:val="0"/>
        <w:spacing w:after="0" w:line="260" w:lineRule="atLeast"/>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14.</w:t>
      </w:r>
      <w:r>
        <w:rPr>
          <w:rFonts w:ascii="Times New Roman" w:hAnsi="Times New Roman" w:cs="Times New Roman"/>
          <w:color w:val="000000"/>
          <w:sz w:val="20"/>
          <w:szCs w:val="20"/>
        </w:rPr>
        <w:tab/>
        <w:t>a Kérelmező kijelenti, hogy a támogatással kapcsolatos jogszabályi rendelkezéseket ismeri, és vállalja az azokból fakadó kötelezettségek maradéktalan teljesítését;</w:t>
      </w:r>
    </w:p>
    <w:p w:rsidR="0042256A" w:rsidRDefault="0042256A" w:rsidP="0042256A">
      <w:pPr>
        <w:widowControl w:val="0"/>
        <w:tabs>
          <w:tab w:val="right" w:pos="850"/>
          <w:tab w:val="left" w:pos="964"/>
        </w:tabs>
        <w:autoSpaceDE w:val="0"/>
        <w:autoSpaceDN w:val="0"/>
        <w:adjustRightInd w:val="0"/>
        <w:spacing w:after="0" w:line="260" w:lineRule="atLeast"/>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15.</w:t>
      </w:r>
      <w:r>
        <w:rPr>
          <w:rFonts w:ascii="Times New Roman" w:hAnsi="Times New Roman" w:cs="Times New Roman"/>
          <w:color w:val="000000"/>
          <w:sz w:val="20"/>
          <w:szCs w:val="20"/>
        </w:rPr>
        <w:tab/>
        <w:t>a Kérelmező kijelenti, hogy az azonos azonosítható elszámolható költségek tekintetében az alábbiak szerint részesült támogatásban:</w:t>
      </w:r>
    </w:p>
    <w:p w:rsidR="0042256A" w:rsidRDefault="0042256A" w:rsidP="0042256A">
      <w:pPr>
        <w:widowControl w:val="0"/>
        <w:autoSpaceDE w:val="0"/>
        <w:autoSpaceDN w:val="0"/>
        <w:adjustRightInd w:val="0"/>
        <w:spacing w:after="0" w:line="260" w:lineRule="atLeast"/>
        <w:ind w:left="851" w:hanging="425"/>
        <w:jc w:val="both"/>
        <w:rPr>
          <w:rFonts w:ascii="Times New Roman" w:hAnsi="Times New Roman" w:cs="Times New Roman"/>
          <w:color w:val="000000"/>
          <w:sz w:val="20"/>
          <w:szCs w:val="20"/>
        </w:rPr>
      </w:pPr>
      <w:proofErr w:type="gramStart"/>
      <w:r>
        <w:rPr>
          <w:rFonts w:ascii="Times New Roman" w:hAnsi="Times New Roman" w:cs="Times New Roman"/>
          <w:color w:val="000000"/>
          <w:sz w:val="20"/>
          <w:szCs w:val="20"/>
        </w:rPr>
        <w:t>a</w:t>
      </w:r>
      <w:proofErr w:type="gramEnd"/>
      <w:r>
        <w:rPr>
          <w:rFonts w:ascii="Times New Roman" w:hAnsi="Times New Roman" w:cs="Times New Roman"/>
          <w:color w:val="000000"/>
          <w:sz w:val="20"/>
          <w:szCs w:val="20"/>
        </w:rPr>
        <w:t>)</w:t>
      </w:r>
      <w:r>
        <w:rPr>
          <w:rFonts w:ascii="Times New Roman" w:hAnsi="Times New Roman" w:cs="Times New Roman"/>
          <w:color w:val="000000"/>
          <w:sz w:val="20"/>
          <w:szCs w:val="20"/>
        </w:rPr>
        <w:tab/>
      </w:r>
      <w:proofErr w:type="spellStart"/>
      <w:r>
        <w:rPr>
          <w:rFonts w:ascii="Times New Roman" w:hAnsi="Times New Roman" w:cs="Times New Roman"/>
          <w:color w:val="000000"/>
          <w:sz w:val="20"/>
          <w:szCs w:val="20"/>
        </w:rPr>
        <w:t>a</w:t>
      </w:r>
      <w:proofErr w:type="spellEnd"/>
      <w:r>
        <w:rPr>
          <w:rFonts w:ascii="Times New Roman" w:hAnsi="Times New Roman" w:cs="Times New Roman"/>
          <w:color w:val="000000"/>
          <w:sz w:val="20"/>
          <w:szCs w:val="20"/>
        </w:rPr>
        <w:t xml:space="preserve"> támogatás jogalapja (európai bizottsági jogszabály száma és jogcím megnevezése):</w:t>
      </w:r>
    </w:p>
    <w:p w:rsidR="0042256A" w:rsidRDefault="0042256A" w:rsidP="0042256A">
      <w:pPr>
        <w:widowControl w:val="0"/>
        <w:autoSpaceDE w:val="0"/>
        <w:autoSpaceDN w:val="0"/>
        <w:adjustRightInd w:val="0"/>
        <w:spacing w:after="0" w:line="260" w:lineRule="atLeast"/>
        <w:ind w:left="851" w:hanging="425"/>
        <w:jc w:val="both"/>
        <w:rPr>
          <w:rFonts w:ascii="Times New Roman" w:hAnsi="Times New Roman" w:cs="Times New Roman"/>
          <w:color w:val="000000"/>
          <w:sz w:val="20"/>
          <w:szCs w:val="20"/>
        </w:rPr>
      </w:pPr>
      <w:r>
        <w:rPr>
          <w:rFonts w:ascii="Times New Roman" w:hAnsi="Times New Roman" w:cs="Times New Roman"/>
          <w:color w:val="000000"/>
          <w:sz w:val="20"/>
          <w:szCs w:val="20"/>
        </w:rPr>
        <w:t>b)</w:t>
      </w:r>
      <w:r>
        <w:rPr>
          <w:rFonts w:ascii="Times New Roman" w:hAnsi="Times New Roman" w:cs="Times New Roman"/>
          <w:color w:val="000000"/>
          <w:sz w:val="20"/>
          <w:szCs w:val="20"/>
        </w:rPr>
        <w:tab/>
        <w:t>a támogatás odaítélésének időpontja:</w:t>
      </w:r>
    </w:p>
    <w:p w:rsidR="0042256A" w:rsidRDefault="0042256A" w:rsidP="0042256A">
      <w:pPr>
        <w:widowControl w:val="0"/>
        <w:autoSpaceDE w:val="0"/>
        <w:autoSpaceDN w:val="0"/>
        <w:adjustRightInd w:val="0"/>
        <w:spacing w:after="0" w:line="260" w:lineRule="atLeast"/>
        <w:ind w:left="851" w:hanging="425"/>
        <w:jc w:val="both"/>
        <w:rPr>
          <w:rFonts w:ascii="Times New Roman" w:hAnsi="Times New Roman" w:cs="Times New Roman"/>
          <w:color w:val="000000"/>
          <w:sz w:val="20"/>
          <w:szCs w:val="20"/>
        </w:rPr>
      </w:pPr>
      <w:r>
        <w:rPr>
          <w:rFonts w:ascii="Times New Roman" w:hAnsi="Times New Roman" w:cs="Times New Roman"/>
          <w:color w:val="000000"/>
          <w:sz w:val="20"/>
          <w:szCs w:val="20"/>
        </w:rPr>
        <w:t>c)</w:t>
      </w:r>
      <w:r>
        <w:rPr>
          <w:rFonts w:ascii="Times New Roman" w:hAnsi="Times New Roman" w:cs="Times New Roman"/>
          <w:color w:val="000000"/>
          <w:sz w:val="20"/>
          <w:szCs w:val="20"/>
        </w:rPr>
        <w:tab/>
        <w:t>a támogatást nyújtó szervezet:</w:t>
      </w:r>
    </w:p>
    <w:p w:rsidR="0042256A" w:rsidRDefault="0042256A" w:rsidP="0042256A">
      <w:pPr>
        <w:widowControl w:val="0"/>
        <w:autoSpaceDE w:val="0"/>
        <w:autoSpaceDN w:val="0"/>
        <w:adjustRightInd w:val="0"/>
        <w:spacing w:after="0" w:line="260" w:lineRule="atLeast"/>
        <w:ind w:left="851" w:hanging="425"/>
        <w:jc w:val="both"/>
        <w:rPr>
          <w:rFonts w:ascii="Times New Roman" w:hAnsi="Times New Roman" w:cs="Times New Roman"/>
          <w:color w:val="000000"/>
          <w:sz w:val="20"/>
          <w:szCs w:val="20"/>
        </w:rPr>
      </w:pPr>
      <w:r>
        <w:rPr>
          <w:rFonts w:ascii="Times New Roman" w:hAnsi="Times New Roman" w:cs="Times New Roman"/>
          <w:color w:val="000000"/>
          <w:sz w:val="20"/>
          <w:szCs w:val="20"/>
        </w:rPr>
        <w:t>d)</w:t>
      </w:r>
      <w:r>
        <w:rPr>
          <w:rFonts w:ascii="Times New Roman" w:hAnsi="Times New Roman" w:cs="Times New Roman"/>
          <w:color w:val="000000"/>
          <w:sz w:val="20"/>
          <w:szCs w:val="20"/>
        </w:rPr>
        <w:tab/>
        <w:t xml:space="preserve">a támogatás összege és a halmozandó elszámolható költségek összege </w:t>
      </w:r>
      <w:proofErr w:type="spellStart"/>
      <w:r>
        <w:rPr>
          <w:rFonts w:ascii="Times New Roman" w:hAnsi="Times New Roman" w:cs="Times New Roman"/>
          <w:color w:val="000000"/>
          <w:sz w:val="20"/>
          <w:szCs w:val="20"/>
        </w:rPr>
        <w:t>költségnemenként</w:t>
      </w:r>
      <w:proofErr w:type="spellEnd"/>
      <w:r>
        <w:rPr>
          <w:rFonts w:ascii="Times New Roman" w:hAnsi="Times New Roman" w:cs="Times New Roman"/>
          <w:color w:val="000000"/>
          <w:sz w:val="20"/>
          <w:szCs w:val="20"/>
        </w:rPr>
        <w:t xml:space="preserve"> felsorolva:</w:t>
      </w:r>
    </w:p>
    <w:p w:rsidR="0042256A" w:rsidRDefault="0042256A" w:rsidP="0042256A">
      <w:pPr>
        <w:widowControl w:val="0"/>
        <w:tabs>
          <w:tab w:val="right" w:pos="850"/>
          <w:tab w:val="left" w:pos="964"/>
        </w:tabs>
        <w:autoSpaceDE w:val="0"/>
        <w:autoSpaceDN w:val="0"/>
        <w:adjustRightInd w:val="0"/>
        <w:spacing w:after="0" w:line="260" w:lineRule="atLeast"/>
        <w:ind w:left="426" w:hanging="426"/>
        <w:jc w:val="both"/>
        <w:rPr>
          <w:rFonts w:ascii="Times New Roman" w:hAnsi="Times New Roman" w:cs="Times New Roman"/>
          <w:color w:val="000000"/>
          <w:sz w:val="20"/>
          <w:szCs w:val="20"/>
        </w:rPr>
      </w:pPr>
      <w:r>
        <w:rPr>
          <w:rFonts w:ascii="Times New Roman" w:hAnsi="Times New Roman" w:cs="Times New Roman"/>
          <w:color w:val="000000"/>
          <w:sz w:val="20"/>
          <w:szCs w:val="20"/>
        </w:rPr>
        <w:t>16.</w:t>
      </w:r>
      <w:r>
        <w:rPr>
          <w:rFonts w:ascii="Times New Roman" w:hAnsi="Times New Roman" w:cs="Times New Roman"/>
          <w:color w:val="000000"/>
          <w:sz w:val="20"/>
          <w:szCs w:val="20"/>
        </w:rPr>
        <w:tab/>
        <w:t>a Kérelmező jelen nyilatkozathoz csatoltan benyújtja az aláírási címpéldányt.</w:t>
      </w:r>
    </w:p>
    <w:p w:rsidR="0042256A" w:rsidRDefault="0042256A" w:rsidP="0042256A">
      <w:pPr>
        <w:widowControl w:val="0"/>
        <w:autoSpaceDE w:val="0"/>
        <w:autoSpaceDN w:val="0"/>
        <w:adjustRightInd w:val="0"/>
        <w:spacing w:after="0" w:line="260" w:lineRule="atLeast"/>
        <w:ind w:left="426"/>
        <w:jc w:val="both"/>
        <w:rPr>
          <w:rFonts w:ascii="Times New Roman" w:hAnsi="Times New Roman" w:cs="Times New Roman"/>
          <w:color w:val="000000"/>
          <w:sz w:val="20"/>
          <w:szCs w:val="20"/>
        </w:rPr>
      </w:pPr>
    </w:p>
    <w:p w:rsidR="0042256A" w:rsidRDefault="0042256A" w:rsidP="0042256A">
      <w:pPr>
        <w:widowControl w:val="0"/>
        <w:autoSpaceDE w:val="0"/>
        <w:autoSpaceDN w:val="0"/>
        <w:adjustRightInd w:val="0"/>
        <w:spacing w:after="0" w:line="260" w:lineRule="atLeast"/>
        <w:ind w:left="426"/>
        <w:jc w:val="both"/>
        <w:rPr>
          <w:rFonts w:ascii="Times New Roman" w:hAnsi="Times New Roman" w:cs="Times New Roman"/>
          <w:color w:val="000000"/>
          <w:sz w:val="20"/>
          <w:szCs w:val="20"/>
        </w:rPr>
      </w:pPr>
    </w:p>
    <w:p w:rsidR="0042256A" w:rsidRDefault="0042256A" w:rsidP="0042256A">
      <w:pPr>
        <w:widowControl w:val="0"/>
        <w:autoSpaceDE w:val="0"/>
        <w:autoSpaceDN w:val="0"/>
        <w:adjustRightInd w:val="0"/>
        <w:spacing w:after="0" w:line="260" w:lineRule="atLeast"/>
        <w:ind w:left="426"/>
        <w:jc w:val="both"/>
        <w:rPr>
          <w:rFonts w:ascii="Times New Roman" w:hAnsi="Times New Roman" w:cs="Times New Roman"/>
          <w:color w:val="000000"/>
          <w:sz w:val="20"/>
          <w:szCs w:val="20"/>
        </w:rPr>
      </w:pPr>
      <w:r>
        <w:rPr>
          <w:rFonts w:ascii="Times New Roman" w:hAnsi="Times New Roman" w:cs="Times New Roman"/>
          <w:color w:val="000000"/>
          <w:sz w:val="20"/>
          <w:szCs w:val="20"/>
        </w:rPr>
        <w:t>Kelt</w:t>
      </w:r>
      <w:proofErr w:type="gramStart"/>
      <w:r>
        <w:rPr>
          <w:rFonts w:ascii="Times New Roman" w:hAnsi="Times New Roman" w:cs="Times New Roman"/>
          <w:color w:val="000000"/>
          <w:sz w:val="20"/>
          <w:szCs w:val="20"/>
        </w:rPr>
        <w:t>:…………………………..</w:t>
      </w:r>
      <w:proofErr w:type="gramEnd"/>
    </w:p>
    <w:p w:rsidR="0042256A" w:rsidRDefault="0042256A" w:rsidP="0042256A">
      <w:pPr>
        <w:widowControl w:val="0"/>
        <w:autoSpaceDE w:val="0"/>
        <w:autoSpaceDN w:val="0"/>
        <w:adjustRightInd w:val="0"/>
        <w:spacing w:before="260" w:after="0" w:line="260" w:lineRule="atLeast"/>
        <w:ind w:left="5103"/>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roofErr w:type="gramStart"/>
      <w:r>
        <w:rPr>
          <w:rFonts w:ascii="Times New Roman" w:hAnsi="Times New Roman" w:cs="Times New Roman"/>
          <w:color w:val="000000"/>
          <w:sz w:val="20"/>
          <w:szCs w:val="20"/>
        </w:rPr>
        <w:t>………………………………………………</w:t>
      </w:r>
      <w:proofErr w:type="gramEnd"/>
      <w:r>
        <w:rPr>
          <w:rFonts w:ascii="Times New Roman" w:hAnsi="Times New Roman" w:cs="Times New Roman"/>
          <w:color w:val="000000"/>
          <w:sz w:val="20"/>
          <w:szCs w:val="20"/>
        </w:rPr>
        <w:br/>
        <w:t>a kérelmező törvényes képviselőjének aláírása</w:t>
      </w:r>
    </w:p>
    <w:p w:rsidR="0042256A" w:rsidRDefault="0042256A" w:rsidP="0042256A">
      <w:pPr>
        <w:widowControl w:val="0"/>
        <w:autoSpaceDE w:val="0"/>
        <w:autoSpaceDN w:val="0"/>
        <w:adjustRightInd w:val="0"/>
        <w:spacing w:before="260" w:after="0" w:line="260" w:lineRule="atLeast"/>
        <w:ind w:left="5103"/>
        <w:jc w:val="center"/>
        <w:rPr>
          <w:rFonts w:ascii="Times New Roman" w:hAnsi="Times New Roman" w:cs="Times New Roman"/>
          <w:color w:val="000000"/>
          <w:sz w:val="20"/>
          <w:szCs w:val="20"/>
        </w:rPr>
      </w:pPr>
      <w:r>
        <w:rPr>
          <w:rFonts w:ascii="Times New Roman" w:hAnsi="Times New Roman" w:cs="Times New Roman"/>
          <w:color w:val="000000"/>
          <w:sz w:val="20"/>
          <w:szCs w:val="20"/>
        </w:rPr>
        <w:t>Kérelmező neve, székhelye, adószáma:</w:t>
      </w:r>
      <w:r>
        <w:rPr>
          <w:rFonts w:ascii="Times New Roman" w:hAnsi="Times New Roman" w:cs="Times New Roman"/>
          <w:color w:val="000000"/>
          <w:sz w:val="20"/>
          <w:szCs w:val="20"/>
        </w:rPr>
        <w:br/>
        <w:t>…</w:t>
      </w:r>
      <w:proofErr w:type="gramStart"/>
      <w:r>
        <w:rPr>
          <w:rFonts w:ascii="Times New Roman" w:hAnsi="Times New Roman" w:cs="Times New Roman"/>
          <w:color w:val="000000"/>
          <w:sz w:val="20"/>
          <w:szCs w:val="20"/>
        </w:rPr>
        <w:t>……………………………,</w:t>
      </w:r>
      <w:proofErr w:type="gramEnd"/>
      <w:r>
        <w:rPr>
          <w:rFonts w:ascii="Times New Roman" w:hAnsi="Times New Roman" w:cs="Times New Roman"/>
          <w:color w:val="000000"/>
          <w:sz w:val="20"/>
          <w:szCs w:val="20"/>
        </w:rPr>
        <w:t xml:space="preserve"> ………………………..</w:t>
      </w:r>
    </w:p>
    <w:p w:rsidR="0042256A" w:rsidRDefault="0042256A" w:rsidP="0042256A">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p w:rsidR="0042256A" w:rsidRDefault="0042256A" w:rsidP="0042256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P. H.</w:t>
      </w:r>
    </w:p>
    <w:p w:rsidR="0042256A" w:rsidRDefault="0042256A" w:rsidP="0042256A">
      <w:pPr>
        <w:autoSpaceDE w:val="0"/>
        <w:autoSpaceDN w:val="0"/>
        <w:adjustRightInd w:val="0"/>
        <w:spacing w:after="0" w:line="240" w:lineRule="auto"/>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6. melléklet a 3/2015. (II. 13.) NGM rendelethez</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Tanműhely-létesítési vagy </w:t>
      </w:r>
      <w:proofErr w:type="spellStart"/>
      <w:r>
        <w:rPr>
          <w:rFonts w:ascii="Times New Roman" w:hAnsi="Times New Roman" w:cs="Times New Roman"/>
          <w:b/>
          <w:bCs/>
          <w:sz w:val="20"/>
          <w:szCs w:val="20"/>
        </w:rPr>
        <w:t>-fejlesztési</w:t>
      </w:r>
      <w:proofErr w:type="spellEnd"/>
      <w:r>
        <w:rPr>
          <w:rFonts w:ascii="Times New Roman" w:hAnsi="Times New Roman" w:cs="Times New Roman"/>
          <w:b/>
          <w:bCs/>
          <w:sz w:val="20"/>
          <w:szCs w:val="20"/>
        </w:rPr>
        <w:t xml:space="preserve"> támogatás esetén elszámolható költségek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Tanműhely-létesítési vagy </w:t>
      </w:r>
      <w:proofErr w:type="spellStart"/>
      <w:r>
        <w:rPr>
          <w:rFonts w:ascii="Times New Roman" w:hAnsi="Times New Roman" w:cs="Times New Roman"/>
          <w:sz w:val="20"/>
          <w:szCs w:val="20"/>
        </w:rPr>
        <w:t>-fejlesztési</w:t>
      </w:r>
      <w:proofErr w:type="spellEnd"/>
      <w:r>
        <w:rPr>
          <w:rFonts w:ascii="Times New Roman" w:hAnsi="Times New Roman" w:cs="Times New Roman"/>
          <w:sz w:val="20"/>
          <w:szCs w:val="20"/>
        </w:rPr>
        <w:t xml:space="preserve"> támogatások esetén a költségelszámolás az alábbiak figyelembe vételével történik: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Az eszközök bekerülési értékének megállapítására a számvitelről szóló 2000. évi C. törvény 47–51. §</w:t>
      </w:r>
      <w:proofErr w:type="spellStart"/>
      <w:r>
        <w:rPr>
          <w:rFonts w:ascii="Times New Roman" w:hAnsi="Times New Roman" w:cs="Times New Roman"/>
          <w:sz w:val="20"/>
          <w:szCs w:val="20"/>
        </w:rPr>
        <w:t>-</w:t>
      </w:r>
      <w:proofErr w:type="gramStart"/>
      <w:r>
        <w:rPr>
          <w:rFonts w:ascii="Times New Roman" w:hAnsi="Times New Roman" w:cs="Times New Roman"/>
          <w:sz w:val="20"/>
          <w:szCs w:val="20"/>
        </w:rPr>
        <w:t>a</w:t>
      </w:r>
      <w:proofErr w:type="spellEnd"/>
      <w:proofErr w:type="gramEnd"/>
      <w:r>
        <w:rPr>
          <w:rFonts w:ascii="Times New Roman" w:hAnsi="Times New Roman" w:cs="Times New Roman"/>
          <w:sz w:val="20"/>
          <w:szCs w:val="20"/>
        </w:rPr>
        <w:t xml:space="preserve"> az irányadó.</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így meghatározott bekerülési értékből levonásra kerülnek az alábbiak (nem elszámolható költségek):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1.1.1. a kedvezményezett saját maga által előállított, forgalmazott eszköz, szoftver, saját maga által nyújtott szolgáltatás, saját maga által forgalmazott rendszer bevezetésének költségei,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1.1.2. garanciális költségek,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1.1.3. a kedvezményezettnél meglévő termelőkapacitások telephelyen belüli, vagy más telephelyre történő áttelepítési költsége,</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1.1.4. franchise díj,</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1.1.5. a támogatási igénybejelentés visszaigazolása előtt felmerült költségek, kivéve előkészítés címén a beruházás előkészítési tevékenységéhez kapcsolódó kiviteli terv elkészítésének költségét,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1.1.6. előkészítési célú tevékenység költségei, így különösen pályázatkészítés, pályázati menedzsment, kifizetési igénylés összeállítása, engedélyezési tervek készítése, megvalósíthatósági tanulmány készítése, közjegyzői díj,</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1.1.7. adótanácsadás és könyvelés díja,</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1.1.8. forráslehetőségek feltérképezésére és támogatási kérelemírásra, valamint a </w:t>
      </w:r>
      <w:proofErr w:type="spellStart"/>
      <w:r>
        <w:rPr>
          <w:rFonts w:ascii="Times New Roman" w:hAnsi="Times New Roman" w:cs="Times New Roman"/>
          <w:sz w:val="20"/>
          <w:szCs w:val="20"/>
        </w:rPr>
        <w:t>támogatáséletútja</w:t>
      </w:r>
      <w:proofErr w:type="spellEnd"/>
      <w:r>
        <w:rPr>
          <w:rFonts w:ascii="Times New Roman" w:hAnsi="Times New Roman" w:cs="Times New Roman"/>
          <w:sz w:val="20"/>
          <w:szCs w:val="20"/>
        </w:rPr>
        <w:t xml:space="preserve"> alatti bármilyen, a támogatásmegvalósítására irányuló tanácsadás díja,</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1.1.9. biztosítéknyújtáshoz kapcsolódó költségek,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1.1.10. jelzálog, hitelintézettel kötött garanciaszerződés költségei,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1.1.11. kamatráfordítások,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1.1.12. árfolyamveszteségek,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1.1.13. működési és általános költségek (rezsi),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1.1.14. reprezentációs költségek,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1.1.15. utazási- és szállásköltségek, így különösen gépek üzembe helyezéséhez kapcsolódóan, vagy vásárokon, kiállításokon való megjelenés esetén sem számolható el,</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1.1.16. kiszállási díj,</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1.1.17. jogszabály frissítési díj,</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1.1.18. fordítási költségek,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1.1.19. szerszámkészlet, tartozékok költségei,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1.1.20. műszaki eszközök felújítási költségei,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1.1.21. meglévő gépek átalakításának költségei, még akkor sem, ha az átalakítás után a gép teljesítménye, paramétere megváltozik,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1.1.22. eszközök leszerelési költsége,</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1.1.23. a szállítási biztosítás és a vámkezelés költsége,</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1.1.24. olyan tárgyi eszköz bekerülési értéke, amelyet a kedvezményezett csődeljárás vagy felszámolás alatt álló társaságtól, vagy végrehajtási eljárás alatt álló magánszemélytől szerzett be,</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1.1.25. azon eszközök, berendezések, amelyek az igénybejelentés benyújtása előtt bérleti vagy egyéb hasonló konstrukció keretében, továbbá tesztelési, próbaüzemi céllal a kedvezményezettnél bármely telephelyen már használatban voltak,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1.1.26. anyagok, készletek beszerzése,</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1.1.27. fogyasztási cikkek beszerzése,</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1.1.28. jármű (gépjármű, vízi jármű, légi jármű, vasúti jármű), pótkocsi, félpótkocsi beszerzése,</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1.1.29. az apportált eszköz értéke,</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1.1.30. az olyan közvetítőkkel vagy tanácsadókkal kötött vállalkozási vagy megbízási szerződéssel kapcsolatban felmerült költségek, amely szerződés a kifizetést a tevékenység összköltségének a százalékos arányában határozza meg, kivéve, ha a részteljesítés lehetőségét a szerződés tartalmazza, és az ilyen ténylegesen felmerült és kiegyenlített részköltségeket a végső kedvezményezett alátámasztja a munka vagy a szolgáltatás tartalmára és valóságos értékére való hivatkozással, részletes teljesítésigazolással.</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Az elhasználódott tárgyi eszköz eredeti állaga helyreállítását szolgáló („szinten tartó”) felújítási munka, és az üzemszerű működést szolgáló költségek nem támogathatóak.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 tárgyi eszközök körében a kedvezményezett szakképzési tevékenységét közvetlenül, rendszeres használat mellett tartósan, legalább öt tanévig szolgáló eszközök elszámolása lehetséges.</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 támogatásból csak új tárgyi eszköz szerezhető be. A támogató előzetes jóváhagyásával lehetséges a működtetési kötelezettség ideje alatt elhasználódott vagy elavult vagyontárgyak pótlással együtt járó teljes vagy részleges elidegenítése.</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Egyéb általános előírások</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1.5.1. Ha a kedvezményezett a beruházás, illetve a beruházás hasznosítása során általános forgalmi adó (a továbbiakban: ÁFA) levonására nem jogosult, akkor a támogatás számításának alapja a projekt </w:t>
      </w:r>
      <w:proofErr w:type="spellStart"/>
      <w:r>
        <w:rPr>
          <w:rFonts w:ascii="Times New Roman" w:hAnsi="Times New Roman" w:cs="Times New Roman"/>
          <w:sz w:val="20"/>
          <w:szCs w:val="20"/>
        </w:rPr>
        <w:t>ÁFÁ-val</w:t>
      </w:r>
      <w:proofErr w:type="spellEnd"/>
      <w:r>
        <w:rPr>
          <w:rFonts w:ascii="Times New Roman" w:hAnsi="Times New Roman" w:cs="Times New Roman"/>
          <w:sz w:val="20"/>
          <w:szCs w:val="20"/>
        </w:rPr>
        <w:t xml:space="preserve"> növelt, bruttó összköltsége, a projekt költségvetését bruttó módon kell megtervezni.</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1.5.2. Ha a kedvezményezett ÁFA adóalany, vagy még nem ÁFA adóalany, de a beruházás, illetve a beruházás hasznosításával azzá válik és ÁFA levonására egészben vagy részben jogosult, akkor a támogatás alapja a projekt ÁFA nélkül számított nettó összköltsége.</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1.5.3. A földterület, a telek, az épületek és az egyéb eszközök lízingbevételével kapcsolatos költségek abban az esetben számolhatóak el, ha zártvégű pénzügyi lízing formájában valósul meg, és a lízingszerződés tartalmazza az eszköznek a lízing időtartam lejárta utáni megvásárlására vonatkozó kötelezettségét, mely határidő azonban nem lehet későbbi, mint a beruházás befejezésének dátuma.</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1.5.4. Bérelt ingatlanon történő megvalósítás esetén a földterület, a telek és épületek bérleti díja, melyek a beruházás megvalósítási időszaka alatt merülnek fel, elszámolható költségeknek minősülnek. További feltétel, hogy bérleti szerződés határozatlan idejű legyen, vagy határozott idejű szerződés esetén annak időtartama tíz évvel meghaladja a beruházás befejezésének tervezett dátumát.</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7. melléklet a 3/2015. (II. 13.) NGM rendelethez</w:t>
      </w: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5457"/>
        <w:gridCol w:w="4888"/>
      </w:tblGrid>
      <w:tr w:rsidR="0042256A">
        <w:tblPrEx>
          <w:tblCellMar>
            <w:top w:w="0" w:type="dxa"/>
            <w:bottom w:w="0" w:type="dxa"/>
          </w:tblCellMar>
        </w:tblPrEx>
        <w:tc>
          <w:tcPr>
            <w:tcW w:w="10345" w:type="dxa"/>
            <w:gridSpan w:val="2"/>
            <w:tcBorders>
              <w:top w:val="nil"/>
              <w:left w:val="nil"/>
              <w:bottom w:val="nil"/>
              <w:right w:val="nil"/>
            </w:tcBorders>
          </w:tcPr>
          <w:p w:rsidR="0042256A" w:rsidRDefault="0042256A">
            <w:pPr>
              <w:widowControl w:val="0"/>
              <w:autoSpaceDE w:val="0"/>
              <w:autoSpaceDN w:val="0"/>
              <w:adjustRightInd w:val="0"/>
              <w:spacing w:after="0" w:line="260" w:lineRule="atLeast"/>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A visszafizetendő tőkeösszeg számítása a képzési támogatás-nyújtás feltételeként vállalt foglalkoztatási kötelezettség </w:t>
            </w:r>
            <w:proofErr w:type="spellStart"/>
            <w:r>
              <w:rPr>
                <w:rFonts w:ascii="Times New Roman" w:hAnsi="Times New Roman" w:cs="Times New Roman"/>
                <w:b/>
                <w:bCs/>
                <w:color w:val="000000"/>
                <w:sz w:val="20"/>
                <w:szCs w:val="20"/>
              </w:rPr>
              <w:t>nemteljesítése</w:t>
            </w:r>
            <w:proofErr w:type="spellEnd"/>
            <w:r>
              <w:rPr>
                <w:rFonts w:ascii="Times New Roman" w:hAnsi="Times New Roman" w:cs="Times New Roman"/>
                <w:b/>
                <w:bCs/>
                <w:color w:val="000000"/>
                <w:sz w:val="20"/>
                <w:szCs w:val="20"/>
              </w:rPr>
              <w:t xml:space="preserve"> esetén</w:t>
            </w:r>
          </w:p>
        </w:tc>
      </w:tr>
      <w:tr w:rsidR="0042256A">
        <w:tblPrEx>
          <w:tblCellMar>
            <w:top w:w="0" w:type="dxa"/>
            <w:bottom w:w="0" w:type="dxa"/>
          </w:tblCellMar>
        </w:tblPrEx>
        <w:tc>
          <w:tcPr>
            <w:tcW w:w="10345" w:type="dxa"/>
            <w:gridSpan w:val="2"/>
            <w:tcBorders>
              <w:top w:val="nil"/>
              <w:left w:val="nil"/>
              <w:bottom w:val="nil"/>
              <w:right w:val="nil"/>
            </w:tcBorders>
          </w:tcPr>
          <w:p w:rsidR="0042256A" w:rsidRDefault="0042256A">
            <w:pPr>
              <w:widowControl w:val="0"/>
              <w:autoSpaceDE w:val="0"/>
              <w:autoSpaceDN w:val="0"/>
              <w:adjustRightInd w:val="0"/>
              <w:spacing w:after="0" w:line="260" w:lineRule="atLeast"/>
              <w:jc w:val="both"/>
              <w:rPr>
                <w:rFonts w:ascii="Times New Roman" w:hAnsi="Times New Roman" w:cs="Times New Roman"/>
                <w:color w:val="000000"/>
                <w:sz w:val="20"/>
                <w:szCs w:val="20"/>
              </w:rPr>
            </w:pPr>
          </w:p>
        </w:tc>
      </w:tr>
      <w:tr w:rsidR="0042256A">
        <w:tblPrEx>
          <w:tblCellMar>
            <w:top w:w="0" w:type="dxa"/>
            <w:bottom w:w="0" w:type="dxa"/>
          </w:tblCellMar>
        </w:tblPrEx>
        <w:tc>
          <w:tcPr>
            <w:tcW w:w="10345" w:type="dxa"/>
            <w:gridSpan w:val="2"/>
            <w:tcBorders>
              <w:top w:val="nil"/>
              <w:left w:val="nil"/>
              <w:bottom w:val="nil"/>
              <w:right w:val="nil"/>
            </w:tcBorders>
          </w:tcPr>
          <w:p w:rsidR="0042256A" w:rsidRDefault="0042256A">
            <w:pPr>
              <w:widowControl w:val="0"/>
              <w:autoSpaceDE w:val="0"/>
              <w:autoSpaceDN w:val="0"/>
              <w:adjustRightInd w:val="0"/>
              <w:spacing w:after="0" w:line="260" w:lineRule="atLeast"/>
              <w:ind w:left="284" w:hanging="284"/>
              <w:jc w:val="both"/>
              <w:rPr>
                <w:rFonts w:ascii="Times New Roman" w:hAnsi="Times New Roman" w:cs="Times New Roman"/>
                <w:color w:val="000000"/>
                <w:sz w:val="20"/>
                <w:szCs w:val="20"/>
              </w:rPr>
            </w:pPr>
            <w:r>
              <w:rPr>
                <w:rFonts w:ascii="Times New Roman" w:hAnsi="Times New Roman" w:cs="Times New Roman"/>
                <w:color w:val="000000"/>
                <w:sz w:val="20"/>
                <w:szCs w:val="20"/>
              </w:rPr>
              <w:t>1.</w:t>
            </w:r>
            <w:r>
              <w:rPr>
                <w:rFonts w:ascii="Times New Roman" w:hAnsi="Times New Roman" w:cs="Times New Roman"/>
                <w:color w:val="000000"/>
                <w:sz w:val="20"/>
                <w:szCs w:val="20"/>
              </w:rPr>
              <w:tab/>
              <w:t>A foglalkoztatási kötelezettség nem teljesül, ha</w:t>
            </w:r>
          </w:p>
        </w:tc>
      </w:tr>
      <w:tr w:rsidR="0042256A">
        <w:tblPrEx>
          <w:tblCellMar>
            <w:top w:w="0" w:type="dxa"/>
            <w:bottom w:w="0" w:type="dxa"/>
          </w:tblCellMar>
        </w:tblPrEx>
        <w:tc>
          <w:tcPr>
            <w:tcW w:w="10345" w:type="dxa"/>
            <w:gridSpan w:val="2"/>
            <w:tcBorders>
              <w:top w:val="nil"/>
              <w:left w:val="nil"/>
              <w:bottom w:val="nil"/>
              <w:right w:val="nil"/>
            </w:tcBorders>
          </w:tcPr>
          <w:p w:rsidR="0042256A" w:rsidRDefault="0042256A">
            <w:pPr>
              <w:widowControl w:val="0"/>
              <w:autoSpaceDE w:val="0"/>
              <w:autoSpaceDN w:val="0"/>
              <w:adjustRightInd w:val="0"/>
              <w:spacing w:after="0" w:line="260" w:lineRule="atLeast"/>
              <w:ind w:left="709" w:hanging="425"/>
              <w:jc w:val="both"/>
              <w:rPr>
                <w:rFonts w:ascii="Times New Roman" w:hAnsi="Times New Roman" w:cs="Times New Roman"/>
                <w:color w:val="000000"/>
                <w:sz w:val="20"/>
                <w:szCs w:val="20"/>
              </w:rPr>
            </w:pPr>
            <w:r>
              <w:rPr>
                <w:rFonts w:ascii="Times New Roman" w:hAnsi="Times New Roman" w:cs="Times New Roman"/>
                <w:color w:val="000000"/>
                <w:sz w:val="20"/>
                <w:szCs w:val="20"/>
              </w:rPr>
              <w:t>1.1.</w:t>
            </w:r>
            <w:r>
              <w:rPr>
                <w:rFonts w:ascii="Times New Roman" w:hAnsi="Times New Roman" w:cs="Times New Roman"/>
                <w:color w:val="000000"/>
                <w:sz w:val="20"/>
                <w:szCs w:val="20"/>
              </w:rPr>
              <w:tab/>
              <w:t xml:space="preserve">a képzésben részt vett munkavállalók összlétszáma </w:t>
            </w:r>
            <w:proofErr w:type="gramStart"/>
            <w:r>
              <w:rPr>
                <w:rFonts w:ascii="Times New Roman" w:hAnsi="Times New Roman" w:cs="Times New Roman"/>
                <w:color w:val="000000"/>
                <w:sz w:val="20"/>
                <w:szCs w:val="20"/>
              </w:rPr>
              <w:t>több, mint</w:t>
            </w:r>
            <w:proofErr w:type="gramEnd"/>
            <w:r>
              <w:rPr>
                <w:rFonts w:ascii="Times New Roman" w:hAnsi="Times New Roman" w:cs="Times New Roman"/>
                <w:color w:val="000000"/>
                <w:sz w:val="20"/>
                <w:szCs w:val="20"/>
              </w:rPr>
              <w:t xml:space="preserve"> a támogatási kérelem szerint képzésbe vonni tervezett létszám, és:</w:t>
            </w:r>
          </w:p>
        </w:tc>
      </w:tr>
      <w:tr w:rsidR="0042256A">
        <w:tblPrEx>
          <w:tblCellMar>
            <w:top w:w="0" w:type="dxa"/>
            <w:bottom w:w="0" w:type="dxa"/>
          </w:tblCellMar>
        </w:tblPrEx>
        <w:tc>
          <w:tcPr>
            <w:tcW w:w="10345" w:type="dxa"/>
            <w:gridSpan w:val="2"/>
            <w:tcBorders>
              <w:top w:val="nil"/>
              <w:left w:val="nil"/>
              <w:bottom w:val="nil"/>
              <w:right w:val="nil"/>
            </w:tcBorders>
          </w:tcPr>
          <w:p w:rsidR="0042256A" w:rsidRDefault="0042256A">
            <w:pPr>
              <w:widowControl w:val="0"/>
              <w:autoSpaceDE w:val="0"/>
              <w:autoSpaceDN w:val="0"/>
              <w:adjustRightInd w:val="0"/>
              <w:spacing w:after="0" w:line="130" w:lineRule="atLeast"/>
              <w:jc w:val="both"/>
              <w:rPr>
                <w:rFonts w:ascii="Times New Roman" w:hAnsi="Times New Roman" w:cs="Times New Roman"/>
                <w:color w:val="00FF00"/>
                <w:sz w:val="20"/>
                <w:szCs w:val="20"/>
              </w:rPr>
            </w:pPr>
          </w:p>
        </w:tc>
      </w:tr>
      <w:tr w:rsidR="0042256A">
        <w:tblPrEx>
          <w:tblCellMar>
            <w:top w:w="0" w:type="dxa"/>
            <w:bottom w:w="0" w:type="dxa"/>
          </w:tblCellMar>
        </w:tblPrEx>
        <w:tc>
          <w:tcPr>
            <w:tcW w:w="5457" w:type="dxa"/>
            <w:tcBorders>
              <w:top w:val="nil"/>
              <w:left w:val="nil"/>
              <w:bottom w:val="nil"/>
              <w:right w:val="nil"/>
            </w:tcBorders>
          </w:tcPr>
          <w:p w:rsidR="0042256A" w:rsidRDefault="0042256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A képzésben részt vett munkavállalók közül képzésük</w:t>
            </w:r>
          </w:p>
        </w:tc>
        <w:tc>
          <w:tcPr>
            <w:tcW w:w="4888" w:type="dxa"/>
            <w:tcBorders>
              <w:top w:val="nil"/>
              <w:left w:val="nil"/>
              <w:bottom w:val="nil"/>
              <w:right w:val="nil"/>
            </w:tcBorders>
          </w:tcPr>
          <w:p w:rsidR="0042256A" w:rsidRDefault="0042256A">
            <w:pPr>
              <w:widowControl w:val="0"/>
              <w:autoSpaceDE w:val="0"/>
              <w:autoSpaceDN w:val="0"/>
              <w:adjustRightInd w:val="0"/>
              <w:spacing w:after="0" w:line="260" w:lineRule="atLeast"/>
              <w:jc w:val="both"/>
              <w:rPr>
                <w:rFonts w:ascii="Times New Roman" w:hAnsi="Times New Roman" w:cs="Times New Roman"/>
                <w:color w:val="000000"/>
                <w:sz w:val="20"/>
                <w:szCs w:val="20"/>
              </w:rPr>
            </w:pPr>
          </w:p>
        </w:tc>
      </w:tr>
      <w:tr w:rsidR="0042256A">
        <w:tblPrEx>
          <w:tblCellMar>
            <w:top w:w="0" w:type="dxa"/>
            <w:bottom w:w="0" w:type="dxa"/>
          </w:tblCellMar>
        </w:tblPrEx>
        <w:tc>
          <w:tcPr>
            <w:tcW w:w="5457" w:type="dxa"/>
            <w:tcBorders>
              <w:top w:val="nil"/>
              <w:left w:val="nil"/>
              <w:bottom w:val="nil"/>
              <w:right w:val="nil"/>
            </w:tcBorders>
          </w:tcPr>
          <w:p w:rsidR="0042256A" w:rsidRDefault="0042256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lezárulását</w:t>
            </w:r>
          </w:p>
        </w:tc>
        <w:tc>
          <w:tcPr>
            <w:tcW w:w="4888" w:type="dxa"/>
            <w:tcBorders>
              <w:top w:val="nil"/>
              <w:left w:val="nil"/>
              <w:bottom w:val="nil"/>
              <w:right w:val="nil"/>
            </w:tcBorders>
          </w:tcPr>
          <w:p w:rsidR="0042256A" w:rsidRDefault="0042256A">
            <w:pPr>
              <w:widowControl w:val="0"/>
              <w:autoSpaceDE w:val="0"/>
              <w:autoSpaceDN w:val="0"/>
              <w:adjustRightInd w:val="0"/>
              <w:spacing w:after="0" w:line="260" w:lineRule="atLeast"/>
              <w:jc w:val="both"/>
              <w:rPr>
                <w:rFonts w:ascii="Times New Roman" w:hAnsi="Times New Roman" w:cs="Times New Roman"/>
                <w:color w:val="000000"/>
                <w:sz w:val="20"/>
                <w:szCs w:val="20"/>
              </w:rPr>
            </w:pPr>
          </w:p>
        </w:tc>
      </w:tr>
      <w:tr w:rsidR="0042256A">
        <w:tblPrEx>
          <w:tblCellMar>
            <w:top w:w="0" w:type="dxa"/>
            <w:bottom w:w="0" w:type="dxa"/>
          </w:tblCellMar>
        </w:tblPrEx>
        <w:tc>
          <w:tcPr>
            <w:tcW w:w="5457" w:type="dxa"/>
            <w:tcBorders>
              <w:top w:val="nil"/>
              <w:left w:val="nil"/>
              <w:bottom w:val="nil"/>
              <w:right w:val="nil"/>
            </w:tcBorders>
          </w:tcPr>
          <w:p w:rsidR="0042256A" w:rsidRDefault="0042256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követő 18 hónap során folyamatosan munkaviszonyban, </w:t>
            </w:r>
            <w:proofErr w:type="gramStart"/>
            <w:r>
              <w:rPr>
                <w:rFonts w:ascii="Times New Roman" w:hAnsi="Times New Roman" w:cs="Times New Roman"/>
                <w:color w:val="000000"/>
                <w:sz w:val="20"/>
                <w:szCs w:val="20"/>
              </w:rPr>
              <w:t>&lt; 0.</w:t>
            </w:r>
            <w:proofErr w:type="gramEnd"/>
            <w:r>
              <w:rPr>
                <w:rFonts w:ascii="Times New Roman" w:hAnsi="Times New Roman" w:cs="Times New Roman"/>
                <w:color w:val="000000"/>
                <w:sz w:val="20"/>
                <w:szCs w:val="20"/>
              </w:rPr>
              <w:t>7</w:t>
            </w:r>
            <w:r>
              <w:rPr>
                <w:rFonts w:ascii="Times New Roman" w:hAnsi="Times New Roman" w:cs="Times New Roman"/>
                <w:color w:val="000000"/>
                <w:sz w:val="20"/>
                <w:szCs w:val="20"/>
              </w:rPr>
              <w:br/>
              <w:t>teljes</w:t>
            </w:r>
          </w:p>
        </w:tc>
        <w:tc>
          <w:tcPr>
            <w:tcW w:w="4888" w:type="dxa"/>
            <w:tcBorders>
              <w:top w:val="nil"/>
              <w:left w:val="nil"/>
              <w:bottom w:val="nil"/>
              <w:right w:val="nil"/>
            </w:tcBorders>
          </w:tcPr>
          <w:p w:rsidR="0042256A" w:rsidRDefault="0042256A">
            <w:pPr>
              <w:widowControl w:val="0"/>
              <w:autoSpaceDE w:val="0"/>
              <w:autoSpaceDN w:val="0"/>
              <w:adjustRightInd w:val="0"/>
              <w:spacing w:after="0" w:line="260" w:lineRule="atLeast"/>
              <w:jc w:val="both"/>
              <w:rPr>
                <w:rFonts w:ascii="Times New Roman" w:hAnsi="Times New Roman" w:cs="Times New Roman"/>
                <w:color w:val="000000"/>
                <w:sz w:val="20"/>
                <w:szCs w:val="20"/>
              </w:rPr>
            </w:pPr>
          </w:p>
        </w:tc>
      </w:tr>
      <w:tr w:rsidR="0042256A">
        <w:tblPrEx>
          <w:tblCellMar>
            <w:top w:w="0" w:type="dxa"/>
            <w:bottom w:w="0" w:type="dxa"/>
          </w:tblCellMar>
        </w:tblPrEx>
        <w:tc>
          <w:tcPr>
            <w:tcW w:w="5457" w:type="dxa"/>
            <w:tcBorders>
              <w:top w:val="nil"/>
              <w:left w:val="nil"/>
              <w:bottom w:val="nil"/>
              <w:right w:val="nil"/>
            </w:tcBorders>
          </w:tcPr>
          <w:p w:rsidR="0042256A" w:rsidRDefault="0042256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munkaidőben foglalkoztatott munkavállalók száma</w:t>
            </w:r>
          </w:p>
        </w:tc>
        <w:tc>
          <w:tcPr>
            <w:tcW w:w="4888" w:type="dxa"/>
            <w:tcBorders>
              <w:top w:val="nil"/>
              <w:left w:val="nil"/>
              <w:bottom w:val="nil"/>
              <w:right w:val="nil"/>
            </w:tcBorders>
          </w:tcPr>
          <w:p w:rsidR="0042256A" w:rsidRDefault="0042256A">
            <w:pPr>
              <w:widowControl w:val="0"/>
              <w:autoSpaceDE w:val="0"/>
              <w:autoSpaceDN w:val="0"/>
              <w:adjustRightInd w:val="0"/>
              <w:spacing w:after="0" w:line="260" w:lineRule="atLeast"/>
              <w:jc w:val="both"/>
              <w:rPr>
                <w:rFonts w:ascii="Times New Roman" w:hAnsi="Times New Roman" w:cs="Times New Roman"/>
                <w:color w:val="000000"/>
                <w:sz w:val="20"/>
                <w:szCs w:val="20"/>
              </w:rPr>
            </w:pPr>
          </w:p>
        </w:tc>
      </w:tr>
      <w:tr w:rsidR="0042256A">
        <w:tblPrEx>
          <w:tblCellMar>
            <w:top w:w="0" w:type="dxa"/>
            <w:bottom w:w="0" w:type="dxa"/>
          </w:tblCellMar>
        </w:tblPrEx>
        <w:tc>
          <w:tcPr>
            <w:tcW w:w="5457" w:type="dxa"/>
            <w:tcBorders>
              <w:top w:val="single" w:sz="4" w:space="0" w:color="auto"/>
              <w:left w:val="nil"/>
              <w:bottom w:val="nil"/>
              <w:right w:val="nil"/>
            </w:tcBorders>
          </w:tcPr>
          <w:p w:rsidR="0042256A" w:rsidRDefault="0042256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A támogatási kérelem szerint képzésbe vonni tervezett</w:t>
            </w:r>
            <w:r>
              <w:rPr>
                <w:rFonts w:ascii="Times New Roman" w:hAnsi="Times New Roman" w:cs="Times New Roman"/>
                <w:color w:val="000000"/>
                <w:sz w:val="20"/>
                <w:szCs w:val="20"/>
              </w:rPr>
              <w:br/>
              <w:t>munkavállalók összlétszáma</w:t>
            </w:r>
          </w:p>
        </w:tc>
        <w:tc>
          <w:tcPr>
            <w:tcW w:w="4888" w:type="dxa"/>
            <w:tcBorders>
              <w:top w:val="nil"/>
              <w:left w:val="nil"/>
              <w:bottom w:val="nil"/>
              <w:right w:val="nil"/>
            </w:tcBorders>
          </w:tcPr>
          <w:p w:rsidR="0042256A" w:rsidRDefault="0042256A">
            <w:pPr>
              <w:widowControl w:val="0"/>
              <w:autoSpaceDE w:val="0"/>
              <w:autoSpaceDN w:val="0"/>
              <w:adjustRightInd w:val="0"/>
              <w:spacing w:after="0" w:line="260" w:lineRule="atLeast"/>
              <w:jc w:val="both"/>
              <w:rPr>
                <w:rFonts w:ascii="Times New Roman" w:hAnsi="Times New Roman" w:cs="Times New Roman"/>
                <w:color w:val="000000"/>
                <w:sz w:val="20"/>
                <w:szCs w:val="20"/>
              </w:rPr>
            </w:pPr>
          </w:p>
        </w:tc>
      </w:tr>
      <w:tr w:rsidR="0042256A">
        <w:tblPrEx>
          <w:tblCellMar>
            <w:top w:w="0" w:type="dxa"/>
            <w:bottom w:w="0" w:type="dxa"/>
          </w:tblCellMar>
        </w:tblPrEx>
        <w:tc>
          <w:tcPr>
            <w:tcW w:w="5457" w:type="dxa"/>
            <w:tcBorders>
              <w:top w:val="nil"/>
              <w:left w:val="nil"/>
              <w:bottom w:val="nil"/>
              <w:right w:val="nil"/>
            </w:tcBorders>
          </w:tcPr>
          <w:p w:rsidR="0042256A" w:rsidRDefault="0042256A">
            <w:pPr>
              <w:widowControl w:val="0"/>
              <w:autoSpaceDE w:val="0"/>
              <w:autoSpaceDN w:val="0"/>
              <w:adjustRightInd w:val="0"/>
              <w:spacing w:after="0" w:line="130" w:lineRule="atLeast"/>
              <w:jc w:val="both"/>
              <w:rPr>
                <w:rFonts w:ascii="Times New Roman" w:hAnsi="Times New Roman" w:cs="Times New Roman"/>
                <w:color w:val="00FF00"/>
                <w:sz w:val="20"/>
                <w:szCs w:val="20"/>
              </w:rPr>
            </w:pPr>
          </w:p>
        </w:tc>
        <w:tc>
          <w:tcPr>
            <w:tcW w:w="4888" w:type="dxa"/>
            <w:tcBorders>
              <w:top w:val="nil"/>
              <w:left w:val="nil"/>
              <w:bottom w:val="nil"/>
              <w:right w:val="nil"/>
            </w:tcBorders>
          </w:tcPr>
          <w:p w:rsidR="0042256A" w:rsidRDefault="0042256A">
            <w:pPr>
              <w:widowControl w:val="0"/>
              <w:autoSpaceDE w:val="0"/>
              <w:autoSpaceDN w:val="0"/>
              <w:adjustRightInd w:val="0"/>
              <w:spacing w:after="0" w:line="130" w:lineRule="atLeast"/>
              <w:jc w:val="both"/>
              <w:rPr>
                <w:rFonts w:ascii="Times New Roman" w:hAnsi="Times New Roman" w:cs="Times New Roman"/>
                <w:color w:val="00FF00"/>
                <w:sz w:val="20"/>
                <w:szCs w:val="20"/>
              </w:rPr>
            </w:pPr>
          </w:p>
        </w:tc>
      </w:tr>
      <w:tr w:rsidR="0042256A">
        <w:tblPrEx>
          <w:tblCellMar>
            <w:top w:w="0" w:type="dxa"/>
            <w:bottom w:w="0" w:type="dxa"/>
          </w:tblCellMar>
        </w:tblPrEx>
        <w:tc>
          <w:tcPr>
            <w:tcW w:w="10345" w:type="dxa"/>
            <w:gridSpan w:val="2"/>
            <w:tcBorders>
              <w:top w:val="nil"/>
              <w:left w:val="nil"/>
              <w:bottom w:val="nil"/>
              <w:right w:val="nil"/>
            </w:tcBorders>
          </w:tcPr>
          <w:p w:rsidR="0042256A" w:rsidRDefault="0042256A">
            <w:pPr>
              <w:widowControl w:val="0"/>
              <w:autoSpaceDE w:val="0"/>
              <w:autoSpaceDN w:val="0"/>
              <w:adjustRightInd w:val="0"/>
              <w:spacing w:after="0" w:line="260" w:lineRule="atLeast"/>
              <w:ind w:left="709" w:hanging="425"/>
              <w:jc w:val="both"/>
              <w:rPr>
                <w:rFonts w:ascii="Times New Roman" w:hAnsi="Times New Roman" w:cs="Times New Roman"/>
                <w:color w:val="000000"/>
                <w:sz w:val="20"/>
                <w:szCs w:val="20"/>
              </w:rPr>
            </w:pPr>
            <w:r>
              <w:rPr>
                <w:rFonts w:ascii="Times New Roman" w:hAnsi="Times New Roman" w:cs="Times New Roman"/>
                <w:color w:val="000000"/>
                <w:sz w:val="20"/>
                <w:szCs w:val="20"/>
              </w:rPr>
              <w:t>1.2.</w:t>
            </w:r>
            <w:r>
              <w:rPr>
                <w:rFonts w:ascii="Times New Roman" w:hAnsi="Times New Roman" w:cs="Times New Roman"/>
                <w:color w:val="000000"/>
                <w:sz w:val="20"/>
                <w:szCs w:val="20"/>
              </w:rPr>
              <w:tab/>
              <w:t>a képzésben részt vett munkavállalók összlétszáma azonos vagy kevesebb, mint a támogatási kérelem szerint képzésbe vonni tervezett létszám, és:</w:t>
            </w:r>
          </w:p>
        </w:tc>
      </w:tr>
      <w:tr w:rsidR="0042256A">
        <w:tblPrEx>
          <w:tblCellMar>
            <w:top w:w="0" w:type="dxa"/>
            <w:bottom w:w="0" w:type="dxa"/>
          </w:tblCellMar>
        </w:tblPrEx>
        <w:tc>
          <w:tcPr>
            <w:tcW w:w="5457" w:type="dxa"/>
            <w:tcBorders>
              <w:top w:val="nil"/>
              <w:left w:val="nil"/>
              <w:bottom w:val="nil"/>
              <w:right w:val="nil"/>
            </w:tcBorders>
          </w:tcPr>
          <w:p w:rsidR="0042256A" w:rsidRDefault="0042256A">
            <w:pPr>
              <w:widowControl w:val="0"/>
              <w:autoSpaceDE w:val="0"/>
              <w:autoSpaceDN w:val="0"/>
              <w:adjustRightInd w:val="0"/>
              <w:spacing w:after="0" w:line="130" w:lineRule="atLeast"/>
              <w:jc w:val="both"/>
              <w:rPr>
                <w:rFonts w:ascii="Times New Roman" w:hAnsi="Times New Roman" w:cs="Times New Roman"/>
                <w:color w:val="00FF00"/>
                <w:sz w:val="20"/>
                <w:szCs w:val="20"/>
              </w:rPr>
            </w:pPr>
          </w:p>
        </w:tc>
        <w:tc>
          <w:tcPr>
            <w:tcW w:w="4888" w:type="dxa"/>
            <w:tcBorders>
              <w:top w:val="nil"/>
              <w:left w:val="nil"/>
              <w:bottom w:val="nil"/>
              <w:right w:val="nil"/>
            </w:tcBorders>
          </w:tcPr>
          <w:p w:rsidR="0042256A" w:rsidRDefault="0042256A">
            <w:pPr>
              <w:widowControl w:val="0"/>
              <w:autoSpaceDE w:val="0"/>
              <w:autoSpaceDN w:val="0"/>
              <w:adjustRightInd w:val="0"/>
              <w:spacing w:after="0" w:line="130" w:lineRule="atLeast"/>
              <w:jc w:val="both"/>
              <w:rPr>
                <w:rFonts w:ascii="Times New Roman" w:hAnsi="Times New Roman" w:cs="Times New Roman"/>
                <w:color w:val="00FF00"/>
                <w:sz w:val="20"/>
                <w:szCs w:val="20"/>
              </w:rPr>
            </w:pPr>
          </w:p>
        </w:tc>
      </w:tr>
      <w:tr w:rsidR="0042256A">
        <w:tblPrEx>
          <w:tblCellMar>
            <w:top w:w="0" w:type="dxa"/>
            <w:bottom w:w="0" w:type="dxa"/>
          </w:tblCellMar>
        </w:tblPrEx>
        <w:tc>
          <w:tcPr>
            <w:tcW w:w="5457" w:type="dxa"/>
            <w:tcBorders>
              <w:top w:val="nil"/>
              <w:left w:val="nil"/>
              <w:bottom w:val="nil"/>
              <w:right w:val="nil"/>
            </w:tcBorders>
          </w:tcPr>
          <w:p w:rsidR="0042256A" w:rsidRDefault="0042256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A képzésben részt vett munkavállalók közül képzésük</w:t>
            </w:r>
          </w:p>
        </w:tc>
        <w:tc>
          <w:tcPr>
            <w:tcW w:w="4888" w:type="dxa"/>
            <w:tcBorders>
              <w:top w:val="nil"/>
              <w:left w:val="nil"/>
              <w:bottom w:val="nil"/>
              <w:right w:val="nil"/>
            </w:tcBorders>
          </w:tcPr>
          <w:p w:rsidR="0042256A" w:rsidRDefault="0042256A">
            <w:pPr>
              <w:widowControl w:val="0"/>
              <w:autoSpaceDE w:val="0"/>
              <w:autoSpaceDN w:val="0"/>
              <w:adjustRightInd w:val="0"/>
              <w:spacing w:after="0" w:line="260" w:lineRule="atLeast"/>
              <w:jc w:val="both"/>
              <w:rPr>
                <w:rFonts w:ascii="Times New Roman" w:hAnsi="Times New Roman" w:cs="Times New Roman"/>
                <w:color w:val="000000"/>
                <w:sz w:val="20"/>
                <w:szCs w:val="20"/>
              </w:rPr>
            </w:pPr>
          </w:p>
        </w:tc>
      </w:tr>
      <w:tr w:rsidR="0042256A">
        <w:tblPrEx>
          <w:tblCellMar>
            <w:top w:w="0" w:type="dxa"/>
            <w:bottom w:w="0" w:type="dxa"/>
          </w:tblCellMar>
        </w:tblPrEx>
        <w:tc>
          <w:tcPr>
            <w:tcW w:w="5457" w:type="dxa"/>
            <w:tcBorders>
              <w:top w:val="nil"/>
              <w:left w:val="nil"/>
              <w:bottom w:val="nil"/>
              <w:right w:val="nil"/>
            </w:tcBorders>
          </w:tcPr>
          <w:p w:rsidR="0042256A" w:rsidRDefault="0042256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lezárulását</w:t>
            </w:r>
          </w:p>
        </w:tc>
        <w:tc>
          <w:tcPr>
            <w:tcW w:w="4888" w:type="dxa"/>
            <w:tcBorders>
              <w:top w:val="nil"/>
              <w:left w:val="nil"/>
              <w:bottom w:val="nil"/>
              <w:right w:val="nil"/>
            </w:tcBorders>
          </w:tcPr>
          <w:p w:rsidR="0042256A" w:rsidRDefault="0042256A">
            <w:pPr>
              <w:widowControl w:val="0"/>
              <w:autoSpaceDE w:val="0"/>
              <w:autoSpaceDN w:val="0"/>
              <w:adjustRightInd w:val="0"/>
              <w:spacing w:after="0" w:line="260" w:lineRule="atLeast"/>
              <w:jc w:val="both"/>
              <w:rPr>
                <w:rFonts w:ascii="Times New Roman" w:hAnsi="Times New Roman" w:cs="Times New Roman"/>
                <w:color w:val="000000"/>
                <w:sz w:val="20"/>
                <w:szCs w:val="20"/>
              </w:rPr>
            </w:pPr>
          </w:p>
        </w:tc>
      </w:tr>
      <w:tr w:rsidR="0042256A">
        <w:tblPrEx>
          <w:tblCellMar>
            <w:top w:w="0" w:type="dxa"/>
            <w:bottom w:w="0" w:type="dxa"/>
          </w:tblCellMar>
        </w:tblPrEx>
        <w:tc>
          <w:tcPr>
            <w:tcW w:w="5457" w:type="dxa"/>
            <w:tcBorders>
              <w:top w:val="nil"/>
              <w:left w:val="nil"/>
              <w:bottom w:val="nil"/>
              <w:right w:val="nil"/>
            </w:tcBorders>
          </w:tcPr>
          <w:p w:rsidR="0042256A" w:rsidRDefault="0042256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követő 18 hónap során folyamatosan munkaviszonyban, </w:t>
            </w:r>
            <w:proofErr w:type="gramStart"/>
            <w:r>
              <w:rPr>
                <w:rFonts w:ascii="Times New Roman" w:hAnsi="Times New Roman" w:cs="Times New Roman"/>
                <w:color w:val="000000"/>
                <w:sz w:val="20"/>
                <w:szCs w:val="20"/>
              </w:rPr>
              <w:t>&lt; 0.</w:t>
            </w:r>
            <w:proofErr w:type="gramEnd"/>
            <w:r>
              <w:rPr>
                <w:rFonts w:ascii="Times New Roman" w:hAnsi="Times New Roman" w:cs="Times New Roman"/>
                <w:color w:val="000000"/>
                <w:sz w:val="20"/>
                <w:szCs w:val="20"/>
              </w:rPr>
              <w:t>7</w:t>
            </w:r>
            <w:r>
              <w:rPr>
                <w:rFonts w:ascii="Times New Roman" w:hAnsi="Times New Roman" w:cs="Times New Roman"/>
                <w:color w:val="000000"/>
                <w:sz w:val="20"/>
                <w:szCs w:val="20"/>
              </w:rPr>
              <w:br/>
              <w:t>teljes</w:t>
            </w:r>
          </w:p>
        </w:tc>
        <w:tc>
          <w:tcPr>
            <w:tcW w:w="4888" w:type="dxa"/>
            <w:tcBorders>
              <w:top w:val="nil"/>
              <w:left w:val="nil"/>
              <w:bottom w:val="nil"/>
              <w:right w:val="nil"/>
            </w:tcBorders>
          </w:tcPr>
          <w:p w:rsidR="0042256A" w:rsidRDefault="0042256A">
            <w:pPr>
              <w:widowControl w:val="0"/>
              <w:autoSpaceDE w:val="0"/>
              <w:autoSpaceDN w:val="0"/>
              <w:adjustRightInd w:val="0"/>
              <w:spacing w:after="0" w:line="260" w:lineRule="atLeast"/>
              <w:jc w:val="both"/>
              <w:rPr>
                <w:rFonts w:ascii="Times New Roman" w:hAnsi="Times New Roman" w:cs="Times New Roman"/>
                <w:color w:val="000000"/>
                <w:sz w:val="20"/>
                <w:szCs w:val="20"/>
              </w:rPr>
            </w:pPr>
          </w:p>
        </w:tc>
      </w:tr>
      <w:tr w:rsidR="0042256A">
        <w:tblPrEx>
          <w:tblCellMar>
            <w:top w:w="0" w:type="dxa"/>
            <w:bottom w:w="0" w:type="dxa"/>
          </w:tblCellMar>
        </w:tblPrEx>
        <w:tc>
          <w:tcPr>
            <w:tcW w:w="5457" w:type="dxa"/>
            <w:tcBorders>
              <w:top w:val="nil"/>
              <w:left w:val="nil"/>
              <w:bottom w:val="nil"/>
              <w:right w:val="nil"/>
            </w:tcBorders>
          </w:tcPr>
          <w:p w:rsidR="0042256A" w:rsidRDefault="0042256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munkaidőben foglalkoztatott munkavállalók száma</w:t>
            </w:r>
          </w:p>
        </w:tc>
        <w:tc>
          <w:tcPr>
            <w:tcW w:w="4888" w:type="dxa"/>
            <w:tcBorders>
              <w:top w:val="nil"/>
              <w:left w:val="nil"/>
              <w:bottom w:val="nil"/>
              <w:right w:val="nil"/>
            </w:tcBorders>
          </w:tcPr>
          <w:p w:rsidR="0042256A" w:rsidRDefault="0042256A">
            <w:pPr>
              <w:widowControl w:val="0"/>
              <w:autoSpaceDE w:val="0"/>
              <w:autoSpaceDN w:val="0"/>
              <w:adjustRightInd w:val="0"/>
              <w:spacing w:after="0" w:line="260" w:lineRule="atLeast"/>
              <w:jc w:val="both"/>
              <w:rPr>
                <w:rFonts w:ascii="Times New Roman" w:hAnsi="Times New Roman" w:cs="Times New Roman"/>
                <w:color w:val="000000"/>
                <w:sz w:val="20"/>
                <w:szCs w:val="20"/>
              </w:rPr>
            </w:pPr>
          </w:p>
        </w:tc>
      </w:tr>
      <w:tr w:rsidR="0042256A">
        <w:tblPrEx>
          <w:tblCellMar>
            <w:top w:w="0" w:type="dxa"/>
            <w:bottom w:w="0" w:type="dxa"/>
          </w:tblCellMar>
        </w:tblPrEx>
        <w:tc>
          <w:tcPr>
            <w:tcW w:w="5457" w:type="dxa"/>
            <w:tcBorders>
              <w:top w:val="single" w:sz="4" w:space="0" w:color="auto"/>
              <w:left w:val="nil"/>
              <w:bottom w:val="nil"/>
              <w:right w:val="nil"/>
            </w:tcBorders>
          </w:tcPr>
          <w:p w:rsidR="0042256A" w:rsidRDefault="0042256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A képzésben részt vett munkavállalók összlétszáma</w:t>
            </w:r>
          </w:p>
        </w:tc>
        <w:tc>
          <w:tcPr>
            <w:tcW w:w="4888" w:type="dxa"/>
            <w:tcBorders>
              <w:top w:val="nil"/>
              <w:left w:val="nil"/>
              <w:bottom w:val="nil"/>
              <w:right w:val="nil"/>
            </w:tcBorders>
          </w:tcPr>
          <w:p w:rsidR="0042256A" w:rsidRDefault="0042256A">
            <w:pPr>
              <w:widowControl w:val="0"/>
              <w:autoSpaceDE w:val="0"/>
              <w:autoSpaceDN w:val="0"/>
              <w:adjustRightInd w:val="0"/>
              <w:spacing w:after="0" w:line="260" w:lineRule="atLeast"/>
              <w:jc w:val="both"/>
              <w:rPr>
                <w:rFonts w:ascii="Times New Roman" w:hAnsi="Times New Roman" w:cs="Times New Roman"/>
                <w:color w:val="000000"/>
                <w:sz w:val="20"/>
                <w:szCs w:val="20"/>
              </w:rPr>
            </w:pPr>
          </w:p>
        </w:tc>
      </w:tr>
      <w:tr w:rsidR="0042256A">
        <w:tblPrEx>
          <w:tblCellMar>
            <w:top w:w="0" w:type="dxa"/>
            <w:bottom w:w="0" w:type="dxa"/>
          </w:tblCellMar>
        </w:tblPrEx>
        <w:tc>
          <w:tcPr>
            <w:tcW w:w="5457" w:type="dxa"/>
            <w:tcBorders>
              <w:top w:val="nil"/>
              <w:left w:val="nil"/>
              <w:bottom w:val="nil"/>
              <w:right w:val="nil"/>
            </w:tcBorders>
          </w:tcPr>
          <w:p w:rsidR="0042256A" w:rsidRDefault="0042256A">
            <w:pPr>
              <w:widowControl w:val="0"/>
              <w:autoSpaceDE w:val="0"/>
              <w:autoSpaceDN w:val="0"/>
              <w:adjustRightInd w:val="0"/>
              <w:spacing w:after="0" w:line="130" w:lineRule="atLeast"/>
              <w:jc w:val="both"/>
              <w:rPr>
                <w:rFonts w:ascii="Times New Roman" w:hAnsi="Times New Roman" w:cs="Times New Roman"/>
                <w:color w:val="00FF00"/>
                <w:sz w:val="20"/>
                <w:szCs w:val="20"/>
              </w:rPr>
            </w:pPr>
          </w:p>
        </w:tc>
        <w:tc>
          <w:tcPr>
            <w:tcW w:w="4888" w:type="dxa"/>
            <w:tcBorders>
              <w:top w:val="nil"/>
              <w:left w:val="nil"/>
              <w:bottom w:val="nil"/>
              <w:right w:val="nil"/>
            </w:tcBorders>
          </w:tcPr>
          <w:p w:rsidR="0042256A" w:rsidRDefault="0042256A">
            <w:pPr>
              <w:widowControl w:val="0"/>
              <w:autoSpaceDE w:val="0"/>
              <w:autoSpaceDN w:val="0"/>
              <w:adjustRightInd w:val="0"/>
              <w:spacing w:after="0" w:line="130" w:lineRule="atLeast"/>
              <w:jc w:val="both"/>
              <w:rPr>
                <w:rFonts w:ascii="Times New Roman" w:hAnsi="Times New Roman" w:cs="Times New Roman"/>
                <w:color w:val="00FF00"/>
                <w:sz w:val="20"/>
                <w:szCs w:val="20"/>
              </w:rPr>
            </w:pPr>
          </w:p>
        </w:tc>
      </w:tr>
      <w:tr w:rsidR="0042256A">
        <w:tblPrEx>
          <w:tblCellMar>
            <w:top w:w="0" w:type="dxa"/>
            <w:bottom w:w="0" w:type="dxa"/>
          </w:tblCellMar>
        </w:tblPrEx>
        <w:tc>
          <w:tcPr>
            <w:tcW w:w="10345" w:type="dxa"/>
            <w:gridSpan w:val="2"/>
            <w:tcBorders>
              <w:top w:val="nil"/>
              <w:left w:val="nil"/>
              <w:bottom w:val="nil"/>
              <w:right w:val="nil"/>
            </w:tcBorders>
          </w:tcPr>
          <w:p w:rsidR="0042256A" w:rsidRDefault="0042256A">
            <w:pPr>
              <w:widowControl w:val="0"/>
              <w:autoSpaceDE w:val="0"/>
              <w:autoSpaceDN w:val="0"/>
              <w:adjustRightInd w:val="0"/>
              <w:spacing w:after="0" w:line="260" w:lineRule="atLeast"/>
              <w:ind w:left="284" w:hanging="284"/>
              <w:jc w:val="both"/>
              <w:rPr>
                <w:rFonts w:ascii="Times New Roman" w:hAnsi="Times New Roman" w:cs="Times New Roman"/>
                <w:color w:val="000000"/>
                <w:sz w:val="20"/>
                <w:szCs w:val="20"/>
              </w:rPr>
            </w:pPr>
            <w:r>
              <w:rPr>
                <w:rFonts w:ascii="Times New Roman" w:hAnsi="Times New Roman" w:cs="Times New Roman"/>
                <w:color w:val="000000"/>
                <w:sz w:val="20"/>
                <w:szCs w:val="20"/>
              </w:rPr>
              <w:t>2.</w:t>
            </w:r>
            <w:r>
              <w:rPr>
                <w:rFonts w:ascii="Times New Roman" w:hAnsi="Times New Roman" w:cs="Times New Roman"/>
                <w:color w:val="000000"/>
                <w:sz w:val="20"/>
                <w:szCs w:val="20"/>
              </w:rPr>
              <w:tab/>
              <w:t>A foglalkoztatási kötelezettség megsértése esetén:</w:t>
            </w:r>
          </w:p>
        </w:tc>
      </w:tr>
      <w:tr w:rsidR="0042256A">
        <w:tblPrEx>
          <w:tblCellMar>
            <w:top w:w="0" w:type="dxa"/>
            <w:bottom w:w="0" w:type="dxa"/>
          </w:tblCellMar>
        </w:tblPrEx>
        <w:tc>
          <w:tcPr>
            <w:tcW w:w="10345" w:type="dxa"/>
            <w:gridSpan w:val="2"/>
            <w:tcBorders>
              <w:top w:val="nil"/>
              <w:left w:val="nil"/>
              <w:bottom w:val="nil"/>
              <w:right w:val="nil"/>
            </w:tcBorders>
          </w:tcPr>
          <w:p w:rsidR="0042256A" w:rsidRDefault="0042256A">
            <w:pPr>
              <w:widowControl w:val="0"/>
              <w:autoSpaceDE w:val="0"/>
              <w:autoSpaceDN w:val="0"/>
              <w:adjustRightInd w:val="0"/>
              <w:spacing w:after="0" w:line="260" w:lineRule="atLeast"/>
              <w:ind w:left="709" w:hanging="425"/>
              <w:jc w:val="both"/>
              <w:rPr>
                <w:rFonts w:ascii="Times New Roman" w:hAnsi="Times New Roman" w:cs="Times New Roman"/>
                <w:color w:val="000000"/>
                <w:sz w:val="20"/>
                <w:szCs w:val="20"/>
              </w:rPr>
            </w:pPr>
            <w:r>
              <w:rPr>
                <w:rFonts w:ascii="Times New Roman" w:hAnsi="Times New Roman" w:cs="Times New Roman"/>
                <w:color w:val="000000"/>
                <w:sz w:val="20"/>
                <w:szCs w:val="20"/>
              </w:rPr>
              <w:t>2.1.</w:t>
            </w:r>
            <w:r>
              <w:rPr>
                <w:rFonts w:ascii="Times New Roman" w:hAnsi="Times New Roman" w:cs="Times New Roman"/>
                <w:color w:val="000000"/>
                <w:sz w:val="20"/>
                <w:szCs w:val="20"/>
              </w:rPr>
              <w:tab/>
              <w:t>A kifizetett teljes (a kedvezményezett által addig teljesített visszafizetések levonását követően számítható) támogatási összeget osztva a képzésben részt vettek összlétszámával ki kell számítani az 1 főre eső átlagos támogatási összeget, majd</w:t>
            </w:r>
          </w:p>
        </w:tc>
      </w:tr>
      <w:tr w:rsidR="0042256A">
        <w:tblPrEx>
          <w:tblCellMar>
            <w:top w:w="0" w:type="dxa"/>
            <w:bottom w:w="0" w:type="dxa"/>
          </w:tblCellMar>
        </w:tblPrEx>
        <w:tc>
          <w:tcPr>
            <w:tcW w:w="10345" w:type="dxa"/>
            <w:gridSpan w:val="2"/>
            <w:tcBorders>
              <w:top w:val="nil"/>
              <w:left w:val="nil"/>
              <w:bottom w:val="nil"/>
              <w:right w:val="nil"/>
            </w:tcBorders>
          </w:tcPr>
          <w:p w:rsidR="0042256A" w:rsidRDefault="0042256A">
            <w:pPr>
              <w:widowControl w:val="0"/>
              <w:autoSpaceDE w:val="0"/>
              <w:autoSpaceDN w:val="0"/>
              <w:adjustRightInd w:val="0"/>
              <w:spacing w:after="0" w:line="260" w:lineRule="atLeast"/>
              <w:ind w:left="709" w:hanging="425"/>
              <w:jc w:val="both"/>
              <w:rPr>
                <w:rFonts w:ascii="Times New Roman" w:hAnsi="Times New Roman" w:cs="Times New Roman"/>
                <w:color w:val="000000"/>
                <w:sz w:val="20"/>
                <w:szCs w:val="20"/>
              </w:rPr>
            </w:pPr>
            <w:r>
              <w:rPr>
                <w:rFonts w:ascii="Times New Roman" w:hAnsi="Times New Roman" w:cs="Times New Roman"/>
                <w:color w:val="000000"/>
                <w:sz w:val="20"/>
                <w:szCs w:val="20"/>
              </w:rPr>
              <w:t>2.2.</w:t>
            </w:r>
            <w:r>
              <w:rPr>
                <w:rFonts w:ascii="Times New Roman" w:hAnsi="Times New Roman" w:cs="Times New Roman"/>
                <w:color w:val="000000"/>
                <w:sz w:val="20"/>
                <w:szCs w:val="20"/>
              </w:rPr>
              <w:tab/>
              <w:t>ki kell számítani a 70%-os foglalkoztatási kötelezettség teljesüléséhez hiányzó létszámot, a következők szerint:</w:t>
            </w:r>
          </w:p>
        </w:tc>
      </w:tr>
      <w:tr w:rsidR="0042256A">
        <w:tblPrEx>
          <w:tblCellMar>
            <w:top w:w="0" w:type="dxa"/>
            <w:bottom w:w="0" w:type="dxa"/>
          </w:tblCellMar>
        </w:tblPrEx>
        <w:tc>
          <w:tcPr>
            <w:tcW w:w="10345" w:type="dxa"/>
            <w:gridSpan w:val="2"/>
            <w:tcBorders>
              <w:top w:val="nil"/>
              <w:left w:val="nil"/>
              <w:bottom w:val="nil"/>
              <w:right w:val="nil"/>
            </w:tcBorders>
          </w:tcPr>
          <w:p w:rsidR="0042256A" w:rsidRDefault="0042256A">
            <w:pPr>
              <w:widowControl w:val="0"/>
              <w:tabs>
                <w:tab w:val="left" w:pos="2154"/>
              </w:tabs>
              <w:autoSpaceDE w:val="0"/>
              <w:autoSpaceDN w:val="0"/>
              <w:adjustRightInd w:val="0"/>
              <w:spacing w:after="0" w:line="260" w:lineRule="atLeast"/>
              <w:ind w:left="1276"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2.2.1.</w:t>
            </w:r>
            <w:r>
              <w:rPr>
                <w:rFonts w:ascii="Times New Roman" w:hAnsi="Times New Roman" w:cs="Times New Roman"/>
                <w:color w:val="000000"/>
                <w:sz w:val="20"/>
                <w:szCs w:val="20"/>
              </w:rPr>
              <w:tab/>
              <w:t xml:space="preserve">Ha a képzésben részt vett munkavállalók összlétszáma </w:t>
            </w:r>
            <w:proofErr w:type="gramStart"/>
            <w:r>
              <w:rPr>
                <w:rFonts w:ascii="Times New Roman" w:hAnsi="Times New Roman" w:cs="Times New Roman"/>
                <w:color w:val="000000"/>
                <w:sz w:val="20"/>
                <w:szCs w:val="20"/>
              </w:rPr>
              <w:t>több, mint</w:t>
            </w:r>
            <w:proofErr w:type="gramEnd"/>
            <w:r>
              <w:rPr>
                <w:rFonts w:ascii="Times New Roman" w:hAnsi="Times New Roman" w:cs="Times New Roman"/>
                <w:color w:val="000000"/>
                <w:sz w:val="20"/>
                <w:szCs w:val="20"/>
              </w:rPr>
              <w:t xml:space="preserve"> a támogatási kérelem szerint képzésbe vonni tervezett létszám, abban az esetben a teljesítéshez hiányzó létszám (L):</w:t>
            </w:r>
          </w:p>
        </w:tc>
      </w:tr>
      <w:tr w:rsidR="0042256A">
        <w:tblPrEx>
          <w:tblCellMar>
            <w:top w:w="0" w:type="dxa"/>
            <w:bottom w:w="0" w:type="dxa"/>
          </w:tblCellMar>
        </w:tblPrEx>
        <w:tc>
          <w:tcPr>
            <w:tcW w:w="10345" w:type="dxa"/>
            <w:gridSpan w:val="2"/>
            <w:tcBorders>
              <w:top w:val="nil"/>
              <w:left w:val="nil"/>
              <w:bottom w:val="nil"/>
              <w:right w:val="nil"/>
            </w:tcBorders>
          </w:tcPr>
          <w:p w:rsidR="0042256A" w:rsidRDefault="0042256A">
            <w:pPr>
              <w:widowControl w:val="0"/>
              <w:autoSpaceDE w:val="0"/>
              <w:autoSpaceDN w:val="0"/>
              <w:adjustRightInd w:val="0"/>
              <w:spacing w:after="0" w:line="260" w:lineRule="atLeast"/>
              <w:ind w:left="1276"/>
              <w:jc w:val="both"/>
              <w:rPr>
                <w:rFonts w:ascii="Times New Roman" w:hAnsi="Times New Roman" w:cs="Times New Roman"/>
                <w:color w:val="000000"/>
                <w:sz w:val="20"/>
                <w:szCs w:val="20"/>
              </w:rPr>
            </w:pPr>
            <w:r>
              <w:rPr>
                <w:rFonts w:ascii="Times New Roman" w:hAnsi="Times New Roman" w:cs="Times New Roman"/>
                <w:color w:val="000000"/>
                <w:sz w:val="20"/>
                <w:szCs w:val="20"/>
              </w:rPr>
              <w:t>L = (kérelem szerint képzésbe vonni tervezett létszám * 0,7) – a képzésben részt vett munkavállalók közül képzésük lezárulását követő 18 hónap során folyamatosan munkaviszonyban, teljes munkaidőben foglalkoztatott munkavállalók száma</w:t>
            </w:r>
          </w:p>
        </w:tc>
      </w:tr>
      <w:tr w:rsidR="0042256A">
        <w:tblPrEx>
          <w:tblCellMar>
            <w:top w:w="0" w:type="dxa"/>
            <w:bottom w:w="0" w:type="dxa"/>
          </w:tblCellMar>
        </w:tblPrEx>
        <w:tc>
          <w:tcPr>
            <w:tcW w:w="10345" w:type="dxa"/>
            <w:gridSpan w:val="2"/>
            <w:tcBorders>
              <w:top w:val="nil"/>
              <w:left w:val="nil"/>
              <w:bottom w:val="nil"/>
              <w:right w:val="nil"/>
            </w:tcBorders>
          </w:tcPr>
          <w:p w:rsidR="0042256A" w:rsidRDefault="0042256A">
            <w:pPr>
              <w:widowControl w:val="0"/>
              <w:tabs>
                <w:tab w:val="left" w:pos="2154"/>
              </w:tabs>
              <w:autoSpaceDE w:val="0"/>
              <w:autoSpaceDN w:val="0"/>
              <w:adjustRightInd w:val="0"/>
              <w:spacing w:after="0" w:line="260" w:lineRule="atLeast"/>
              <w:ind w:left="1276"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2.2.2.</w:t>
            </w:r>
            <w:r>
              <w:rPr>
                <w:rFonts w:ascii="Times New Roman" w:hAnsi="Times New Roman" w:cs="Times New Roman"/>
                <w:color w:val="000000"/>
                <w:sz w:val="20"/>
                <w:szCs w:val="20"/>
              </w:rPr>
              <w:tab/>
              <w:t>Ha a képzésben részt vett munkavállalók összlétszáma megegyezik vagy kevesebb, mint a támogatási kérelem szerint képzésbe vonni tervezett létszám, abban az esetben a teljesítéshez hiányzó létszám (L):</w:t>
            </w:r>
          </w:p>
        </w:tc>
      </w:tr>
      <w:tr w:rsidR="0042256A">
        <w:tblPrEx>
          <w:tblCellMar>
            <w:top w:w="0" w:type="dxa"/>
            <w:bottom w:w="0" w:type="dxa"/>
          </w:tblCellMar>
        </w:tblPrEx>
        <w:tc>
          <w:tcPr>
            <w:tcW w:w="10345" w:type="dxa"/>
            <w:gridSpan w:val="2"/>
            <w:tcBorders>
              <w:top w:val="nil"/>
              <w:left w:val="nil"/>
              <w:bottom w:val="nil"/>
              <w:right w:val="nil"/>
            </w:tcBorders>
          </w:tcPr>
          <w:p w:rsidR="0042256A" w:rsidRDefault="0042256A">
            <w:pPr>
              <w:widowControl w:val="0"/>
              <w:autoSpaceDE w:val="0"/>
              <w:autoSpaceDN w:val="0"/>
              <w:adjustRightInd w:val="0"/>
              <w:spacing w:after="0" w:line="260" w:lineRule="atLeast"/>
              <w:ind w:left="1276"/>
              <w:jc w:val="both"/>
              <w:rPr>
                <w:rFonts w:ascii="Times New Roman" w:hAnsi="Times New Roman" w:cs="Times New Roman"/>
                <w:color w:val="000000"/>
                <w:sz w:val="20"/>
                <w:szCs w:val="20"/>
              </w:rPr>
            </w:pPr>
            <w:r>
              <w:rPr>
                <w:rFonts w:ascii="Times New Roman" w:hAnsi="Times New Roman" w:cs="Times New Roman"/>
                <w:color w:val="000000"/>
                <w:sz w:val="20"/>
                <w:szCs w:val="20"/>
              </w:rPr>
              <w:t>L = (képzésben részt vett munkavállalók létszáma * 0,7) – a képzésben részt vett munkavállalók közül képzésük lezárulását követő 18 hónap során folyamatosan munkaviszonyban, teljes munkaidőben foglalkoztatott munkavállalók száma</w:t>
            </w:r>
          </w:p>
        </w:tc>
      </w:tr>
      <w:tr w:rsidR="0042256A">
        <w:tblPrEx>
          <w:tblCellMar>
            <w:top w:w="0" w:type="dxa"/>
            <w:bottom w:w="0" w:type="dxa"/>
          </w:tblCellMar>
        </w:tblPrEx>
        <w:tc>
          <w:tcPr>
            <w:tcW w:w="10345" w:type="dxa"/>
            <w:gridSpan w:val="2"/>
            <w:tcBorders>
              <w:top w:val="nil"/>
              <w:left w:val="nil"/>
              <w:bottom w:val="nil"/>
              <w:right w:val="nil"/>
            </w:tcBorders>
          </w:tcPr>
          <w:p w:rsidR="0042256A" w:rsidRDefault="0042256A">
            <w:pPr>
              <w:widowControl w:val="0"/>
              <w:autoSpaceDE w:val="0"/>
              <w:autoSpaceDN w:val="0"/>
              <w:adjustRightInd w:val="0"/>
              <w:spacing w:after="0" w:line="260" w:lineRule="atLeast"/>
              <w:ind w:left="284" w:hanging="284"/>
              <w:jc w:val="both"/>
              <w:rPr>
                <w:rFonts w:ascii="Times New Roman" w:hAnsi="Times New Roman" w:cs="Times New Roman"/>
                <w:color w:val="000000"/>
                <w:sz w:val="20"/>
                <w:szCs w:val="20"/>
              </w:rPr>
            </w:pPr>
            <w:r>
              <w:rPr>
                <w:rFonts w:ascii="Times New Roman" w:hAnsi="Times New Roman" w:cs="Times New Roman"/>
                <w:color w:val="000000"/>
                <w:sz w:val="20"/>
                <w:szCs w:val="20"/>
              </w:rPr>
              <w:t>3.</w:t>
            </w:r>
            <w:r>
              <w:rPr>
                <w:rFonts w:ascii="Times New Roman" w:hAnsi="Times New Roman" w:cs="Times New Roman"/>
                <w:color w:val="000000"/>
                <w:sz w:val="20"/>
                <w:szCs w:val="20"/>
              </w:rPr>
              <w:tab/>
              <w:t>A visszafizetendő tőkeösszeg a 2.1. pont szerinti összeg és a 2.2.1. vagy 2.2.2. alpont szerinti létszám szorzataként számítandó.</w:t>
            </w:r>
          </w:p>
        </w:tc>
      </w:tr>
    </w:tbl>
    <w:p w:rsidR="0042256A" w:rsidRDefault="0042256A" w:rsidP="0042256A">
      <w:pPr>
        <w:autoSpaceDE w:val="0"/>
        <w:autoSpaceDN w:val="0"/>
        <w:adjustRightInd w:val="0"/>
        <w:spacing w:after="0" w:line="240" w:lineRule="auto"/>
        <w:jc w:val="both"/>
        <w:rPr>
          <w:rFonts w:ascii="Times New Roman" w:hAnsi="Times New Roman" w:cs="Times New Roman"/>
          <w:sz w:val="20"/>
          <w:szCs w:val="20"/>
        </w:rPr>
      </w:pPr>
    </w:p>
    <w:p w:rsidR="0042256A" w:rsidRDefault="0042256A" w:rsidP="0042256A">
      <w:pPr>
        <w:autoSpaceDE w:val="0"/>
        <w:autoSpaceDN w:val="0"/>
        <w:adjustRightInd w:val="0"/>
        <w:spacing w:after="20" w:line="240" w:lineRule="auto"/>
        <w:ind w:firstLine="142"/>
        <w:jc w:val="both"/>
        <w:rPr>
          <w:rFonts w:ascii="Times New Roman" w:hAnsi="Times New Roman" w:cs="Times New Roman"/>
          <w:sz w:val="20"/>
          <w:szCs w:val="20"/>
        </w:rPr>
      </w:pPr>
    </w:p>
    <w:p w:rsidR="00E22FE1" w:rsidRDefault="00E22FE1">
      <w:bookmarkStart w:id="0" w:name="_GoBack"/>
      <w:bookmarkEnd w:id="0"/>
    </w:p>
    <w:sectPr w:rsidR="00E22FE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20002A87" w:usb1="00000000" w:usb2="00000000"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256A"/>
    <w:rsid w:val="0042256A"/>
    <w:rsid w:val="00E22FE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16</Pages>
  <Words>7157</Words>
  <Characters>49386</Characters>
  <Application>Microsoft Office Word</Application>
  <DocSecurity>0</DocSecurity>
  <Lines>411</Lines>
  <Paragraphs>112</Paragraphs>
  <ScaleCrop>false</ScaleCrop>
  <HeadingPairs>
    <vt:vector size="2" baseType="variant">
      <vt:variant>
        <vt:lpstr>Cím</vt:lpstr>
      </vt:variant>
      <vt:variant>
        <vt:i4>1</vt:i4>
      </vt:variant>
    </vt:vector>
  </HeadingPairs>
  <TitlesOfParts>
    <vt:vector size="1" baseType="lpstr">
      <vt:lpstr/>
    </vt:vector>
  </TitlesOfParts>
  <Company>NMH SZFI</Company>
  <LinksUpToDate>false</LinksUpToDate>
  <CharactersWithSpaces>56431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Bodrogi István dr.</dc:creator>
  <cp:keywords/>
  <dc:description/>
  <cp:lastModifiedBy>Bodrogi István dr.</cp:lastModifiedBy>
  <cp:revision>1</cp:revision>
  <dcterms:created xsi:type="dcterms:W3CDTF">2015-10-21T07:23:00Z</dcterms:created>
  <dcterms:modified xsi:type="dcterms:W3CDTF">2015-10-21T07:25:00Z</dcterms:modified>
</cp:coreProperties>
</file>