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3DB" w:rsidRDefault="00BC53DB" w:rsidP="00BC53DB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28/2015. (V. 28.) EMMI rendelet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2015/2016. tanév rendjéről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nemzeti köznevelésről szóló 2011. évi CXC. törvény 94.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a), b), p)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Kormány tagjainak feladat- és hatásköréről szóló 152/2014. (VI. 6.) Korm. rendelet 48. § 10. pontjában meghatározott feladatkörömben eljárva – a szakképzés tekintetében a Kormány tagjainak feladat- és hatásköréről szóló 152/2014. (VI. 6.) Korm. rendelet 90. § 16. pontjában meghatározott feladatkörében eljáró nemzetgazdasági miniszterrel egyetértésben – a következőket rendelem el: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rendelet hatálya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rendelet hatálya kiterjed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fenntartóra való tekintet nélkül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általános iskolákra,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gimnáziumokra,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szakközépiskolákra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ab)–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középiskola],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ad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szakiskolákra [a továbbiakban az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)–ad)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szakképző iskola; 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ab)–ad)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középfokú iskola],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alapfokú művészeti iskolákra [a továbbiakban az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)–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iskola],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gyógypedagógiai, konduktív pedagógiai nevelési-oktatási intézmények iskoláira és kollégiumaira,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ag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kollégiumokra,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többcélú intézmények iskoláira és kollégiumaira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nevelési-oktatási intézmény],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Oktatási Hivatalra (a továbbiakban: Hivatal),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kormányhivatalokra, járási hivatalokra,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állami intézményfenntartó központra és annak területi szerveire,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tanulókra és az iskolákba jelentkezőkre,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pedagógusokra,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nevelő és oktató munkát végző más szakemberekre és a nem pedagógus-munkakört betöltőkre,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tanulók és a jelentkezők törvényes képviselőire.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tanév, a tanítási év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nevelési-oktatási intézményekben a munkát a tanév, ezen belül a tanítási év keretei között kell megszervezni.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Ha e rendelet másképp nem rendelkezik, a 2015/2016. tanévben a tanítási év első tanítási napja 2015. szeptember 1. (kedd) és utolsó tanítási napja 2016. június 15. (szerda). A tanítási napok száma – ha e rendelet másképp nem rendelkezik – száznyolcvanegy nap. A nappali oktatás munkarendje szerint működő középiskolában és szakiskolában a tanítási napok száma száznyolcvan nap.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utolsó, befejező évfolyamán az utolsó tanítási nap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középfokú iskolákban – a </w:t>
      </w:r>
      <w:r>
        <w:rPr>
          <w:rFonts w:ascii="Times New Roman" w:hAnsi="Times New Roman" w:cs="Times New Roman"/>
          <w:i/>
          <w:iCs/>
          <w:sz w:val="20"/>
          <w:szCs w:val="20"/>
        </w:rPr>
        <w:t>b)–e)</w:t>
      </w:r>
      <w:r>
        <w:rPr>
          <w:rFonts w:ascii="Times New Roman" w:hAnsi="Times New Roman" w:cs="Times New Roman"/>
          <w:sz w:val="20"/>
          <w:szCs w:val="20"/>
        </w:rPr>
        <w:t xml:space="preserve"> pontban meghatározott kivétellel – 2016. április 29.,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Belügyminisztérium fenntartásában lévő szakközépiskolákban 2016. május 20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Honvédelmi Minisztérium fenntartásában lévő, kizárólag a honvédelemért felelős miniszter hatáskörébe tartozó szakképesítésekre való felkészítést folytató szakképző iskolában 2016. május 27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szakképző iskolákban féléves, másfél éves, két és fél éves képzésben vagy keresztféléves oktatásban, egész számú tanéves képzésben részt vevő tanulók részére 2016. január 8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két évfolyamos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való felkészítést folytató speciális szakiskolákban, és a HÍD II.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való felkészítést folytató szakiskolákban 2016. június 3.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tanítási év lezárásának, a tanuló minősítésének, a magasabb évfolyamra lépésnek nem akadálya, ha az iskola a rendkívüli tanítási szünet elrendelése miatt kieső tanítási napokat a nemzeti köznevelésről szóló 2011. évi CXC.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.) 30. § (3) bekezdésében meghatározottak szerint nem tudja teljes egészében pótolni. Az iskola indokolt esetben gondoskodik az elmaradt tananyag 2016/2017. tanítási évben történő feldolgozásáról.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(5) A tanítási év lezárását követően az iskola – ha az iskola fenntartója, működtetője azzal egyetért és az ahhoz szükséges feltételeket biztosítja – a tanulói részére pedagógiai program végrehajtásához nem kapcsolódó foglalkozásokat szervezhet, amelyeken a részvételt a tanuló, kiskorú tanuló esetén a szülő az iskola igazgatójához benyújtott kérelemben kezdeményezheti.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2015–2016. évi átmeneti időszak téli közfoglalkoztatásával összefüggő képzési programban felnőttoktatás keretében részt vevő tanulók a 2015/2016. tanévre 2015. szeptember 1-jét követően is beiratkozhatnak.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Az alapfokú művészeti iskolákban és a felnőttoktatásban a tanítási év első és utolsó napját – a tanítási év első és utolsó hetének keretében – az igazgató határozza meg.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szakképesítések megszerzésére való felkészítés a szakképző iskola azon szakképzési évfolyamain, amelyeken – a szakképzésről szóló törvényben szabályozott esetekben – közismereti képzés nem folyik, február első hetében is megkezdhető (keresztféléves oktatásszervezés). A tanítási év első és utolsó napját az iskola igazgatója állapítja meg a 2. § (3) bekezdésének figyelembevételével úgy, hogy a tanítási napok száma a 2. § (2) bekezdésében foglaltaknak megfeleljen.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tanítási év első féléve 2016. január 22-ig tart. Az iskolák 2016. január 29-ig értesítik a tanulókat, kiskorú tanuló esetén a szülőket az első félévben elért tanulmányi eredményekről. Az (1)–(2) bekezdésben meghatározott esetben az első félév utolsó napját az igazgató állapítja meg. Az értesítést ettől a naptól számított öt munkanapon belül kell megküldeni.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első félév és a tanítási év utolsó napját követő tizenöt napon belül az iskoláknak nevelőtestületi értekezleten el kell végezniük a pedagógiai munka elemzését, értékelését, hatékonyságának vizsgálatát. A nevelőtestületi értekezletről készített jegyzőkönyvet tájékoztatás céljából meg kell küldeni az iskolaszéknek, az intézményi tanácsnak és a fenntartónak.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Tanítási szünet a tanítási évben, a tanítás nélküli munkanapok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 tanítási évben – a tanítási napokon felül – a nevelőtestület a tanév helyi rendjében meghatározott pedagógiai célra az általános iskolában öt, a nappali oktatás munkarendje szerint működő középfokú iskolában hat munkanapot tanítás nélküli munkanapként használhat fel, amelyből egy tanítás nélküli munkanap programjáról a nevelőtestület véleményének kikérésével az iskolai diákönkormányzat jogosult dönteni.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őszi szünet 2015. október 26-tól 2015. október 30-ig tart. A szünet előtti utolsó tanítási nap 2015. október 22. (csütörtök), a szünet utáni első tanítási nap 2015. november 2. (hétfő).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téli szünet 2015. december 21-től 2015. december 31-ig tart. A szünet előtti utolsó tanítási nap 2015. december 18. (péntek), a szünet utáni első tanítási nap 2016. január 4. (hétfő).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tavaszi szünet 2016. március 24-től 2016. március 29-ig tart. A szünet előtti utolsó tanítási nap 2016. március 23. (szerda), a szünet utáni első tanítási nap 2016. március 30. (szerda).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iskola az (1)–(3) bekezdésben meghatározott szünetek mellett – a tanítási év kezdő és befejező napjának változatlanul hagyásával – más időpontban is adhat a tanulóknak szünetet, valamint a szünetek kezdő és befejező napját módosíthatja, ha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30. § (2)–(3) bekezdésében meghatározottak megtartásával – a heti pihenőnapon tartott tanítási nappal ehhez a szükséges feltételeket megteremti.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nemzetiségi oktatásban részt vevő iskolák az (1)–(3) bekezdésben meghatározott időpontoktól eltérhetnek, továbbá a (4) bekezdésben meghatározottak szerint a tanulók részére szünetet adhatnak, ha azt a nemzetiségi hagyományok vagy az anyanemzet hagyományai indokolják.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(1)–(5) bekezdésben szabályozott szünetek napjain, ha azok munkanapra esnek, az iskolának – szükség esetén – gondoskodnia kell a tanulók felügyeletéről. A felügyelet megszervezéséről több iskola közösen is gondoskodhat.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jogszabály által országosan egységesen elrendelt munkanap-áthelyezést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30. § (1) bekezdése értelmében – a nevelési-oktatási intézményekben is alkalmazni kell.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vizsgák rendje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középiskolai érettségi vizsgákat, a szakképző iskolai szakmai vizsgákat az 1. mellékletben foglaltak szerint kell megtartani.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alapfokú művészeti iskolákban a tanítási év utolsó három hetében lehet vizsgát szervezni. A vizsga időpontját az iskola igazgatója határozza meg.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5. A középfokú iskolai, a kollégiumi és a Köznevelési Hídprogramba történő felvételi eljárás lebonyolításának ütemezése a 2015/2016. tanévben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 középfokú iskolai, a kollégiumi és a Köznevelési Hídprogramba történő felvételi eljárás lebonyolításának ütemezését a 2. melléklet tartalmazza.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tanulmányi versenyek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3. melléklet tartalmazza azoknak a tanulmányi versenyeknek a jegyzékét, amelyeket az oktatásért felelős miniszter által vezetett minisztérium (a továbbiakban: minisztérium) hirdet meg az iskolák részére, továbbá amelyeket pályáztatás nélkül anyagilag és szakmailag támogat.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iskola a munkatervében határozza meg azokat a tanulmányi versenyeket, amelyekre felkészíti a tanulókat.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a jegyzékben nem szereplő tanulmányi versenyre, továbbá diákolimpiára történő felkészítést akkor építheti be a munkatervébe, ha azzal az iskolaszék, ennek hiányában az iskolai szülői szervezet, az iskolai diákönkormányzat és az intézményi tanács véleményének kikérését követően a fenntartó egyetért.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 tanulmányi versenyei tekintetében az (1) és a (3) bekezdésben foglaltakat azzal az eltéréssel kell alkalmazni, hogy a szakképesítésért felelős miniszter az általa kiírt szakmai tanulmányi versenyre vonatkozó felhívásnak a Magyar Közlöny mellékleteként megjelenő Hivatalos Értesítőben történő megjelentetéséről 2015. november 20-ig gondoskodik, egyúttal intézkedik a felhívásnak a kormányzati portálon való közzétételéről.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Országos mérés, értékelés, szakmai ellenőrzés elrendelése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80. § (1) bekezdése alapján, a nevelési-oktatási intézmények működéséről és a köznevelési intézmények névhasználatáról szóló 20/2012. (VIII. 31.) EMMI rendelet (a továbbiakban: miniszteri rendelet) 79. § (6) bekezdésében foglaltak szerint a 2015/2016. tanévben országos mérés, értékelés keretében meg kell vizsgálni a szövegértési és a matematikai eszköztudás fejlődését a hatodik, a nyolcadik és a </w:t>
      </w:r>
      <w:proofErr w:type="spellStart"/>
      <w:r>
        <w:rPr>
          <w:rFonts w:ascii="Times New Roman" w:hAnsi="Times New Roman" w:cs="Times New Roman"/>
          <w:sz w:val="20"/>
          <w:szCs w:val="20"/>
        </w:rPr>
        <w:t>tizedik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évfolyamon valamennyi tanulóra kiterjedően.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hatodik, a nyolcadik és a </w:t>
      </w:r>
      <w:proofErr w:type="spellStart"/>
      <w:r>
        <w:rPr>
          <w:rFonts w:ascii="Times New Roman" w:hAnsi="Times New Roman" w:cs="Times New Roman"/>
          <w:sz w:val="20"/>
          <w:szCs w:val="20"/>
        </w:rPr>
        <w:t>tizedik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évfolyamon a matematikai alapkészségek vizsgálatához szükséges mérőeszközt az adott nemzetiség nyelvén is rendelkezésre kell bocsátani azokban az iskolákban, ahol a matematika tantárgyat az adott nemzetiség nyelvén oktatják, és az (1) bekezdésben meghatározott mérést az adott nemzetiség nyelvén bonyolítják le.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 bekezdésben meghatározott méréseket, értékeléseket a Hivatal szervezi meg az Országos szakértői névjegyzékben szereplő szakértők bevonásával 2016. május 25-én. A mérés napja tanítási napnak minősül, amelyet az érintett tanulók a mérésben való részvétellel teljesítenek, további kötelező tanórai foglalkozás – a művészeti és a testnevelés órák kivételével – számukra nem szervezhető. A méréshez szükséges adatokat az érintett nevelési-oktatási intézmények a Hivatal részére 2015. november 20-ig küldik meg, a Hivatal által meghatározott módon.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Hivatal 2017. február 28-ig országos, intézményi és fenntartói szintű elemzéseket készít, majd megküldi az intézményi szintű elemzéseket az intézmények vezetőinek, az intézményi és a fenntartói szintű elemzéseket a fenntartóknak, továbbá azokat honlapján nyilvánosságra hozza. A Hivatal az országos elemzést megküldi a minisztériumnak, amely azt 2017. április 28-ig a kormányzati portálon nyilvánosságra hozza.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miniszteri rendelet 135.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a két tanítási nyelvű nevelést-oktatást folytató általános iskolában a Hivatal 2016. június 1-jére szervezi meg azt a célnyelvi mérést, amely a hatodik évfolyamon a Közös Európai Referenciakeret (a továbbiakban: KER) szerinti A2 szintű, a nyolcadik évfolyamon az idegennyelv-tudást igazoló államilag elismert nyelvvizsgáztatásról és a külföldön kiállított, idegennyelv-tudást igazoló nyelvvizsga-bizonyítványok Magyarországon történő honosításáról szóló 137/2008. (V. 16.) Korm. rendelet (a továbbiakban: Korm. rendelet) 2. számú mellékletében meghatározott KER szerinti B1 szintű nyelvtudást méri. A méréshez szükséges adatokat az érintett általános iskolák a Hivatal részére 2015. november 20-ig küldik meg, a Hivatal által meghatározott módon.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miniszteri rendelet 136.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a két tanítási nyelvű nevelést-oktatást folytató középiskolában a Hivatal 2016. június 1-jére szervezi meg azt a célnyelvi mérést, amely a </w:t>
      </w:r>
      <w:proofErr w:type="spellStart"/>
      <w:r>
        <w:rPr>
          <w:rFonts w:ascii="Times New Roman" w:hAnsi="Times New Roman" w:cs="Times New Roman"/>
          <w:sz w:val="20"/>
          <w:szCs w:val="20"/>
        </w:rPr>
        <w:t>tizedik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évfolyamon a Korm. rendelet 2. számú mellékletében meghatározott KER szerinti B2 szintű nyelvtudást méri. A méréshez szükséges adatokat az érintett középiskolák a Hivatal részére 2015. november 20-ig küldik meg, a Hivatal által meghatározott módon.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(5) bekezdésben foglalt iskolák célnyelvi mérésben részt vevő tanulóinak kivételével az iskolák hatodik és nyolcadik évfolyamán angol vagy német nyelvet első idegen nyelvként tanulók körében le kell folytatni a Hivatal által szervezett írásbeli idegen nyelvi mérést. A tanulók idegen nyelvi szövegértési készségeit vizsgáló mérőeszközöket a Hivatal készíti el, a vizsgálatot az iskola pedagógusai 2016. május 18-án végzik el a Hivatal </w:t>
      </w:r>
      <w:r>
        <w:rPr>
          <w:rFonts w:ascii="Times New Roman" w:hAnsi="Times New Roman" w:cs="Times New Roman"/>
          <w:sz w:val="20"/>
          <w:szCs w:val="20"/>
        </w:rPr>
        <w:lastRenderedPageBreak/>
        <w:t>által az iskolákhoz eljuttatott mérőeszközök alkalmazásával. Az iskola a vizsgálatot saját döntése alapján kiegészítheti az idegen nyelvi szóbeli tudásfelméréssel is az érintett tanulóknál. A tanulók által megoldott feladatok értékelését az iskola pedagógusai egységes javítókulcs felhasználásával végzik el. A méréshez szükséges adatokat az érintett nevelési-oktatási intézmények a Hivatal részére 2015. november 20-ig, az elvégzett iskolai vizsgálatok tanulói és intézményi adatait 2016. június 15-ig küldik meg, a Hivatal által meghatározott módon.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(8) A tanuló eltérő ütemű fejlődéséből, fejlesztési szükségleteiből fakadó egyéni hátrányok csökkentése, továbbá az alapkészségek sikeres megalapozása és kibontakoztatása érdekében az általános iskolák 2015. október 9-ig felmérik azon első évfolyamos tanulóik körét, akiknél az óvodai jelzések vagy a tanév kezdete óta szerzett tapasztalatok alapján az alapkészségek fejlesztését hangsúlyosabban kell a későbbiekben támogatni, és ezért a tanító indokoltnak látja az azt elősegítő pedagógiai tevékenység megalapozásához a Diagnosztikus fejlődésvizsgáló rendszer alkalmazását. Az igazgatók 2015. október 22-ig – a Hivatal által meghatározott módon – jelentik a Hivatalnak az érintett tanulók létszámát. Az e bekezdésben meghatározott vizsgálatokat az iskoláknak a kiválasztott tanulókkal 2015. december 4-ig kell elvégezniük.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(9)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80. § (9) bekezdése alapján a 2015/2016. tanévben országos mérés, értékelés keretében gondoskodni kell a tanulók fizikai állapotának és edzettségének vizsgálatáról. A vizsgálatot az iskoláknak – az 1–4. évfolyamán, valamint a felnőttoktatásban tanulók kivételével – a nappali rendszerű iskolai oktatásban részt vevő tanulók esetében 2016. január 6. és 2016. június 1. között kell megszervezniük. A mérés eredményeit az érintett nevelési-oktatási intézmények 2016. június 1-jéig töltik fel a Nemzeti Egységes Tanulói Fittségi Teszt informatikai rendszerbe (NETFIT</w:t>
      </w:r>
      <w:r>
        <w:rPr>
          <w:rFonts w:ascii="Symbol" w:hAnsi="Symbol" w:cs="Symbol"/>
          <w:position w:val="5"/>
          <w:sz w:val="15"/>
          <w:szCs w:val="15"/>
        </w:rPr>
        <w:t></w:t>
      </w:r>
      <w:r>
        <w:rPr>
          <w:rFonts w:ascii="Times New Roman" w:hAnsi="Times New Roman" w:cs="Times New Roman"/>
          <w:sz w:val="20"/>
          <w:szCs w:val="20"/>
        </w:rPr>
        <w:t>).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Szakmai ellenőrzés keretében meg kell vizsgálni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2015. november 1. és 2015. december 15. között az általános iskolákban és a szakiskolákban a tanulói fegyelmi eljárások lefolytatásának szakszerűségét, különös tekintettel a döntéshozatalra és a lemorzsolódás megelőzésének szempontjaira, valamint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2016. január 6. és 2016. április 30. között a középfokú iskolák </w:t>
      </w:r>
      <w:proofErr w:type="spellStart"/>
      <w:r>
        <w:rPr>
          <w:rFonts w:ascii="Times New Roman" w:hAnsi="Times New Roman" w:cs="Times New Roman"/>
          <w:sz w:val="20"/>
          <w:szCs w:val="20"/>
        </w:rPr>
        <w:t>Nkt</w:t>
      </w:r>
      <w:proofErr w:type="spellEnd"/>
      <w:r>
        <w:rPr>
          <w:rFonts w:ascii="Times New Roman" w:hAnsi="Times New Roman" w:cs="Times New Roman"/>
          <w:sz w:val="20"/>
          <w:szCs w:val="20"/>
        </w:rPr>
        <w:t>. 81.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 értesítési kötelezettségének teljesítését.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szerinti ellenőrzéseket a Hivatal folytatja le.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pontban szereplő ellenőrzésről készített jelentést a Hivatal 2016. március 31-ig, a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szerinti ellenőrzésről készült jelentést 2016. június 30-ig küldi meg az oktatásért felelős miniszter részére.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Az országos mérés, értékelés alapján meghatározott tanulói képességszint-határok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A 2013/2014. tanévben lefolytatott országos mérés, értékelés alapján meghatározott tanulói képességszint-határokat a 4. melléklet tartalmazza.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Záró rendelkezések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foglalt kivétellel – a kihirdetését követő napon lép hatályba.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1–11. §, valamint az 1–4. melléklet 2015. szeptember 1-jén lép hatályba.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13–14. §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Ez a rendelet 2017. június 1-jén hatályát veszti.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28/2015. (V. 28.) EMMI rendelethez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I. Érettségi vizsgaidőszakok, vizsganapok</w:t>
      </w:r>
    </w:p>
    <w:p w:rsidR="00BC53DB" w:rsidRDefault="00BC53DB" w:rsidP="00BC53DB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2015. évi október-novemberi írásbeli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24"/>
        <w:gridCol w:w="3618"/>
        <w:gridCol w:w="3342"/>
        <w:gridCol w:w="2410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Emelt szintű írásbeli érettségi vizsga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Középszintű írásbeli érettségi vizsga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Időpont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2.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nemzetiségi nyelv és irodalom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nemzetiségi nyelv és irodalom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9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magyar nyelv és irodalom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magyar nyelv és irodalom,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magyar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mint idegen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egészségügyi alapismeretek, elektronikai alapismeretek, építészeti és építési alapismeretek, faipari alapismeretek, gépészeti alapismeretek, informatikai alapismeretek, kereskedelmi és marketing alapismeretek, környezetvédelmi- vízgazdálkodási alapismeretek, közgazdasági alapismeretek (elméleti gazdaságtan), közgazdasági alapismeretek (üzleti gazdaságtan), közlekedési alapismeretek (közlekedéstechnika), közlekedési alapismeretek (közlekedés-üzemvitel), mezőgazdasági alapismeretek, oktatási alapismeretek, vendéglátás-idegenforgalom alapismeretek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rajz és vizuális kultúra, szakmai előkészítő tárgyak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matematika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matematika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földrajz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földrajz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történelem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történelem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14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latin nyelv, héber nyelv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latin nyelv, héber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14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angol nyelv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angol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15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filozófia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15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informatika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informatika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16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12.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orosz nyelv, egyéb, más vizsganapon nem szereplő nyelvek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orosz nyelv, egyéb, más vizsganapon nem szereplő nyelvek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16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13.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német nyelv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német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19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belügyi rendészeti ismeretek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mozgóképkultúra és médiaismeret, dráma, belügyi rendészeti ismeretek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19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olasz nyelv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olasz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20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kémia, gazdasági ismeretek, katonai alapismeretek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kémia, katonai alapismeretek, természettudomány, pszichológia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20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spanyol nyelv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spanyol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21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18.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biológia, társadalomismeret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biológia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21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19.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francia nyelv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francia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22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20.</w:t>
            </w:r>
          </w:p>
        </w:tc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fizika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fizika, ének-zene, művészettörténet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október 22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BC53DB">
          <w:pgSz w:w="11906" w:h="16838"/>
          <w:pgMar w:top="1417" w:right="1417" w:bottom="1134" w:left="1417" w:header="708" w:footer="708" w:gutter="0"/>
          <w:cols w:space="708"/>
        </w:sectPr>
      </w:pPr>
    </w:p>
    <w:p w:rsidR="00BC53DB" w:rsidRDefault="00BC53DB" w:rsidP="00BC53D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 A 2015. évi október-novemberi szóbeli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10"/>
        <w:gridCol w:w="3610"/>
        <w:gridCol w:w="3364"/>
        <w:gridCol w:w="2410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Emelt szintű szóbeli érettségi vizsga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Középszintű szóbeli érettségi vizsga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Időpont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szóbeli vizsgák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november 5-9.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szóbeli vizsgák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november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16-20. 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2016. évi május-júniusi írásbeli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10"/>
        <w:gridCol w:w="3596"/>
        <w:gridCol w:w="3378"/>
        <w:gridCol w:w="2410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Emelt szintű írásbeli érettségi vizsga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Középszintű érettségi írásbeli vizsga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Időpont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magyar nyelv és irodalom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magyar nyelv és irodalom,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magyar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mint idegen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matematika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matematika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történelem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történelem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4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angol nyelv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angol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2016. május 5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német nyelv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német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6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nemzetiségi nyelv és irodalom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nemzetiségi nyelv és irodalom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9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informatika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10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latin nyelv, héber nyelv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latin nyelv, héber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10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biológia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biológia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11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társadalomismeret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11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12.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13.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belügyi rendészeti ismeretek 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ének-zene, művészettörténet, belügyi rendészeti ismeretek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12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kémia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kémia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földrajz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földrajz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fizika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fizika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17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rajz és vizuális kultúra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17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18.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egészségügyi alapismeretek, elektronikai alapismeretek, építészeti és építési alapismeretek, faipari alapismeretek, gépészeti alapismeretek, informatikai alapismeretek, kereskedelmi és marketing alapismeretek, környezetvédelmi-vízgazdálkodási alapismeretek, közgazdasági alapismeretek (elméleti gazdaságtan), közgazdasági alapismeretek (üzleti gazdaságtan), közlekedési alapismeretek (közlekedéstechnika), közlekedési alapismeretek (közlekedés-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üzemvitel), mezőgazdasági alapismeretek, oktatási alapismeretek, vendéglátás-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idegenforgalom alapismeretek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szakmai előkészítő tárgyak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18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19.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francia nyelv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francia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19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filozófia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19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spanyol nyelv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spanyol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20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22.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olasz nyelv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olasz nyelv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23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23.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mozgóképkultúra és médiaismeret, dráma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23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24.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orosz nyelv, egyéb, más vizsganapon nem szereplő nyelvek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orosz nyelv, egyéb, más vizsganapon nem szereplő nyelvek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24, 8.00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25.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gazdasági ismeretek, katonai alapismeretek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katonai alapismeretek, természettudomány, pszichológia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május 24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14.00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2016. évi május-júniusi szóbeli érettségi vizsgák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24"/>
        <w:gridCol w:w="3582"/>
        <w:gridCol w:w="3378"/>
        <w:gridCol w:w="2410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Emelt szintű szóbeli érettségi vizsga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Középszintű szóbeli érettségi vizsga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Időpont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szóbeli vizsgák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június 2-9.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szóbeli vizsgák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június 13-24.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II. Szakmai vizsgaidőszakok, vizsganapok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szakközépiskolákban, a szakiskolákban, a speciális szakiskolákban a szakmai vizsgák írásbeli, szóbeli és gyakorlati vizsgarészét, valamint írásbeli, interaktív, szóbeli és gyakorlati vizsgatevékenységét – a 2-4. és a 6. pontban meghatározottak kivételével – az alábbi időben kell megszervezni: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) írásbeli vizsgarész, írásbeli és interaktív vizsgatevékenység: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2015. október 5-6-7-8-9. 8.00-tól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 vizsgarész, valamint szóbeli és gyakorlati vizsgatevékenység: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2015. október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írásbeli vizsgarész, írásbeli és interaktív vizsgatevékenység: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2016. február 1-2-3-4-5. 8.00-tól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 vizsgarész, valamint szóbeli és gyakorlati vizsgatevékenység: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2016. február-március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írásbeli vizsgarész, írásbeli és interaktív vizsgatevékenység: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2016. május 9-10-11-12-13. 8.00-tól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 vizsgarész: 2016. május-június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left="284"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 vizsgatevékenység: 2016. május-június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Honvédelmi Minisztérium illetékességi körébe tartozó iskolai rendszerű szakképzésben oktatott szakképesítések szakmai vizsgáinak írásbeli vizsgaidőpontja: 2016. június 8.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Belügyminisztérium irányítása alá tartozó rendészeti szakközépiskolákban, iskolai rendszerű szakképzésben oktatott szakképesítések írásbeli, szóbeli és gyakorlati vizsgaidőpontjai: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) írásbeli: 2015. szeptember 25. 9.00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gyakorlati: 2015. október 7-8-9 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írásbeli: 2016. január 4. 9.00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gyakorlati: 2016. január 11-15.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írásbeli: 2016. május 25. 9.00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szóbeli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gyakorlati: 2016. június 8- 24.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vizsgaidőszak meghatározásánál a felsőfokú szakképzés esetén figyelembe kell venni a felsőoktatási intézmények vizsgarendjét.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Az egyes Országos Képzési Jegyzékben szereplő szakképesítések szakmai vizsgájának írásbeli és interaktív vizsgatevékenységének szakképesítésenként, illetve tantárgyanként meghatározott vizsgaidőpontját, valamint a tételek átvételének idejét és módját a szakképesítésekért felelős miniszter közleményben teszi közzé.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A szakközépiskolákban a szakmai vizsgák írásbeli vizsgarésze, valamint írásbeli, interaktív vizsgatevékenysége 2016. május 26-án is megszervezhető (pótnap) abban az esetben, ha a vizsgázó szakmai vizsgát, valamint érettségi vizsgát is tesz, és az írásbeli vizsgák, továbbá az írásbeli vagy interaktív vizsgatevékenységek azonos napra eső időpontjai nem teszik lehetővé a mindkét vizsgán való részvételt. A vizsgaidőpontok egybeeséséről, a pótnap igénybevételének szükségességéről a szakközépiskola a vizsgabejelentés és tételigénylés megküldésével egyidejűleg értesíti a szakképesítésért felelős minisztert és a szakmai vizsga írásbeli tételét biztosító intézményt.</w:t>
      </w: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A speciális szakiskolákban és a HÍD II. programok keretében megszerezhető </w:t>
      </w:r>
      <w:proofErr w:type="spellStart"/>
      <w:r>
        <w:rPr>
          <w:rFonts w:ascii="Times New Roman" w:hAnsi="Times New Roman" w:cs="Times New Roman"/>
          <w:sz w:val="20"/>
          <w:szCs w:val="20"/>
        </w:rPr>
        <w:t>részszakképesítések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írásbeli vizsgatevékenységeinek időpontja 2016. június 15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további vizsgatevékenységeket 2016. június 30-ig kell megszervezni.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28/2015. (V. 28.) EMMI rendelethez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lastRenderedPageBreak/>
        <w:t>A középfokú iskolai, a kollégiumi és a Köznevelési Hídprogramba történő felvételi eljárás lebonyolításának ütemezése a 2015/2016. tanévben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54"/>
        <w:gridCol w:w="1610"/>
        <w:gridCol w:w="7972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Határidők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Feladatok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2015. 09. 11.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 minisztérium pályázatot hirdet az Arany János Tehetséggondozó Programjába, az Arany János Kollégiumi Programjába, valamint az Arany János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Kollégiumi-Szakiskolai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Programjába történő jelentkezésről.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2015. 09. 30.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Hivatal a honlapján közlemény formájában nyilvánosságra hozza a középfokú iskolák tanulmányi területeinek meghatározási formáját.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2015. 10. 20.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középfokú iskolák a Hivatal által közzétett közleményben foglaltak szerint meghatározzák tanulmányi területeik belső kódjait és a Hivatal által meghatározott formában megküldik a Felvételi Központnak.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2015. 10. 20.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középfokú iskoláknak - ha szervez, a kollégiumoknak - felvételi tájékoztatóban kell nyilvánosságra hozniuk a felvételi eljárásuk rendjét, és a felvételi tájékoztatót közzé kell tenniük a köznevelés információs rendszerében. Az általános iskola szóban tájékoztatja a nyolcadikos tanulókat a felvételi eljárás rendjéről.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2015. 11. 13.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Hivatal közzéteszi a 6 és 8 évfolyamos gimnáziumi központi írásbeli felvételi vizsgát szervező gimnáziumok, továbbá a nyolcadik évfolyamosok számára központi írásbeli felvételi vizsgát szervező középiskolák jegyzékét.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2015. 12. 08.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tanulók jelentkezése a központi írásbeli felvételi vizsgára közvetlenül a központi írásbeli felvételi vizsgát szervező - az Arany János Tehetséggondozó Programjára történő pályázat benyújtása esetén a pályázatban megjelölt - intézménybe.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2015. 12. 10.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Arany János Tehetséggondozó Programjára történő pályázatok benyújtása.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2015. 12. 11.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központi írásbeli felvételi vizsgát szervező intézmények eddig az időpontig jelentik a Hivatalnak - a Hivatal által meghatározott módon - a hozzájuk a központi írásbeli felvételi vizsgákra jelentkezettek alapján a feladatlap-igényüket.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2016. 01. 15.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Arany János Tehetséggondozó Programjába tartozó intézmények megszervezik a találkozást a programba jelentkezőkkel.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2016. 01. 16.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általános felvételi eljárás kezdete.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2016. 01. 16.,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10.00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Központi írásbeli felvételi vizsgák az érintett 6 és 8 évfolyamos gimnáziumokban.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2016. 01. 16.,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10.00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Központi írásbeli felvételi vizsgák a kilencedik évfolyamra és az Arany János Tehetséggondozó Programjába jelentkezők számára az érintett középiskolákban.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2016. 01. 21.,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14.00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Pótló központi írásbeli felvételi vizsgák a 6 és 8 évfolyamos gimnáziumokban, továbbá a kilencedik évfolyamra, valamint az Arany János Tehetséggondozó Programjába jelentkezők számára azoknak, akik az előző írásbelin alapos ok miatt nem tudtak részt venni.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2016. 01. 22.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Arany János Tehetséggondozó Programjába tartozó intézmények megszervezik a találkozást a programba jelentkező, a pótló írásbelin részt vett tanulókkal.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2016. 02. 04.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központi írásbeli felvételi vizsgát szervező középiskolák a Hivatal által meghatározott módon értesítik az írásbeli eredményéről a tanulókat. 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2016. 02. 04.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Arany János Tehetséggondozó Programjában részt vevő intézmények a programra benyújtott pályázatok eredményéről - egymás egyidejű előzetes értesítésével és az Oktatáskutató és Fejlesztő Intézet bevonásával - értesítik az érintett törvényes képviselőket, tanulókat és általános iskolákat.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2016. 02. 12.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általános iskola továbbítja a tanulói jelentkezési lapokat a középfokú iskoláknak, a tanulói adatlapok első példányát pedig a Felvételi Központnak. (A 6 és 8 évfolyamos gimnáziumba történő jelentkezésről a tanuló közvetlenül is megküldheti a jelentkezési lapot a gimnáziumnak, a tanulói adatlapot a Felvételi Központnak.)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2016. 02. 15.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Jelentkezés a Belügyminisztérium által fenntartott rendészeti szakközépiskolákba.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02. 16-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03. 04.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szóbeli meghallgatások az általános felvételi eljárás keretében.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2016. 03. 09.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középfokú iskola eddig az időpontig nyilvánosságra hozza a jelentkezők felvételi jegyzékét.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03. 16-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17.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tanulói adatlapok módosításának lehetősége az általános iskolában.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2016. 03. 18.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általános iskola eddig az időpontig elzárva őrzi az eredeti, korábban beküldött tanulói adatlap második példányát. A módosító tanulói adatlapot ekkor kell megküldeni a Felvételi Központnak.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2016. 03. 23.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Felvételi Központ elektronikus formában megküldi a középfokú iskoláknak a hozzájuk jelentkezettek listáját ABC sorrendben.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2016. 03. 30.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állami intézményfenntartó központ kijelöli a Köznevelési Hídprogramokat a következő tanévtől megvalósító középfokú intézményt vagy intézményeket, és erről tájékoztatja az általános iskolákat.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26.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2016. 04. 05.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Felvételi Központ a módosító tanulói adatlapok alapján kiegészíti a jelentkezettek listáját.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2016. 04. 08.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középfokú iskola igazgatója az ideiglenes felvételi rangsort megküldi a Felvételi Központnak.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2016. 04. 19.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Felvételi Központ kialakítja a végeredményt az igazgatói döntések és tanulói adatlapok egyeztetése alapján, és elküldi azt a középfokú iskoláknak (egyeztetett felvételi jegyzék).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2016. 04. 26.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felvételt hirdető középfokú iskolák megküldik a felvételről vagy az elutasításról szóló értesítést a jelentkezőknek és az általános iskoláknak.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05. 02-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13.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Rendkívüli felvételi eljárást kell tartani, ha az általános felvételi eljárás keretében a felvehető létszám 90%-ánál kevesebb tanulót vettek fel.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05. 02-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08. 31.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középfokú iskola igazgatója rendkívüli felvételi eljárást írhat ki.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2016. 05. 13.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2016. 05. 13-ig megtartott rendkívüli felvételi eljárást meghirdető iskola igazgatója dönt a felvételi kérelmekről.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2016. 06. 01.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benyújtott kérelmek alapján lefolytatott jogorvoslati eljárás befejezése a fenntartónál.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2016. 06. 17.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Az általános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iskola értesítést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küld a tanulóról a tanuló állandó lakhelye, ennek hiányában tartózkodási helye szerint illetékes járási hivatal, valamint az állami intézményfenntartó központ részére, amennyiben kezdeményezi a tanköteles tanuló felvételét a Híd I. vagy Híd II. programba. Az állami intézményfenntartó központ kijelöl legalább egy, a megye területén működő Híd I. vagy Híd II. programban részt vevő köznevelési intézményt, amely a tanulót felveszi tankötelezettségének teljesítése érdekében. 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06. 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24.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Beiratkozás a középfokú iskolákba és a Köznevelési Hídprogramba az iskola igazgatója által meghatározott időben.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07. 26-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08.12.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Beiratkozás a Honvédelmi Minisztérium fenntartásában lévő, kizárólag a honvédelemért felelős miniszter hatáskörébe tartozó szakképesítésekre való felkészítést folytató szakképző iskolába.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08.01-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31.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Beiratkozás a Belügyminisztérium által fenntartott rendészeti szakközépiskolákba.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2016. 08. 31.</w:t>
            </w:r>
          </w:p>
        </w:tc>
        <w:tc>
          <w:tcPr>
            <w:tcW w:w="7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Pótbeiratkozás a Köznevelési Hídprogramokra. 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28/2015. (V. 28.) EMMI rendelethez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21"/>
        <w:gridCol w:w="1203"/>
        <w:gridCol w:w="1209"/>
        <w:gridCol w:w="2278"/>
        <w:gridCol w:w="4925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209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278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9615" w:type="dxa"/>
            <w:gridSpan w:val="4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I. Az Emberi Erőforrások Minisztériuma által meghirdetett és finanszírozott tanulmányi versenyek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1203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Középiskolai Tanulmányi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2412" w:type="dxa"/>
            <w:gridSpan w:val="2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Angol nyelv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Angol nyelv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Biológia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Biológia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Dráma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Filozófia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Fizika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Fizika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Földrajz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Francia nyelv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Francia nyelv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Horvát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Informatika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Informatika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Kémia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Kémia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Latin nyelv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nyelv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Matematika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Matematika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Matematika III.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Mozgóképkultúra és médiaismeret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Művészettörténet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Német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Német nyelv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Német nyelv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Olasz nyelv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Olasz nyelv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Orosz nyelv 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Rajz és vizuális kultúra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Román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Spanyol nyelv 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Spanyol nyelv II. kategória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Szerb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Szlovák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Szlovén nemzetiségi nyelv 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Történelem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</w:t>
            </w:r>
          </w:p>
        </w:tc>
        <w:tc>
          <w:tcPr>
            <w:tcW w:w="9615" w:type="dxa"/>
            <w:gridSpan w:val="4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II. Az Emberi Erőforrások Minisztériuma által meghirdetett és támogatott tanulmányi versenyek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</w:t>
            </w:r>
          </w:p>
        </w:tc>
        <w:tc>
          <w:tcPr>
            <w:tcW w:w="1203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általános iskolai nemzetiségi tanulmányi versenyek a 7. és a 8. évfolyamos tanulók számára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</w:t>
            </w:r>
          </w:p>
        </w:tc>
        <w:tc>
          <w:tcPr>
            <w:tcW w:w="2412" w:type="dxa"/>
            <w:gridSpan w:val="2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roma/cigány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Horvát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horvát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Görög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görög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Német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német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Román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román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Szerb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szerb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Szlovák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szlovák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Szlovén nemzetiségi nyelv és irodalom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Nemzetiségi szlovén népismeret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56.</w:t>
            </w:r>
          </w:p>
        </w:tc>
        <w:tc>
          <w:tcPr>
            <w:tcW w:w="1203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Művészeti tanulmányi versenyek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</w:t>
            </w:r>
          </w:p>
        </w:tc>
        <w:tc>
          <w:tcPr>
            <w:tcW w:w="2412" w:type="dxa"/>
            <w:gridSpan w:val="2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alapfokú művészeti iskolák tanulói részére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XIII. Országos Klarinétverseny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XIII. Országos Oboa- és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Fagottverseny</w:t>
            </w:r>
            <w:proofErr w:type="spellEnd"/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XIV. Országos Zongoraverseny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XII. Országos Kürtverseny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IX. Országos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Czidra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László Furulyaverseny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XI. Országos Orgonaverseny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XIII. Országos „Alba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Regia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” Kamarazene-verseny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X. Országos „Bartók Béla” Hegedű-duó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V. Országos Fotó és Filmverseny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VI. Országos Grafikai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V. Országos Kerámia és Szobrászat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VI. Országos Néptáncverseny (Csoportos)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művészeti szakközépiskolák és szakiskolák részére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XII. Országos Kürtverseny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XII. Országos Harsona- és Tubaverseny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IX. Országos Énekkari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X. Országos Fuvolaverseny Elek Tihamér emlékére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XII. Országos Orgonaverseny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XIV. Országos Richter János Klarinétverseny és VI. Országos Szaxofonverseny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VIII. Országos Gitárverseny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III. Országos Jazz-zenei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XII. Országos Trombitaverseny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XII. Országos Ütőhangszeres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VII. Országos Néptáncverseny (szólótánc)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XXV. Országos Rajzverseny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I. Országos Festészeti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84.</w:t>
            </w:r>
          </w:p>
        </w:tc>
        <w:tc>
          <w:tcPr>
            <w:tcW w:w="2412" w:type="dxa"/>
            <w:gridSpan w:val="2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XIX. Országos Mintázás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</w:t>
            </w:r>
          </w:p>
        </w:tc>
        <w:tc>
          <w:tcPr>
            <w:tcW w:w="9615" w:type="dxa"/>
            <w:gridSpan w:val="4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III. Az Emberi Erőforrások Minisztériuma által anyagilag támogatott tanulmányi versenyek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86.</w:t>
            </w:r>
          </w:p>
        </w:tc>
        <w:tc>
          <w:tcPr>
            <w:tcW w:w="1203" w:type="dxa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Kazinczy-díj Alapítvány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Péchy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Blanka emlékére tanulmányi versenyei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„Szép Magyar Beszéd” verseny az 5-8. évfolyamos tanulók számára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„Szép Magyar Beszéd” verseny a középfokú intézményekben tanulók számára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„Édes anyanyelvünk” országos nyelvhasználati verseny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12" w:type="dxa"/>
            <w:gridSpan w:val="3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Sajátos nevelési igényű tanulók tanulmányi versenyei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Hallássérült tanulók XXX. országos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Hanyvári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Pál kommunikációs emlékversenye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Hallássérültek XXXIV. Borbély Sándor országos tanulmányi versenye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tanulásban akadályozott tanulók nevelését, oktatását ellátó általános iskolák tanulóinak XLI. országos komplex tanulmányi versenye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</w:t>
            </w:r>
          </w:p>
        </w:tc>
        <w:tc>
          <w:tcPr>
            <w:tcW w:w="1203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3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XXXII. Koncz Dezső országos tanulmányi verseny az értelmileg akadályozott tanulók nevelését, oktatását ellátó általános iskolák diákjai számára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28/2015. (V. 28.) EMMI rendelethez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75"/>
        <w:gridCol w:w="4111"/>
        <w:gridCol w:w="5387"/>
      </w:tblGrid>
      <w:tr w:rsidR="00BC53DB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9498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 2013/2014. tanévben lefolytatott országos mérés, értékelés alapján meghatározott tanulói képességszint-határok</w:t>
            </w:r>
          </w:p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tanulók képességszintjeinek határai a standard képességpontok skáláján</w:t>
            </w:r>
          </w:p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(A képességszintek határértékeire eső képességpont esetén a tanuló teljesítményét 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magasabb képességszintbe kell sorolni.)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9498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Matematika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(egységesen a 6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8. és a 10. évfolyamon)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alatti szint: 1168-ig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szint: 1168-1304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szint: 1304-1440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szint: 1440-1576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szint: 1576-1712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szint: 1712-1848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szint: 1848-1984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szint: 1984-től.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9498" w:type="dxa"/>
            <w:gridSpan w:val="2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Szövegértés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(egységesen a 6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8. és a 10. évfolyamon)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4111" w:type="dxa"/>
            <w:vMerge w:val="restart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alatti szint: 1071-ig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szint: 1071-1211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szint: 1211-1351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szint: 1351-1491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szint: 1491-1631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szint: 1631-1771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szint: 1771-1911</w:t>
            </w:r>
          </w:p>
        </w:tc>
      </w:tr>
      <w:tr w:rsidR="00BC53D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4111" w:type="dxa"/>
            <w:vMerge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7" w:type="dxa"/>
          </w:tcPr>
          <w:p w:rsidR="00BC53DB" w:rsidRDefault="00BC53DB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szint: 1911-től.</w:t>
            </w:r>
          </w:p>
        </w:tc>
      </w:tr>
    </w:tbl>
    <w:p w:rsidR="00BC53DB" w:rsidRDefault="00BC53DB" w:rsidP="00BC53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C53DB" w:rsidRDefault="00BC53DB" w:rsidP="00BC53D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28/2015. (V. 28.) EMMI rendelethez</w:t>
      </w:r>
    </w:p>
    <w:p w:rsidR="00BC53DB" w:rsidRDefault="00BC53DB" w:rsidP="00BC53D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266C9" w:rsidRDefault="003266C9">
      <w:bookmarkStart w:id="0" w:name="_GoBack"/>
      <w:bookmarkEnd w:id="0"/>
    </w:p>
    <w:sectPr w:rsidR="00326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3DB"/>
    <w:rsid w:val="003266C9"/>
    <w:rsid w:val="00BC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4604</Words>
  <Characters>31773</Characters>
  <Application>Microsoft Office Word</Application>
  <DocSecurity>0</DocSecurity>
  <Lines>264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2016-02-11T14:13:00Z</dcterms:created>
  <dcterms:modified xsi:type="dcterms:W3CDTF">2016-02-11T14:14:00Z</dcterms:modified>
</cp:coreProperties>
</file>