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E99" w:rsidRDefault="00AA2E99" w:rsidP="00AA2E99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27/2016. (IX. 16.) EMMI rendelet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az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emberi erőforrások minisztere ágazatába tartozó szakképesítések szakmai és vizsgakövetelményeiről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2011. évi CLXXXVII. törvény 90.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alapján, a Kormány tagjainak feladat- és hatásköréről szóló 152/2014. (VI. 6.) Korm. rendelet 48. § 3</w:t>
      </w:r>
      <w:proofErr w:type="gramStart"/>
      <w:r>
        <w:rPr>
          <w:rFonts w:ascii="Times New Roman" w:hAnsi="Times New Roman" w:cs="Times New Roman"/>
          <w:sz w:val="20"/>
          <w:szCs w:val="20"/>
        </w:rPr>
        <w:t>.,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5., 9–10., 12–13. pontjában megállapított feladatkörömben eljárva – a Kormány tagjainak feladat- és hatásköréről szóló 152/2014. (VI. 6.) Korm. rendelet 90. § 16. pontjában meghatározott feladatkörében eljáró nemzetgazdasági miniszterrel egyetértésben – a következőket rendelem el.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Az 1. melléklet tartalmazza az emberi erőforrások minisztere ágazatába tartozó azon szakképesítések felsorolását, amelyek szakmai és vizsgakövetelményei a 2–5. mellékletben kerülnek kiadásra.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 2. melléklet határozza meg az egészségügyért felelős miniszter hatáskörébe tartozó szakképesítések szakmai és vizsgakövetelményeit.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(3) A 3. melléklet határozza meg a kultúráért és az oktatásért felelős miniszter hatáskörébe tartozó szakképesítések szakmai és vizsgakövetelményeit.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(4) A 4. melléklet határozza meg a sportpolitikáért felelős miniszter hatáskörébe tartozó szakképesítések szakmai és vizsgakövetelményeit.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(5) Az 5. melléklet határozza meg a gyermekek és az ifjúság védelméért és a </w:t>
      </w:r>
      <w:proofErr w:type="spellStart"/>
      <w:r>
        <w:rPr>
          <w:rFonts w:ascii="Times New Roman" w:hAnsi="Times New Roman" w:cs="Times New Roman"/>
          <w:sz w:val="20"/>
          <w:szCs w:val="20"/>
        </w:rPr>
        <w:t>szociál-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nyugdíjpolitikáért felelős miniszter hatáskörébe tartozó szakképesítések szakmai és vizsgakövetelményeit.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(6) A 6. melléklet tartalmazza az egyes szakmacsoportok tekintetében a szakképzés megkezdéséhez szükséges bemeneti kompetenciák felsorolását.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(7) A 7. melléklet tartalmazza az Országos Képzési Jegyzékről szóló 37/2003. (XII. 27.) OM rendeletben [a továbbiakban: 37/2003. (XII. 27.) OM rendelet], az Országos Képzési Jegyzékről és az Országos Képzési Jegyzékbe történő felvétel és törlés eljárási rendjéről szóló 1/2006. (II. 17.) OM rendeletben [a továbbiakban: 1/2006. (II. 17.) OM rendelet], az Országos Képzési Jegyzékről és az Országos Képzési Jegyzék módosításának eljárásrendjéről szóló 133/2010. (IV. 22.) Korm. rendeletben [a továbbiakban: 133/2010. (IV. 22.) Korm. rendelet], az Országos Képzési Jegyzékről és az Országos Képzési Jegyzék módosításának eljárásrendjéről szóló 150/2012. (VII. 6.) Korm. rendeletben [a továbbiakban: 150/2012. (VII. 6.) Korm. rendelet] szereplő szakképesítésekre – külön jogszabályok alapján – megszerzett jogosultságok megfeleltetését.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2–5. mellékletben kiadásra kerülő szakmai és vizsgakövetelményekben feltüntetett szakmai előképzettségen túl az adott szakképesítés tekintetében szakmai előképzettségnek kell tekinteni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állam által elismert, korábbi jogszabályok alapján kiadott azonos megnevezésű szakképesítéseket, szakmunkás képesítéseket, technikus képesítéseket,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2–5. mellékletben nevesített szakképesítéseknek megfelelő munkakör betöltésére képesítő, korábbi jogszabály alapján kiadott egyéb képesítéseket, valamint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egészségügy szakmacsoportba tartozó szakképesítések esetében azokat az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és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 alá nem tartozó képesítéseket is, amelyeket az egészségügyért felelős miniszter irányítása alá tartozó intézmény </w:t>
      </w:r>
      <w:proofErr w:type="spellStart"/>
      <w:r>
        <w:rPr>
          <w:rFonts w:ascii="Times New Roman" w:hAnsi="Times New Roman" w:cs="Times New Roman"/>
          <w:sz w:val="20"/>
          <w:szCs w:val="20"/>
        </w:rPr>
        <w:t>tudásszintméréssel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elismer.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Ez a rendelet a kihirdetése napján 18 órakor lép hatályba.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(2) Az e rendelet hatálybalépéséig megkezdett képzéseket a megkezdésükkor hatályos szakmai és vizsgakövetelményeket megállapító rendelet alapján kell befejezni.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Hatályát veszti az emberi erőforrások minisztere ágazatába tartozó szakképesítések szakmai és vizsgakövetelményeiről szóló 37/2013. (V. 28.) EMMI rendelet.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Balog Zoltán</w:t>
      </w:r>
      <w:r>
        <w:rPr>
          <w:rFonts w:ascii="Times New Roman" w:hAnsi="Times New Roman" w:cs="Times New Roman"/>
          <w:sz w:val="20"/>
          <w:szCs w:val="20"/>
        </w:rPr>
        <w:t xml:space="preserve"> s. </w:t>
      </w:r>
      <w:proofErr w:type="gramStart"/>
      <w:r>
        <w:rPr>
          <w:rFonts w:ascii="Times New Roman" w:hAnsi="Times New Roman" w:cs="Times New Roman"/>
          <w:sz w:val="20"/>
          <w:szCs w:val="20"/>
        </w:rPr>
        <w:t>k.</w:t>
      </w:r>
      <w:proofErr w:type="gramEnd"/>
      <w:r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br/>
        <w:t>emberi erőforrások minisztere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MHKT_1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MHKT_2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3.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MHKT_3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4.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MHKT_4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5.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MHKT_5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6.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MHKT_6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7. melléklet a 27/2016. (IX. 16.) EMMI rendelethez</w:t>
      </w: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MHKT_7</w:t>
      </w:r>
      <w:proofErr w:type="gramStart"/>
      <w:r>
        <w:rPr>
          <w:rFonts w:ascii="Times New Roman" w:hAnsi="Times New Roman" w:cs="Times New Roman"/>
          <w:sz w:val="20"/>
          <w:szCs w:val="20"/>
        </w:rPr>
        <w:t>.PDF</w:t>
      </w:r>
      <w:proofErr w:type="gramEnd"/>
    </w:p>
    <w:p w:rsidR="00AA2E99" w:rsidRDefault="00AA2E99" w:rsidP="00AA2E99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060A5" w:rsidRDefault="006060A5">
      <w:bookmarkStart w:id="0" w:name="_GoBack"/>
      <w:bookmarkEnd w:id="0"/>
    </w:p>
    <w:sectPr w:rsidR="006060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99"/>
    <w:rsid w:val="006060A5"/>
    <w:rsid w:val="00AA2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515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1</cp:revision>
  <dcterms:created xsi:type="dcterms:W3CDTF">2016-09-19T09:01:00Z</dcterms:created>
  <dcterms:modified xsi:type="dcterms:W3CDTF">2016-09-19T09:02:00Z</dcterms:modified>
</cp:coreProperties>
</file>