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D4C" w:rsidRDefault="00553D4C" w:rsidP="00553D4C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2/2004. (I. 15.) FMM rendelet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kollektív szerződések bejelentésének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és nyilvántartásának részletes szabályairól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Munka Törvénykönyvéről szóló 1992. évi XXII. törvény (a továbbiakban: Mt.) 41/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(4) bekezdésében foglalt felhatalmazás alapján – az Országos Érdekegyeztető Tanács egyetértésével – a következőket rendelem el: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 kollektív szerződést a szerződő felek kötelesek a foglalkoztatáspolitikáért felelős miniszter által vezetett minisztériumnak (a továbbiakban: Minisztérium) a megkötést követő harminc napon belül nyilvántartásba vételre bejelenteni.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foglaltaknak megfelelően a felek kötelesek továbbá bejelenteni a kollektív szerződés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módosítását,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felmondását,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hatályának megszűnését.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kollektív szerződés kiterjesztésével összefüggésben be kell jelenteni a kiterjesztett kollektív szerződést kötő érdekképviseleti szervezet megszűnését.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bejelentési kötelezettség teljesítésével egyidejűleg, a több munkáltatóra kiterjedő hatályú kollektív szerződésnek, a szerződést kötő felek eredeti aláírásával ellátott példányát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Minisztériumnál letétbe kell helyezni.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A kollektív szerződést a Minisztérium a szerződést kötő felek bejelentése alapján nyilvántartásba veszi.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kollektív szerződést kötő felek bejelentési kötelezettségüket a Minisztérium honlapján a Munkaügyi Kapcsolatok Információs Rendszer keretében található kollektív szerződés elektronikus nyilvántartórendszeren (a továbbiakban: elektronikus nyilvántartórendszer) közzétett, az 1. melléklet szerinti adattartalmú adatlapoknak a (2) bekezdésben meghatározott módon történő elektronikus kitöltésével és bejelentésével (a továbbiakban: elektronikus bejelentés) teljesítik.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kollektív szerződést kötő feleket, az elektronikus nyilvántartórendszerben megjelenő kérelmük alapján, a Minisztérium három munkanapon belül elektronikus úton ideiglenes belépési azonosító kóddal látja el.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szerződést kötő felek a végleges belépési azonosító kódot a kollektív szerződés nyilvántartási számával együtt kapják meg. A belépési azonosító kóddal rendelkező szerződést kötő felek ezzel a kóddal tudják a továbbiakban az elektronikus bejelentést teljesíteni, valamint jogosultak bármikor hozzáférni az általuk kötött kollektív szerződésre vonatkozó elektronikus adatlapokhoz.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kollektív szerződést kötő felek eltérő belépési azonosító kóddal rendelkeznek. A belépési azonosító kódot törölni kell, ha: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kollektív szerződés hatályát veszti,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szerződést kötő valamely fél jogutód nélküli megszűnik.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Amennyiben az adatlap, illetőleg az 1. § (4) bekezdés alapján letétbe helyezésre benyújtott kollektív szerződés hiányosan vagy pontatlanul tartalmazza a 3.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a)–d)</w:t>
      </w:r>
      <w:r>
        <w:rPr>
          <w:rFonts w:ascii="Times New Roman" w:hAnsi="Times New Roman" w:cs="Times New Roman"/>
          <w:sz w:val="20"/>
          <w:szCs w:val="20"/>
        </w:rPr>
        <w:t xml:space="preserve"> pontjaiban szereplő adatokat,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Minisztérium a kollektív szerződést nem veszi nyilvántartásba és erről a feleket elektronikusan tájékoztatja.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Minisztérium a kollektív szerződés nyilvántartásba vétele során: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adatlapot, valamint a megküldött kollektív szerződést nyilvántartási számmal látja el,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több munkáltatóra kiterjedő hatályú kollektív szerződést dokumentumtárba (számítógépes adattárba) helyezi,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elektronikusan beérkezett adatokat informatikai eszközén tárolja,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feleket a nyilvántartásba vételről – a nyilvántartási szám közlésével – elektronikus úton tájékoztatja.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Minisztérium által számítógépen vezetett nyilvántartás tartalmazza: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szerződést kötő felek nevét, székhelyének címét, munkáltatók esetén adószámát,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több munkáltatóra kiterjedő hatályú kollektív szerződés esetén, a hatálya alá tartozó munkáltatók adószámát, nevét, székhelyének címét,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bejelentett eseményt (kollektív szerződés kötése, módosítása, hatályának módosítása, hatályának megszűnése), valamint annak időpontját,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d)</w:t>
      </w:r>
      <w:r>
        <w:rPr>
          <w:rFonts w:ascii="Times New Roman" w:hAnsi="Times New Roman" w:cs="Times New Roman"/>
          <w:sz w:val="20"/>
          <w:szCs w:val="20"/>
        </w:rPr>
        <w:t xml:space="preserve"> a kollektív szerződés időbeli hatályát (határozatlan vagy határozott időre kötött), határozott időre kötött kollektív szerződés esetén a lejárat időpontját, továbbá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nyilvántartási számot.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nyilvántartás alapján készülő Kollektív Szerződések Elektronikus Nyilvántartó Könyve nyilvános.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Az adatlap, valamint a letétbe helyezett kollektív szerződés tartalma mással csak akkor közölhető, továbbá abban az esetben adható át, valamint hozható nyilvánosságra, ha ehhez az adatszolgáltató felek előzetesen írásban hozzájárultak. A Minisztérium a nyilvánosságra hozható kollektív szerződéseket honlapján közzéteszi.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Ha a Minisztérium hitelt érdemlő módon tudomást szerez arról, hogy a kollektív szerződés hatályát vesztette, akkor ezt a szerződést áthelyezi a nem hatályos szerződéseket és megállapodásokat tartalmazó adatbázisba. Erről a feleket – a nyilvántartási számra történő hivatkozással – tájékoztatja.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Ez a rendelet a kihirdetést követő 3. napon lép hatályba, ezzel egyidejűleg a kollektív szerződések regisztrálási rendjéről és az ezzel kapcsolatos adatszolgáltatási kötelezettségről szóló 19/1997. (XII. 18.) MüM rendelet hatályát veszti.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2/2004. (I. 15.) FMM rendelethez</w:t>
      </w: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160"/>
        <w:gridCol w:w="9405"/>
      </w:tblGrid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 kollektív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szerződés kötés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(módosítás, megszűnés) bejelentésére szolgáló adatlap tartalma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Egy, illetve több munkáltatóra (gazdálkodó szervezetre, illetve a közszolgálati tisztviselőkről szóló 2011. évi CXCIX. törvény hatálya alá tartozó közigazgatási szervnél foglalkoztatott munkavállalókra) kiterjedő hatályú, a munka törvénykönyvéről szóló 2012. évi I. törvény rendelkezéseinek alkalmazásával, valamint az ágazati párbeszéd bizottságokról és a középszintű szociális párbeszéd egyes kérdéseiről szóló 2009. évi LXXIV. törvény rendelkezéseinek alkalmazásával kötött kollektív szerződés nyilvántartásba vételére szolgáló adatlap tartalmának pontjai: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szerződő felek és a kollektív szerződés általános adatai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munkáltató (gazdálkodó szervezet) neve, székhelye, adószáma, munkáltatói érdekképviseleti tagsága, költségvetési szerv esetén MÁK Törzskönyvi nyilvántartási (PIR) száma, köztulajdonban álló munkáltatói státusza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kollektív szerződést kötő szakszervezet neve, székhelye, adószáma, bírósági nyilvántartási száma, szakszervezeti felsőbb szervezeti tagsága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szakmai/ágazati/országos szakszervezet (szakszervezeti szövetség) neve, amelynek a kollektív szerződést kötő szakszervezet a tagja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1.1.4.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Több munkáltatóra kiterjedő kollektív szerződés esetében a szerződés hatálya alá tartozó munkáltatók neve, székhelye, adószáma, munkáltatói érdekképviseleti tagsága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1.1.5.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bejelentés tárgya (kollektív szerződés kötése, módosítása, megszűnése)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1.1.6.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kollektív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szerződés kötés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(módosítás, megszűnés) időpontja, hatályba lépésének időpontja, a szerződés időbeli jellege (határozott, határozatlan idejű), lejártának időpontja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1.1.7.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munkáltatónál a bejelentést megelőző hónapban alkalmazásban állók átlagos statisztikai állományi létszáma és a tárgyévet megelőző év december 31-én alkalmazásban állók száma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1.1.8.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munkáltató több munkáltatóra kiterjedő hatályú kollektív szerződés hatálya alá tartozása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kollektív szerződésben foglalt szabályok, rendelkezések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kollektív szerződés eljárási szabályai, kötelmi rendelkezései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1.2.1.1.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kollektív szerződés felmondási ideje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1.2.1.2.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kollektív szerződés módosítása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1.2.1.3.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kollektív szerződés hatályának megszűnése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kollektív szerződés munkaügyi kapcsolatokra vonatkozó szabályai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1.2.2.1.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szerződő felek együttműködése, kapcsolatrendszere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1.2.2.2.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szakszervezeti jogokat érintő rendelkezések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1.2.2.3.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szakszervezet működését érintő rendelkezések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1.2.3.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kollektív szerződés normatív rendelkezései, szabályai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1.2.3.1.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munkáltató személyében bekövetkező változás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1.2.3.2.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munkaviszony létesítése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1.2.3.3.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munkaszerződés teljesítése, módosítása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1.2.3.4.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munkaviszony megszűnése, megszüntetése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1.2.3.5.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munka- és pihenőidő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1.2.3.6.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Kártérítési felelősség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1.2.3.7.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munkaviszony egyes típusaira vonatkozó különös szabályok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1.2.3.8.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Munkaerő-kölcsönzés különös szabályai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1.2.3.9.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Iskolaszövetkezet és tagja közötti munkaviszony különös szabályai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munka díjazása – a kollektív szerződés bérmegállapodással és béren kívüli juttatásokkal kapcsolatos elemei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előző évi bruttó átlagkereset mértéke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Átlagkereset-növelés mértéke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Alapbérnövelés mértéke, időpontja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1.3.4.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Minimálbér mértéke, emelés időpontja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1.3.5.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Garantált bérminimum szabályozása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1.3.6.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Bértarifa szabályozása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1.3.7.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További bérelemek, bérformák szabályozása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1.3.8.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Béren kívüli juttatások és béren kívüli juttatásnak nem minősülő egyes meghatározott juttatások módja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cafeteria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rendszer), mértéke és elemei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munkaügyi vitákkal kapcsolatos rendelkezések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Munkajogi igény érvényesítése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Kollektív munkaügyi vita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Rendelkezés sztrájk esetére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Egy, illetve több, a közalkalmazottak jogállásáról szóló 1992. évi XXXIII. törvény (a továbbiakban: Kjt.) hatálya alatt működő költségvetési intézményre (munkáltatóra) kiterjedő hatályú, a Kjt. rendelkezéseinek alkalmazásával kötött kollektív szerződés nyilvántartásba vételére szolgáló adatlap tartalmának pontjai: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szerződő felek és a kollektív szerződés általános adatai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költségvetési intézmény (gazdálkodó szervezet) neve, székhelye, adószáma, MÁK Törzskönyvi nyilvántartási (PIR) száma, munkáltatói érdekképviseleti tagsága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szakszervezet neve, székhelye, adószáma, bírósági nyilvántartási száma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szakmai/ágazati/országos szakszervezet (szakszervezeti szövetség) neve, amelynek a szerződést kötő szakszervezet a tagja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2.1.4.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Több munkáltatóra kiterjedő kollektív szerződés esetében a szerződés hatálya alá tartozó munkáltatók neve, székhelye, adószáma, MÁK Törzskönyvi nyilvántartási (PIR) száma, munkáltatói érdekképviseleti tagsága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2.1.5.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bejelentés tárgya (szerződéskötés, módosítás, megszűnés)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2.1.6.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szerződéskötés (módosítás, megszűnés) időpontja, a szerződés (módosítás) hatálybalépése, szerződés időtartama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2.1.7.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munkáltatónál a bejelentést megelőző hónapban alkalmazásban állók átlagos statisztikai állományi létszáma és a tárgyévet megelőző év december 31-én alkalmazásban állók száma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2.1.8.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munkáltató több munkáltatóra kiterjedő kollektív szerződés hatálya alá tartozása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kollektív szerződésben foglalt szabályok, rendelkezések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szerződés eljárási szabályai, kötelmi rendelkezései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2.2.1.1.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szerződés felmondási ideje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2.2.1.2.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szerződés módosítása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2.2.1.3.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szerződés megszűnése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munkaügyi kapcsolatokra vonatkozó szabályok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2.2.2.1.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szerződő felek együttműködése, kapcsolatrendszere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2.2.2.2.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szakszervezeti jogokat érintő rendelkezések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2.2.2.3.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szakszervezet működését érintő rendelkezések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szerződés normatív rendelkezései, szabályai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2.2.3.1.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munkáltató személyében bekövetkező változás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2.2.3.2.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közalkalmazotti jogviszony létesítése és módosítása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2.2.3.3.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közalkalmazotti jogviszonyban történő munkavégzés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2.2.3.4.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közalkalmazotti jogviszony megszűnése, megszüntetése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2.2.3.5.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munka- és pihenőidő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2.2.3.6.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Kártérítési felelősség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2.2.3.7.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közalkalmazotti jogviszony egyes típusaira vonatkozó különös szabályok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kollektív szerződés illetmény-megállapodással és illetményrendszeren (béren) kívüli juttatással kapcsolatos elemei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Illetménynövelés mértéke, időpontja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Illetménykiegészítés mértéke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Illetménypótlékok szabályozása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2.3.4.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További keresetelemek szabályozása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2.3.5.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Illetményrendszeren (béren) kívüli juttatások módja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cafeteria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rendszer), mértéke és elemei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munkaügyi vitákkal kapcsolatos rendelkezések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2.4.1.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Munkajogi igény érvényesítése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2.4.2.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Kollektív munkaügyi vita</w:t>
            </w:r>
          </w:p>
        </w:tc>
      </w:tr>
      <w:tr w:rsidR="00553D4C">
        <w:tblPrEx>
          <w:tblCellMar>
            <w:top w:w="0" w:type="dxa"/>
            <w:bottom w:w="0" w:type="dxa"/>
          </w:tblCellMar>
        </w:tblPrEx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2.4.3.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</w:tcPr>
          <w:p w:rsidR="00553D4C" w:rsidRDefault="00553D4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Rendelkezés sztrájk esetére</w:t>
            </w:r>
          </w:p>
        </w:tc>
      </w:tr>
    </w:tbl>
    <w:p w:rsidR="00553D4C" w:rsidRDefault="00553D4C" w:rsidP="00553D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53D4C" w:rsidRDefault="00553D4C" w:rsidP="00553D4C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2–5. számú melléklet a 2/2004. (I. 15.) FMM rendelethez</w:t>
      </w:r>
    </w:p>
    <w:p w:rsidR="003816A1" w:rsidRDefault="003816A1">
      <w:bookmarkStart w:id="0" w:name="_GoBack"/>
      <w:bookmarkEnd w:id="0"/>
    </w:p>
    <w:sectPr w:rsidR="003816A1" w:rsidSect="0017253F">
      <w:pgSz w:w="11906" w:h="16838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D4C"/>
    <w:rsid w:val="003816A1"/>
    <w:rsid w:val="00553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1491</Words>
  <Characters>10293</Characters>
  <Application>Microsoft Office Word</Application>
  <DocSecurity>0</DocSecurity>
  <Lines>85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NMH SZFI</Company>
  <LinksUpToDate>false</LinksUpToDate>
  <CharactersWithSpaces>11761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Bodrogi István dr.</dc:creator>
  <cp:keywords/>
  <dc:description/>
  <cp:lastModifiedBy>Bodrogi István dr.</cp:lastModifiedBy>
  <cp:revision>1</cp:revision>
  <dcterms:created xsi:type="dcterms:W3CDTF">2015-01-27T12:29:00Z</dcterms:created>
  <dcterms:modified xsi:type="dcterms:W3CDTF">2015-01-27T12:30:00Z</dcterms:modified>
</cp:coreProperties>
</file>