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AF4" w:rsidRDefault="00534AF4" w:rsidP="00534AF4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12/2016. (VI. 27.) EMMI rendelet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2016/2017. tanév rendjéről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nemzeti köznevelésről szóló 2011. évi CXC. törvény 94.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a), b), p)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 Kormány tagjainak feladat- és hatásköréről szóló 152/2014. (VI. 6.) Korm. rendelet 48. § 10. pontjában meghatározott feladatkörömben eljárva – a szakképzés tekintetében a Kormány tagjainak feladat- és hatásköréről szóló 152/2014. (VI. 6.) Korm. rendelet 90. § 16. pontjában meghatározott feladatkörében eljáró nemzetgazdasági miniszterrel egyetértésben – a következőket rendelem el: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rendelet hatálya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 rendelet hatálya kiterjed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fenntartóra való tekintet nélkül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általános iskolákra,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gimnáziumokra,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szakgimnáziumokra,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ad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szakközépiskolákra [a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ab)–ad)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középiskola],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ae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szakiskolákra és készségfejlesztő speciális szakiskolákra [a továbbiakban az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)–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ae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szakképző iskola; 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ab)–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ae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középfokú iskola],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af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alapfokú művészeti iskolákra [a továbbiakban az </w:t>
      </w:r>
      <w:proofErr w:type="spellStart"/>
      <w:r>
        <w:rPr>
          <w:rFonts w:ascii="Times New Roman" w:hAnsi="Times New Roman" w:cs="Times New Roman"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sz w:val="20"/>
          <w:szCs w:val="20"/>
        </w:rPr>
        <w:t>)–</w:t>
      </w:r>
      <w:proofErr w:type="spellStart"/>
      <w:r>
        <w:rPr>
          <w:rFonts w:ascii="Times New Roman" w:hAnsi="Times New Roman" w:cs="Times New Roman"/>
          <w:sz w:val="20"/>
          <w:szCs w:val="20"/>
        </w:rPr>
        <w:t>af</w:t>
      </w:r>
      <w:proofErr w:type="spellEnd"/>
      <w:r>
        <w:rPr>
          <w:rFonts w:ascii="Times New Roman" w:hAnsi="Times New Roman" w:cs="Times New Roman"/>
          <w:sz w:val="20"/>
          <w:szCs w:val="20"/>
        </w:rPr>
        <w:t>) pont alattiak együtt: iskola],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ag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gyógypedagógiai, konduktív pedagógiai nevelési-oktatási intézmények </w:t>
      </w:r>
      <w:proofErr w:type="spellStart"/>
      <w:r>
        <w:rPr>
          <w:rFonts w:ascii="Times New Roman" w:hAnsi="Times New Roman" w:cs="Times New Roman"/>
          <w:sz w:val="20"/>
          <w:szCs w:val="20"/>
        </w:rPr>
        <w:t>iskol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áira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és kollégiumaira,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kollégiumokra,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ai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többcélú intézmények iskoláira és kollégiumaira [a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nevelési-oktatási intézmény],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Oktatási Hivatalra (a továbbiakban: Hivatal),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kormányhivatalokra, a járási (fővárosi kerületi) hivatalokra,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állami intézményfenntartó központra és annak területi szerveire,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Nemzeti Szakképzési és Felnőttképzési Hivatalra,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tanulókra és az iskolákba jelentkezőkre,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pedagógusokra,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nevelő és oktató munkát végző más szakemberekre és a nem pedagógus-munkakört betöltőkre, valamint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tanulók és a jelentkezők törvényes képviselőire.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tanév, a tanítási év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nevelési-oktatási intézményekben a munkát a tanév, ezen belül a tanítási év keretei között kell megszervezni.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Ha e rendelet másképp nem rendelkezik, a 2016/2017. tanévben a tanítási év első tanítási napja 2016. szeptember 1. (csütörtök) és utolsó tanítási napja 2017. június 15. (csütörtök). A tanítási napok száma – ha e rendelet másképp nem rendelkezik – száznyolcvankettő nap. A nappali oktatás munkarendje szerint működő szakgimnáziumban száznyolcvan, gimnáziumban, szakközépiskolában és szakiskolában a tanítási napok száma száznyolcvanegy nap.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iskola utolsó, befejező évfolyamán vagy befejező szakképzési évfolyamán az utolsó tanítási nap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középfokú iskolákban – a </w:t>
      </w:r>
      <w:r>
        <w:rPr>
          <w:rFonts w:ascii="Times New Roman" w:hAnsi="Times New Roman" w:cs="Times New Roman"/>
          <w:i/>
          <w:iCs/>
          <w:sz w:val="20"/>
          <w:szCs w:val="20"/>
        </w:rPr>
        <w:t>b)–e)</w:t>
      </w:r>
      <w:r>
        <w:rPr>
          <w:rFonts w:ascii="Times New Roman" w:hAnsi="Times New Roman" w:cs="Times New Roman"/>
          <w:sz w:val="20"/>
          <w:szCs w:val="20"/>
        </w:rPr>
        <w:t xml:space="preserve"> pontban meghatározott kivétellel – 2017. május 4.,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rendészetért felelős miniszter fenntartásában működő szakgimnáziumokban 2017. május 19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honvédelemért felelős miniszter fenntartásában működő, kizárólag a honvédelemért felelős miniszter hatáskörébe tartozó szakképesítésekre való felkészítést folytató szakképző iskolában 2017. május 26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szakképző iskolákban féléves, másféléves, két és féléves képzésben vagy keresztféléves oktatásban, egész számú tanéves képzésben részt vevő tanulók részére 2017. január 6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két évfolyamos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részszakképesítésekre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való felkészítést folytató szakiskolákban és a HÍD II.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részszakképesítésekre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való felkészítést folytató szakközépiskolákban 2017. június 2.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tanítási év lezárásának, a tanuló minősítésének, a magasabb évfolyamra lépésnek nem akadálya, ha az iskola a rendkívüli tanítási szünet elrendelése miatt kieső tanítási napokat a nemzeti köznevelésről szóló 2011. </w:t>
      </w:r>
      <w:r>
        <w:rPr>
          <w:rFonts w:ascii="Times New Roman" w:hAnsi="Times New Roman" w:cs="Times New Roman"/>
          <w:sz w:val="20"/>
          <w:szCs w:val="20"/>
        </w:rPr>
        <w:lastRenderedPageBreak/>
        <w:t xml:space="preserve">évi CXC.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.) 30. § (3) bekezdésében meghatározottak szerint nem tudja teljes egészében pótolni. Az iskola indokolt esetben gondoskodik az elmaradt tananyag 2017/2018. tanítási évben történő feldolgozásáról.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tanítási év lezárását követően az iskola – ha az iskola fenntartója, működtetője azzal egyetért és az ahhoz szükséges feltételeket biztosítja – a tanulói részére pedagógiai program végrehajtásához nem kapcsolódó foglalkozásokat szervezhet, amelyeken a részvételt a tanuló, kiskorú tanuló esetén a szülő az iskola igazgatójához benyújtott kérelemben kezdeményezheti.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2016–2017. évi átmeneti időszak téli közfoglalkoztatásával összefüggő képzési programban felnőttoktatás keretében részt vevő tanulók a 2016/2017. tanévre 2016. szeptember 1-jét követően is beiratkozhatnak.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Az alapfokú művészeti iskolákban és a felnőttoktatásban a tanítási év első és utolsó napját – a tanítási év első és utolsó hetének keretében – az igazgató határozza meg.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szakképesítések megszerzésére való felkészítés a szakképző iskola azon szakképzési évfolyamain, amelyeken – a szakképzésről szóló törvényben szabályozott esetekben – közismereti képzés nem folyik, a keresztféléves oktatásszervezés keretében február első hetében is megkezdhető. A tanítási év első és utolsó napját az iskola igazgatója állapítja meg a 2. § (3) bekezdése figyelembevételével úgy, hogy a tanítási napok száma a 2. § (2) bekezdésében foglaltaknak megfeleljen.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tanítási év első féléve 2017. január 20-ig tart. Az iskolák 2017. január 27-ig értesítik a tanulókat, kiskorú tanuló esetén a szülőket az első félévben elért tanulmányi eredményekről. A 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esetekben az első félév utolsó napját az igazgató állapítja meg. Az értesítést ettől a naptól számított öt munkanapon belül kell megküldeni.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első félév és a tanítási év utolsó napját követő tizenöt napon belül az iskoláknak nevelőtestületi értekezleten el kell végezniük a pedagógiai munka elemzését, értékelését, hatékonyságának vizsgálatát. A nevelőtestületi értekezletről készített jegyzőkönyvet tájékoztatás céljából meg kell küldeni az iskolaszéknek, az intézményi tanácsnak és a fenntartónak.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Tanítási szünet a tanítási évben, a tanítás nélküli munkanapok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A tanítási évben – a tanítási napokon felül – a nevelőtestület a tanév helyi rendjében meghatározott pedagógiai célra az általános iskolában öt, a nappali oktatás munkarendje szerint működő gimnáziumban, szakközépiskolában és szakiskolában hat, a szakgimnáziumban hét munkanapot tanítás nélküli munkanapként használhat fel, amelyből egy tanítás nélküli munkanap programjáról – a nevelőtestület véleményének kikérésével – az iskolai diákönkormányzat jogosult dönteni.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Az őszi szünet 2016. november 2-ától 2016. november 4-ig tart. A szünet előtti utolsó tanítási nap 2016. október 28. (péntek), a szünet utáni első tanítási nap 2016. november 7. (hétfő).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téli szünet 2016. december 22-től 2017. január 2-ig tart. A szünet előtti utolsó tanítási nap 2016. december 21. (szerda), a szünet utáni első tanítási nap 2017. január 3. (kedd).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tavaszi szünet 2017. április 13-tól 2017. április 18-ig tart. A szünet előtti utolsó tanítási nap 2017. április 12. (szerda), a szünet utáni első tanítási nap 2017. április 19. (szerda).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iskola az (1)–(3) bekezdésben meghatározott szünetek mellett – a tanítási év kezdő és befejező napjának változatlanul hagyásával – más időpontban is adhat a tanulóknak szünetet, valamint a szünetek kezdő és befejező napját módosíthatja, ha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30. § (2) és (3) bekezdésében meghatározottak megtartásával – a heti pihenőnapon tartott tanítási nappal ehhez a szükséges feltételeket megteremti.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nemzetiségi oktatásban részt vevő iskolák az (1)–(3) bekezdésben meghatározott időpontoktól eltérhetnek, továbbá a (4) bekezdésben meghatározottak szerint a tanulók részére szünetet adhatnak, ha azt a nemzetiségi hagyományok vagy az anyanemzet hagyományai indokolják.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(1)–(5) bekezdésben szabályozott szünetek napjain, ha azok munkanapra esnek, az iskolának – szükség esetén – gondoskodnia kell a tanulók felügyeletéről. A felügyelet megszervezéséről több iskola közösen is gondoskodhat.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 jogszabály által országosan egységesen elrendelt munkanap-áthelyezést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30. § (1) bekezdése értelmében – a nevelési-oktatási intézményekben is alkalmazni kell.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vizsgák rendje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 középiskolai érettségi vizsgákat, a szakképző iskolai szakmai vizsgákat az 1. mellékletben foglaltak szerint kell megtartani.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alapfokú művészeti iskolákban a tanítási év utolsó három hetében lehet vizsgát szervezni. A vizsga időpontját az iskola igazgatója határozza meg.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középfokú iskolai, a kollégiumi, valamint a Köznevelési és a Szakképzési Hídprogramba történő felvételi eljárás lebonyolításának ütemezése a 2016/2017. tanévben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A középfokú iskolai, a kollégiumi, valamint a Köznevelési és a Szakképzési Hídprogramba történő felvételi eljárás lebonyolításának ütemezését a 2. melléklet tartalmazza.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A tanulmányi versenyek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3. melléklet tartalmazza azoknak a tanulmányi versenyeknek a jegyzékét, amelyeket az oktatásért felelős miniszter hirdet meg az iskolák részére, továbbá amelyeket pályáztatás nélkül anyagilag és szakmailag támogat.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iskola a munkatervében határozza meg azokat a tanulmányi versenyeket, amelyekre felkészíti a tanulókat.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iskola a jegyzékben nem szereplő tanulmányi versenyre, továbbá diákolimpiára történő felkészítést akkor építheti be a munkatervébe, ha azzal az iskolaszék, ennek hiányában az iskolai szülői szervezet, az iskolai diákönkormányzat és az intézményi tanács véleményének kikérését követően a fenntartó egyetért.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szakképzés tanulmányi versenyei tekintetében az (1) és a (3) bekezdésben foglaltakat azzal az eltéréssel kell alkalmazni, hogy a szakképesítésért felelős miniszter az általa kiírt szakmai tanulmányi versenyre vonatkozó felhívásnak a Magyar Közlöny mellékleteként megjelenő Hivatalos Értesítőben történő megjelentetéséről 2016. november 18-ig gondoskodik, egyúttal intézkedik a felhívásnak a kormányzati portálon való közzétételéről.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A témahetek megszervezése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A nevelési-oktatási intézmények működéséről és a köznevelési intézmények névhasználatáról szóló 20/2012. (VIII. 31.) EMMI rendelet (a továbbiakban: miniszteri rendelet) 7. § (4) bekezdése szerinti projektoktatást lehetővé tevő témaheteket a tanítási évben az oktatásért felelős miniszter az alábbi időpontok szerint hirdeti meg: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pénzügyi tudatosság és gazdálkodás hete 2017. március 6. és 2017. március 10. között,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digitális témahét 2017. április 3. és 2017. április 7. között,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fenntarthatóság-környezettudatosság témahete 2017. április 24. és 2017. április 28. között.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nevelési-oktatási intézmény a munkatervében meghatározott módon részt vehet a témahetekhez kapcsolódó programokon, továbbá a tantervben előírt, az adott témával összefüggő tanítási órákat, foglalkozásokat a témahét keretében megszervezheti.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Országos mérés, értékelés, szakmai ellenőrzés elrendelése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80. § (1) bekezdése alapján, a miniszteri rendelet 79. § (6) bekezdésében meghatározott méréseket, értékeléseket a 2016/2017. tanévben a Hivatal szervezi meg 2017. május 24. napjára. A mérés napja tanítási napnak minősül, amelyet az érintett tanulók a mérésben való részvétellel teljesítenek, további kötelező tanórai foglalkozás a művészeti és a testnevelés órák kivételével számukra nem szervezhető. A méréshez szükséges adatokat az érintett nevelési-oktatási intézmények a Hivatal részére 2016. november 25-ig küldik meg, a Hivatal által meghatározott módon.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hatodik, a nyolcadik és a </w:t>
      </w:r>
      <w:proofErr w:type="spellStart"/>
      <w:r>
        <w:rPr>
          <w:rFonts w:ascii="Times New Roman" w:hAnsi="Times New Roman" w:cs="Times New Roman"/>
          <w:sz w:val="20"/>
          <w:szCs w:val="20"/>
        </w:rPr>
        <w:t>tizedik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évfolyamon a matematikai alapkészségek vizsgálatához szükséges mérőeszközt az adott nemzetiség nyelvén is rendelkezésre kell bocsátani azokban az iskolákban, ahol a matematika tantárgyat az adott nemzetiség nyelvén oktatják, és az (1) bekezdésben meghatározott mérést az adott nemzetiség nyelvén bonyolítják le.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Hivatal 2018. február 28-ig országos, intézményi és fenntartói szintű elemzéseket készít, majd megküldi az intézményi szintű elemzéseket az intézmények vezetőinek, az intézményi és a fenntartói szintű elemzéseket a fenntartóknak, továbbá azokat a honlapján nyilvánosságra hozza. A Hivatal az országos elemzést megküldi az oktatásért felelős miniszternek, amely azt 2018. április 27-ig a kormányzati portálon nyilvánosságra hozza.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(4) A miniszteri rendelet 135.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alapján a két tanítási nyelvű nevelést-oktatást folytató általános iskolában a Hivatal 2017. május 31-ére szervezi meg azt a célnyelvi mérést, amely a hatodik évfolyamon a Közös Európai Referenciakeret (a továbbiakban: KER) szerinti A2 szintű, a nyolcadik évfolyamon a KER szerinti B1 szintű nyelvtudást méri. A méréshez szükséges adatokat az érintett általános iskolák a Hivatal részére 2016. november 25-ig, az elvégzett iskolai vizsgálatok tanulói és intézményi adatait 2017. június 16-ig küldik meg, a Hivatal által meghatározott módon. A mérések eredményét az érintett általános iskola a Hivatal által közzétett javítókulcsok alapján állapítja meg, és az eredményeket idegen nyelvenként és évfolyamonként lebontva a honlapján teszi közzé 2017. június 16-ig.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(4) bekezdésben foglalt iskolák célnyelvi mérésben részt vevő tanulóinak kivételével az iskolák hatodik és nyolcadik évfolyamán angol vagy német nyelvet első idegen nyelvként tanulók körében le kell folytatni a Hivatal által szervezett írásbeli idegen nyelvi mérést. A tanulók idegen nyelvi szövegértési készségeit vizsgáló mérőeszközöket a Hivatal készíti el, a mérést az iskola pedagógusai 2017. május 17-én végzik el a Hivatal által az iskolákhoz eljuttatott mérőeszközök alkalmazásával. Az iskola a mérést saját döntése alapján kiegészítheti az idegen nyelvi szóbeli tudásfelméréssel is az érintett tanulóknál. A méréshez szükséges adatokat az érintett nevelési-oktatási intézmények a Hivatal részére 2016. november 25-ig, az elvégzett iskolai vizsgálatok tanulói és intézményi adatait 2017. június 16-ig küldik meg, a Hivatal által meghatározott módon. A mérések eredményét az érintett iskola a Hivatal által közzétett javítókulcsok alapján állapítja meg, és az eredményeket idegen nyelvenként és évfolyamonként lebontva a honlapján teszi közzé 2017. június 16-ig.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tanuló eltérő ütemű fejlődéséből, fejlesztési szükségleteiből fakadó egyéni hátrányok csökkentése, továbbá az alapkészségek sikeres megalapozása és kibontakoztatása érdekében az általános iskolák 2016. október 10-ig felmérik azon első évfolyamos tanulóik körét, akiknél az óvodai jelzések vagy a tanév kezdete óta szerzett tapasztalatok alapján az alapkészségek fejlesztését hangsúlyosabban kell a későbbiekben támogatni, és ezért a tanító indokoltnak látja az azt elősegítő pedagógiai tevékenység megalapozásához a Diagnosztikus fejlődésvizsgáló rendszer alkalmazását. Az igazgatók 2016. október 28-ig a Hivatal által meghatározott módon jelentik a Hivatalnak az érintett tanulók létszámát. Az e bekezdésben meghatározott vizsgálatokat az iskoláknak a kiválasztott tanulókkal 2016. december 2-ig kell elvégezniük.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 2016/2017. tanévben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80. § (9) bekezdése alapján, országos mérés, értékelés keretében a tanulók fizikai állapotának és edzettségének vizsgálatát az iskoláknak – az 1–4. évfolyamon, valamint a felnőttoktatásban tanulók kivételével – a nappali rendszerű iskolai oktatásban részt vevő tanulók esetében 2017. január 9. és 2017. április 30. között kell megszervezniük. A mérés eredményeit az érintett nevelési-oktatási intézmények 2017. június 1-jéig töltik fel a NETFIT® rendszerbe.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2017. január 2. és 2017. március 31. között szakmai ellenőrzés keretében meg kell vizsgálni az iskolákban a közösségi szolgálat teljesítését és dokumentálását.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 szerinti ellenőrzést a Hivatal folytatja le. Az ellenőrzésről készült jelentést a Hivatal 2017. június 30-ig küldi meg az oktatásért felelős miniszter részére.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Az országos mérés, értékelés alapján meghatározott tanulói képességszint-határok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A 2014/2015. tanévben lefolytatott országos mérés, értékelés alapján meghatározott tanulói képességszint-határokat a 4. melléklet tartalmazza.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Záró rendelkezések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Ez a rendelet 2016. szeptember 1-jén lép hatályba.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Ez a rendelet 2018. június 1-jén hatályát veszti.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12/2016. (VI. 27.) EMMI rendelethez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I. Érettségi vizsgaidőszakok, vizsganapok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35"/>
        <w:gridCol w:w="3175"/>
        <w:gridCol w:w="3176"/>
        <w:gridCol w:w="3176"/>
      </w:tblGrid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262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1. A 2016. évi október–novemberi írásbeli érettségi vizsgák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7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7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31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1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Emelt szintű írásbeli érettségi vizsga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Középszintű írásbeli érettségi vizsga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Időpont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nemzetiségi nyelv és irodalom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nemzetiségi nyelv és irodalom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14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magyar nyelv és irodalom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magyar nyelv és irodalom,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magyar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mint idegen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17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egészségügyi alapismeretek, elektronikai alapismeretek, építészeti és építési alapismeretek,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faipari alapismeretek,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gépészeti alapismeretek, informatikai alapismeretek, kereskedelmi és marketing alapismeretek, környezetvédelmi-vízgazdálkodási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alapismeretek, közgazdasági alapismeretek (elméleti gazdaságtan), közgazdasági alapismeretek (üzleti gazdaságtan), közlekedési alapismeretek (közlekedéstechnika), közlekedési alapismeretek (közlekedés-üzemvitel), mezőgazdasági alapismeretek, oktatási alapismeretek, vendéglátás-idegenforgalom alapismeretek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rajz és vizuális kultúra, szakmai előkészítő tárgyak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17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matematika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matematika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18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földrajz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földrajz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18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történelem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történelem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19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latin nyelv, héber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latin nyelv, héber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19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angol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angol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20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filozófia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20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21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orosz nyelv, egyéb, más vizsganapon nem szereplő nyelvek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orosz nyelv, egyéb, más vizsganapon nem szereplő nyelvek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21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német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német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24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belügyi rendészeti ismeretek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mozgóképkultúra és médiaismeret, dráma, belügyi rendészeti ismeretek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24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olasz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olasz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25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kémia, gazdasági ismeretek, katonai alapismeretek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kémia, katonai alapismeretek, természettudomány, pszichológia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25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spanyol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spanyol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26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biológia, társadalomismeret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biológia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26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francia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francia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27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fizika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fizika, ének-zene, művészettörténet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október 27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26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2. A 2016. évi október–novemberi szóbeli érettségi vizsgák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7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7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31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1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Emelt szintű szóbeli érettségi vizsga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Középszintű szóbeli érettségi vizsga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Időpont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szóbeli vizsgák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november 10–14.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szóbeli vizsgák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november 21–25.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26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3. A 2017. évi május–júniusi írásbeli érettségi vizsgák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7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31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1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Emelt szintű írásbeli érettségi vizsga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Középszintű érettségi írásbeli vizsga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Időpont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nemzetiségi nyelv és irodalom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nemzetiségi nyelv és irodalom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5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magyar nyelv és irodalom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magyar nyelv és irodalom,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magyar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mint idegen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8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matematika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matematika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9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történelem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történelem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10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angol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angol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11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német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német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12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15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latin nyelv, héber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latin nyelv, héber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15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biológia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biológia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16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társadalomismeret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16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ágazati és ágazaton kívüli szakmai vizsgatárgyak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17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18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belügyi rendészeti ismeretek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ének-zene, művészettörténet, belügyi rendészeti ismeretek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18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kémia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kémia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19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földrajz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földrajz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19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fizika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fizika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22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vizuális kultúra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22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francia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francia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23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filozófia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23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spanyol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spanyol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24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mozgóképkultúra és médiaismeret, dráma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24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olasz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olasz nyelv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25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gazdasági ismeretek, katonai alapismeretek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katonai alapismeretek, természettudomány, pszichológia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25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orosz nyelv, egyéb, más vizsganapon nem szereplő nyelvek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orosz nyelv, egyéb, más vizsganapon nem szereplő nyelvek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május 26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8.00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26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4. A 2017. évi május–júniusi szóbeli érettségi vizsgák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7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31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1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Emelt szintű szóbeli érettségi vizsga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Középszintű szóbeli érettségi vizsga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Időpont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szóbeli vizsgák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június 8–15.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szóbeli vizsgák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június 19–30.</w:t>
            </w:r>
          </w:p>
        </w:tc>
      </w:tr>
    </w:tbl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II. Szakmai vizsgaidőszakok, vizsganapok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szakgimnáziumokban, a szakközépiskolákban, a szakiskolákban a szakmai vizsgák írásbeli, szóbeli és gyakorlati vizsgarészét, valamint írásbeli, interaktív, szóbeli és gyakorlati vizsgatevékenységét a 2–4. és a 6. pontban meghatározottak kivételével az alábbi időpontban kell megszervezni: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írásbeli vizsgarész, írásbeli és interaktív vizsgatevékenység: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2016. október 3–7. 8.00-tól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gyakorlati vizsgarész, valamint szóbeli és gyakorlati vizsgatevékenység: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2016. október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b)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írásbeli vizsgarész, írásbeli és interaktív vizsgatevékenység: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2017. február 6–10. 8.00-tól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gyakorlati vizsgarész, valamint szóbeli és gyakorlati vizsgatevékenység: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2017. február–március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c)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írásbeli vizsgarész, írásbeli és interaktív vizsgatevékenység: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2017. május 15–16</w:t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.,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május 18–19., május 22. 8.00-tól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gyakorlati vizsgarész: 2017. május–június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gyakorlati vizsgatevékenység: 2017. május–június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honvédelemért felelős miniszter által fenntartott iskolai rendszerű szakképzésben oktatott szakképesítések szakmai vizsgáinak írásbeli vizsgaidőpontja: 2017. június 7.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rendészetért felelős miniszter által fenntartott rendészeti szakgimnáziumokban, iskolai rendszerű szakképzésben oktatott szakképesítések írásbeli, szóbeli és gyakorlati vizsgaidőpontjai: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írásbeli: 2016. szeptember 23. 9.00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gyakorlati: 2016. október 5–7.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b)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írásbeli: 2017. január 2. 9.00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gyakorlati: 2017. január 9–13.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c)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írásbeli: 2017. május 24. 9.00</w:t>
      </w:r>
    </w:p>
    <w:p w:rsidR="00534AF4" w:rsidRDefault="00534AF4" w:rsidP="00534AF4">
      <w:pPr>
        <w:widowControl w:val="0"/>
        <w:tabs>
          <w:tab w:val="left" w:pos="1474"/>
        </w:tabs>
        <w:autoSpaceDE w:val="0"/>
        <w:autoSpaceDN w:val="0"/>
        <w:adjustRightInd w:val="0"/>
        <w:spacing w:after="0" w:line="260" w:lineRule="atLeast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gyakorlati: 2017. június 7–23.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vizsgaidőszak meghatározásánál a felsőfokú szakképzés esetén figyelembe kell venni a felsőoktatási intézmények vizsgarendjét.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egyes, Országos Képzési Jegyzékben szereplő szakképesítések szakmai vizsgájának írásbeli és interaktív vizsgatevékenységének szakképesítésenként, illetve tantárgyanként meghatározott vizsgaidőpontját, valamint a tételek átvételének idejét és módját a szakképesítésért felelős miniszter közleményben teszi közzé.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6.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szakgimnáziumokban a szakmai vizsgák írásbeli vizsgarésze, valamint írásbeli, interaktív vizsgatevékenysége 2017. június 1-jén is megszervezhető (pótnap) abban az esetben, ha a vizsgázó szakmai vizsgát, valamint érettségi vizsgát is tesz, és az írásbeli vizsgák, továbbá az írásbeli vagy interaktív vizsgatevékenységek azonos napra eső időpontjai nem teszik lehetővé a mindkét vizsgán való részvételt. A vizsgaidőpontok egybeeséséről, a pótnap igénybevételének szükségességéről a szakgimnázium a vizsgabejelentés és tételigénylés megküldésével egyidejűleg értesíti a szakképesítésért felelős minisztert és a szakmai vizsga írásbeli letételét biztosító intézményt.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7.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HÍD II. keretében megszerezhető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részszakképesítések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írásbeli vizsgatevékenységeinek időpontja 2017. június 14</w:t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.,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a további vizsgatevékenységeket 2017. június 30-ig kell megszervezni.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12/2016. (VI. 27.) EMMI rendelethez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középfokú iskolai, a kollégiumi, valamint a Köznevelési és a Szakképzési Hídprogramba történő felvételi eljárás lebonyolításának ütemezése a 2016/2017. tanévben</w:t>
      </w: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018"/>
        <w:gridCol w:w="1701"/>
        <w:gridCol w:w="7543"/>
      </w:tblGrid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Határidők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Feladatok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2016. 09. 12.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Az oktatásért felelős miniszter pályázatot hirdet az Arany János Tehetséggondozó Programba, az Arany János Kollégiumi Programba, valamint az Arany János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Kollégiumi-Szakközépiskolai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Programba történő jelentkezésről.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2016. 09. 30.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Hivatal a honlapján közlemény formájában nyilvánosságra hozza a középfokú iskolák tanulmányi területeinek meghatározási formáját.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2016. 10. 20.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középfokú iskolák a középfokú intézmények felvételi információs rendszerében – Hivatal által közzétett közleményben foglaltak szerint – meghatározzák tanulmányi területeiket, és rögzítik a felvételi eljárásuk rendjét tartalmazó felvételi tájékoztatójukat.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2016. 10. 20.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középfokú iskoláknak, kollégiumoknak nyilvánosságra kell hozniuk a honlapjukon a felvételi tájékoztatójukat.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2016. 10. 31.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általános iskola tájékoztatja a nyolcadikos tanulókat a felvételi eljárás rendjéről.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2016. 11. 15.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Hivatal közzéteszi a 6 és 8 évfolyamos gimnáziumi központi írásbeli felvételi vizsgát szervező gimnáziumok, továbbá a nyolcadik évfolyamosok számára központi írásbeli felvételi vizsgát szervező intézmények jegyzékét.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2016. 12. 09.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tanulók jelentkezése a központi írásbeli felvételi vizsgára közvetlenül a központi írásbeli felvételi vizsgát szervező – az Arany János Tehetséggondozó Programra történő pályázat benyújtása esetén a pályázatban megjelölt – intézménybe.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2016. 12. 13.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Arany János Tehetséggondozó Programra történő pályázatok benyújtása.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2016. 12. 14.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központi írásbeli felvételi vizsgát szervező intézmények eddig az időpontig jelentik a Hivatalnak – a Hivatal által meghatározott módon – a hozzájuk a központi írásbeli felvételi vizsgákra jelentkezők alapján a feladatlap-igényüket.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2017. 01. 20.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Arany János Tehetséggondozó Programba tartozó intézmények megszervezik a találkozást a programba jelentkezőkkel.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2017. 01. 21.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általános felvételi eljárás kezdete.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2017. 01. 21., 10.00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Központi írásbeli felvételi vizsgák az érintett 6 és 8 évfolyamos gimnáziumokban. Központi írásbeli felvételi vizsgák a kilencedik évfolyamra és az Arany János Tehetséggondozó Programba jelentkezők számára az érintett intézményekben.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2017. 01. 26., 14.00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Pótló központi írásbeli felvételi vizsgák a 6 és 8 évfolyamos gimnáziumokban, továbbá a kilencedik évfolyamra, valamint az Arany János Tehetséggondozó Programba jelentkezők számára azoknak, akik az előző írásbelin alapos ok miatt nem tudtak részt venni.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2017. 01. 27.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Arany János Tehetséggondozó Programba tartozó intézmények megszervezik a találkozást a programba jelentkező, a pótló írásbelin részt vett tanulókkal.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2017. 02. 09.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központi írásbeli felvételi vizsgát szervező intézmények a Hivatal által meghatározott módon értesítik az írásbeli eredményéről a tanulókat.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2017. 02. 09.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Arany János Tehetséggondozó Programban részt vevő intézmények a programra benyújtott pályázatok eredményéről – egymás egyidejű előzetes értesítésével és az oktatásért felelős miniszter bevonásával – értesítik az érintett törvényes képviselőket, tanulókat és általános iskolákat.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2017. 02. 15.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általános iskola továbbítja a tanulói jelentkezési lapokat a középfokú iskoláknak, a tanulói adatlapok első példányát pedig a Hivatalnak. (A 6 és 8 évfolyamos gimnáziumba történő jelentkezésről a tanuló közvetlenül is megküldheti a jelentkezési lapot a gimnáziumnak, a tanulói adatlapot a Hivatalnak.)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2017. 02. 15.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Jelentkezés a rendészetért felelős miniszter által fenntartott rendészeti szakgimnáziumokba.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02. 20–03. 09.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szóbeli meghallgatások az általános felvételi eljárás keretében.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21.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2017. 03. 10.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középfokú iskola eddig az időpontig nyilvánosságra hozza a jelentkezők felvételi jegyzékét.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03. 16–17.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tanulói adatlapok módosításának lehetősége az általános iskolában.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2017. 03. 20.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általános iskola eddig az időpontig elzárva őrzi az eredeti, korábban beküldött tanulói adatlap második példányát. A módosító tanulói adatlapot ekkor kell megküldeni a Hivatalnak.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2017. 03. 23.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Hivatal elektronikus formában megküldi a középfokú iskoláknak a hozzájuk jelentkezettek listáját ABC sorrendben.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2017. 03. 30.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állami intézményfenntartó központ kijelöli a Köznevelési Hídprogramot a következő tanévtől megvalósító középfokú intézményt vagy intézményeket, és erről tájékoztatja az általános iskolákat.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2017. 03. 30.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szakképzésért és felnőttképzésért felelős miniszter, valamint az agrárpolitikáért felelős miniszter kijelöli a Szakképzési Hídprogramot a következő tanévtől megvalósító középfokú tagintézményt vagy intézményeket, és erről az állami intézményfenntartó központon keresztül tájékoztatja az általános iskolákat.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2017. 04. 04.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Hivatal a módosító tanulói adatlapok alapján kiegészíti a jelentkezettek listáját.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2017. 04. 07.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középfokú iskola igazgatója az ideiglenes felvételi rangsort – a Hivatal által meghatározott módon – megküldi a Hivatalnak.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2017. 04. 19.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Hivatal kialakítja a végeredményt az igazgatói döntések és tanulói adatlapok egyeztetése alapján, és elküldi azt a középfokú iskoláknak (egyeztetett felvételi jegyzék).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2017. 04. 26.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felvételt hirdető középfokú iskolák megküldik a felvételről vagy az elutasításról szóló értesítést a jelentkezőknek és az általános iskoláknak.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05. 08–19.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Rendkívüli felvételi eljárást kell tartani, ha az általános felvételi eljárás keretében a felvehető létszám 90%-ánál kevesebb tanulót vettek fel.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05. 08–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31.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középfokú iskola igazgatója rendkívüli felvételi eljárást írhat ki.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2017. 05. 19.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2017. 05. 19-ig megtartott rendkívüli felvételi eljárást meghirdető iskola igazgatója dönt a felvételi kérelmekről.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2017. 06. 01.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benyújtott kérelmek alapján lefolytatott jogorvoslati eljárás befejezése a fenntartónál.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2017. 06. 19.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Az általános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iskola értesítést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küld a tanulóról a tanuló állandó lakhelye, ennek hiányában tartózkodási helye szerint illetékes járási (fővárosi kerületi) hivatal, valamint az állami intézményfenntartó központ részére, amennyiben kezdeményezi a tanköteles tanuló felvételét a Köznevelési Hídprogramba. Az állami intézményfenntartó központ kijelöl legalább egy, a megye területén működő Köznevelési Hídprogramban részt vevő köznevelési intézményt, amely a tanulót felveszi tankötelezettségének teljesítése érdekében.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2017. 06. 19.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Az általános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iskola értesítést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küld a tanulóról a tanuló állandó lakhelye, ennek hiányában tartózkodási helye szerint illetékes járási (fővárosi kerületi) hivatal, valamint a Nemzeti Szakképzési és Felnőttképzési Hivatal részére, amennyiben kezdeményezi a tanköteles tanuló felvételét a Szakképzési Hídprogramba. A Nemzeti Szakképzési és Felnőttképzési Hivatal kijelöl legalább egy, a megye területén működő Szakképzési Hídprogramban részt vevő középfokú intézményt, tagintézményt, amely a tanulót felveszi tankötelezettségének teljesítése érdekében.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06. 22–24.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Beiratkozás a középfokú iskolákba, valamint a Köznevelési és a Szakképzési Hídprogramba az iskola igazgatója által meghatározott időben.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07. 26–08.11.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Beiratkozás a honvédelemért felelős miniszter fenntartásában lévő, kizárólag a honvédelemért felelős miniszter hatáskörébe tartozó szakképesítésekre való felkészítést folytató szakképző iskolába.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39.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08. 01–31.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Beiratkozás a rendészetért felelős miniszter által fenntartott rendészeti szakgimnáziumokba.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2017. 08. 31.</w:t>
            </w:r>
          </w:p>
        </w:tc>
        <w:tc>
          <w:tcPr>
            <w:tcW w:w="7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Pótbeiratkozás a Köznevelési és a Szakképzési Hídprogramra.</w:t>
            </w:r>
          </w:p>
        </w:tc>
      </w:tr>
    </w:tbl>
    <w:p w:rsidR="00534AF4" w:rsidRDefault="00534AF4" w:rsidP="00534A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12/2016. (VI. 27.) EMMI rendelethez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35"/>
        <w:gridCol w:w="1022"/>
        <w:gridCol w:w="993"/>
        <w:gridCol w:w="1842"/>
        <w:gridCol w:w="5670"/>
      </w:tblGrid>
      <w:tr w:rsidR="00534AF4">
        <w:tblPrEx>
          <w:tblCellMar>
            <w:top w:w="0" w:type="dxa"/>
            <w:bottom w:w="0" w:type="dxa"/>
          </w:tblCellMar>
        </w:tblPrEx>
        <w:trPr>
          <w:trHeight w:val="277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95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I. Az oktatásért felelős miniszter által meghirdetett és finanszírozott tanulmányi versenyek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</w:t>
            </w:r>
          </w:p>
        </w:tc>
        <w:tc>
          <w:tcPr>
            <w:tcW w:w="1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Országos Középiskolai Tanulmányi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</w:t>
            </w:r>
          </w:p>
        </w:tc>
        <w:tc>
          <w:tcPr>
            <w:tcW w:w="201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Angol nyelv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Angol nyelv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Biológia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Biológia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Dráma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Filozófia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Fizika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Fizika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Földrajz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Francia nyelv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Francia nyelv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Horvát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Informatika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Informatika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Kémia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Kémia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Latin nyelv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Magyar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Magyar nyelv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Matematika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Matematika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Matematika III.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Mozgóképkultúra és médiaismeret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Művészettörténet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Német nemzetiségi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Német nyelv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Német nyelv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Olasz nyelv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Olasz nyelv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Orosz nyelv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Vizuális kultúra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Román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Spanyol nyelv 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36.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Spanyol nyelv II. kategória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Szerb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Szlovák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Szlovén nemzetiségi nyelv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Történelem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41.</w:t>
            </w:r>
          </w:p>
        </w:tc>
        <w:tc>
          <w:tcPr>
            <w:tcW w:w="95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II. Az oktatásért felelős miniszter által meghirdetett és támogatott tanulmányi versenyek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42.</w:t>
            </w:r>
          </w:p>
        </w:tc>
        <w:tc>
          <w:tcPr>
            <w:tcW w:w="1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Országos általános iskolai nemzetiségi tanulmányi versenyek a 7. és a 8. évfolyamos tanulók számára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</w:t>
            </w:r>
          </w:p>
        </w:tc>
        <w:tc>
          <w:tcPr>
            <w:tcW w:w="201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Nemzetiségi roma/cigány népismeret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Horvát nemzetiségi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Nemzetiségi horvát népismeret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Görög nemzetiségi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Nemzetiségi görög népismeret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Német nemzetiségi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Nemzetiségi német népismeret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Román nemzetiségi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Nemzetiségi román népismeret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Szerb nemzetiségi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Nemzetiségi szerb népismeret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Szlovák nemzetiségi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Nemzetiségi szlovák népismeret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Szlovén nemzetiségi nyelv és irodalom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</w:t>
            </w:r>
          </w:p>
        </w:tc>
        <w:tc>
          <w:tcPr>
            <w:tcW w:w="201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Nemzetiségi szlovén népismeret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58.</w:t>
            </w:r>
          </w:p>
        </w:tc>
        <w:tc>
          <w:tcPr>
            <w:tcW w:w="1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Művészeti tanulmányi versenyek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59.</w:t>
            </w:r>
          </w:p>
        </w:tc>
        <w:tc>
          <w:tcPr>
            <w:tcW w:w="201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Az alapfokú művészeti iskolák tanulói részére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VI. Országos Szaxofonverseny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XV. Országos Koncz János Hegedűverseny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IX. Országos verseny a továbbképző évfolyamokra járó tanulók számára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XV. Országos Ütőhangszeres Kamaraverseny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XII. Országos Kodály Zoltán Szolfézs- és Népdaléneklési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VIII. Országos Népzenei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X. Országos Fuvola-duó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IX. Országos Ádám Jenő Dalverseny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IX. Országos Zenekari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V. Országos Csembaló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VI. Országos Drámajáték – Színjátékverseny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VI. Országos Klasszikus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Balettverseny</w:t>
            </w:r>
            <w:proofErr w:type="spellEnd"/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V. Országos Fém- és Zománcműves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I. Országos Vizuális alkotó gyakorlatok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V. Országos Néptáncverseny (kamaracsoport)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művészeti szakközépiskolák és szakiskolák részére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XVI. Országos Hegedűverseny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VIII. Országos Kamarazene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VII. Országos Zeneszerzés-verseny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XIII. Országos Kodály Zoltán Szolfézs,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Párosének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és Népdaléneklési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VI. Országos Brácsa- és Nagybőgőverseny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81.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XIII. Országos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Starker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János Gordonkaverseny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V. Országos Csembaló-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Blockflöteverseny</w:t>
            </w:r>
            <w:proofErr w:type="spellEnd"/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83.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XXVI. Országos Rajzverseny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XIX. Országos Népművészeti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XX. Országos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Mintázásverseny</w:t>
            </w:r>
            <w:proofErr w:type="spellEnd"/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86.</w:t>
            </w:r>
          </w:p>
        </w:tc>
        <w:tc>
          <w:tcPr>
            <w:tcW w:w="2015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VII. Országos Klasszikus Balett- és Modern Tánc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87.</w:t>
            </w:r>
          </w:p>
        </w:tc>
        <w:tc>
          <w:tcPr>
            <w:tcW w:w="1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Diákolimpiai sportversenyek alapfokú és középfokú köznevelési intézmények tanulói részére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88.</w:t>
            </w:r>
          </w:p>
        </w:tc>
        <w:tc>
          <w:tcPr>
            <w:tcW w:w="95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III. Az oktatásért felelős miniszter által anyagilag támogatott tanulmányi versenyek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89.</w:t>
            </w:r>
          </w:p>
        </w:tc>
        <w:tc>
          <w:tcPr>
            <w:tcW w:w="10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Kazinczy-díj Alapítvány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Péchy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Blanka emlékére tanulmányi versenyei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90.</w:t>
            </w:r>
          </w:p>
        </w:tc>
        <w:tc>
          <w:tcPr>
            <w:tcW w:w="102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„Szép Magyar Beszéd” verseny az 5–8. évfolyamos tanulók számára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91.</w:t>
            </w:r>
          </w:p>
        </w:tc>
        <w:tc>
          <w:tcPr>
            <w:tcW w:w="102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„Szép Magyar Beszéd” verseny a középfokú intézményekben tanulók számára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92.</w:t>
            </w:r>
          </w:p>
        </w:tc>
        <w:tc>
          <w:tcPr>
            <w:tcW w:w="102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„Édes anyanyelvünk” Országos nyelvhasználati verseny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93.</w:t>
            </w:r>
          </w:p>
        </w:tc>
        <w:tc>
          <w:tcPr>
            <w:tcW w:w="102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Sajátos nevelési igényű tanulók tanulmányi versenyei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94.</w:t>
            </w:r>
          </w:p>
        </w:tc>
        <w:tc>
          <w:tcPr>
            <w:tcW w:w="102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Hallássérült tanulók XXXI. országos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Hanyvári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Pál kommunikációs emlékversenye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95.</w:t>
            </w:r>
          </w:p>
        </w:tc>
        <w:tc>
          <w:tcPr>
            <w:tcW w:w="102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Hallássérültek XXXV. Borbély Sándor országos tanulmányi versenye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96.</w:t>
            </w:r>
          </w:p>
        </w:tc>
        <w:tc>
          <w:tcPr>
            <w:tcW w:w="102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 tanulásban akadályozott tanulók nevelését, oktatását ellátó általános iskolák tanulóinak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XLII. országos komplex tanulmányi versenye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97.</w:t>
            </w:r>
          </w:p>
        </w:tc>
        <w:tc>
          <w:tcPr>
            <w:tcW w:w="102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XXXIII. Koncz Dezső országos tanulmányi verseny az értelmileg akadályozott tanulók nevelését, oktatását ellátó általános iskolák diákjai számára</w:t>
            </w:r>
          </w:p>
        </w:tc>
      </w:tr>
    </w:tbl>
    <w:p w:rsidR="00534AF4" w:rsidRDefault="00534AF4" w:rsidP="00534A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12/2016. (VI. 27.) EMMI rendelethez</w:t>
      </w: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018"/>
        <w:gridCol w:w="4761"/>
        <w:gridCol w:w="4483"/>
      </w:tblGrid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9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2014/2015. tanévben lefolytatott országos mérés, értékelés alapján meghatározott tanulói képességszint-határok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tanulók képességszintjeinek határai a standard képességpontok skáláján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(A képességszintek határértékeire eső képességpont esetén a tanuló teljesítményét a magasabb képességszintbe kell sorolni.)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9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266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Matematika (egységesen a 6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8. és a 10. évfolyamon)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7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alatti szint: 1168-ig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szint: 1168–1304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 szint: 1304–1440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 szint: 1440–1576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 szint: 1576–1712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 szint: 1712–1848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 szint: 1848–1984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 szint: 1984-től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9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266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Szövegértés (egységesen a 6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8. és a 10. évfolyamon)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7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alatti szint: 1071-ig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szint: 1071–1211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 szint: 1211–1351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 szint: 1351–1491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 szint: 1491–1631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17.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 szint: 1631–1771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 szint: 1771–1911</w:t>
            </w:r>
          </w:p>
        </w:tc>
      </w:tr>
      <w:tr w:rsidR="00534AF4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7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34AF4" w:rsidRDefault="00534AF4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 szint: 1911-től</w:t>
            </w:r>
          </w:p>
        </w:tc>
      </w:tr>
    </w:tbl>
    <w:p w:rsidR="00534AF4" w:rsidRDefault="00534AF4" w:rsidP="00534A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4AF4" w:rsidRDefault="00534AF4" w:rsidP="00534A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7F81" w:rsidRDefault="00AE7F81">
      <w:bookmarkStart w:id="0" w:name="_GoBack"/>
      <w:bookmarkEnd w:id="0"/>
    </w:p>
    <w:sectPr w:rsidR="00AE7F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AF4"/>
    <w:rsid w:val="00534AF4"/>
    <w:rsid w:val="00AE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4600</Words>
  <Characters>31745</Characters>
  <Application>Microsoft Office Word</Application>
  <DocSecurity>0</DocSecurity>
  <Lines>264</Lines>
  <Paragraphs>72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2016-08-25T12:28:00Z</dcterms:created>
  <dcterms:modified xsi:type="dcterms:W3CDTF">2016-08-25T12:38:00Z</dcterms:modified>
</cp:coreProperties>
</file>