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0025" w14:textId="7F36BE7F" w:rsidR="004E6B87" w:rsidRPr="00DF5259" w:rsidRDefault="004E6B87" w:rsidP="004E6B87">
      <w:pPr>
        <w:jc w:val="center"/>
        <w:rPr>
          <w:rFonts w:ascii="Palatino Linotype" w:hAnsi="Palatino Linotype"/>
          <w:b/>
          <w:color w:val="FF0000"/>
        </w:rPr>
      </w:pPr>
      <w:r w:rsidRPr="00DF5259">
        <w:rPr>
          <w:rFonts w:ascii="Palatino Linotype" w:hAnsi="Palatino Linotype"/>
          <w:b/>
          <w:color w:val="FF0000"/>
        </w:rPr>
        <w:t>Sza</w:t>
      </w:r>
      <w:r>
        <w:rPr>
          <w:rFonts w:ascii="Palatino Linotype" w:hAnsi="Palatino Linotype"/>
          <w:b/>
          <w:color w:val="FF0000"/>
        </w:rPr>
        <w:t>bó</w:t>
      </w:r>
      <w:r w:rsidRPr="00DF5259">
        <w:rPr>
          <w:rFonts w:ascii="Palatino Linotype" w:hAnsi="Palatino Linotype"/>
          <w:b/>
          <w:color w:val="FF0000"/>
        </w:rPr>
        <w:t>k</w:t>
      </w:r>
      <w:r>
        <w:rPr>
          <w:rFonts w:ascii="Palatino Linotype" w:hAnsi="Palatino Linotype"/>
          <w:b/>
          <w:color w:val="FF0000"/>
        </w:rPr>
        <w:t>y Adolf Szak</w:t>
      </w:r>
      <w:r w:rsidRPr="00DF5259">
        <w:rPr>
          <w:rFonts w:ascii="Palatino Linotype" w:hAnsi="Palatino Linotype"/>
          <w:b/>
          <w:color w:val="FF0000"/>
        </w:rPr>
        <w:t xml:space="preserve">képzési </w:t>
      </w:r>
      <w:r>
        <w:rPr>
          <w:rFonts w:ascii="Palatino Linotype" w:hAnsi="Palatino Linotype"/>
          <w:b/>
          <w:color w:val="FF0000"/>
        </w:rPr>
        <w:t xml:space="preserve">Ösztöndíj </w:t>
      </w:r>
      <w:r w:rsidRPr="00DF5259">
        <w:rPr>
          <w:rFonts w:ascii="Palatino Linotype" w:hAnsi="Palatino Linotype"/>
          <w:b/>
          <w:color w:val="FF0000"/>
        </w:rPr>
        <w:t>tájékoztató a 20</w:t>
      </w:r>
      <w:r>
        <w:rPr>
          <w:rFonts w:ascii="Palatino Linotype" w:hAnsi="Palatino Linotype"/>
          <w:b/>
          <w:color w:val="FF0000"/>
        </w:rPr>
        <w:t>2</w:t>
      </w:r>
      <w:r w:rsidR="007036A7">
        <w:rPr>
          <w:rFonts w:ascii="Palatino Linotype" w:hAnsi="Palatino Linotype"/>
          <w:b/>
          <w:color w:val="FF0000"/>
        </w:rPr>
        <w:t>1</w:t>
      </w:r>
      <w:r w:rsidRPr="00DF5259">
        <w:rPr>
          <w:rFonts w:ascii="Palatino Linotype" w:hAnsi="Palatino Linotype"/>
          <w:b/>
          <w:color w:val="FF0000"/>
        </w:rPr>
        <w:t>/202</w:t>
      </w:r>
      <w:r w:rsidR="007036A7">
        <w:rPr>
          <w:rFonts w:ascii="Palatino Linotype" w:hAnsi="Palatino Linotype"/>
          <w:b/>
          <w:color w:val="FF0000"/>
        </w:rPr>
        <w:t>2</w:t>
      </w:r>
      <w:r w:rsidRPr="00DF5259">
        <w:rPr>
          <w:rFonts w:ascii="Palatino Linotype" w:hAnsi="Palatino Linotype"/>
          <w:b/>
          <w:color w:val="FF0000"/>
        </w:rPr>
        <w:t>-</w:t>
      </w:r>
      <w:r>
        <w:rPr>
          <w:rFonts w:ascii="Palatino Linotype" w:hAnsi="Palatino Linotype"/>
          <w:b/>
          <w:color w:val="FF0000"/>
        </w:rPr>
        <w:t>e</w:t>
      </w:r>
      <w:r w:rsidRPr="00DF5259">
        <w:rPr>
          <w:rFonts w:ascii="Palatino Linotype" w:hAnsi="Palatino Linotype"/>
          <w:b/>
          <w:color w:val="FF0000"/>
        </w:rPr>
        <w:t>s tanév</w:t>
      </w:r>
      <w:r>
        <w:rPr>
          <w:rFonts w:ascii="Palatino Linotype" w:hAnsi="Palatino Linotype"/>
          <w:b/>
          <w:color w:val="FF0000"/>
        </w:rPr>
        <w:t xml:space="preserve"> I. tanfélévé</w:t>
      </w:r>
      <w:r w:rsidRPr="00DF5259">
        <w:rPr>
          <w:rFonts w:ascii="Palatino Linotype" w:hAnsi="Palatino Linotype"/>
          <w:b/>
          <w:color w:val="FF0000"/>
        </w:rPr>
        <w:t>hez</w:t>
      </w:r>
    </w:p>
    <w:p w14:paraId="1B824936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703F691E" w14:textId="77777777" w:rsidR="00BE1513" w:rsidRPr="00BE1513" w:rsidRDefault="00BE1513" w:rsidP="00BE1513">
      <w:pPr>
        <w:pStyle w:val="Default"/>
        <w:jc w:val="both"/>
        <w:rPr>
          <w:b/>
          <w:sz w:val="22"/>
          <w:szCs w:val="22"/>
        </w:rPr>
      </w:pPr>
      <w:bookmarkStart w:id="0" w:name="_Hlk61874475"/>
      <w:r w:rsidRPr="00BE1513">
        <w:rPr>
          <w:b/>
          <w:sz w:val="22"/>
          <w:szCs w:val="22"/>
        </w:rPr>
        <w:t xml:space="preserve">Tisztelt Kedvezményezettek! </w:t>
      </w:r>
    </w:p>
    <w:bookmarkEnd w:id="0"/>
    <w:p w14:paraId="4BB08F32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2436874C" w14:textId="7CFCD3B7" w:rsidR="00B678F0" w:rsidRDefault="00B678F0" w:rsidP="00B678F0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iCs/>
          <w:color w:val="000000"/>
        </w:rPr>
        <w:t>F</w:t>
      </w:r>
      <w:r w:rsidRPr="00BD2761">
        <w:rPr>
          <w:rFonts w:ascii="Palatino Linotype" w:hAnsi="Palatino Linotype"/>
          <w:color w:val="000000"/>
        </w:rPr>
        <w:t xml:space="preserve">igyelemmel </w:t>
      </w:r>
      <w:bookmarkStart w:id="1" w:name="_Hlk61874929"/>
      <w:r w:rsidRPr="00BD2761">
        <w:rPr>
          <w:rFonts w:ascii="Palatino Linotype" w:hAnsi="Palatino Linotype"/>
          <w:color w:val="000000"/>
        </w:rPr>
        <w:t xml:space="preserve">a </w:t>
      </w:r>
      <w:r>
        <w:rPr>
          <w:rFonts w:ascii="Palatino Linotype" w:hAnsi="Palatino Linotype"/>
          <w:color w:val="000000"/>
        </w:rPr>
        <w:t xml:space="preserve">Szabóky Adolf Szakképzési Ösztöndíj </w:t>
      </w:r>
      <w:bookmarkStart w:id="2" w:name="_Hlk61874528"/>
      <w:r>
        <w:rPr>
          <w:rFonts w:ascii="Palatino Linotype" w:hAnsi="Palatino Linotype"/>
          <w:color w:val="000000"/>
        </w:rPr>
        <w:t xml:space="preserve">kapcsán </w:t>
      </w:r>
      <w:r w:rsidRPr="00BD2761">
        <w:rPr>
          <w:rFonts w:ascii="Palatino Linotype" w:hAnsi="Palatino Linotype"/>
          <w:color w:val="000000"/>
        </w:rPr>
        <w:t>közelgő elszámolási és igénylési időszak kezdetére, az alábbiakról tájékoztatjuk</w:t>
      </w:r>
      <w:r>
        <w:rPr>
          <w:rFonts w:ascii="Palatino Linotype" w:hAnsi="Palatino Linotype"/>
          <w:color w:val="000000"/>
        </w:rPr>
        <w:t xml:space="preserve"> Önöket</w:t>
      </w:r>
      <w:r w:rsidRPr="00BD2761">
        <w:rPr>
          <w:rFonts w:ascii="Palatino Linotype" w:hAnsi="Palatino Linotype"/>
          <w:color w:val="000000"/>
        </w:rPr>
        <w:t>.</w:t>
      </w:r>
    </w:p>
    <w:bookmarkEnd w:id="2"/>
    <w:bookmarkEnd w:id="1"/>
    <w:p w14:paraId="7467019A" w14:textId="652E2AF7" w:rsidR="00B678F0" w:rsidRDefault="00B678F0" w:rsidP="00B678F0">
      <w:pPr>
        <w:jc w:val="both"/>
        <w:rPr>
          <w:rFonts w:ascii="Palatino Linotype" w:hAnsi="Palatino Linotype"/>
          <w:iCs/>
          <w:color w:val="000000"/>
        </w:rPr>
      </w:pPr>
      <w:r>
        <w:rPr>
          <w:rFonts w:ascii="Palatino Linotype" w:hAnsi="Palatino Linotype"/>
          <w:color w:val="000000"/>
        </w:rPr>
        <w:t>A Szabóky Adolf Szakképzési Ösztöndíjról szóló 252/2016. (VIII. 24.) Korm. rendelet (a továbbiakban: Korm</w:t>
      </w:r>
      <w:r w:rsidR="00FD64FC">
        <w:rPr>
          <w:rFonts w:ascii="Palatino Linotype" w:hAnsi="Palatino Linotype"/>
          <w:color w:val="000000"/>
        </w:rPr>
        <w:t>ány</w:t>
      </w:r>
      <w:r>
        <w:rPr>
          <w:rFonts w:ascii="Palatino Linotype" w:hAnsi="Palatino Linotype"/>
          <w:color w:val="000000"/>
        </w:rPr>
        <w:t xml:space="preserve">rendelet) </w:t>
      </w:r>
      <w:r w:rsidRPr="00BD2761">
        <w:rPr>
          <w:rFonts w:ascii="Palatino Linotype" w:hAnsi="Palatino Linotype"/>
          <w:iCs/>
          <w:color w:val="000000"/>
        </w:rPr>
        <w:t>2016.09.02. és 2020.02.15. között volt hatályban</w:t>
      </w:r>
      <w:r>
        <w:rPr>
          <w:rFonts w:ascii="Palatino Linotype" w:hAnsi="Palatino Linotype"/>
          <w:iCs/>
          <w:color w:val="000000"/>
        </w:rPr>
        <w:t xml:space="preserve">. </w:t>
      </w:r>
    </w:p>
    <w:p w14:paraId="6F552FCA" w14:textId="77777777" w:rsidR="00A91259" w:rsidRPr="00FE4D44" w:rsidRDefault="00A91259" w:rsidP="00A912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Times New Roman"/>
          <w:color w:val="000000"/>
          <w:lang w:eastAsia="hu-HU"/>
        </w:rPr>
        <w:t> </w:t>
      </w:r>
    </w:p>
    <w:p w14:paraId="3217578A" w14:textId="77777777" w:rsidR="00A91259" w:rsidRDefault="00A91259" w:rsidP="00DE791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bCs/>
          <w:color w:val="000000"/>
          <w:lang w:eastAsia="hu-HU"/>
        </w:rPr>
      </w:pPr>
      <w:bookmarkStart w:id="3" w:name="_Hlk61874560"/>
      <w:r w:rsidRPr="00FE4D44">
        <w:rPr>
          <w:rFonts w:ascii="Palatino Linotype" w:eastAsia="Times New Roman" w:hAnsi="Palatino Linotype" w:cs="Calibri"/>
          <w:b/>
          <w:bCs/>
          <w:color w:val="000000"/>
          <w:lang w:eastAsia="hu-HU"/>
        </w:rPr>
        <w:t>A szakképzésről szóló 2019. évi LXXX. törvény </w:t>
      </w:r>
      <w:r w:rsidRPr="00FE4D44">
        <w:rPr>
          <w:rFonts w:ascii="Palatino Linotype" w:eastAsia="Times New Roman" w:hAnsi="Palatino Linotype" w:cs="Calibri"/>
          <w:color w:val="000000"/>
          <w:lang w:eastAsia="hu-HU"/>
        </w:rPr>
        <w:t>(hatályba lépés napja: 2020. január 1.) </w:t>
      </w:r>
      <w:r w:rsidRPr="00FE4D44">
        <w:rPr>
          <w:rFonts w:ascii="Palatino Linotype" w:eastAsia="Times New Roman" w:hAnsi="Palatino Linotype" w:cs="Calibri"/>
          <w:b/>
          <w:bCs/>
          <w:color w:val="000000"/>
          <w:lang w:eastAsia="hu-HU"/>
        </w:rPr>
        <w:t>az alábbiakról rendelkezik:</w:t>
      </w:r>
    </w:p>
    <w:p w14:paraId="4486060D" w14:textId="77777777" w:rsidR="00DE791A" w:rsidRPr="00FE4D44" w:rsidRDefault="00DE791A" w:rsidP="00DE02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</w:p>
    <w:p w14:paraId="64A2EE0C" w14:textId="77777777" w:rsidR="00A91259" w:rsidRPr="00DE0269" w:rsidRDefault="00A91259" w:rsidP="00DE02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3"/>
          <w:szCs w:val="23"/>
          <w:lang w:eastAsia="hu-HU"/>
        </w:rPr>
      </w:pPr>
      <w:r w:rsidRPr="00DE0269">
        <w:rPr>
          <w:rFonts w:ascii="Palatino Linotype" w:eastAsia="Times New Roman" w:hAnsi="Palatino Linotype" w:cs="Calibri"/>
          <w:b/>
          <w:color w:val="000000"/>
          <w:lang w:eastAsia="hu-HU"/>
        </w:rPr>
        <w:t>XXIII. FEJEZET ÁTMENETI RENDELKEZÉSEK</w:t>
      </w:r>
    </w:p>
    <w:p w14:paraId="59932D95" w14:textId="77777777" w:rsidR="00DE791A" w:rsidRDefault="00DE791A" w:rsidP="00DE791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hu-HU"/>
        </w:rPr>
      </w:pPr>
    </w:p>
    <w:p w14:paraId="7E488431" w14:textId="77777777" w:rsidR="00A91259" w:rsidRPr="00FE4D44" w:rsidRDefault="00A91259" w:rsidP="00DE02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>125. § [</w:t>
      </w:r>
      <w:r w:rsidRPr="00FE4D44">
        <w:rPr>
          <w:rFonts w:ascii="Palatino Linotype" w:eastAsia="Times New Roman" w:hAnsi="Palatino Linotype" w:cs="Calibri"/>
          <w:i/>
          <w:iCs/>
          <w:color w:val="000000"/>
          <w:lang w:eastAsia="hu-HU"/>
        </w:rPr>
        <w:t>A szakképzés megszervezésére vonatkozó szabályozási átmenet</w:t>
      </w:r>
      <w:r w:rsidRPr="00FE4D44">
        <w:rPr>
          <w:rFonts w:ascii="Palatino Linotype" w:eastAsia="Times New Roman" w:hAnsi="Palatino Linotype" w:cs="Calibri"/>
          <w:color w:val="000000"/>
          <w:lang w:eastAsia="hu-HU"/>
        </w:rPr>
        <w:t>]</w:t>
      </w:r>
    </w:p>
    <w:bookmarkEnd w:id="3"/>
    <w:p w14:paraId="3F044E8D" w14:textId="77777777" w:rsidR="00A91259" w:rsidRPr="00FE4D44" w:rsidRDefault="00A91259" w:rsidP="00DE02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 xml:space="preserve">(1) Az </w:t>
      </w:r>
      <w:proofErr w:type="spellStart"/>
      <w:r w:rsidRPr="00FE4D44">
        <w:rPr>
          <w:rFonts w:ascii="Palatino Linotype" w:eastAsia="Times New Roman" w:hAnsi="Palatino Linotype" w:cs="Calibri"/>
          <w:color w:val="000000"/>
          <w:lang w:eastAsia="hu-HU"/>
        </w:rPr>
        <w:t>Nkt</w:t>
      </w:r>
      <w:proofErr w:type="spellEnd"/>
      <w:r w:rsidRPr="00FE4D44">
        <w:rPr>
          <w:rFonts w:ascii="Palatino Linotype" w:eastAsia="Times New Roman" w:hAnsi="Palatino Linotype" w:cs="Calibri"/>
          <w:color w:val="000000"/>
          <w:lang w:eastAsia="hu-HU"/>
        </w:rPr>
        <w:t>. e törvény hatálybalépését megelőző napon hatályos rendelkezései szerinti</w:t>
      </w:r>
    </w:p>
    <w:p w14:paraId="23464FB7" w14:textId="77777777" w:rsidR="00A91259" w:rsidRPr="00FE4D44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>a) szakgimnáziumi nevelés-oktatást technikumban,</w:t>
      </w:r>
    </w:p>
    <w:p w14:paraId="5B6CE6D0" w14:textId="77777777" w:rsidR="00A91259" w:rsidRPr="00FE4D44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>b) szakközépiskolai nevelés-oktatást szakképző iskolában</w:t>
      </w:r>
    </w:p>
    <w:p w14:paraId="7BDF9067" w14:textId="77777777" w:rsidR="00A91259" w:rsidRPr="00FE4D44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>kell kifutó jelleggel megszervezni.</w:t>
      </w:r>
    </w:p>
    <w:p w14:paraId="4AB3AD43" w14:textId="77777777" w:rsidR="00A91259" w:rsidRPr="00FE4D44" w:rsidRDefault="00A91259" w:rsidP="00DE02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>(2) A tanuló tanulói jogviszonyára 2020. szeptember 1-jétől – a (3)–(5) bekezdésben meghatározott kivétellel – e törvény rendelkezéseit kell alkalmazni.</w:t>
      </w:r>
    </w:p>
    <w:p w14:paraId="6A0AC844" w14:textId="77777777" w:rsidR="00A91259" w:rsidRPr="00FE4D44" w:rsidRDefault="00A91259" w:rsidP="00DE02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>(3) </w:t>
      </w:r>
      <w:r w:rsidRPr="00FE4D44">
        <w:rPr>
          <w:rFonts w:ascii="Palatino Linotype" w:eastAsia="Times New Roman" w:hAnsi="Palatino Linotype" w:cs="Calibri"/>
          <w:b/>
          <w:bCs/>
          <w:color w:val="000000"/>
          <w:lang w:eastAsia="hu-HU"/>
        </w:rPr>
        <w:t>A 2020. május 31-ét megelőzően létesített tanulói jogviszony és a tanulói jogviszonyból fakadó, vagy arra tekintettel jogszabály alapján a tanulót megillető, illetve terhelő jogok és kötelességek teljesítése tekintetében</w:t>
      </w:r>
      <w:r w:rsidRPr="00FE4D44">
        <w:rPr>
          <w:rFonts w:ascii="Palatino Linotype" w:eastAsia="Times New Roman" w:hAnsi="Palatino Linotype" w:cs="Calibri"/>
          <w:color w:val="000000"/>
          <w:lang w:eastAsia="hu-HU"/>
        </w:rPr>
        <w:t xml:space="preserve"> – a 2019/2020. tanévben az </w:t>
      </w:r>
      <w:proofErr w:type="spellStart"/>
      <w:r w:rsidRPr="00FE4D44">
        <w:rPr>
          <w:rFonts w:ascii="Palatino Linotype" w:eastAsia="Times New Roman" w:hAnsi="Palatino Linotype" w:cs="Calibri"/>
          <w:color w:val="000000"/>
          <w:lang w:eastAsia="hu-HU"/>
        </w:rPr>
        <w:t>Nkt</w:t>
      </w:r>
      <w:proofErr w:type="spellEnd"/>
      <w:r w:rsidRPr="00FE4D44">
        <w:rPr>
          <w:rFonts w:ascii="Palatino Linotype" w:eastAsia="Times New Roman" w:hAnsi="Palatino Linotype" w:cs="Calibri"/>
          <w:color w:val="000000"/>
          <w:lang w:eastAsia="hu-HU"/>
        </w:rPr>
        <w:t>. e törvény hatálybalépését megelőző napon hatályos rendelkezései szerinti szakgimnázium nyelvi előkésztő évfolyamán, illetve szakközépiskola előkészítő évfolyamán részt vevő tanuló kivételével – </w:t>
      </w:r>
      <w:r w:rsidRPr="00FE4D44">
        <w:rPr>
          <w:rFonts w:ascii="Palatino Linotype" w:eastAsia="Times New Roman" w:hAnsi="Palatino Linotype" w:cs="Calibri"/>
          <w:b/>
          <w:bCs/>
          <w:color w:val="000000"/>
          <w:lang w:eastAsia="hu-HU"/>
        </w:rPr>
        <w:t xml:space="preserve">az </w:t>
      </w:r>
      <w:proofErr w:type="spellStart"/>
      <w:r w:rsidRPr="00FE4D44">
        <w:rPr>
          <w:rFonts w:ascii="Palatino Linotype" w:eastAsia="Times New Roman" w:hAnsi="Palatino Linotype" w:cs="Calibri"/>
          <w:b/>
          <w:bCs/>
          <w:color w:val="000000"/>
          <w:lang w:eastAsia="hu-HU"/>
        </w:rPr>
        <w:t>Nkt</w:t>
      </w:r>
      <w:proofErr w:type="spellEnd"/>
      <w:r w:rsidRPr="00FE4D44">
        <w:rPr>
          <w:rFonts w:ascii="Palatino Linotype" w:eastAsia="Times New Roman" w:hAnsi="Palatino Linotype" w:cs="Calibri"/>
          <w:b/>
          <w:bCs/>
          <w:color w:val="000000"/>
          <w:lang w:eastAsia="hu-HU"/>
        </w:rPr>
        <w:t xml:space="preserve">., a szakképzésről szóló 2011. évi CLXXXVII. törvény (a továbbiakban: régi </w:t>
      </w:r>
      <w:proofErr w:type="spellStart"/>
      <w:r w:rsidRPr="00FE4D44">
        <w:rPr>
          <w:rFonts w:ascii="Palatino Linotype" w:eastAsia="Times New Roman" w:hAnsi="Palatino Linotype" w:cs="Calibri"/>
          <w:b/>
          <w:bCs/>
          <w:color w:val="000000"/>
          <w:lang w:eastAsia="hu-HU"/>
        </w:rPr>
        <w:t>Szkt</w:t>
      </w:r>
      <w:proofErr w:type="spellEnd"/>
      <w:r w:rsidRPr="00FE4D44">
        <w:rPr>
          <w:rFonts w:ascii="Palatino Linotype" w:eastAsia="Times New Roman" w:hAnsi="Palatino Linotype" w:cs="Calibri"/>
          <w:b/>
          <w:bCs/>
          <w:color w:val="000000"/>
          <w:lang w:eastAsia="hu-HU"/>
        </w:rPr>
        <w:t>.) és a szakképzési hozzájárulásról és a képzés fejlesztésének támogatásáról szóló 2011. évi CLV. törvény és más jogszabály e törvény hatálybalépését megelőző napon hatályos rendelkezéseit kell alkalmazni</w:t>
      </w:r>
    </w:p>
    <w:p w14:paraId="3AB1CC3E" w14:textId="77777777" w:rsidR="00A91259" w:rsidRPr="00FE4D44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>a) a tanuló tanulmányai befejezésére,</w:t>
      </w:r>
    </w:p>
    <w:p w14:paraId="51F543CF" w14:textId="77777777" w:rsidR="00A91259" w:rsidRPr="00FE4D44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>b) a gyakorlati képzésben tanulószerződéssel való részvételre,</w:t>
      </w:r>
    </w:p>
    <w:p w14:paraId="49373B82" w14:textId="77777777" w:rsidR="00A91259" w:rsidRPr="00FE4D44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FE4D44">
        <w:rPr>
          <w:rFonts w:ascii="Palatino Linotype" w:eastAsia="Times New Roman" w:hAnsi="Palatino Linotype" w:cs="Calibri"/>
          <w:color w:val="000000"/>
          <w:lang w:eastAsia="hu-HU"/>
        </w:rPr>
        <w:t>c) a szintvizsga és az érettségi vizsga megszervezésére és teljesítésére, valamint</w:t>
      </w:r>
    </w:p>
    <w:p w14:paraId="66F2C5DD" w14:textId="77777777" w:rsidR="00A91259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Palatino Linotype" w:eastAsia="Times New Roman" w:hAnsi="Palatino Linotype" w:cs="Calibri"/>
          <w:b/>
          <w:bCs/>
          <w:color w:val="000000"/>
          <w:lang w:eastAsia="hu-HU"/>
        </w:rPr>
      </w:pPr>
      <w:r w:rsidRPr="00FE4D44">
        <w:rPr>
          <w:rFonts w:ascii="Palatino Linotype" w:eastAsia="Times New Roman" w:hAnsi="Palatino Linotype" w:cs="Calibri"/>
          <w:b/>
          <w:bCs/>
          <w:color w:val="000000"/>
          <w:lang w:eastAsia="hu-HU"/>
        </w:rPr>
        <w:t>d) a tanuló juttatásaira.</w:t>
      </w:r>
    </w:p>
    <w:p w14:paraId="0A9D8EBF" w14:textId="77777777" w:rsidR="006A08D4" w:rsidRPr="00FE4D44" w:rsidRDefault="006A08D4" w:rsidP="00A912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</w:p>
    <w:p w14:paraId="7572F6D8" w14:textId="77777777" w:rsidR="00631F7E" w:rsidRPr="00CB6B0D" w:rsidRDefault="00631F7E" w:rsidP="00631F7E">
      <w:pPr>
        <w:jc w:val="both"/>
        <w:rPr>
          <w:rFonts w:ascii="Palatino Linotype" w:hAnsi="Palatino Linotype"/>
          <w:b/>
          <w:bCs/>
          <w:color w:val="000000"/>
          <w:u w:val="single"/>
        </w:rPr>
      </w:pPr>
      <w:r w:rsidRPr="00CB6B0D">
        <w:rPr>
          <w:rFonts w:ascii="Palatino Linotype" w:hAnsi="Palatino Linotype"/>
          <w:b/>
          <w:bCs/>
          <w:color w:val="000000"/>
          <w:u w:val="single"/>
        </w:rPr>
        <w:t xml:space="preserve">Fentiek értelmében, azon tanulók, akik </w:t>
      </w:r>
      <w:r>
        <w:rPr>
          <w:rFonts w:ascii="Palatino Linotype" w:hAnsi="Palatino Linotype"/>
          <w:b/>
          <w:bCs/>
          <w:color w:val="000000"/>
          <w:u w:val="single"/>
        </w:rPr>
        <w:t xml:space="preserve">2020. </w:t>
      </w:r>
      <w:r w:rsidRPr="00CB6B0D">
        <w:rPr>
          <w:rFonts w:ascii="Palatino Linotype" w:hAnsi="Palatino Linotype"/>
          <w:b/>
          <w:bCs/>
          <w:color w:val="000000"/>
          <w:u w:val="single"/>
        </w:rPr>
        <w:t xml:space="preserve">május 31-ét megelőzően létesítettek tanulói jogviszonyt, </w:t>
      </w:r>
      <w:r>
        <w:rPr>
          <w:rFonts w:ascii="Palatino Linotype" w:hAnsi="Palatino Linotype"/>
          <w:b/>
          <w:bCs/>
          <w:color w:val="000000"/>
          <w:u w:val="single"/>
        </w:rPr>
        <w:t xml:space="preserve">kifutó jelleggel </w:t>
      </w:r>
      <w:r w:rsidRPr="00CB6B0D">
        <w:rPr>
          <w:rFonts w:ascii="Palatino Linotype" w:hAnsi="Palatino Linotype"/>
          <w:b/>
          <w:bCs/>
          <w:color w:val="000000"/>
          <w:u w:val="single"/>
        </w:rPr>
        <w:t>továbbra is jogosultak lehetnek Szabóky Adolf Szakképzési Ösztöndíjra a Kormányrendelet rendelkezéseit figyelembe véve.</w:t>
      </w:r>
    </w:p>
    <w:p w14:paraId="5979F899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3742DCCD" w14:textId="312EDD68" w:rsidR="00BE1513" w:rsidRPr="00DE0269" w:rsidRDefault="00671523" w:rsidP="000653FD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DE0269">
        <w:rPr>
          <w:b/>
          <w:bCs/>
          <w:sz w:val="22"/>
          <w:szCs w:val="22"/>
          <w:u w:val="single"/>
        </w:rPr>
        <w:t>A 20</w:t>
      </w:r>
      <w:r w:rsidR="005D7B89" w:rsidRPr="00DE0269">
        <w:rPr>
          <w:b/>
          <w:bCs/>
          <w:sz w:val="22"/>
          <w:szCs w:val="22"/>
          <w:u w:val="single"/>
        </w:rPr>
        <w:t>2</w:t>
      </w:r>
      <w:r w:rsidR="007036A7">
        <w:rPr>
          <w:b/>
          <w:bCs/>
          <w:sz w:val="22"/>
          <w:szCs w:val="22"/>
          <w:u w:val="single"/>
        </w:rPr>
        <w:t>1</w:t>
      </w:r>
      <w:r w:rsidRPr="00DE0269">
        <w:rPr>
          <w:b/>
          <w:bCs/>
          <w:sz w:val="22"/>
          <w:szCs w:val="22"/>
          <w:u w:val="single"/>
        </w:rPr>
        <w:t>.0</w:t>
      </w:r>
      <w:r w:rsidR="007036A7">
        <w:rPr>
          <w:b/>
          <w:bCs/>
          <w:sz w:val="22"/>
          <w:szCs w:val="22"/>
          <w:u w:val="single"/>
        </w:rPr>
        <w:t>2</w:t>
      </w:r>
      <w:r w:rsidRPr="00DE0269">
        <w:rPr>
          <w:b/>
          <w:bCs/>
          <w:sz w:val="22"/>
          <w:szCs w:val="22"/>
          <w:u w:val="single"/>
        </w:rPr>
        <w:t>.01-20</w:t>
      </w:r>
      <w:r w:rsidR="00FE0D7C" w:rsidRPr="00DE0269">
        <w:rPr>
          <w:b/>
          <w:bCs/>
          <w:sz w:val="22"/>
          <w:szCs w:val="22"/>
          <w:u w:val="single"/>
        </w:rPr>
        <w:t>2</w:t>
      </w:r>
      <w:r w:rsidR="007E5928">
        <w:rPr>
          <w:b/>
          <w:bCs/>
          <w:sz w:val="22"/>
          <w:szCs w:val="22"/>
          <w:u w:val="single"/>
        </w:rPr>
        <w:t>1</w:t>
      </w:r>
      <w:r w:rsidRPr="00DE0269">
        <w:rPr>
          <w:b/>
          <w:bCs/>
          <w:sz w:val="22"/>
          <w:szCs w:val="22"/>
          <w:u w:val="single"/>
        </w:rPr>
        <w:t>.0</w:t>
      </w:r>
      <w:r w:rsidR="007036A7">
        <w:rPr>
          <w:b/>
          <w:bCs/>
          <w:sz w:val="22"/>
          <w:szCs w:val="22"/>
          <w:u w:val="single"/>
        </w:rPr>
        <w:t>8</w:t>
      </w:r>
      <w:r w:rsidR="00BE1513" w:rsidRPr="00DE0269">
        <w:rPr>
          <w:b/>
          <w:bCs/>
          <w:sz w:val="22"/>
          <w:szCs w:val="22"/>
          <w:u w:val="single"/>
        </w:rPr>
        <w:t xml:space="preserve">.31. közötti időszakra igényelt támogatások elszámolását érintő kérdések </w:t>
      </w:r>
    </w:p>
    <w:p w14:paraId="1B1D686F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523C3A7F" w14:textId="3FC82DA2" w:rsidR="00BE1513" w:rsidRPr="00BE1513" w:rsidRDefault="00671523" w:rsidP="00BE15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20</w:t>
      </w:r>
      <w:r w:rsidR="005D7B89">
        <w:rPr>
          <w:sz w:val="22"/>
          <w:szCs w:val="22"/>
        </w:rPr>
        <w:t>2</w:t>
      </w:r>
      <w:r w:rsidR="0036520C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36520C">
        <w:rPr>
          <w:sz w:val="22"/>
          <w:szCs w:val="22"/>
        </w:rPr>
        <w:t>2</w:t>
      </w:r>
      <w:r>
        <w:rPr>
          <w:sz w:val="22"/>
          <w:szCs w:val="22"/>
        </w:rPr>
        <w:t>.01-20</w:t>
      </w:r>
      <w:r w:rsidR="00115DBD">
        <w:rPr>
          <w:sz w:val="22"/>
          <w:szCs w:val="22"/>
        </w:rPr>
        <w:t>2</w:t>
      </w:r>
      <w:r w:rsidR="007E5928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36520C">
        <w:rPr>
          <w:sz w:val="22"/>
          <w:szCs w:val="22"/>
        </w:rPr>
        <w:t>8</w:t>
      </w:r>
      <w:r w:rsidR="00BE1513" w:rsidRPr="00BE1513">
        <w:rPr>
          <w:sz w:val="22"/>
          <w:szCs w:val="22"/>
        </w:rPr>
        <w:t xml:space="preserve">.31. közötti időszakra igényelt támogatások elszámolási adatlapjainak benyújtása </w:t>
      </w:r>
      <w:r>
        <w:rPr>
          <w:b/>
          <w:bCs/>
          <w:sz w:val="22"/>
          <w:szCs w:val="22"/>
        </w:rPr>
        <w:t>20</w:t>
      </w:r>
      <w:r w:rsidR="00115DBD">
        <w:rPr>
          <w:b/>
          <w:bCs/>
          <w:sz w:val="22"/>
          <w:szCs w:val="22"/>
        </w:rPr>
        <w:t>2</w:t>
      </w:r>
      <w:r w:rsidR="007E592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="0036520C">
        <w:rPr>
          <w:b/>
          <w:bCs/>
          <w:sz w:val="22"/>
          <w:szCs w:val="22"/>
        </w:rPr>
        <w:t>szeptember</w:t>
      </w:r>
      <w:r w:rsidR="00BE1513" w:rsidRPr="00BE1513">
        <w:rPr>
          <w:b/>
          <w:bCs/>
          <w:sz w:val="22"/>
          <w:szCs w:val="22"/>
        </w:rPr>
        <w:t xml:space="preserve"> 1-től 15-ig lehetséges. </w:t>
      </w:r>
    </w:p>
    <w:p w14:paraId="6B9D019C" w14:textId="77777777" w:rsidR="00BE1513" w:rsidRDefault="00BE1513" w:rsidP="00BE1513">
      <w:pPr>
        <w:pStyle w:val="Default"/>
        <w:jc w:val="both"/>
        <w:rPr>
          <w:b/>
          <w:bCs/>
          <w:sz w:val="22"/>
          <w:szCs w:val="22"/>
        </w:rPr>
      </w:pPr>
    </w:p>
    <w:p w14:paraId="0153B7F6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  <w:r w:rsidRPr="00BE1513">
        <w:rPr>
          <w:b/>
          <w:bCs/>
          <w:sz w:val="22"/>
          <w:szCs w:val="22"/>
        </w:rPr>
        <w:t xml:space="preserve">Az elszámolás feltételei az alábbiak: </w:t>
      </w:r>
    </w:p>
    <w:p w14:paraId="03C4F645" w14:textId="77777777" w:rsidR="00BE1513" w:rsidRPr="00BE1513" w:rsidRDefault="00BE1513" w:rsidP="00BE151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a tanulók részére kifizetett ösztöndíj (feltétel, hogy a folyósítása a Korm. rendeletben meghatározott hónap 28-áig megtörténjen), </w:t>
      </w:r>
    </w:p>
    <w:p w14:paraId="36285463" w14:textId="7D8B7BDC" w:rsidR="00BE1513" w:rsidRPr="00BE1513" w:rsidRDefault="00BE1513" w:rsidP="00BE151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>felzárkóztatási többletmunkáért já</w:t>
      </w:r>
      <w:r w:rsidR="00671523">
        <w:rPr>
          <w:sz w:val="22"/>
          <w:szCs w:val="22"/>
        </w:rPr>
        <w:t>ró díj és járulékai 20</w:t>
      </w:r>
      <w:r w:rsidR="00115DBD">
        <w:rPr>
          <w:sz w:val="22"/>
          <w:szCs w:val="22"/>
        </w:rPr>
        <w:t>2</w:t>
      </w:r>
      <w:r w:rsidR="007E5928">
        <w:rPr>
          <w:sz w:val="22"/>
          <w:szCs w:val="22"/>
        </w:rPr>
        <w:t>1</w:t>
      </w:r>
      <w:r w:rsidR="00671523">
        <w:rPr>
          <w:sz w:val="22"/>
          <w:szCs w:val="22"/>
        </w:rPr>
        <w:t xml:space="preserve">. </w:t>
      </w:r>
      <w:r w:rsidR="008B5312">
        <w:rPr>
          <w:sz w:val="22"/>
          <w:szCs w:val="22"/>
        </w:rPr>
        <w:t>augusztus</w:t>
      </w:r>
      <w:r w:rsidRPr="00BE1513">
        <w:rPr>
          <w:sz w:val="22"/>
          <w:szCs w:val="22"/>
        </w:rPr>
        <w:t xml:space="preserve"> 31-ig kifizetett összege, </w:t>
      </w:r>
    </w:p>
    <w:p w14:paraId="443A3C74" w14:textId="6B1BA938" w:rsidR="00BE1513" w:rsidRPr="00BE1513" w:rsidRDefault="00BE1513" w:rsidP="00BE151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>lebonyolítá</w:t>
      </w:r>
      <w:r w:rsidR="00671523">
        <w:rPr>
          <w:sz w:val="22"/>
          <w:szCs w:val="22"/>
        </w:rPr>
        <w:t>si költségtérítés 20</w:t>
      </w:r>
      <w:r w:rsidR="00115DBD">
        <w:rPr>
          <w:sz w:val="22"/>
          <w:szCs w:val="22"/>
        </w:rPr>
        <w:t>2</w:t>
      </w:r>
      <w:r w:rsidR="007E5928">
        <w:rPr>
          <w:sz w:val="22"/>
          <w:szCs w:val="22"/>
        </w:rPr>
        <w:t>1</w:t>
      </w:r>
      <w:r w:rsidR="00671523">
        <w:rPr>
          <w:sz w:val="22"/>
          <w:szCs w:val="22"/>
        </w:rPr>
        <w:t xml:space="preserve">. </w:t>
      </w:r>
      <w:r w:rsidR="008B5312">
        <w:rPr>
          <w:sz w:val="22"/>
          <w:szCs w:val="22"/>
        </w:rPr>
        <w:t>augusztus</w:t>
      </w:r>
      <w:r w:rsidRPr="00BE1513">
        <w:rPr>
          <w:sz w:val="22"/>
          <w:szCs w:val="22"/>
        </w:rPr>
        <w:t xml:space="preserve"> 31-ig kifizetett összege. </w:t>
      </w:r>
    </w:p>
    <w:p w14:paraId="092E0A9B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46599554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A tanulók részére szabályszerűen kifizetett, elszámolható ösztöndíj összegének 2%-a illeti meg az intézményt, mint lebonyolítási költségtérítés. </w:t>
      </w:r>
    </w:p>
    <w:p w14:paraId="75C29A1E" w14:textId="2DD88F32" w:rsidR="00BE1513" w:rsidRDefault="00BE1513" w:rsidP="00BE1513">
      <w:pPr>
        <w:pStyle w:val="Default"/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Ebből az összegből kell fedezni az ösztöndíj folyósításának banki költségeit, és a fennmaradó összeg használható fel az ösztöndíj folyósításával közvetlenül összefüggő dologi kiadások (irodaszer, postaköltség, </w:t>
      </w:r>
      <w:proofErr w:type="spellStart"/>
      <w:r w:rsidRPr="00BE1513">
        <w:rPr>
          <w:sz w:val="22"/>
          <w:szCs w:val="22"/>
        </w:rPr>
        <w:t>toner</w:t>
      </w:r>
      <w:proofErr w:type="spellEnd"/>
      <w:r w:rsidRPr="00BE1513">
        <w:rPr>
          <w:sz w:val="22"/>
          <w:szCs w:val="22"/>
        </w:rPr>
        <w:t xml:space="preserve"> stb.), valamint a feladat elvégzésével megbízott dolgozó személyi kifizetéseire és járulékára. </w:t>
      </w:r>
    </w:p>
    <w:p w14:paraId="459F7299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10FC419C" w14:textId="77777777" w:rsidR="00BE1513" w:rsidRDefault="00BE1513" w:rsidP="00BE1513">
      <w:pPr>
        <w:pStyle w:val="Default"/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A feladat elvégzésével megbízott dolgozó megbízási díjának és járulékának utólagos, az elszámolási időszakot követő elszámolására nincs lehetőség. Amennyiben a lebonyolítási költséget személyi kifizetésre kívánják felhasználni, az ehhez szükséges megbízási szerződéseket az igénylési időszak első hónapjában szükséges megkötni. A szerződéseket keretszerződés formájában érdemes elkészíteni, melybe szükséges belefoglalni, hogy a kollégák díjazása hogyan kerül megállapításra. A kollégák adott havi feladatellátását mindig az adott havi ösztöndíj kiutalás 2%-ából – a banki költség levonását követően – szükséges folyósítani. </w:t>
      </w:r>
    </w:p>
    <w:p w14:paraId="386DB1F9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63516F0D" w14:textId="124A8EAB" w:rsidR="00BE1513" w:rsidRDefault="00BE1513" w:rsidP="00BE1513">
      <w:pPr>
        <w:pStyle w:val="Default"/>
        <w:jc w:val="both"/>
        <w:rPr>
          <w:sz w:val="22"/>
          <w:szCs w:val="22"/>
        </w:rPr>
      </w:pPr>
      <w:r w:rsidRPr="00BE1513">
        <w:rPr>
          <w:sz w:val="22"/>
          <w:szCs w:val="22"/>
        </w:rPr>
        <w:t>Valamennyi kiadás esetében kizárólag a támogatási időszak alatt l</w:t>
      </w:r>
      <w:r w:rsidR="00671523">
        <w:rPr>
          <w:sz w:val="22"/>
          <w:szCs w:val="22"/>
        </w:rPr>
        <w:t xml:space="preserve">ebonyolított </w:t>
      </w:r>
      <w:r w:rsidR="00C83F1D" w:rsidRPr="00BE1513">
        <w:rPr>
          <w:sz w:val="22"/>
          <w:szCs w:val="22"/>
        </w:rPr>
        <w:t xml:space="preserve">kifizetések </w:t>
      </w:r>
      <w:r w:rsidR="00671523">
        <w:rPr>
          <w:sz w:val="22"/>
          <w:szCs w:val="22"/>
        </w:rPr>
        <w:t>(jelen esetben 20</w:t>
      </w:r>
      <w:r w:rsidR="00724116">
        <w:rPr>
          <w:sz w:val="22"/>
          <w:szCs w:val="22"/>
        </w:rPr>
        <w:t>2</w:t>
      </w:r>
      <w:r w:rsidR="008B5312">
        <w:rPr>
          <w:sz w:val="22"/>
          <w:szCs w:val="22"/>
        </w:rPr>
        <w:t>1</w:t>
      </w:r>
      <w:r w:rsidR="00671523">
        <w:rPr>
          <w:sz w:val="22"/>
          <w:szCs w:val="22"/>
        </w:rPr>
        <w:t>.0</w:t>
      </w:r>
      <w:r w:rsidR="008B5312">
        <w:rPr>
          <w:sz w:val="22"/>
          <w:szCs w:val="22"/>
        </w:rPr>
        <w:t>2</w:t>
      </w:r>
      <w:r w:rsidR="00671523">
        <w:rPr>
          <w:sz w:val="22"/>
          <w:szCs w:val="22"/>
        </w:rPr>
        <w:t>.01.</w:t>
      </w:r>
      <w:r w:rsidR="00C83F1D">
        <w:rPr>
          <w:sz w:val="22"/>
          <w:szCs w:val="22"/>
        </w:rPr>
        <w:t xml:space="preserve"> - </w:t>
      </w:r>
      <w:r w:rsidR="00671523">
        <w:rPr>
          <w:sz w:val="22"/>
          <w:szCs w:val="22"/>
        </w:rPr>
        <w:t>20</w:t>
      </w:r>
      <w:r w:rsidR="00115DBD">
        <w:rPr>
          <w:sz w:val="22"/>
          <w:szCs w:val="22"/>
        </w:rPr>
        <w:t>2</w:t>
      </w:r>
      <w:r w:rsidR="00597F4A">
        <w:rPr>
          <w:sz w:val="22"/>
          <w:szCs w:val="22"/>
        </w:rPr>
        <w:t>1</w:t>
      </w:r>
      <w:r w:rsidR="00671523">
        <w:rPr>
          <w:sz w:val="22"/>
          <w:szCs w:val="22"/>
        </w:rPr>
        <w:t>.0</w:t>
      </w:r>
      <w:r w:rsidR="008B5312">
        <w:rPr>
          <w:sz w:val="22"/>
          <w:szCs w:val="22"/>
        </w:rPr>
        <w:t>8</w:t>
      </w:r>
      <w:r w:rsidRPr="00BE1513">
        <w:rPr>
          <w:sz w:val="22"/>
          <w:szCs w:val="22"/>
        </w:rPr>
        <w:t xml:space="preserve">.31. közötti időszak) számolhatók el. </w:t>
      </w:r>
    </w:p>
    <w:p w14:paraId="461E3E82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1150D393" w14:textId="514FE83F" w:rsidR="00BE1513" w:rsidRDefault="00671523" w:rsidP="00BE151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20</w:t>
      </w:r>
      <w:r w:rsidR="00115DBD">
        <w:rPr>
          <w:b/>
          <w:bCs/>
          <w:sz w:val="22"/>
          <w:szCs w:val="22"/>
        </w:rPr>
        <w:t>2</w:t>
      </w:r>
      <w:r w:rsidR="00597F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="00BA5A87">
        <w:rPr>
          <w:b/>
          <w:bCs/>
          <w:sz w:val="22"/>
          <w:szCs w:val="22"/>
        </w:rPr>
        <w:t>augusztus</w:t>
      </w:r>
      <w:r w:rsidR="00BE1513" w:rsidRPr="00BE1513">
        <w:rPr>
          <w:b/>
          <w:bCs/>
          <w:sz w:val="22"/>
          <w:szCs w:val="22"/>
        </w:rPr>
        <w:t xml:space="preserve"> 31-ét követő kifizetések az elszámolásban nem szerepeltethetők, az azok fedezetéül szolgáló összeget a következő igénylési időszakban pótigény keretében lehet igényelni. </w:t>
      </w:r>
    </w:p>
    <w:p w14:paraId="64D179C7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5339BD28" w14:textId="54F9AFF0" w:rsidR="00BE1513" w:rsidRDefault="00BE1513" w:rsidP="00BE1513">
      <w:pPr>
        <w:pStyle w:val="Default"/>
        <w:jc w:val="both"/>
        <w:rPr>
          <w:sz w:val="22"/>
          <w:szCs w:val="22"/>
        </w:rPr>
      </w:pPr>
      <w:r w:rsidRPr="00BE1513">
        <w:rPr>
          <w:sz w:val="22"/>
          <w:szCs w:val="22"/>
        </w:rPr>
        <w:t>Amennyiben az elszámolás során visszafizetendő különbözet keletkezik, a maradvány ö</w:t>
      </w:r>
      <w:r w:rsidR="00671523">
        <w:rPr>
          <w:sz w:val="22"/>
          <w:szCs w:val="22"/>
        </w:rPr>
        <w:t>sszege levonásra kerül a 20</w:t>
      </w:r>
      <w:r w:rsidR="00115DBD">
        <w:rPr>
          <w:sz w:val="22"/>
          <w:szCs w:val="22"/>
        </w:rPr>
        <w:t>2</w:t>
      </w:r>
      <w:r w:rsidR="00597F4A">
        <w:rPr>
          <w:sz w:val="22"/>
          <w:szCs w:val="22"/>
        </w:rPr>
        <w:t>1</w:t>
      </w:r>
      <w:r w:rsidR="00671523">
        <w:rPr>
          <w:sz w:val="22"/>
          <w:szCs w:val="22"/>
        </w:rPr>
        <w:t>.0</w:t>
      </w:r>
      <w:r w:rsidR="00BA5A87">
        <w:rPr>
          <w:sz w:val="22"/>
          <w:szCs w:val="22"/>
        </w:rPr>
        <w:t>9</w:t>
      </w:r>
      <w:r w:rsidR="00671523">
        <w:rPr>
          <w:sz w:val="22"/>
          <w:szCs w:val="22"/>
        </w:rPr>
        <w:t>.01-202</w:t>
      </w:r>
      <w:r w:rsidR="00BA5A87">
        <w:rPr>
          <w:sz w:val="22"/>
          <w:szCs w:val="22"/>
        </w:rPr>
        <w:t>2</w:t>
      </w:r>
      <w:r w:rsidR="00671523">
        <w:rPr>
          <w:sz w:val="22"/>
          <w:szCs w:val="22"/>
        </w:rPr>
        <w:t>.0</w:t>
      </w:r>
      <w:r w:rsidR="00BA5A87">
        <w:rPr>
          <w:sz w:val="22"/>
          <w:szCs w:val="22"/>
        </w:rPr>
        <w:t>1</w:t>
      </w:r>
      <w:r w:rsidRPr="00BE1513">
        <w:rPr>
          <w:sz w:val="22"/>
          <w:szCs w:val="22"/>
        </w:rPr>
        <w:t xml:space="preserve">.31-i időszakra megigényelt támogatási összegből, ebben az esetben a maradvány összegével csökkentett támogatási összeg kerül folyósításra az NSZFH részéről. </w:t>
      </w:r>
    </w:p>
    <w:p w14:paraId="691A76A7" w14:textId="77777777" w:rsidR="00BE1513" w:rsidRDefault="00BE1513" w:rsidP="00BE1513">
      <w:pPr>
        <w:pStyle w:val="Default"/>
        <w:jc w:val="both"/>
        <w:rPr>
          <w:sz w:val="22"/>
          <w:szCs w:val="22"/>
        </w:rPr>
      </w:pPr>
    </w:p>
    <w:p w14:paraId="41BCF750" w14:textId="77777777" w:rsidR="00BE1513" w:rsidRDefault="00BE1513" w:rsidP="00BE1513">
      <w:pPr>
        <w:pStyle w:val="Default"/>
        <w:jc w:val="both"/>
        <w:rPr>
          <w:b/>
          <w:bCs/>
          <w:sz w:val="22"/>
          <w:szCs w:val="22"/>
        </w:rPr>
      </w:pPr>
      <w:r w:rsidRPr="00BE1513">
        <w:rPr>
          <w:b/>
          <w:bCs/>
          <w:sz w:val="22"/>
          <w:szCs w:val="22"/>
        </w:rPr>
        <w:t xml:space="preserve">Az adott tanévre vonatkozó hiány-szakképesítéseket tartalmazó szakmaszerkezeti döntések: </w:t>
      </w:r>
    </w:p>
    <w:p w14:paraId="0968A17E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0E0801B2" w14:textId="77777777" w:rsidR="00BE1513" w:rsidRPr="00BE1513" w:rsidRDefault="00BE1513" w:rsidP="00BE151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a 2014/2015-ös tanévre vonatkozó szakmaszerkezeti döntésről és a 2014/2015-ös tanévben induló képzésekben szakiskolai tanulmányi ösztöndíjra jogosító szakképesítésekről, valamint egyes szakképzési és felnőttképzési tárgyú kormányrendeletek módosításáról szóló 562/2013. (XII. 31.) Korm. rendelet 5. melléklete </w:t>
      </w:r>
    </w:p>
    <w:p w14:paraId="6435AF80" w14:textId="77777777" w:rsidR="00BE1513" w:rsidRPr="00BE1513" w:rsidRDefault="00BE1513" w:rsidP="00BE151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a 2015/2016-os tanévre vonatkozó szakmaszerkezeti döntésről és a 2015/2016-os tanévben induló képzésekben szakiskolai tanulmányi ösztöndíjra jogosító szakképesítésekről szóló 13/2015. (II. 10.) Korm. rendelet 5. melléklete </w:t>
      </w:r>
    </w:p>
    <w:p w14:paraId="7A9AB749" w14:textId="77777777" w:rsidR="00BE1513" w:rsidRPr="00BE1513" w:rsidRDefault="00BE1513" w:rsidP="00BE151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a 2016/2017. tanévre vonatkozó szakmaszerkezeti döntésről és a 2016/2017. tanévben induló képzések tanulmányi ösztöndíjra jogosító szakképesítéseiről szóló 297/2015. (X. 13.) Korm. rendelet 5. melléklete </w:t>
      </w:r>
    </w:p>
    <w:p w14:paraId="1C765A0B" w14:textId="77777777" w:rsidR="00BE1513" w:rsidRPr="00BE1513" w:rsidRDefault="00BE1513" w:rsidP="00BE151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a 2017/2018. tanévre vonatkozó szakmaszerkezeti döntésről és a 2017/2018. tanévben a Szabóky Adolf Szakképzési Ösztöndíjra jogosító szakképesítésekről szóló 317/2016. (X. 25.) Korm. rendelet 5. melléklete </w:t>
      </w:r>
    </w:p>
    <w:p w14:paraId="0369087B" w14:textId="77777777" w:rsidR="00BE1513" w:rsidRDefault="00BE1513" w:rsidP="00BE151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a 2018/2019. tanévre vonatkozó szakmaszerkezeti döntésről és a 2018/2019. tanévben a Szabóky Adolf Szakképzési Ösztöndíjra jogosító szakképesítésekről szóló 353/2017. (XI. 29.) Korm. rendelet 5. melléklete </w:t>
      </w:r>
    </w:p>
    <w:p w14:paraId="6F76F7CD" w14:textId="77777777" w:rsidR="00C81E5C" w:rsidRPr="00BE1513" w:rsidRDefault="00C81E5C" w:rsidP="00C81E5C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2019/2020</w:t>
      </w:r>
      <w:r w:rsidRPr="00BE1513">
        <w:rPr>
          <w:sz w:val="22"/>
          <w:szCs w:val="22"/>
        </w:rPr>
        <w:t>. tanévre vonatkozó szak</w:t>
      </w:r>
      <w:r>
        <w:rPr>
          <w:sz w:val="22"/>
          <w:szCs w:val="22"/>
        </w:rPr>
        <w:t>maszerkezeti döntésről és a 2019/2020</w:t>
      </w:r>
      <w:r w:rsidRPr="00BE1513">
        <w:rPr>
          <w:sz w:val="22"/>
          <w:szCs w:val="22"/>
        </w:rPr>
        <w:t>. tanévben a Szabóky Adolf Szakképzési Ösztöndíjra jogos</w:t>
      </w:r>
      <w:r>
        <w:rPr>
          <w:sz w:val="22"/>
          <w:szCs w:val="22"/>
        </w:rPr>
        <w:t>ító szakképesítésekről szóló 21/2019. (II. 25</w:t>
      </w:r>
      <w:r w:rsidRPr="00BE1513">
        <w:rPr>
          <w:sz w:val="22"/>
          <w:szCs w:val="22"/>
        </w:rPr>
        <w:t xml:space="preserve">.) Korm. rendelet 5. melléklete </w:t>
      </w:r>
    </w:p>
    <w:p w14:paraId="14FF74EE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</w:p>
    <w:p w14:paraId="27359498" w14:textId="77777777" w:rsidR="00BE1513" w:rsidRPr="00BE1513" w:rsidRDefault="00BE1513" w:rsidP="00BE1513">
      <w:pPr>
        <w:pStyle w:val="Default"/>
        <w:jc w:val="both"/>
        <w:rPr>
          <w:sz w:val="22"/>
          <w:szCs w:val="22"/>
        </w:rPr>
      </w:pPr>
      <w:r w:rsidRPr="00BE1513">
        <w:rPr>
          <w:b/>
          <w:bCs/>
          <w:sz w:val="22"/>
          <w:szCs w:val="22"/>
        </w:rPr>
        <w:t xml:space="preserve">Az egyes szakképesítések tekintetében megszerzett jogosultságok megfeleltetése az alábbi rendeletekben olvasható: </w:t>
      </w:r>
    </w:p>
    <w:p w14:paraId="4D9265A8" w14:textId="77777777" w:rsidR="00BE1513" w:rsidRPr="00BE1513" w:rsidRDefault="00BE1513" w:rsidP="00BE151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lastRenderedPageBreak/>
        <w:t>19/2012. (VIII.</w:t>
      </w:r>
      <w:r w:rsidR="00AD7DEF">
        <w:rPr>
          <w:sz w:val="22"/>
          <w:szCs w:val="22"/>
        </w:rPr>
        <w:t xml:space="preserve"> </w:t>
      </w:r>
      <w:r w:rsidRPr="00BE1513">
        <w:rPr>
          <w:sz w:val="22"/>
          <w:szCs w:val="22"/>
        </w:rPr>
        <w:t xml:space="preserve">28.) HM rendelet a honvédelemért felelős miniszter ágazatába tartozó szakképesítések szakmai és vizsgakövetelményeinek kiadásáról </w:t>
      </w:r>
    </w:p>
    <w:p w14:paraId="0452C117" w14:textId="77777777" w:rsidR="00BE1513" w:rsidRPr="00BE1513" w:rsidRDefault="00BE1513" w:rsidP="00BE151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 xml:space="preserve">27/2012. (VIII. 27.) NGM rendelet a nemzetgazdasági miniszter hatáskörébe tartozó szakképesítések szakmai és vizsgakövetelményeiről </w:t>
      </w:r>
    </w:p>
    <w:p w14:paraId="75C647C6" w14:textId="77777777" w:rsidR="00BE1513" w:rsidRPr="00BE1513" w:rsidRDefault="00BE1513" w:rsidP="00BE1513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>12/2013. (III.</w:t>
      </w:r>
      <w:r w:rsidR="00AD7DEF">
        <w:rPr>
          <w:sz w:val="22"/>
          <w:szCs w:val="22"/>
        </w:rPr>
        <w:t xml:space="preserve"> </w:t>
      </w:r>
      <w:r w:rsidRPr="00BE1513">
        <w:rPr>
          <w:sz w:val="22"/>
          <w:szCs w:val="22"/>
        </w:rPr>
        <w:t xml:space="preserve">29.) NFM rendelet a nemzeti fejlesztési miniszter ágazatába tartozó szakképesítések szakmai és vizsgakövetelményeiről, valamint egyes, szakmai és vizsgakövetelmények kiadásáról szóló miniszteri rendeletek hatályon kívül helyezéséről </w:t>
      </w:r>
    </w:p>
    <w:p w14:paraId="52BC6E84" w14:textId="77777777" w:rsidR="00BE1513" w:rsidRPr="00BE1513" w:rsidRDefault="00BE1513" w:rsidP="00BE1513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>20/2013. (V.</w:t>
      </w:r>
      <w:r w:rsidR="00AD7DEF">
        <w:rPr>
          <w:sz w:val="22"/>
          <w:szCs w:val="22"/>
        </w:rPr>
        <w:t xml:space="preserve"> </w:t>
      </w:r>
      <w:r w:rsidRPr="00BE1513">
        <w:rPr>
          <w:sz w:val="22"/>
          <w:szCs w:val="22"/>
        </w:rPr>
        <w:t>28.) BM rendelet a belügyminiszter ágazatába tartozó szakképesítések szakmai és vizsgakövetelményeiről, valamint egyes, szakmai és vizsgakövetelmények kiadásáról szóló miniszteri rendeletek hatályon kívül helyezéséről</w:t>
      </w:r>
    </w:p>
    <w:p w14:paraId="21E893E6" w14:textId="77777777" w:rsidR="00BE1513" w:rsidRPr="00BE1513" w:rsidRDefault="00BE1513" w:rsidP="00BE1513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>37/2013. (V.</w:t>
      </w:r>
      <w:r w:rsidR="00AD7DEF">
        <w:rPr>
          <w:sz w:val="22"/>
          <w:szCs w:val="22"/>
        </w:rPr>
        <w:t xml:space="preserve"> </w:t>
      </w:r>
      <w:r w:rsidRPr="00BE1513">
        <w:rPr>
          <w:sz w:val="22"/>
          <w:szCs w:val="22"/>
        </w:rPr>
        <w:t>28.) EMMI rendelet az emberi erőforrások minisztere ágazatába tartozó szakképesítések szakmai és vizsgakövetelményeiről</w:t>
      </w:r>
    </w:p>
    <w:p w14:paraId="727E9F24" w14:textId="77777777" w:rsidR="00BE1513" w:rsidRPr="00BE1513" w:rsidRDefault="00BE1513" w:rsidP="00BE1513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BE1513">
        <w:rPr>
          <w:sz w:val="22"/>
          <w:szCs w:val="22"/>
        </w:rPr>
        <w:t>41/2013. (V.</w:t>
      </w:r>
      <w:r w:rsidR="00AD7DEF">
        <w:rPr>
          <w:sz w:val="22"/>
          <w:szCs w:val="22"/>
        </w:rPr>
        <w:t xml:space="preserve"> </w:t>
      </w:r>
      <w:r w:rsidRPr="00BE1513">
        <w:rPr>
          <w:sz w:val="22"/>
          <w:szCs w:val="22"/>
        </w:rPr>
        <w:t>28.) VM rendelet a vidékfejlesztési miniszter hatáskörébe tartozó szakképesítések szakmai és vizsgakövetelményeiről, valamint egyes, szakmai és vizsgakövetelmények kiadásáról szóló miniszteri rendeletek hatályon kívül helyezéséről</w:t>
      </w:r>
    </w:p>
    <w:p w14:paraId="7EAC17F1" w14:textId="0E8D02EC" w:rsidR="00BE1513" w:rsidRDefault="00BE1513" w:rsidP="00BE1513">
      <w:pPr>
        <w:pStyle w:val="Default"/>
        <w:ind w:left="360"/>
        <w:jc w:val="both"/>
        <w:rPr>
          <w:sz w:val="22"/>
          <w:szCs w:val="22"/>
        </w:rPr>
      </w:pPr>
    </w:p>
    <w:p w14:paraId="4A6DEFD7" w14:textId="77777777" w:rsidR="006F0937" w:rsidRPr="00790193" w:rsidRDefault="006F0937" w:rsidP="006F0937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u w:val="single"/>
        </w:rPr>
      </w:pPr>
      <w:r w:rsidRPr="00790193">
        <w:rPr>
          <w:rFonts w:ascii="Palatino Linotype" w:hAnsi="Palatino Linotype"/>
          <w:b/>
          <w:color w:val="000000" w:themeColor="text1"/>
          <w:u w:val="single"/>
        </w:rPr>
        <w:t>Benyújtandó dokumentumok:</w:t>
      </w:r>
    </w:p>
    <w:p w14:paraId="151F11FF" w14:textId="4AAE938F" w:rsidR="006F0937" w:rsidRPr="00A32418" w:rsidRDefault="006F0937" w:rsidP="00A32418">
      <w:pPr>
        <w:pStyle w:val="Listaszerbekezds"/>
        <w:numPr>
          <w:ilvl w:val="0"/>
          <w:numId w:val="15"/>
        </w:numPr>
        <w:jc w:val="both"/>
        <w:rPr>
          <w:rFonts w:ascii="Palatino Linotype" w:hAnsi="Palatino Linotype"/>
          <w:color w:val="000000" w:themeColor="text1"/>
        </w:rPr>
      </w:pPr>
      <w:r w:rsidRPr="00790193">
        <w:rPr>
          <w:rFonts w:ascii="Palatino Linotype" w:hAnsi="Palatino Linotype"/>
          <w:color w:val="000000" w:themeColor="text1"/>
        </w:rPr>
        <w:t>2 db elszámol</w:t>
      </w:r>
      <w:r w:rsidR="00A32418">
        <w:rPr>
          <w:rFonts w:ascii="Palatino Linotype" w:hAnsi="Palatino Linotype"/>
          <w:color w:val="000000" w:themeColor="text1"/>
        </w:rPr>
        <w:t>ó</w:t>
      </w:r>
      <w:r w:rsidRPr="00790193">
        <w:rPr>
          <w:rFonts w:ascii="Palatino Linotype" w:hAnsi="Palatino Linotype"/>
          <w:color w:val="000000" w:themeColor="text1"/>
        </w:rPr>
        <w:t xml:space="preserve"> adatlap</w:t>
      </w:r>
      <w:r w:rsidR="00A32418">
        <w:rPr>
          <w:rFonts w:ascii="Palatino Linotype" w:hAnsi="Palatino Linotype"/>
          <w:color w:val="000000" w:themeColor="text1"/>
        </w:rPr>
        <w:t xml:space="preserve"> </w:t>
      </w:r>
      <w:r w:rsidRPr="00A32418">
        <w:rPr>
          <w:rFonts w:ascii="Palatino Linotype" w:hAnsi="Palatino Linotype"/>
          <w:color w:val="000000" w:themeColor="text1"/>
        </w:rPr>
        <w:t>(202</w:t>
      </w:r>
      <w:r w:rsidR="00BA5A87">
        <w:rPr>
          <w:rFonts w:ascii="Palatino Linotype" w:hAnsi="Palatino Linotype"/>
          <w:color w:val="000000" w:themeColor="text1"/>
        </w:rPr>
        <w:t>1</w:t>
      </w:r>
      <w:r w:rsidRPr="00A32418">
        <w:rPr>
          <w:rFonts w:ascii="Palatino Linotype" w:hAnsi="Palatino Linotype"/>
          <w:color w:val="000000" w:themeColor="text1"/>
        </w:rPr>
        <w:t xml:space="preserve">. </w:t>
      </w:r>
      <w:r w:rsidR="00BA5A87">
        <w:rPr>
          <w:rFonts w:ascii="Palatino Linotype" w:hAnsi="Palatino Linotype"/>
          <w:color w:val="000000" w:themeColor="text1"/>
        </w:rPr>
        <w:t>február</w:t>
      </w:r>
      <w:r w:rsidRPr="00A32418">
        <w:rPr>
          <w:rFonts w:ascii="Palatino Linotype" w:hAnsi="Palatino Linotype"/>
          <w:color w:val="000000" w:themeColor="text1"/>
        </w:rPr>
        <w:t xml:space="preserve"> 1. - 2021. </w:t>
      </w:r>
      <w:r w:rsidR="00BA5A87">
        <w:rPr>
          <w:rFonts w:ascii="Palatino Linotype" w:hAnsi="Palatino Linotype"/>
          <w:color w:val="000000" w:themeColor="text1"/>
        </w:rPr>
        <w:t>augusztus</w:t>
      </w:r>
      <w:r w:rsidRPr="00A32418">
        <w:rPr>
          <w:rFonts w:ascii="Palatino Linotype" w:hAnsi="Palatino Linotype"/>
          <w:color w:val="000000" w:themeColor="text1"/>
        </w:rPr>
        <w:t xml:space="preserve"> 31.)</w:t>
      </w:r>
    </w:p>
    <w:p w14:paraId="3F154705" w14:textId="095665A7" w:rsidR="006F0937" w:rsidRPr="00A32418" w:rsidRDefault="006F0937" w:rsidP="00A32418">
      <w:pPr>
        <w:pStyle w:val="Listaszerbekezds"/>
        <w:numPr>
          <w:ilvl w:val="0"/>
          <w:numId w:val="15"/>
        </w:numPr>
        <w:jc w:val="both"/>
        <w:rPr>
          <w:rFonts w:ascii="Palatino Linotype" w:hAnsi="Palatino Linotype"/>
          <w:color w:val="000000" w:themeColor="text1"/>
        </w:rPr>
      </w:pPr>
      <w:r w:rsidRPr="00790193">
        <w:rPr>
          <w:rFonts w:ascii="Palatino Linotype" w:hAnsi="Palatino Linotype"/>
          <w:color w:val="000000" w:themeColor="text1"/>
        </w:rPr>
        <w:t xml:space="preserve">2 db </w:t>
      </w:r>
      <w:r w:rsidR="00A32418">
        <w:rPr>
          <w:rFonts w:ascii="Palatino Linotype" w:hAnsi="Palatino Linotype"/>
          <w:color w:val="000000" w:themeColor="text1"/>
        </w:rPr>
        <w:t xml:space="preserve">igénybejelentő </w:t>
      </w:r>
      <w:r w:rsidRPr="00790193">
        <w:rPr>
          <w:rFonts w:ascii="Palatino Linotype" w:hAnsi="Palatino Linotype"/>
          <w:color w:val="000000" w:themeColor="text1"/>
        </w:rPr>
        <w:t>adatlap</w:t>
      </w:r>
      <w:r w:rsidR="00A32418">
        <w:rPr>
          <w:rFonts w:ascii="Palatino Linotype" w:hAnsi="Palatino Linotype"/>
          <w:color w:val="000000" w:themeColor="text1"/>
        </w:rPr>
        <w:t xml:space="preserve"> </w:t>
      </w:r>
      <w:r w:rsidRPr="00A32418">
        <w:rPr>
          <w:rFonts w:ascii="Palatino Linotype" w:hAnsi="Palatino Linotype"/>
          <w:color w:val="000000" w:themeColor="text1"/>
        </w:rPr>
        <w:t xml:space="preserve">(2021. </w:t>
      </w:r>
      <w:r w:rsidR="00BA5A87">
        <w:rPr>
          <w:rFonts w:ascii="Palatino Linotype" w:hAnsi="Palatino Linotype"/>
          <w:color w:val="000000" w:themeColor="text1"/>
        </w:rPr>
        <w:t>szeptember</w:t>
      </w:r>
      <w:r w:rsidRPr="00A32418">
        <w:rPr>
          <w:rFonts w:ascii="Palatino Linotype" w:hAnsi="Palatino Linotype"/>
          <w:color w:val="000000" w:themeColor="text1"/>
        </w:rPr>
        <w:t xml:space="preserve"> 1. </w:t>
      </w:r>
      <w:r w:rsidR="00BA5A87">
        <w:rPr>
          <w:rFonts w:ascii="Palatino Linotype" w:hAnsi="Palatino Linotype"/>
          <w:color w:val="000000" w:themeColor="text1"/>
        </w:rPr>
        <w:t>–</w:t>
      </w:r>
      <w:r w:rsidRPr="00A32418">
        <w:rPr>
          <w:rFonts w:ascii="Palatino Linotype" w:hAnsi="Palatino Linotype"/>
          <w:color w:val="000000" w:themeColor="text1"/>
        </w:rPr>
        <w:t xml:space="preserve"> 202</w:t>
      </w:r>
      <w:r w:rsidR="00BA5A87">
        <w:rPr>
          <w:rFonts w:ascii="Palatino Linotype" w:hAnsi="Palatino Linotype"/>
          <w:color w:val="000000" w:themeColor="text1"/>
        </w:rPr>
        <w:t>2. január</w:t>
      </w:r>
      <w:r w:rsidRPr="00A32418">
        <w:rPr>
          <w:rFonts w:ascii="Palatino Linotype" w:hAnsi="Palatino Linotype"/>
          <w:color w:val="000000" w:themeColor="text1"/>
        </w:rPr>
        <w:t xml:space="preserve"> 31.)</w:t>
      </w:r>
    </w:p>
    <w:p w14:paraId="2E52512D" w14:textId="77777777" w:rsidR="006F0937" w:rsidRPr="00790193" w:rsidRDefault="006F0937" w:rsidP="006F0937">
      <w:pPr>
        <w:pStyle w:val="Listaszerbekezds"/>
        <w:numPr>
          <w:ilvl w:val="0"/>
          <w:numId w:val="15"/>
        </w:numPr>
        <w:jc w:val="both"/>
        <w:rPr>
          <w:rFonts w:ascii="Palatino Linotype" w:hAnsi="Palatino Linotype"/>
          <w:color w:val="000000" w:themeColor="text1"/>
        </w:rPr>
      </w:pPr>
      <w:r w:rsidRPr="00790193">
        <w:rPr>
          <w:rFonts w:ascii="Palatino Linotype" w:hAnsi="Palatino Linotype"/>
          <w:color w:val="000000" w:themeColor="text1"/>
        </w:rPr>
        <w:t>2 db Köztartozás mentességi és teljességi nyilatkozat</w:t>
      </w:r>
    </w:p>
    <w:p w14:paraId="091D7714" w14:textId="77777777" w:rsidR="006F0937" w:rsidRDefault="006F0937" w:rsidP="00BE1513">
      <w:pPr>
        <w:pStyle w:val="Default"/>
        <w:ind w:left="360"/>
        <w:jc w:val="both"/>
        <w:rPr>
          <w:sz w:val="22"/>
          <w:szCs w:val="22"/>
        </w:rPr>
      </w:pPr>
    </w:p>
    <w:p w14:paraId="2B1F8019" w14:textId="76355EEF" w:rsidR="00AD13B3" w:rsidRDefault="00AD13B3" w:rsidP="00AD13B3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Amennyiben az adataikban változás történt, kérjük, hogy az elszámolások, illetve igénylések benyújtásakor az esetleges változásokról írásban szíveskedjenek tájékoztatást nyújtani a kapcsolódó dokumentumok benyújtásával egyidejűleg.</w:t>
      </w:r>
    </w:p>
    <w:p w14:paraId="7887DDB3" w14:textId="0F510501" w:rsidR="004E6B87" w:rsidRDefault="004E6B87" w:rsidP="00AD13B3">
      <w:pPr>
        <w:spacing w:after="0" w:line="240" w:lineRule="auto"/>
        <w:jc w:val="both"/>
        <w:rPr>
          <w:rFonts w:ascii="Palatino Linotype" w:hAnsi="Palatino Linotype"/>
        </w:rPr>
      </w:pPr>
    </w:p>
    <w:p w14:paraId="794F2BC8" w14:textId="31C73C7C" w:rsidR="004E6B87" w:rsidRDefault="004E6B87" w:rsidP="004E6B8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mellékelt adatlapokat aláírva, lebélyegezve a </w:t>
      </w:r>
      <w:r w:rsidR="00A32418" w:rsidRPr="00A32418">
        <w:rPr>
          <w:rFonts w:ascii="Palatino Linotype" w:hAnsi="Palatino Linotype"/>
        </w:rPr>
        <w:t>szabokyosztondij@nive.hu</w:t>
      </w:r>
      <w:r w:rsidR="00A32418" w:rsidRPr="00DA312E">
        <w:rPr>
          <w:rStyle w:val="Hiperhivatkozs"/>
          <w:rFonts w:ascii="Palatino Linotype" w:hAnsi="Palatino Linotype"/>
          <w:u w:val="none"/>
        </w:rPr>
        <w:t xml:space="preserve"> </w:t>
      </w:r>
      <w:r>
        <w:rPr>
          <w:rFonts w:ascii="Palatino Linotype" w:hAnsi="Palatino Linotype"/>
        </w:rPr>
        <w:t>e-mail címre Excel és szkennelt formátumban, valamint postai úton a 1437 Budapest, Pf. 761. címre is szíveskedjenek a fenti határidőig megküldeni, a borítékon a támogatási szerződés számának feltüntetésével.</w:t>
      </w:r>
    </w:p>
    <w:p w14:paraId="78E0DF35" w14:textId="69A5496A" w:rsidR="004E6B87" w:rsidRDefault="004E6B87" w:rsidP="00A32418">
      <w:pPr>
        <w:pStyle w:val="Default"/>
        <w:jc w:val="both"/>
        <w:rPr>
          <w:sz w:val="22"/>
          <w:szCs w:val="22"/>
        </w:rPr>
      </w:pPr>
    </w:p>
    <w:p w14:paraId="5A227027" w14:textId="77777777" w:rsidR="004E6B87" w:rsidRDefault="004E6B87" w:rsidP="00BE1513">
      <w:pPr>
        <w:pStyle w:val="Default"/>
        <w:ind w:left="360"/>
        <w:jc w:val="both"/>
        <w:rPr>
          <w:sz w:val="22"/>
          <w:szCs w:val="22"/>
        </w:rPr>
      </w:pPr>
    </w:p>
    <w:p w14:paraId="1C1A4DA2" w14:textId="668FAF1A" w:rsidR="00BE1513" w:rsidRDefault="00E368DB" w:rsidP="00BE151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B623A4">
        <w:rPr>
          <w:sz w:val="22"/>
          <w:szCs w:val="22"/>
        </w:rPr>
        <w:t xml:space="preserve">1. </w:t>
      </w:r>
      <w:r w:rsidR="00BA5A87">
        <w:rPr>
          <w:sz w:val="22"/>
          <w:szCs w:val="22"/>
        </w:rPr>
        <w:t>augusztus</w:t>
      </w:r>
    </w:p>
    <w:p w14:paraId="3820FB62" w14:textId="77777777" w:rsidR="00E368DB" w:rsidRDefault="00E368DB" w:rsidP="00BE1513">
      <w:pPr>
        <w:pStyle w:val="Default"/>
        <w:ind w:left="360"/>
        <w:jc w:val="both"/>
        <w:rPr>
          <w:sz w:val="22"/>
          <w:szCs w:val="22"/>
        </w:rPr>
      </w:pPr>
    </w:p>
    <w:p w14:paraId="6458B148" w14:textId="77777777" w:rsidR="00BE1513" w:rsidRPr="00DE0269" w:rsidRDefault="00BE1513" w:rsidP="00BE1513">
      <w:pPr>
        <w:pStyle w:val="Default"/>
        <w:ind w:left="360"/>
        <w:jc w:val="right"/>
        <w:rPr>
          <w:sz w:val="22"/>
          <w:szCs w:val="22"/>
        </w:rPr>
      </w:pPr>
      <w:r w:rsidRPr="00DE0269">
        <w:rPr>
          <w:sz w:val="22"/>
          <w:szCs w:val="22"/>
        </w:rPr>
        <w:t>Nemzeti Szakképzési és Felnőttképzési Hivatal</w:t>
      </w:r>
    </w:p>
    <w:p w14:paraId="39961509" w14:textId="77777777" w:rsidR="009D0366" w:rsidRPr="00E42549" w:rsidRDefault="009D0366" w:rsidP="00BE1513">
      <w:pPr>
        <w:spacing w:after="0" w:line="240" w:lineRule="auto"/>
        <w:jc w:val="both"/>
      </w:pPr>
      <w:bookmarkStart w:id="4" w:name="_GoBack"/>
      <w:bookmarkEnd w:id="4"/>
    </w:p>
    <w:sectPr w:rsidR="009D0366" w:rsidRPr="00E42549" w:rsidSect="00BE1513">
      <w:pgSz w:w="11906" w:h="17338"/>
      <w:pgMar w:top="993" w:right="1054" w:bottom="709" w:left="125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3B9"/>
    <w:multiLevelType w:val="hybridMultilevel"/>
    <w:tmpl w:val="D9287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6E84"/>
    <w:multiLevelType w:val="hybridMultilevel"/>
    <w:tmpl w:val="2034C21A"/>
    <w:lvl w:ilvl="0" w:tplc="C1B85BB6">
      <w:numFmt w:val="bullet"/>
      <w:lvlText w:val="-"/>
      <w:lvlJc w:val="left"/>
      <w:pPr>
        <w:ind w:left="1287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143BCC"/>
    <w:multiLevelType w:val="hybridMultilevel"/>
    <w:tmpl w:val="7DBAD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52A"/>
    <w:multiLevelType w:val="hybridMultilevel"/>
    <w:tmpl w:val="E48A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D4F"/>
    <w:multiLevelType w:val="hybridMultilevel"/>
    <w:tmpl w:val="A126D91A"/>
    <w:lvl w:ilvl="0" w:tplc="ACEEA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120F"/>
    <w:multiLevelType w:val="hybridMultilevel"/>
    <w:tmpl w:val="EBB63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1AEC"/>
    <w:multiLevelType w:val="hybridMultilevel"/>
    <w:tmpl w:val="792864D2"/>
    <w:lvl w:ilvl="0" w:tplc="1604D9D6">
      <w:numFmt w:val="bullet"/>
      <w:lvlText w:val="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E27"/>
    <w:multiLevelType w:val="hybridMultilevel"/>
    <w:tmpl w:val="32A8B3F2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16D01"/>
    <w:multiLevelType w:val="hybridMultilevel"/>
    <w:tmpl w:val="BF04A904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87C98"/>
    <w:multiLevelType w:val="hybridMultilevel"/>
    <w:tmpl w:val="6ABAE4F2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34F"/>
    <w:multiLevelType w:val="hybridMultilevel"/>
    <w:tmpl w:val="921EFA82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0EA"/>
    <w:multiLevelType w:val="hybridMultilevel"/>
    <w:tmpl w:val="7856F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34027"/>
    <w:multiLevelType w:val="hybridMultilevel"/>
    <w:tmpl w:val="99805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7DED"/>
    <w:multiLevelType w:val="hybridMultilevel"/>
    <w:tmpl w:val="7110D590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6F31"/>
    <w:multiLevelType w:val="hybridMultilevel"/>
    <w:tmpl w:val="DD6AB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3"/>
    <w:rsid w:val="00047DF1"/>
    <w:rsid w:val="000653FD"/>
    <w:rsid w:val="00115DBD"/>
    <w:rsid w:val="00150966"/>
    <w:rsid w:val="0036520C"/>
    <w:rsid w:val="004E6B87"/>
    <w:rsid w:val="004F09F6"/>
    <w:rsid w:val="005348D3"/>
    <w:rsid w:val="00597F4A"/>
    <w:rsid w:val="005D7B89"/>
    <w:rsid w:val="00631F7E"/>
    <w:rsid w:val="00671523"/>
    <w:rsid w:val="006A08D4"/>
    <w:rsid w:val="006F0937"/>
    <w:rsid w:val="007036A7"/>
    <w:rsid w:val="00724116"/>
    <w:rsid w:val="007C5BE4"/>
    <w:rsid w:val="007E5928"/>
    <w:rsid w:val="00807F23"/>
    <w:rsid w:val="008A1710"/>
    <w:rsid w:val="008B5312"/>
    <w:rsid w:val="009251C2"/>
    <w:rsid w:val="009D0366"/>
    <w:rsid w:val="00A035D7"/>
    <w:rsid w:val="00A32418"/>
    <w:rsid w:val="00A91259"/>
    <w:rsid w:val="00AD03A8"/>
    <w:rsid w:val="00AD13B3"/>
    <w:rsid w:val="00AD7DEF"/>
    <w:rsid w:val="00B61DC9"/>
    <w:rsid w:val="00B623A4"/>
    <w:rsid w:val="00B678F0"/>
    <w:rsid w:val="00BA5A87"/>
    <w:rsid w:val="00BE1513"/>
    <w:rsid w:val="00C81E5C"/>
    <w:rsid w:val="00C83F1D"/>
    <w:rsid w:val="00CF4B24"/>
    <w:rsid w:val="00DA312E"/>
    <w:rsid w:val="00DC2E16"/>
    <w:rsid w:val="00DE0269"/>
    <w:rsid w:val="00DE791A"/>
    <w:rsid w:val="00E20192"/>
    <w:rsid w:val="00E368DB"/>
    <w:rsid w:val="00E42549"/>
    <w:rsid w:val="00FD64FC"/>
    <w:rsid w:val="00FE0D7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F8EE"/>
  <w15:docId w15:val="{C18D64B9-2604-4899-B5B8-67DD2AB9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E151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DF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D13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13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13B3"/>
    <w:rPr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4E6B87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B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B8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F093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1017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NSZFH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Bencze Krisztina</dc:creator>
  <cp:lastModifiedBy>Nagy Attila</cp:lastModifiedBy>
  <cp:revision>5</cp:revision>
  <dcterms:created xsi:type="dcterms:W3CDTF">2021-01-18T15:08:00Z</dcterms:created>
  <dcterms:modified xsi:type="dcterms:W3CDTF">2021-06-23T11:50:00Z</dcterms:modified>
</cp:coreProperties>
</file>