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3" w:rsidRDefault="008E6477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22. sorszámú Fizioterápiás asszi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sztens megnevezésű szakképesítés szakmai és vizsgakövetelménye</w:t>
      </w:r>
    </w:p>
    <w:p w:rsidR="004C1CF3" w:rsidRDefault="008E6477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4C1CF3" w:rsidRDefault="008E6477">
      <w:pPr>
        <w:ind w:firstLine="204"/>
        <w:jc w:val="both"/>
      </w:pPr>
      <w:r>
        <w:t>1.1. A szakképesítés azonosító száma 54 725 03</w:t>
      </w:r>
    </w:p>
    <w:p w:rsidR="004C1CF3" w:rsidRDefault="008E6477">
      <w:pPr>
        <w:ind w:firstLine="204"/>
        <w:jc w:val="both"/>
      </w:pPr>
      <w:r>
        <w:t>1.2.</w:t>
      </w:r>
      <w:r>
        <w:rPr>
          <w:vertAlign w:val="superscript"/>
        </w:rPr>
        <w:footnoteReference w:id="1"/>
      </w:r>
      <w:r>
        <w:t xml:space="preserve"> A szakképesítés megnevezése: Fizioterápiás asszisztens</w:t>
      </w:r>
    </w:p>
    <w:p w:rsidR="004C1CF3" w:rsidRDefault="008E6477">
      <w:pPr>
        <w:ind w:firstLine="204"/>
        <w:jc w:val="both"/>
      </w:pPr>
      <w:r>
        <w:t>1.3. Iskolai rendszerű szakképzésben a szakképzési évfolyamok száma: 2</w:t>
      </w:r>
    </w:p>
    <w:p w:rsidR="004C1CF3" w:rsidRDefault="008E6477">
      <w:pPr>
        <w:ind w:firstLine="204"/>
        <w:jc w:val="both"/>
      </w:pPr>
      <w:r>
        <w:t>1.4. Iskolarendszeren kívüli szakképzésben az óraszám: 1080-1320</w:t>
      </w:r>
    </w:p>
    <w:p w:rsidR="004C1CF3" w:rsidRDefault="008E6477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4C1CF3" w:rsidRDefault="008E6477">
      <w:pPr>
        <w:ind w:firstLine="204"/>
        <w:jc w:val="both"/>
      </w:pPr>
      <w:r>
        <w:t>2.1. A képzés megkezdésének feltételei:</w:t>
      </w:r>
    </w:p>
    <w:p w:rsidR="004C1CF3" w:rsidRDefault="008E6477">
      <w:pPr>
        <w:ind w:firstLine="204"/>
        <w:jc w:val="both"/>
      </w:pPr>
      <w:r>
        <w:t>2.1.1. Iskolai előképzettség: érettségi végzettség</w:t>
      </w:r>
    </w:p>
    <w:p w:rsidR="004C1CF3" w:rsidRDefault="008E6477">
      <w:pPr>
        <w:ind w:firstLine="204"/>
        <w:jc w:val="both"/>
      </w:pPr>
      <w:r>
        <w:t>2.1.2. Bemeneti kompetenciák: -</w:t>
      </w:r>
    </w:p>
    <w:p w:rsidR="004C1CF3" w:rsidRDefault="008E6477">
      <w:pPr>
        <w:ind w:firstLine="204"/>
        <w:jc w:val="both"/>
      </w:pPr>
      <w:r>
        <w:t>2.2. Szakmai előképzettség: -</w:t>
      </w:r>
    </w:p>
    <w:p w:rsidR="004C1CF3" w:rsidRDefault="008E6477">
      <w:pPr>
        <w:ind w:firstLine="204"/>
        <w:jc w:val="both"/>
      </w:pPr>
      <w:r>
        <w:t>2.3.</w:t>
      </w:r>
      <w:r>
        <w:rPr>
          <w:vertAlign w:val="superscript"/>
        </w:rPr>
        <w:footnoteReference w:id="2"/>
      </w:r>
      <w:r>
        <w:t xml:space="preserve"> Előírt gyakorlat: -</w:t>
      </w:r>
    </w:p>
    <w:p w:rsidR="004C1CF3" w:rsidRDefault="008E6477">
      <w:pPr>
        <w:ind w:firstLine="204"/>
        <w:jc w:val="both"/>
      </w:pPr>
      <w:r>
        <w:t>2.4. Egészségügyi alkalmassági követelmények: szükségesek</w:t>
      </w:r>
    </w:p>
    <w:p w:rsidR="004C1CF3" w:rsidRDefault="008E6477">
      <w:pPr>
        <w:ind w:firstLine="204"/>
        <w:jc w:val="both"/>
      </w:pPr>
      <w:r>
        <w:t>2.5. Pályaalkalmassági követelmények: nem szükségesek</w:t>
      </w:r>
    </w:p>
    <w:p w:rsidR="004C1CF3" w:rsidRDefault="008E6477">
      <w:pPr>
        <w:ind w:firstLine="204"/>
        <w:jc w:val="both"/>
      </w:pPr>
      <w:r>
        <w:t>2.6. Elméleti képzési idő aránya: 50%</w:t>
      </w:r>
    </w:p>
    <w:p w:rsidR="004C1CF3" w:rsidRDefault="008E6477">
      <w:pPr>
        <w:ind w:firstLine="204"/>
        <w:jc w:val="both"/>
      </w:pPr>
      <w:r>
        <w:t>2.7. Gyakorlati képzési idő aránya: 50%</w:t>
      </w:r>
    </w:p>
    <w:p w:rsidR="004C1CF3" w:rsidRDefault="008E6477">
      <w:pPr>
        <w:ind w:firstLine="204"/>
        <w:jc w:val="both"/>
      </w:pPr>
      <w:r>
        <w:t>2.8. Szintvizsga: -</w:t>
      </w:r>
    </w:p>
    <w:p w:rsidR="004C1CF3" w:rsidRDefault="008E6477">
      <w:pPr>
        <w:ind w:firstLine="204"/>
        <w:jc w:val="both"/>
      </w:pPr>
      <w:r>
        <w:t>2.9.</w:t>
      </w:r>
      <w:r>
        <w:rPr>
          <w:vertAlign w:val="superscript"/>
        </w:rPr>
        <w:footnoteReference w:id="3"/>
      </w:r>
      <w:r>
        <w:t xml:space="preserve"> Az iskolai rendszerű képzésben az összefüggő szakmai gyakorlat időtartama:</w:t>
      </w:r>
    </w:p>
    <w:p w:rsidR="004C1CF3" w:rsidRDefault="008E6477">
      <w:pPr>
        <w:ind w:firstLine="204"/>
        <w:jc w:val="both"/>
      </w:pPr>
      <w:r>
        <w:t>2 évfolyamos képzés esetén az első szakképzési évfolyamot követően 160 óra</w:t>
      </w:r>
    </w:p>
    <w:p w:rsidR="004C1CF3" w:rsidRDefault="008E6477">
      <w:pPr>
        <w:ind w:firstLine="204"/>
        <w:jc w:val="both"/>
      </w:pPr>
      <w:r>
        <w:t>5 évfolyamos képzés esetén a 10. évfolyamot követően 140 óra, a 11. évfolyamot követően 140 óra</w:t>
      </w:r>
    </w:p>
    <w:p w:rsidR="004C1CF3" w:rsidRDefault="008E6477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4C1CF3" w:rsidRDefault="008E6477">
      <w:pPr>
        <w:spacing w:after="240"/>
        <w:ind w:firstLine="204"/>
        <w:jc w:val="both"/>
      </w:pPr>
      <w:r>
        <w:t>3.1.</w:t>
      </w:r>
      <w:r>
        <w:rPr>
          <w:vertAlign w:val="superscript"/>
        </w:rPr>
        <w:footnoteReference w:id="4"/>
      </w:r>
      <w:r>
        <w:t xml:space="preserve"> A szakképesítéssel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Fizioterápiás asszisztens, </w:t>
            </w:r>
            <w:r>
              <w:rPr>
                <w:sz w:val="20"/>
                <w:szCs w:val="20"/>
              </w:rPr>
              <w:lastRenderedPageBreak/>
              <w:t>masszőr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Fizioterápiás asszisztens</w:t>
            </w:r>
          </w:p>
        </w:tc>
      </w:tr>
    </w:tbl>
    <w:p w:rsidR="004C1CF3" w:rsidRDefault="008E6477">
      <w:pPr>
        <w:spacing w:before="240"/>
        <w:ind w:firstLine="204"/>
        <w:jc w:val="both"/>
      </w:pPr>
      <w:r>
        <w:lastRenderedPageBreak/>
        <w:t>3.2.</w:t>
      </w:r>
      <w:r>
        <w:rPr>
          <w:vertAlign w:val="superscript"/>
        </w:rPr>
        <w:footnoteReference w:id="6"/>
      </w:r>
      <w:r>
        <w:t xml:space="preserve"> A szakképesítés munkaterületének rövid leírása:</w:t>
      </w:r>
    </w:p>
    <w:p w:rsidR="004C1CF3" w:rsidRDefault="008E6477">
      <w:pPr>
        <w:ind w:firstLine="204"/>
        <w:jc w:val="both"/>
      </w:pPr>
      <w:r>
        <w:t>A fizioterápiás asszisztens a fizioterápiás csapat tagjaként, szakmáját hivatásszerűen gyakorolja a megfelelő elméleti tudás birtokában. Szakmai ismereteit folyamatosan bővíti és az új ismereteket a szakmaterületen alkalmazni tudja. Megfelelő kapcsolat-teremtő képességgel rendelkezik és betartja az etikai normákat.</w:t>
      </w:r>
    </w:p>
    <w:p w:rsidR="004C1CF3" w:rsidRDefault="008E6477">
      <w:pPr>
        <w:ind w:firstLine="204"/>
        <w:jc w:val="both"/>
      </w:pPr>
      <w:r>
        <w:t>A szakképesítéssel rendelkező képes:</w:t>
      </w:r>
    </w:p>
    <w:p w:rsidR="004C1CF3" w:rsidRDefault="008E6477">
      <w:pPr>
        <w:ind w:firstLine="204"/>
        <w:jc w:val="both"/>
      </w:pPr>
      <w:r>
        <w:t>- prevenciós, rekreációs, rehabilitációs területen a fizioterápiás asszisztensi szakmai feladatokat önállóan, a szakorvos, vagy gyógytornász utasítása alapján végezni a hatékony betegellátás érdekében</w:t>
      </w:r>
    </w:p>
    <w:p w:rsidR="004C1CF3" w:rsidRDefault="008E6477">
      <w:pPr>
        <w:ind w:firstLine="204"/>
        <w:jc w:val="both"/>
      </w:pPr>
      <w:r>
        <w:t>- prevenciós, rekreációs, rehabilitációs területen a fizioterápiás asszisztensi szakmai feladatokat önállóan, a szakorvos, vagy gyógytornász utasítása alapján végezni a hatékony betegellátás érdekében</w:t>
      </w:r>
    </w:p>
    <w:p w:rsidR="004C1CF3" w:rsidRDefault="008E6477">
      <w:pPr>
        <w:jc w:val="both"/>
      </w:pPr>
      <w:proofErr w:type="gramStart"/>
      <w:r>
        <w:t>a</w:t>
      </w:r>
      <w:proofErr w:type="gramEnd"/>
      <w:r>
        <w:t xml:space="preserve"> kezelési ellenjavallatok és technikai meghibásodásokat felismerni, és azok elhárítását megoldani</w:t>
      </w:r>
    </w:p>
    <w:p w:rsidR="004C1CF3" w:rsidRDefault="008E6477">
      <w:pPr>
        <w:spacing w:after="240"/>
        <w:ind w:firstLine="204"/>
        <w:jc w:val="both"/>
      </w:pPr>
      <w:r>
        <w:t>3.3.</w:t>
      </w:r>
      <w:r>
        <w:rPr>
          <w:vertAlign w:val="superscript"/>
        </w:rPr>
        <w:footnoteReference w:id="7"/>
      </w:r>
      <w:r>
        <w:t xml:space="preserve">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55 720 01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gyakorlatvezető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Perioperatív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Fogászati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Gyógyszertári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mentőápoló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csecsemő és gyermekápoló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Audiológiai</w:t>
            </w:r>
            <w:proofErr w:type="spellEnd"/>
            <w:r>
              <w:rPr>
                <w:sz w:val="20"/>
                <w:szCs w:val="20"/>
              </w:rPr>
              <w:t xml:space="preserve"> asszisztens és </w:t>
            </w:r>
            <w:proofErr w:type="spellStart"/>
            <w:r>
              <w:rPr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klinikai laboratóriumi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szövettani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Kardiológiai és </w:t>
            </w:r>
            <w:proofErr w:type="spellStart"/>
            <w:r>
              <w:rPr>
                <w:sz w:val="20"/>
                <w:szCs w:val="20"/>
              </w:rPr>
              <w:t>angiológiai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</w:t>
            </w:r>
            <w:proofErr w:type="spellStart"/>
            <w:r>
              <w:rPr>
                <w:sz w:val="20"/>
                <w:szCs w:val="20"/>
              </w:rPr>
              <w:t>neurofiziológiai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Radiográfiai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54 726 03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Ergoterapeuta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54 726 04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Gyógymasszőr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Csecsemő és gyermekápoló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Mentőápoló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Mentésirányító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3.3.22.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fogászati higiénikus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laboratóriumi szakasszisztens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Szövettani szakasszisztens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55 726 02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Sportmasszőr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F3" w:rsidRDefault="008E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F3" w:rsidRDefault="008E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F3" w:rsidRDefault="008E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F3" w:rsidRDefault="008E6477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C1CF3" w:rsidRDefault="008E6477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  <w:r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11221-16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  <w:r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11222-16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11110-16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alapismeretek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11141-12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fizioterápia elmélete és gyakorlata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11650-16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Fizioterápiás szakmai anatómia és klinikai ismeretek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11500-12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4C1CF3" w:rsidRDefault="008E6477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4C1CF3" w:rsidRDefault="008E6477">
      <w:pPr>
        <w:ind w:firstLine="204"/>
        <w:jc w:val="both"/>
      </w:pPr>
      <w:r>
        <w:t>5.1 A komplex szakmai vizsgára bocsátás feltételei: A komplex szakmai vizsgára történő jelentkezés feltétele, egyben a komplex szakmai vizsga megkezdésének feltétele is a sikeres modulzáró vizsga, melynek értékelését a szaktanár végzi. Az iskolarendszeren kívüli szakképzésben az 5.2. alpontban előírt valamennyi modulzáró vizsga eredményes letétele, az előírt szakmai gyakorlatok igazolt teljesítése.</w:t>
      </w:r>
    </w:p>
    <w:p w:rsidR="004C1CF3" w:rsidRDefault="008E6477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  <w:r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</w:t>
            </w:r>
            <w:proofErr w:type="spellStart"/>
            <w:r>
              <w:rPr>
                <w:sz w:val="20"/>
                <w:szCs w:val="20"/>
              </w:rPr>
              <w:t>vizsgatevé-</w:t>
            </w:r>
            <w:proofErr w:type="spellEnd"/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11221-16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  <w:r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11222-16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11110-16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alapismeretek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11141-12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fizioterápia elmélete és gyakorlata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írásbeli, gyakorlati és szóbeli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11650-16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Fizioterápiás szakmai anatómia és klinikai 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írásbeli, szóbeli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5.2.8..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5.2.9.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11500-12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</w:tbl>
    <w:p w:rsidR="004C1CF3" w:rsidRDefault="008E6477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elégségesre (2) értékelhető.</w:t>
      </w:r>
    </w:p>
    <w:p w:rsidR="004C1CF3" w:rsidRDefault="008E6477">
      <w:pPr>
        <w:ind w:firstLine="204"/>
        <w:jc w:val="both"/>
      </w:pPr>
      <w:r>
        <w:t>5.3. A komplex szakmai vizsga vizsgatevékenységei és vizsgafeladatai:</w:t>
      </w:r>
    </w:p>
    <w:p w:rsidR="004C1CF3" w:rsidRDefault="008E6477">
      <w:pPr>
        <w:ind w:firstLine="204"/>
        <w:jc w:val="both"/>
      </w:pPr>
      <w:r>
        <w:t>5.3.1. Gyakorlati vizsgatevékenység</w:t>
      </w:r>
    </w:p>
    <w:p w:rsidR="004C1CF3" w:rsidRDefault="008E6477">
      <w:pPr>
        <w:ind w:firstLine="204"/>
        <w:jc w:val="both"/>
      </w:pPr>
      <w:r>
        <w:t>A vizsgafeladat megnevezése: Fizioterápia</w:t>
      </w:r>
    </w:p>
    <w:p w:rsidR="004C1CF3" w:rsidRDefault="008E6477">
      <w:pPr>
        <w:ind w:firstLine="204"/>
        <w:jc w:val="both"/>
      </w:pPr>
      <w:r>
        <w:t>A vizsgafeladat ismertetése: Munkaterület előkészítése, a beteg fogadása, a kezelőlap értelmezése, a beteg előkészítése, a kezelés kivitelezése, megfigyelés, adminisztrálás, a kezelő eszköz fertőtlenítése.</w:t>
      </w:r>
    </w:p>
    <w:p w:rsidR="004C1CF3" w:rsidRDefault="008E6477">
      <w:pPr>
        <w:ind w:firstLine="204"/>
        <w:jc w:val="both"/>
      </w:pPr>
      <w:r>
        <w:t>A vizsgafeladat időtartama: 30 perc</w:t>
      </w:r>
    </w:p>
    <w:p w:rsidR="004C1CF3" w:rsidRDefault="008E6477">
      <w:pPr>
        <w:ind w:firstLine="204"/>
        <w:jc w:val="both"/>
      </w:pPr>
      <w:r>
        <w:t>A vizsgafeladat értékelési súlyaránya: 50%</w:t>
      </w:r>
    </w:p>
    <w:p w:rsidR="004C1CF3" w:rsidRDefault="008E6477">
      <w:pPr>
        <w:ind w:firstLine="204"/>
        <w:jc w:val="both"/>
      </w:pPr>
      <w:r>
        <w:t>5.3.2. Központi írásbeli vizsgatevékenység</w:t>
      </w:r>
    </w:p>
    <w:p w:rsidR="004C1CF3" w:rsidRDefault="008E6477">
      <w:pPr>
        <w:ind w:firstLine="204"/>
        <w:jc w:val="both"/>
      </w:pPr>
      <w:r>
        <w:t>A vizsgafeladat megnevezése: Elméleti ismeretek reprodukálása</w:t>
      </w:r>
    </w:p>
    <w:p w:rsidR="004C1CF3" w:rsidRDefault="008E6477">
      <w:pPr>
        <w:ind w:firstLine="204"/>
        <w:jc w:val="both"/>
      </w:pPr>
      <w:r>
        <w:t xml:space="preserve">A vizsgafeladat ismertetése: Az írásbeli vizsgatevékenység központilag összeállított vizsgakérdései a 4. Szakmai követelmények fejezetben megadott követelménymodulok közül a Fizioterápia elmélete és gyakorlata, Fizioterápiás szakmai anatómia és klinikai ismeretek, Egészségügyi alapismeretek, Alapápolás, </w:t>
      </w:r>
      <w:proofErr w:type="spellStart"/>
      <w:r>
        <w:t>Klinikumi</w:t>
      </w:r>
      <w:proofErr w:type="spellEnd"/>
      <w:r>
        <w:t xml:space="preserve"> ismeretek témaköröket tartalmazzák.</w:t>
      </w:r>
    </w:p>
    <w:p w:rsidR="004C1CF3" w:rsidRDefault="008E6477">
      <w:pPr>
        <w:ind w:firstLine="204"/>
        <w:jc w:val="both"/>
      </w:pPr>
      <w:r>
        <w:t>A vizsgafeladat időtartama:120 perc</w:t>
      </w:r>
    </w:p>
    <w:p w:rsidR="004C1CF3" w:rsidRDefault="008E6477">
      <w:pPr>
        <w:ind w:firstLine="204"/>
        <w:jc w:val="both"/>
      </w:pPr>
      <w:r>
        <w:t>A vizsgafeladat értékelési súlyaránya: 25%</w:t>
      </w:r>
    </w:p>
    <w:p w:rsidR="004C1CF3" w:rsidRDefault="008E6477">
      <w:pPr>
        <w:ind w:firstLine="204"/>
        <w:jc w:val="both"/>
      </w:pPr>
      <w:r>
        <w:t>5.3.3. Szóbeli vizsgatevékenység</w:t>
      </w:r>
    </w:p>
    <w:p w:rsidR="004C1CF3" w:rsidRDefault="008E6477">
      <w:pPr>
        <w:ind w:firstLine="204"/>
        <w:jc w:val="both"/>
      </w:pPr>
      <w:r>
        <w:t>A vizsgafeladat megnevezése: Elméleti ismeretek szóbeli felidézése</w:t>
      </w:r>
    </w:p>
    <w:p w:rsidR="004C1CF3" w:rsidRDefault="008E6477">
      <w:pPr>
        <w:ind w:firstLine="204"/>
        <w:jc w:val="both"/>
      </w:pPr>
      <w:r>
        <w:t>A vizsgafeladat ismertetése: központilag összeállított vizsgakérdései a 4. Szakmai követelmények fejezetben megadott követelménymodulok közül a Fizioterápia elmélete és gyakorlata, a Fizioterápiás szakmai anatómia és klinikai ismeretekhez tartozó témaköröket tartalmazzák</w:t>
      </w:r>
    </w:p>
    <w:p w:rsidR="004C1CF3" w:rsidRDefault="008E6477">
      <w:pPr>
        <w:ind w:firstLine="204"/>
        <w:jc w:val="both"/>
      </w:pPr>
      <w:r>
        <w:t>A vizsgafeladat időtartama: 30 perc (felkészülési idő 15 perc, válaszadási idő 15 perc)</w:t>
      </w:r>
    </w:p>
    <w:p w:rsidR="004C1CF3" w:rsidRDefault="008E6477">
      <w:pPr>
        <w:ind w:firstLine="204"/>
        <w:jc w:val="both"/>
      </w:pPr>
      <w:r>
        <w:t>A vizsgafeladat értékelési súlyaránya: 25%</w:t>
      </w:r>
    </w:p>
    <w:p w:rsidR="004C1CF3" w:rsidRDefault="008E6477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C1CF3" w:rsidRDefault="008E6477">
      <w:pPr>
        <w:ind w:firstLine="204"/>
        <w:jc w:val="both"/>
      </w:pPr>
      <w:r>
        <w:t>A szakképesítés-ráépüléssel kapcsolatos előírások az állami szakképzési és felnőttképzési szerv http://www.nive.hu/ című weblapján érhetők el a Szak- és Felnőttképzés Vizsgák menüpontban.</w:t>
      </w:r>
    </w:p>
    <w:p w:rsidR="004C1CF3" w:rsidRDefault="008E6477">
      <w:pPr>
        <w:ind w:firstLine="204"/>
        <w:jc w:val="both"/>
      </w:pPr>
      <w:r>
        <w:t>5.5. A szakmai vizsga értékelésének a szakmai vizsgaszabályzattól eltérő szempontjai: -</w:t>
      </w:r>
    </w:p>
    <w:p w:rsidR="004C1CF3" w:rsidRDefault="008E6477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Ágy melletti diagnosztikus eszközök,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Alapápolási eszközök (bútorzat, textíliák, fém-, üveg-, műanyag- és gumi eszközök)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Ápolási szimulációs fantomok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Ápolási torzók, </w:t>
            </w:r>
            <w:proofErr w:type="spellStart"/>
            <w:r>
              <w:rPr>
                <w:sz w:val="20"/>
                <w:szCs w:val="20"/>
              </w:rPr>
              <w:t>mulageok</w:t>
            </w:r>
            <w:proofErr w:type="spellEnd"/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Beavatkozások, vizsgálatok eszközei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Diagnosztikai eszközök, berendezések (RR mérő, vércukormérő,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Dokumentációs formanyomtatványok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Dokumentálás és archiválás eszközei: számítógép, nyomtató, medikai egészségügyi cél rendszerprogramokkal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 használatos steril eszközök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EKG (12 csatornás)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Elméleti oktatáshoz és a demonstrációs gyakorlatokhoz megfelelően felszerelt oktatóhelyiség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 ellátás, elsősegélynyújtás eszközei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Fertőtlenítéshez, sterilizáláshoz használt eszközök, fertőtlenítőszerek, csomagolóanyagok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Gyógyászati segédeszközök, kényelmi eszközök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Gyógyszerelés eszközei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Kötszer kocsi, sebellátáshoz szükséges kézi műszerekkel, egyszer használatos eszközök, anyagok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Kötszerek, rögzítő eszközök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„Kocsik”: ágyazó, előkészítő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Légútbiztosítás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Mérőműszerek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Mozgást segítő eszközök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Oktatástechnikai eszközök (tábla, projektor, számítógép)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Orvosi műszerek - kézi műszerek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Reanimáció eszközei, Újraélesztő fantom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Veszélyes hulladékok tárolásához szükséges eszközök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Kis- és középfrekvenciás készülékek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Nagyfrekvenciás készülékek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Fototerápiás készülékek (lézer is)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Mechanoterápiás</w:t>
            </w:r>
            <w:proofErr w:type="spellEnd"/>
            <w:r>
              <w:rPr>
                <w:sz w:val="20"/>
                <w:szCs w:val="20"/>
              </w:rPr>
              <w:t xml:space="preserve"> készülékek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Magnetoterápiás</w:t>
            </w:r>
            <w:proofErr w:type="spellEnd"/>
            <w:r>
              <w:rPr>
                <w:sz w:val="20"/>
                <w:szCs w:val="20"/>
              </w:rPr>
              <w:t xml:space="preserve"> készülék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Hidroterápiás készülékek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Pakolások és eszközei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Elektródák, közti</w:t>
            </w:r>
            <w:proofErr w:type="gramEnd"/>
            <w:r>
              <w:rPr>
                <w:sz w:val="20"/>
                <w:szCs w:val="20"/>
              </w:rPr>
              <w:t xml:space="preserve"> anyagok, fogyó anyagok, rögzítő eszközök, kényelmi eszközök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Kezelőágy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Kezelőszék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Fertőtlenítés eszközei, fertőtlenítőszerek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Vérnyomásmérő, fonendoszkóp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Dokumentumok, dokumentáció, számítógép</w:t>
            </w:r>
          </w:p>
        </w:tc>
      </w:tr>
      <w:tr w:rsidR="004C1C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3" w:rsidRDefault="008E647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 használatos eszközök</w:t>
            </w:r>
          </w:p>
        </w:tc>
      </w:tr>
    </w:tbl>
    <w:p w:rsidR="004C1CF3" w:rsidRDefault="008E6477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4C1CF3" w:rsidRDefault="008E6477">
      <w:pPr>
        <w:ind w:firstLine="204"/>
        <w:jc w:val="both"/>
      </w:pPr>
      <w:r>
        <w:t>7. A szakmai vizsgabizottságban való részvételre kijelölt szakmai szervezet:</w:t>
      </w:r>
    </w:p>
    <w:p w:rsidR="008E6477" w:rsidRDefault="00D866A4">
      <w:pPr>
        <w:jc w:val="both"/>
      </w:pPr>
      <w:r w:rsidRPr="00D866A4">
        <w:t>Magyar Egészségügyi Szakdolgozói Kamara</w:t>
      </w:r>
    </w:p>
    <w:sectPr w:rsidR="008E647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6C" w:rsidRDefault="0054426C">
      <w:r>
        <w:separator/>
      </w:r>
    </w:p>
  </w:endnote>
  <w:endnote w:type="continuationSeparator" w:id="0">
    <w:p w:rsidR="0054426C" w:rsidRDefault="0054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6C" w:rsidRDefault="0054426C">
      <w:r>
        <w:separator/>
      </w:r>
    </w:p>
  </w:footnote>
  <w:footnote w:type="continuationSeparator" w:id="0">
    <w:p w:rsidR="0054426C" w:rsidRDefault="0054426C">
      <w:r>
        <w:continuationSeparator/>
      </w:r>
    </w:p>
  </w:footnote>
  <w:footnote w:id="1">
    <w:p w:rsidR="004C1CF3" w:rsidRDefault="008E6477">
      <w:r>
        <w:rPr>
          <w:vertAlign w:val="superscript"/>
        </w:rPr>
        <w:footnoteRef/>
      </w:r>
      <w:r>
        <w:t xml:space="preserve"> Módosítva: 23/2018. (VII. 18.) EMMI rendelet 1. § (2), </w:t>
      </w:r>
      <w:proofErr w:type="spellStart"/>
      <w:r>
        <w:t>2</w:t>
      </w:r>
      <w:proofErr w:type="spellEnd"/>
      <w:r>
        <w:t>. melléklet 50.17. alapján.</w:t>
      </w:r>
    </w:p>
  </w:footnote>
  <w:footnote w:id="2">
    <w:p w:rsidR="004C1CF3" w:rsidRDefault="008E6477">
      <w:r>
        <w:rPr>
          <w:vertAlign w:val="superscript"/>
        </w:rPr>
        <w:footnoteRef/>
      </w:r>
      <w:r>
        <w:t xml:space="preserve"> Megállapította: 23/2018. (VII. 18.) EMMI rendelet 1. § (2), </w:t>
      </w:r>
      <w:proofErr w:type="spellStart"/>
      <w:r>
        <w:t>2</w:t>
      </w:r>
      <w:proofErr w:type="spellEnd"/>
      <w:r>
        <w:t>. melléklet 13. Hatályos: 2018. VIII. 2-től.</w:t>
      </w:r>
    </w:p>
  </w:footnote>
  <w:footnote w:id="3">
    <w:p w:rsidR="004C1CF3" w:rsidRDefault="008E6477">
      <w:r>
        <w:rPr>
          <w:vertAlign w:val="superscript"/>
        </w:rPr>
        <w:footnoteRef/>
      </w:r>
      <w:r>
        <w:t xml:space="preserve"> Megállapította: 23/2018. (VII. 18.) EMMI rendelet 1. § (2), </w:t>
      </w:r>
      <w:proofErr w:type="spellStart"/>
      <w:r>
        <w:t>2</w:t>
      </w:r>
      <w:proofErr w:type="spellEnd"/>
      <w:r>
        <w:t>. melléklet 14. Hatályos: 2018. VIII. 2-től.</w:t>
      </w:r>
    </w:p>
  </w:footnote>
  <w:footnote w:id="4">
    <w:p w:rsidR="004C1CF3" w:rsidRDefault="008E6477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50.18.</w:t>
      </w:r>
    </w:p>
  </w:footnote>
  <w:footnote w:id="5">
    <w:p w:rsidR="004C1CF3" w:rsidRDefault="008E6477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50.19.</w:t>
      </w:r>
    </w:p>
  </w:footnote>
  <w:footnote w:id="6">
    <w:p w:rsidR="004C1CF3" w:rsidRDefault="008E6477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50.20</w:t>
      </w:r>
      <w:proofErr w:type="gramStart"/>
      <w:r>
        <w:t>.,</w:t>
      </w:r>
      <w:proofErr w:type="gramEnd"/>
      <w:r>
        <w:t xml:space="preserve"> 50.21.</w:t>
      </w:r>
    </w:p>
  </w:footnote>
  <w:footnote w:id="7">
    <w:p w:rsidR="004C1CF3" w:rsidRDefault="008E6477">
      <w:r>
        <w:rPr>
          <w:vertAlign w:val="superscript"/>
        </w:rPr>
        <w:footnoteRef/>
      </w:r>
      <w:r>
        <w:t xml:space="preserve"> Megállapította: 23/2018. (VII. 18.) EMMI rendelet 1. § (2), </w:t>
      </w:r>
      <w:proofErr w:type="spellStart"/>
      <w:r>
        <w:t>2</w:t>
      </w:r>
      <w:proofErr w:type="spellEnd"/>
      <w:r>
        <w:t>. melléklet 15. Hatályos: 2018. VIII. 2-től.</w:t>
      </w:r>
    </w:p>
  </w:footnote>
  <w:footnote w:id="8">
    <w:p w:rsidR="004C1CF3" w:rsidRDefault="008E6477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50.22.</w:t>
      </w:r>
    </w:p>
  </w:footnote>
  <w:footnote w:id="9">
    <w:p w:rsidR="004C1CF3" w:rsidRDefault="008E6477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50.23.</w:t>
      </w:r>
    </w:p>
  </w:footnote>
  <w:footnote w:id="10">
    <w:p w:rsidR="004C1CF3" w:rsidRDefault="008E6477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50.24.</w:t>
      </w:r>
    </w:p>
  </w:footnote>
  <w:footnote w:id="11">
    <w:p w:rsidR="004C1CF3" w:rsidRDefault="008E6477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5" w:rsidRDefault="008D18D5" w:rsidP="008D18D5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8D18D5" w:rsidRDefault="008D18D5" w:rsidP="008D18D5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8D18D5" w:rsidRDefault="008D18D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4"/>
    <w:rsid w:val="004C1CF3"/>
    <w:rsid w:val="0054426C"/>
    <w:rsid w:val="008D18D5"/>
    <w:rsid w:val="008E6477"/>
    <w:rsid w:val="00D866A4"/>
    <w:rsid w:val="00E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D18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18D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18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18D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D18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18D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18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18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5</cp:revision>
  <cp:lastPrinted>2018-11-26T10:17:00Z</cp:lastPrinted>
  <dcterms:created xsi:type="dcterms:W3CDTF">2018-11-22T09:24:00Z</dcterms:created>
  <dcterms:modified xsi:type="dcterms:W3CDTF">2018-11-26T10:18:00Z</dcterms:modified>
</cp:coreProperties>
</file>