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C5" w:rsidRPr="00C262C5" w:rsidRDefault="00C262C5" w:rsidP="00C262C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62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263. sorszámú Digitális műszaki rajzoló megnevezésű szakképesítés szakmai és vizsgakövetelménye</w:t>
      </w:r>
      <w:r w:rsidRPr="00C262C5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footnoteReference w:id="1"/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8"/>
          <w:szCs w:val="28"/>
        </w:rPr>
        <w:t>1. AZ ORSZÁGOS KÉPZÉSI JEGYZÉKBEN SZEREPLŐ ADATOK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1.1. A szakképesítés azonosító száma: 52 481 01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1.2. Szakképesítés megnevezése: Digitális műszaki rajzoló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1.3. Iskolai rendszerű szakképzésben a szakképzési évfolyamok száma: -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1.4. Iskolarendszeren kívüli szakképzésben az óraszám: 700-800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8"/>
          <w:szCs w:val="28"/>
        </w:rPr>
        <w:t>2. EGYÉB ADATOK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2.1. A képzés megkezdésének feltételei: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2.1.1. Iskolai előképzettség: érettségi végzettség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2.1.2. Bemeneti kompetenciák: -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2.2. Szakmai előképzettség: -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2.3. Előírt gyakorlat: -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2.4. Egészségügyi alkalmassági követelmények: szükségesek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2.5. Pályaalkalmassági követelmények: -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2.6. Elméleti képzési idő aránya: 10%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2.7. Gyakorlati képzési idő aránya: 90%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2.8. Szintvizsga: -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2.9. Az iskolai rendszerű képzésben az összefüggő szakmai gyakorlat időtartama: -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8"/>
          <w:szCs w:val="28"/>
        </w:rPr>
        <w:t>3. PÁLYATÜKÖR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 xml:space="preserve">3.1. A szakképesítéssel legjellemzőbben betölthető </w:t>
      </w:r>
      <w:proofErr w:type="gramStart"/>
      <w:r w:rsidRPr="00C262C5">
        <w:rPr>
          <w:rFonts w:ascii="Times New Roman" w:hAnsi="Times New Roman" w:cs="Times New Roman"/>
          <w:sz w:val="24"/>
          <w:szCs w:val="24"/>
        </w:rPr>
        <w:t>munkakör(</w:t>
      </w:r>
      <w:proofErr w:type="spellStart"/>
      <w:proofErr w:type="gramEnd"/>
      <w:r w:rsidRPr="00C262C5">
        <w:rPr>
          <w:rFonts w:ascii="Times New Roman" w:hAnsi="Times New Roman" w:cs="Times New Roman"/>
          <w:sz w:val="24"/>
          <w:szCs w:val="24"/>
        </w:rPr>
        <w:t>ök</w:t>
      </w:r>
      <w:proofErr w:type="spellEnd"/>
      <w:r w:rsidRPr="00C262C5">
        <w:rPr>
          <w:rFonts w:ascii="Times New Roman" w:hAnsi="Times New Roman" w:cs="Times New Roman"/>
          <w:sz w:val="24"/>
          <w:szCs w:val="24"/>
        </w:rPr>
        <w:t xml:space="preserve">), foglalkozás(ok)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418"/>
        <w:gridCol w:w="2550"/>
        <w:gridCol w:w="4532"/>
      </w:tblGrid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3.1.1.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FEOR megnevezése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A szakképesítéssel betölthető </w:t>
            </w:r>
            <w:proofErr w:type="gramStart"/>
            <w:r w:rsidRPr="00C262C5">
              <w:rPr>
                <w:rFonts w:ascii="Times New Roman" w:hAnsi="Times New Roman" w:cs="Times New Roman"/>
                <w:sz w:val="20"/>
                <w:szCs w:val="20"/>
              </w:rPr>
              <w:t>munkakör(</w:t>
            </w:r>
            <w:proofErr w:type="spellStart"/>
            <w:proofErr w:type="gramEnd"/>
            <w:r w:rsidRPr="00C262C5"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proofErr w:type="spellEnd"/>
            <w:r w:rsidRPr="00C262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3.1.2.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3136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Műszaki rajzoló, szerkesztő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Kivitelező rajzoló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3.1.3.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Műszaki rajzoló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3.1.4.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Műszaki szerkesztő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3.1.5.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Számítógépes műszaki rajzoló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3.1.6.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Számítógépes tervrajzoló</w:t>
            </w:r>
          </w:p>
        </w:tc>
      </w:tr>
    </w:tbl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3.2. A szakképesítés munkaterületének rövid leírása: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Önállóan, vagy mérnöki irányítással épületek, gátak, hidak, utak, vasutak és egyéb építészeti és mélyépítési beruházások és azok környezete terveinek, műszaki dokumentációjának készítése, építési valamint átalakítási, karbantartási, felújítási és javítási célból.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A szakképesítéssel rendelkező képes: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szabadkézzel rajzolni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épületek, építmények és azok környezetét vízszintes és magassági értelemben felmérni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rajzi vázlatokat, értelmező, magyarázó rajzokat készíteni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szerkesztett műszaki rajzokat készíteni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a műszaki rajzolás szabályszerűségeit alkalmazni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az épített és a természeti környezet rajzi ábrázolására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szakmai tevékenységekhez kapcsolódóan szövegszerkesztő és táblázatkezelő programot használni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prezentációt készíteni és bemutatni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interneten keresztül képes digitális anyagot fogadni, feldolgozni, továbbítani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digitális tartalmakat rendszerezni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rendszerezni a különböző rajzoló- és tervezőprogramok fajtáit, érteni az alapelveit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számítógéppel segített rajzoló- és tervezőprogramokat használni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geometriai műveleteket végezni CAD programokkal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megérteni a CAD programok 2D és 3D felhasználása közti kapcsolatrendszert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kapcsolatot teremteni az egyes rajzoló- és tervezőprogramok között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rajzi dokumentációt készíteni és archiválni CAD programok segítségével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méretezni és feliratokkal ellátni a rajzokat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az alkalmazott CAD program, modellező alprogramját használni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használni a számítógépes grafikus programokat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érteni a CAD programok és más alkalmazások közötti kapcsolatokat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látványterveket, animációkat készíteni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használni a számítógéphez kapcsolódó eszközöket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 xml:space="preserve">- rajzi dokumentálást végezni, </w:t>
      </w:r>
      <w:proofErr w:type="spellStart"/>
      <w:r w:rsidRPr="00C262C5">
        <w:rPr>
          <w:rFonts w:ascii="Times New Roman" w:hAnsi="Times New Roman" w:cs="Times New Roman"/>
          <w:sz w:val="24"/>
          <w:szCs w:val="24"/>
        </w:rPr>
        <w:t>szkennelni</w:t>
      </w:r>
      <w:proofErr w:type="spellEnd"/>
      <w:r w:rsidRPr="00C262C5">
        <w:rPr>
          <w:rFonts w:ascii="Times New Roman" w:hAnsi="Times New Roman" w:cs="Times New Roman"/>
          <w:sz w:val="24"/>
          <w:szCs w:val="24"/>
        </w:rPr>
        <w:t>, nyomtatni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- 2D és 3D rajzi eszközöket használni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- hagyományos technikával készült rajzot digitalizálni.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3258"/>
        <w:gridCol w:w="2410"/>
      </w:tblGrid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3.3.1.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C26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C26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a kapcsolódás módja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C262C5" w:rsidRPr="00C262C5" w:rsidRDefault="00C262C5" w:rsidP="00C262C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5670"/>
      </w:tblGrid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4.3.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11579-16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Műszaki rajzolás alapjai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4.4.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11580-16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Digitális rajzi környezet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4.5.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11581-16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Digitális műszaki rajzolás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4.6.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 (érettségire épülő képzések esetén)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4.7.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 </w:t>
            </w:r>
          </w:p>
        </w:tc>
      </w:tr>
    </w:tbl>
    <w:p w:rsidR="00C262C5" w:rsidRPr="00C262C5" w:rsidRDefault="00C262C5" w:rsidP="00C262C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8"/>
          <w:szCs w:val="28"/>
        </w:rPr>
        <w:t>5. VIZSGÁZTATÁSI KÖVETELMÉNYEK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5.1. A komplex szakmai vizsgára bocsátás feltételei: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Az iskolarendszeren kívüli szakképzésben az 5.2. pontban előírt valamennyi modulzáró vizsga eredményes letétele.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700"/>
        <w:gridCol w:w="3402"/>
        <w:gridCol w:w="3400"/>
      </w:tblGrid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5.2.1.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5.2.2.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a modulzáró vizsga vizsgatevékenysége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5.2.3.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11579-16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Műszaki rajzolás alapjai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gyakorlati, szóbeli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5.2.4.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11580-16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Digitális rajzi környezet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5.2.5.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11581-16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Digitális műszaki rajzolás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gyakorlati, szóbeli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5.2.6.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11498-12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I. </w:t>
            </w:r>
            <w:r w:rsidRPr="00C262C5">
              <w:rPr>
                <w:rFonts w:ascii="Times New Roman" w:hAnsi="Times New Roman" w:cs="Times New Roman"/>
                <w:sz w:val="20"/>
                <w:szCs w:val="20"/>
              </w:rPr>
              <w:br/>
              <w:t>(érettségire épülő képzések esetén)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5.2.7.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11499-12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Foglalkoztatás II.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írásbeli</w:t>
            </w:r>
          </w:p>
        </w:tc>
      </w:tr>
    </w:tbl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Egy szakmai követelménymodulhoz kapcsolódó modulzáró vizsga akkor eredményes, ha a modulhoz előírt feladat végrehajtása legalább 51%-osra értékelhető.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5.3. A komplex szakmai vizsga vizsgatevékenységei és vizsgafeladatai: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5.3.1. Gyakorlati vizsgatevékenység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proofErr w:type="gramStart"/>
      <w:r w:rsidRPr="00C262C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262C5">
        <w:rPr>
          <w:rFonts w:ascii="Times New Roman" w:hAnsi="Times New Roman" w:cs="Times New Roman"/>
          <w:sz w:val="24"/>
          <w:szCs w:val="24"/>
        </w:rPr>
        <w:t xml:space="preserve"> vizsgafeladat megnevezése: Komplex gyakorlati vizsgafeladat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A vizsgafeladat ismertetése: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Műszaki rajz készítése CAD programmal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A vizsgafeladat időtartama: 180 perc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lastRenderedPageBreak/>
        <w:t>A vizsgafeladat értékelési súlyaránya: 90%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5.3.2. Központi írásbeli vizsgatevékenység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A vizsgafeladat megnevezése: -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A vizsgafeladat ismertetése: -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A vizsgafeladat időtartama: - perc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A vizsgafeladat értékelési súlyaránya: - %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5.3.3. Szóbeli vizsgatevékenység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A vizsgafeladat megnevezése: Válaszadás a vizsgakövetelmények alapján összeállított, előre kiadott tételsorokból húzott kérdésekre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A vizsgafeladat ismertetése: A szóbeli központilag összeállított vizsga kérdései a 4. Szakmai követelmények fejezetben megadott témakörök közül az alábbiakat tartalmazza: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Műszaki rajzolás alapjai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Digitális műszaki rajzolás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A vizsgafeladat időtartama: 30 perc (felkészülési idő 20 perc, válaszadási idő 10 perc)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A vizsgafeladat értékelési súlyaránya: 10%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A gyakorlati vizsgatevékenység a szóbeli vizsgatevékenységet megelőzően kerül lebonyolításra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A gyakorlati feladat megoldása során a rendelkezésre bocsátott dokumentumokat használhatja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A szakképesítéssel kapcsolatos előírások a http://nive.hu/ című weblapon érhetők el a Vizsgák menüpontban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5.5. A szakmai vizsga értékelésének a szakmai vizsgaszabályzattól eltérő szempontjai: -</w:t>
      </w:r>
    </w:p>
    <w:p w:rsidR="00C262C5" w:rsidRPr="00C262C5" w:rsidRDefault="00C262C5" w:rsidP="00C262C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8"/>
          <w:szCs w:val="28"/>
        </w:rPr>
        <w:t xml:space="preserve">6. ESZKÖZ- </w:t>
      </w:r>
      <w:proofErr w:type="gramStart"/>
      <w:r w:rsidRPr="00C262C5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C262C5">
        <w:rPr>
          <w:rFonts w:ascii="Times New Roman" w:hAnsi="Times New Roman" w:cs="Times New Roman"/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</w:t>
            </w:r>
            <w:r w:rsidRPr="00C26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minimumát meghatározó eszköz- és felszerelési jegyzék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Számítógép, laptop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Irodatechnikai eszközök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Szoftverek, szakmai szoftverek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Nyomtató, rajzok nyomtatására alkalmas nyomtató szükséges kellékekkel, karbantartással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3D nyomtató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Geodéziai mérő és kitűző eszközök, műszerek</w:t>
            </w:r>
          </w:p>
        </w:tc>
      </w:tr>
      <w:tr w:rsidR="00C262C5" w:rsidRPr="00C262C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5" w:rsidRPr="00C262C5" w:rsidRDefault="00C262C5" w:rsidP="00C262C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262C5">
              <w:rPr>
                <w:rFonts w:ascii="Times New Roman" w:hAnsi="Times New Roman" w:cs="Times New Roman"/>
                <w:sz w:val="20"/>
                <w:szCs w:val="20"/>
              </w:rPr>
              <w:t xml:space="preserve"> Műszaki dokumentáció eszközei</w:t>
            </w:r>
          </w:p>
        </w:tc>
      </w:tr>
    </w:tbl>
    <w:p w:rsidR="00C262C5" w:rsidRPr="00C262C5" w:rsidRDefault="00C262C5" w:rsidP="00C262C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8"/>
          <w:szCs w:val="28"/>
        </w:rPr>
        <w:lastRenderedPageBreak/>
        <w:t>7. EGYEBEK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262C5">
        <w:rPr>
          <w:rFonts w:ascii="Times New Roman" w:hAnsi="Times New Roman" w:cs="Times New Roman"/>
          <w:sz w:val="24"/>
          <w:szCs w:val="24"/>
        </w:rPr>
        <w:t>7.1.</w:t>
      </w:r>
      <w:r w:rsidRPr="00C262C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C262C5">
        <w:rPr>
          <w:rFonts w:ascii="Times New Roman" w:hAnsi="Times New Roman" w:cs="Times New Roman"/>
          <w:sz w:val="24"/>
          <w:szCs w:val="24"/>
        </w:rPr>
        <w:t xml:space="preserve"> Mentesül az 5.3.3. Szóbeli vizsgatevékenység pontban foglaltak teljesítése alól az a vizsgázó, aki az Építőipar ismeretek ágazati szakmai érettségi vizsgatárgyat vagy a Magas- és mélyépítési ismeretek vagy az Út-, vasút- és hídépítési ismeretek ágazaton belüli specializáció szakmai érettségi vizsgatárgyat sikeresen teljesítette. Ebben az esetben az előzőekben meghatározott vizsgatevékenység eredményét - az ágazati szakmai érettségi vizsgatárgy vagy az ágazaton belüli specializáció szakmai érettségi vizsgatárgy érdemjegyétől függetlenül - jelesnek (5) kell tekinteni.</w:t>
      </w:r>
    </w:p>
    <w:p w:rsidR="00C262C5" w:rsidRPr="00C262C5" w:rsidRDefault="00C262C5" w:rsidP="00C26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70D" w:rsidRDefault="00F9270D"/>
    <w:sectPr w:rsidR="00F9270D" w:rsidSect="001F7790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EB" w:rsidRDefault="00CA3CEB" w:rsidP="00C262C5">
      <w:pPr>
        <w:spacing w:after="0" w:line="240" w:lineRule="auto"/>
      </w:pPr>
      <w:r>
        <w:separator/>
      </w:r>
    </w:p>
  </w:endnote>
  <w:endnote w:type="continuationSeparator" w:id="0">
    <w:p w:rsidR="00CA3CEB" w:rsidRDefault="00CA3CEB" w:rsidP="00C2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EB" w:rsidRDefault="00CA3CEB" w:rsidP="00C262C5">
      <w:pPr>
        <w:spacing w:after="0" w:line="240" w:lineRule="auto"/>
      </w:pPr>
      <w:r>
        <w:separator/>
      </w:r>
    </w:p>
  </w:footnote>
  <w:footnote w:type="continuationSeparator" w:id="0">
    <w:p w:rsidR="00CA3CEB" w:rsidRDefault="00CA3CEB" w:rsidP="00C262C5">
      <w:pPr>
        <w:spacing w:after="0" w:line="240" w:lineRule="auto"/>
      </w:pPr>
      <w:r>
        <w:continuationSeparator/>
      </w:r>
    </w:p>
  </w:footnote>
  <w:footnote w:id="1">
    <w:p w:rsidR="00C262C5" w:rsidRDefault="00C262C5" w:rsidP="00C262C5">
      <w:r>
        <w:rPr>
          <w:vertAlign w:val="superscript"/>
        </w:rPr>
        <w:footnoteRef/>
      </w:r>
      <w:r>
        <w:t xml:space="preserve"> Beiktatta: 29/2016. (VIII. 26.) NGM rendelet 1. § (2), </w:t>
      </w:r>
      <w:proofErr w:type="spellStart"/>
      <w:r>
        <w:t>2</w:t>
      </w:r>
      <w:proofErr w:type="spellEnd"/>
      <w:r>
        <w:t>. melléklet 145. Hatályos: 2016. IX. 1-től.</w:t>
      </w:r>
    </w:p>
  </w:footnote>
  <w:footnote w:id="2">
    <w:p w:rsidR="00C262C5" w:rsidRDefault="00C262C5" w:rsidP="00C262C5">
      <w:r>
        <w:rPr>
          <w:vertAlign w:val="superscript"/>
        </w:rPr>
        <w:footnoteRef/>
      </w:r>
      <w:r>
        <w:t xml:space="preserve"> Beiktatta: 9/2018. (VIII. 21.) ITM rendelet 1. § (2), </w:t>
      </w:r>
      <w:proofErr w:type="spellStart"/>
      <w:r>
        <w:t>2</w:t>
      </w:r>
      <w:proofErr w:type="spellEnd"/>
      <w:r>
        <w:t>. melléklet 33. Hatályos: 2018. IX. 1-től.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68" w:rsidRDefault="00514168" w:rsidP="00514168">
    <w:pPr>
      <w:autoSpaceDE w:val="0"/>
      <w:autoSpaceDN w:val="0"/>
      <w:adjustRightInd w:val="0"/>
      <w:spacing w:before="240" w:after="240" w:line="240" w:lineRule="auto"/>
      <w:jc w:val="center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Az innovációért és technológiáért felelős miniszter 9/2018. (VIII. 21.) ITM rendelete a nemzetgazdasági miniszter hatáskörébe tartozó szakképesítések szakmai és vizsgakövetelményeiről szóló 27/2012. (VIII. 27.) NGM rendelet módosításáról</w:t>
    </w:r>
  </w:p>
  <w:p w:rsidR="00514168" w:rsidRDefault="00514168" w:rsidP="00514168">
    <w:pPr>
      <w:autoSpaceDE w:val="0"/>
      <w:autoSpaceDN w:val="0"/>
      <w:adjustRightInd w:val="0"/>
      <w:spacing w:before="240" w:after="240" w:line="240" w:lineRule="auto"/>
      <w:jc w:val="center"/>
    </w:pPr>
    <w:r>
      <w:rPr>
        <w:i/>
        <w:color w:val="808080" w:themeColor="background1" w:themeShade="80"/>
      </w:rPr>
      <w:t>Hatályos: 2018.09.01-től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C5"/>
    <w:rsid w:val="0045251F"/>
    <w:rsid w:val="00514168"/>
    <w:rsid w:val="00C262C5"/>
    <w:rsid w:val="00CA3CEB"/>
    <w:rsid w:val="00F9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C262C5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C262C5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C262C5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C262C5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C262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C262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C262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C262C5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C262C5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C262C5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C262C5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C262C5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C262C5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C262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C262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C262C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1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4168"/>
  </w:style>
  <w:style w:type="paragraph" w:styleId="llb">
    <w:name w:val="footer"/>
    <w:basedOn w:val="Norml"/>
    <w:link w:val="llbChar"/>
    <w:uiPriority w:val="99"/>
    <w:unhideWhenUsed/>
    <w:rsid w:val="0051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4168"/>
  </w:style>
  <w:style w:type="paragraph" w:styleId="Buborkszveg">
    <w:name w:val="Balloon Text"/>
    <w:basedOn w:val="Norml"/>
    <w:link w:val="BuborkszvegChar"/>
    <w:uiPriority w:val="99"/>
    <w:semiHidden/>
    <w:unhideWhenUsed/>
    <w:rsid w:val="0051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C262C5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C262C5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C262C5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C262C5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C262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C262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C262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C262C5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C262C5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C262C5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C262C5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C262C5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C262C5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C262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C262C5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C262C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1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4168"/>
  </w:style>
  <w:style w:type="paragraph" w:styleId="llb">
    <w:name w:val="footer"/>
    <w:basedOn w:val="Norml"/>
    <w:link w:val="llbChar"/>
    <w:uiPriority w:val="99"/>
    <w:unhideWhenUsed/>
    <w:rsid w:val="0051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4168"/>
  </w:style>
  <w:style w:type="paragraph" w:styleId="Buborkszveg">
    <w:name w:val="Balloon Text"/>
    <w:basedOn w:val="Norml"/>
    <w:link w:val="BuborkszvegChar"/>
    <w:uiPriority w:val="99"/>
    <w:semiHidden/>
    <w:unhideWhenUsed/>
    <w:rsid w:val="0051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2</cp:revision>
  <dcterms:created xsi:type="dcterms:W3CDTF">2018-08-28T11:43:00Z</dcterms:created>
  <dcterms:modified xsi:type="dcterms:W3CDTF">2018-08-29T10:28:00Z</dcterms:modified>
</cp:coreProperties>
</file>