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2E" w:rsidRDefault="000F0E53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 70. sorszámú </w:t>
      </w:r>
      <w:proofErr w:type="spellStart"/>
      <w:r>
        <w:rPr>
          <w:b/>
          <w:bCs/>
          <w:i/>
          <w:iCs/>
          <w:sz w:val="28"/>
          <w:szCs w:val="28"/>
        </w:rPr>
        <w:t>Előadóművészeti</w:t>
      </w:r>
      <w:proofErr w:type="spellEnd"/>
      <w:r>
        <w:rPr>
          <w:b/>
          <w:bCs/>
          <w:i/>
          <w:iCs/>
          <w:sz w:val="28"/>
          <w:szCs w:val="28"/>
        </w:rPr>
        <w:t xml:space="preserve"> jegypénztáros megnevezésű </w:t>
      </w:r>
      <w:proofErr w:type="spellStart"/>
      <w:r>
        <w:rPr>
          <w:b/>
          <w:bCs/>
          <w:i/>
          <w:iCs/>
          <w:sz w:val="28"/>
          <w:szCs w:val="28"/>
        </w:rPr>
        <w:t>részszakképesítés</w:t>
      </w:r>
      <w:proofErr w:type="spellEnd"/>
      <w:r>
        <w:rPr>
          <w:b/>
          <w:bCs/>
          <w:i/>
          <w:iCs/>
          <w:sz w:val="28"/>
          <w:szCs w:val="28"/>
        </w:rPr>
        <w:t xml:space="preserve"> szakmai és vizsgakövetelménye</w:t>
      </w:r>
    </w:p>
    <w:p w:rsidR="0063382E" w:rsidRDefault="000F0E53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63382E" w:rsidRDefault="000F0E53">
      <w:pPr>
        <w:ind w:firstLine="204"/>
        <w:jc w:val="both"/>
      </w:pPr>
      <w:r>
        <w:t xml:space="preserve">1.1. A </w:t>
      </w:r>
      <w:proofErr w:type="spellStart"/>
      <w:r>
        <w:t>részszakképesítés</w:t>
      </w:r>
      <w:proofErr w:type="spellEnd"/>
      <w:r>
        <w:t xml:space="preserve"> azonosító száma: 51 345 07</w:t>
      </w:r>
    </w:p>
    <w:p w:rsidR="0063382E" w:rsidRDefault="000F0E53">
      <w:pPr>
        <w:ind w:firstLine="204"/>
        <w:jc w:val="both"/>
      </w:pPr>
      <w:r>
        <w:t xml:space="preserve">1.2. </w:t>
      </w:r>
      <w:proofErr w:type="spellStart"/>
      <w:r>
        <w:t>Részszakképesítés</w:t>
      </w:r>
      <w:proofErr w:type="spellEnd"/>
      <w:r>
        <w:t xml:space="preserve"> megnevezése: </w:t>
      </w:r>
      <w:proofErr w:type="spellStart"/>
      <w:r>
        <w:t>Előadóművészeti</w:t>
      </w:r>
      <w:proofErr w:type="spellEnd"/>
      <w:r>
        <w:t xml:space="preserve"> jegypénztáros</w:t>
      </w:r>
    </w:p>
    <w:p w:rsidR="0063382E" w:rsidRDefault="000F0E53">
      <w:pPr>
        <w:ind w:firstLine="204"/>
        <w:jc w:val="both"/>
      </w:pPr>
      <w:r>
        <w:t>1.3. Iskolai rendszerű szakképzésben a szakképzési évfolyamok száma: -</w:t>
      </w:r>
    </w:p>
    <w:p w:rsidR="0063382E" w:rsidRDefault="000F0E53">
      <w:pPr>
        <w:ind w:firstLine="204"/>
        <w:jc w:val="both"/>
      </w:pPr>
      <w:r>
        <w:t>1.4. Iskolarendszeren kívüli szakképzésben az óraszám: 320-480</w:t>
      </w:r>
    </w:p>
    <w:p w:rsidR="0063382E" w:rsidRDefault="000F0E53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63382E" w:rsidRDefault="000F0E53">
      <w:pPr>
        <w:ind w:firstLine="204"/>
        <w:jc w:val="both"/>
      </w:pPr>
      <w:r>
        <w:t>2.1. A képzés megkezdésének feltételei:</w:t>
      </w:r>
    </w:p>
    <w:p w:rsidR="0063382E" w:rsidRDefault="000F0E53">
      <w:pPr>
        <w:ind w:firstLine="204"/>
        <w:jc w:val="both"/>
      </w:pPr>
      <w:r>
        <w:t>2.1.1. Iskolai előképzettség: érettségi végzettség</w:t>
      </w:r>
    </w:p>
    <w:p w:rsidR="0063382E" w:rsidRDefault="000F0E53">
      <w:pPr>
        <w:ind w:firstLine="204"/>
        <w:jc w:val="both"/>
      </w:pPr>
      <w:r>
        <w:t>2.1.2. Bemeneti kompetenciák: -</w:t>
      </w:r>
    </w:p>
    <w:p w:rsidR="0063382E" w:rsidRDefault="000F0E53">
      <w:pPr>
        <w:ind w:firstLine="204"/>
        <w:jc w:val="both"/>
      </w:pPr>
      <w:r>
        <w:t>2.2. Szakmai előképzettség: -</w:t>
      </w:r>
    </w:p>
    <w:p w:rsidR="0063382E" w:rsidRDefault="000F0E53">
      <w:pPr>
        <w:ind w:firstLine="204"/>
        <w:jc w:val="both"/>
      </w:pPr>
      <w:r>
        <w:t>2.3. Előírt gyakorlat: -</w:t>
      </w:r>
    </w:p>
    <w:p w:rsidR="0063382E" w:rsidRDefault="000F0E53">
      <w:pPr>
        <w:ind w:firstLine="204"/>
        <w:jc w:val="both"/>
      </w:pPr>
      <w:r>
        <w:t>2.4. Egészségügyi alkalmassági követelmények: -</w:t>
      </w:r>
    </w:p>
    <w:p w:rsidR="0063382E" w:rsidRDefault="000F0E53">
      <w:pPr>
        <w:ind w:firstLine="204"/>
        <w:jc w:val="both"/>
      </w:pPr>
      <w:r>
        <w:t>2.5. Pályaalkalmassági követelmények: -</w:t>
      </w:r>
    </w:p>
    <w:p w:rsidR="0063382E" w:rsidRDefault="000F0E53">
      <w:pPr>
        <w:ind w:firstLine="204"/>
        <w:jc w:val="both"/>
      </w:pPr>
      <w:r>
        <w:t>2.6. Elméleti képzési idő aránya: 20%</w:t>
      </w:r>
    </w:p>
    <w:p w:rsidR="0063382E" w:rsidRDefault="000F0E53">
      <w:pPr>
        <w:ind w:firstLine="204"/>
        <w:jc w:val="both"/>
      </w:pPr>
      <w:r>
        <w:t>2.7. Gyakorlati képzési idő aránya: 80%</w:t>
      </w:r>
    </w:p>
    <w:p w:rsidR="0063382E" w:rsidRDefault="000F0E53">
      <w:pPr>
        <w:ind w:firstLine="204"/>
        <w:jc w:val="both"/>
      </w:pPr>
      <w:r>
        <w:t>2.8. Szintvizsga: -</w:t>
      </w:r>
    </w:p>
    <w:p w:rsidR="0063382E" w:rsidRDefault="000F0E53">
      <w:pPr>
        <w:ind w:firstLine="204"/>
        <w:jc w:val="both"/>
      </w:pPr>
      <w:r>
        <w:t>2.9. Az iskolai rendszerű képzésben az összefüggő szakmai gyakorlat időtartama: -</w:t>
      </w:r>
    </w:p>
    <w:p w:rsidR="0063382E" w:rsidRDefault="000F0E53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63382E" w:rsidRDefault="000F0E53">
      <w:pPr>
        <w:spacing w:after="240"/>
        <w:ind w:firstLine="204"/>
        <w:jc w:val="both"/>
      </w:pPr>
      <w:r>
        <w:t xml:space="preserve">3.1. A </w:t>
      </w:r>
      <w:proofErr w:type="spellStart"/>
      <w:r>
        <w:t>részszakképesítéssel</w:t>
      </w:r>
      <w:proofErr w:type="spellEnd"/>
      <w:r>
        <w:t xml:space="preserve">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Bolti pénztáros, jegypénztáros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Színházi/cirkuszi pénztáros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Mozijegypénztáros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Jegyértékesítő</w:t>
            </w:r>
          </w:p>
        </w:tc>
      </w:tr>
    </w:tbl>
    <w:p w:rsidR="0063382E" w:rsidRDefault="000F0E53">
      <w:pPr>
        <w:spacing w:before="240"/>
        <w:ind w:firstLine="204"/>
        <w:jc w:val="both"/>
      </w:pPr>
      <w:r>
        <w:t xml:space="preserve">3.2. A </w:t>
      </w:r>
      <w:proofErr w:type="spellStart"/>
      <w:r>
        <w:t>részszakképesítés</w:t>
      </w:r>
      <w:proofErr w:type="spellEnd"/>
      <w:r>
        <w:t xml:space="preserve"> munkaterületének rövid leírása:</w:t>
      </w:r>
    </w:p>
    <w:p w:rsidR="0063382E" w:rsidRDefault="000F0E53">
      <w:pPr>
        <w:ind w:firstLine="204"/>
        <w:jc w:val="both"/>
      </w:pPr>
      <w:r>
        <w:t xml:space="preserve">Az </w:t>
      </w:r>
      <w:proofErr w:type="spellStart"/>
      <w:r>
        <w:t>előadóművészeti</w:t>
      </w:r>
      <w:proofErr w:type="spellEnd"/>
      <w:r>
        <w:t xml:space="preserve"> intézményekben folyó szakmai munka során az elkészült művészi </w:t>
      </w:r>
      <w:proofErr w:type="gramStart"/>
      <w:r>
        <w:t>produkciók</w:t>
      </w:r>
      <w:proofErr w:type="gramEnd"/>
      <w:r>
        <w:t xml:space="preserve"> értékesítése, az adott program iránt érdeklődő közönséggel szerződéskötés, jegyértékesítés által.</w:t>
      </w:r>
    </w:p>
    <w:p w:rsidR="0063382E" w:rsidRDefault="000F0E53">
      <w:pPr>
        <w:ind w:firstLine="204"/>
        <w:jc w:val="both"/>
      </w:pPr>
      <w:r>
        <w:t>A művészi produkció iránt érdeklődő közönség részletes informálása, a számítástechnikai rendszerek segítségével az adott nézőtéren megfelelő hely biztosítása, a fizetőeszközök kezelése.</w:t>
      </w:r>
    </w:p>
    <w:p w:rsidR="0063382E" w:rsidRDefault="000F0E53">
      <w:pPr>
        <w:ind w:firstLine="204"/>
        <w:jc w:val="both"/>
      </w:pPr>
      <w:r>
        <w:t xml:space="preserve">A </w:t>
      </w:r>
      <w:proofErr w:type="spellStart"/>
      <w:r>
        <w:t>részszakképesítéssel</w:t>
      </w:r>
      <w:proofErr w:type="spellEnd"/>
      <w:r>
        <w:t xml:space="preserve"> rendelkező képes:</w:t>
      </w:r>
    </w:p>
    <w:p w:rsidR="0063382E" w:rsidRDefault="000F0E53">
      <w:pPr>
        <w:ind w:firstLine="204"/>
        <w:jc w:val="both"/>
      </w:pPr>
      <w:r>
        <w:t>- a nézővel a jegyértékesítés útján szerződést kötni</w:t>
      </w:r>
    </w:p>
    <w:p w:rsidR="0063382E" w:rsidRDefault="000F0E53">
      <w:pPr>
        <w:ind w:firstLine="204"/>
        <w:jc w:val="both"/>
      </w:pPr>
      <w:r>
        <w:lastRenderedPageBreak/>
        <w:t>- az előadás színteréről, a nézőtérről, annak valamennyi technikai körülményéről részletes felvilágosítást adni</w:t>
      </w:r>
    </w:p>
    <w:p w:rsidR="0063382E" w:rsidRDefault="000F0E53">
      <w:pPr>
        <w:ind w:firstLine="204"/>
        <w:jc w:val="both"/>
      </w:pPr>
      <w:r>
        <w:t>- az előadás várható menetéről annak valamennyi különleges technikai körülményéről részletes felvilágosítást adni</w:t>
      </w:r>
    </w:p>
    <w:p w:rsidR="0063382E" w:rsidRDefault="000F0E53">
      <w:pPr>
        <w:ind w:firstLine="204"/>
        <w:jc w:val="both"/>
      </w:pPr>
      <w:r>
        <w:t>- az előadás művészi tartalmáról, művészi stílusáról előzetes felvilágosítást adni.</w:t>
      </w:r>
    </w:p>
    <w:p w:rsidR="0063382E" w:rsidRDefault="000F0E53">
      <w:pPr>
        <w:ind w:firstLine="204"/>
        <w:jc w:val="both"/>
      </w:pPr>
      <w:r>
        <w:t>- akadályozottsággal élő személlyel (mozgássérült, siket, látássérült, vak, kommunikációs zavarral élő személy) alap szinten kommunikálni</w:t>
      </w:r>
    </w:p>
    <w:p w:rsidR="0063382E" w:rsidRDefault="000F0E53">
      <w:pPr>
        <w:ind w:firstLine="204"/>
        <w:jc w:val="both"/>
      </w:pPr>
      <w:r>
        <w:t>- akadályozottsággal élő személyt részletesen tájékoztatni az előadó-művészeti intézmény és az adott előadás megtekintésének lehetséges speciális - az akadályozottsággal élő szempontjából fontos - körülményeiről</w:t>
      </w:r>
    </w:p>
    <w:p w:rsidR="0063382E" w:rsidRDefault="000F0E53">
      <w:pPr>
        <w:ind w:firstLine="204"/>
        <w:jc w:val="both"/>
      </w:pPr>
      <w:r>
        <w:t>- speciális szituációkra való biztonságos és adekvát reakciót alkalmazni</w:t>
      </w:r>
    </w:p>
    <w:p w:rsidR="0063382E" w:rsidRDefault="000F0E53">
      <w:pPr>
        <w:ind w:firstLine="204"/>
        <w:jc w:val="both"/>
      </w:pPr>
      <w:r>
        <w:t>- az előadásokra, egyéb kulturális eseményekre szóló belépőjegyeket árusítani</w:t>
      </w:r>
    </w:p>
    <w:p w:rsidR="0063382E" w:rsidRDefault="000F0E53">
      <w:pPr>
        <w:ind w:firstLine="204"/>
        <w:jc w:val="both"/>
      </w:pPr>
      <w:r>
        <w:t>- szigorú számadású nyomtatványt kezelni</w:t>
      </w:r>
    </w:p>
    <w:p w:rsidR="0063382E" w:rsidRDefault="000F0E53">
      <w:pPr>
        <w:ind w:firstLine="204"/>
        <w:jc w:val="both"/>
      </w:pPr>
      <w:r>
        <w:t>- anyagi és erkölcsi felelősséget vállalni a rábízott feladatokért, értékért, pénztárért, készpénzért, valamint a pénzt helyettesítő okmányokért</w:t>
      </w:r>
    </w:p>
    <w:p w:rsidR="0063382E" w:rsidRDefault="000F0E53">
      <w:pPr>
        <w:spacing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6"/>
        <w:gridCol w:w="2828"/>
        <w:gridCol w:w="6"/>
        <w:gridCol w:w="2828"/>
        <w:gridCol w:w="6"/>
        <w:gridCol w:w="2828"/>
        <w:gridCol w:w="6"/>
      </w:tblGrid>
      <w:tr w:rsidR="0063382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63382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3382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63382E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54 345 02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Közművelődési és közönségkapcsolati szakember (a szakmairány megnevezésével)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</w:t>
            </w:r>
          </w:p>
        </w:tc>
      </w:tr>
    </w:tbl>
    <w:p w:rsidR="0063382E" w:rsidRDefault="000F0E53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12039-16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Előadó-művészeti jegypénztáros tevékenysége</w:t>
            </w:r>
          </w:p>
        </w:tc>
      </w:tr>
    </w:tbl>
    <w:p w:rsidR="0063382E" w:rsidRDefault="000F0E53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63382E" w:rsidRDefault="000F0E53">
      <w:pPr>
        <w:ind w:firstLine="204"/>
        <w:jc w:val="both"/>
      </w:pPr>
      <w:r>
        <w:t>5.1. A komplex szakmai vizsgára bocsátás feltételei:</w:t>
      </w:r>
    </w:p>
    <w:p w:rsidR="0063382E" w:rsidRDefault="000F0E53">
      <w:pPr>
        <w:ind w:firstLine="204"/>
        <w:jc w:val="both"/>
      </w:pPr>
      <w:r>
        <w:t>Az iskolarendszeren kívüli szakképzésben az 5.2. alpontban előírt valamennyi modulzáró vizsga eredményes letétele.</w:t>
      </w:r>
    </w:p>
    <w:p w:rsidR="0063382E" w:rsidRDefault="000F0E53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12039-16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Előadó-művészeti jegypénztáros tevékenysége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és gyakorlati</w:t>
            </w:r>
          </w:p>
        </w:tc>
      </w:tr>
    </w:tbl>
    <w:p w:rsidR="0063382E" w:rsidRDefault="000F0E53">
      <w:pPr>
        <w:spacing w:before="240"/>
        <w:ind w:firstLine="204"/>
        <w:jc w:val="both"/>
      </w:pPr>
      <w:r>
        <w:t>A modulzáró vizsga csak akkor eredményes, ha valamennyi követelménymodulhoz rendelt modulzáró vizsgatevékenységet a jelölt legalább 50%-os szinten teljesíti.</w:t>
      </w:r>
    </w:p>
    <w:p w:rsidR="0063382E" w:rsidRDefault="000F0E53">
      <w:pPr>
        <w:ind w:firstLine="204"/>
        <w:jc w:val="both"/>
      </w:pPr>
      <w:r>
        <w:t>5.3. A komplex szakmai vizsga vizsgatevékenységei és vizsgafeladatai:</w:t>
      </w:r>
    </w:p>
    <w:p w:rsidR="0063382E" w:rsidRDefault="000F0E53">
      <w:pPr>
        <w:ind w:firstLine="204"/>
        <w:jc w:val="both"/>
      </w:pPr>
      <w:r>
        <w:t>5.3.1. Gyakorlati vizsgatevékenység</w:t>
      </w:r>
    </w:p>
    <w:p w:rsidR="0063382E" w:rsidRDefault="000F0E53">
      <w:pPr>
        <w:ind w:firstLine="204"/>
        <w:jc w:val="both"/>
      </w:pPr>
      <w:r>
        <w:t>A vizsgafeladat megnevezése: Jegypénztáros gyakorlati vizsgafeladatok</w:t>
      </w:r>
    </w:p>
    <w:p w:rsidR="0063382E" w:rsidRDefault="000F0E53">
      <w:pPr>
        <w:ind w:firstLine="204"/>
        <w:jc w:val="both"/>
      </w:pPr>
      <w:r>
        <w:t xml:space="preserve">A vizsgafeladat ismertetése: A gyakorlati tételsorból a vizsgázó véletlenszerűen húz, amely szituációs feladatokat tartalmaz és a szakmai követelmények </w:t>
      </w:r>
      <w:proofErr w:type="spellStart"/>
      <w:r>
        <w:t>Előadóművészeti</w:t>
      </w:r>
      <w:proofErr w:type="spellEnd"/>
      <w:r>
        <w:t xml:space="preserve"> jegypénztáros tevékenysége modul témaköreinek mindegyikét tartalmazhatja.</w:t>
      </w:r>
    </w:p>
    <w:p w:rsidR="0063382E" w:rsidRDefault="000F0E53">
      <w:pPr>
        <w:ind w:firstLine="204"/>
        <w:jc w:val="both"/>
      </w:pPr>
      <w:r>
        <w:t>A vizsgafeladat időtartama: 40 perc (ebből 20 perc felkészülés)</w:t>
      </w:r>
    </w:p>
    <w:p w:rsidR="0063382E" w:rsidRDefault="000F0E53">
      <w:pPr>
        <w:ind w:firstLine="204"/>
        <w:jc w:val="both"/>
      </w:pPr>
      <w:r>
        <w:t>A vizsgafeladat értékelési súlyaránya: 70%</w:t>
      </w:r>
    </w:p>
    <w:p w:rsidR="0063382E" w:rsidRDefault="000F0E53">
      <w:pPr>
        <w:ind w:firstLine="204"/>
        <w:jc w:val="both"/>
      </w:pPr>
      <w:r>
        <w:t>5.3.2. Központi írásbeli vizsgatevékenység</w:t>
      </w:r>
    </w:p>
    <w:p w:rsidR="0063382E" w:rsidRDefault="000F0E53">
      <w:pPr>
        <w:ind w:firstLine="204"/>
        <w:jc w:val="both"/>
      </w:pPr>
      <w:r>
        <w:t>A vizsgafeladat megnevezése: Jegypénztáros írásbeli vizsgafeladatok</w:t>
      </w:r>
    </w:p>
    <w:p w:rsidR="0063382E" w:rsidRDefault="000F0E53">
      <w:pPr>
        <w:ind w:firstLine="204"/>
        <w:jc w:val="both"/>
      </w:pPr>
      <w:r>
        <w:t xml:space="preserve">A vizsgafeladat ismertetése: Központi írásbeli tétel alapján, amely a szakmai követelmények </w:t>
      </w:r>
      <w:proofErr w:type="spellStart"/>
      <w:r>
        <w:t>Előadóművészeti</w:t>
      </w:r>
      <w:proofErr w:type="spellEnd"/>
      <w:r>
        <w:t xml:space="preserve"> jegypénztáros tevékenysége modul témaköreinek mindegyikét tartalmazhatja.</w:t>
      </w:r>
    </w:p>
    <w:p w:rsidR="0063382E" w:rsidRDefault="000F0E53">
      <w:pPr>
        <w:ind w:firstLine="204"/>
        <w:jc w:val="both"/>
      </w:pPr>
      <w:r>
        <w:t>A vizsgafeladat időtartama: 60 perc</w:t>
      </w:r>
    </w:p>
    <w:p w:rsidR="0063382E" w:rsidRDefault="000F0E53">
      <w:pPr>
        <w:ind w:firstLine="204"/>
        <w:jc w:val="both"/>
      </w:pPr>
      <w:r>
        <w:t>A vizsgafeladat értékelési súlyaránya: 30%</w:t>
      </w:r>
    </w:p>
    <w:p w:rsidR="0063382E" w:rsidRDefault="000F0E53">
      <w:pPr>
        <w:ind w:firstLine="204"/>
        <w:jc w:val="both"/>
      </w:pPr>
      <w:r>
        <w:t>5.3.3. Szóbeli vizsgatevékenység</w:t>
      </w:r>
    </w:p>
    <w:p w:rsidR="0063382E" w:rsidRDefault="000F0E53">
      <w:pPr>
        <w:ind w:firstLine="204"/>
        <w:jc w:val="both"/>
      </w:pPr>
      <w:r>
        <w:t>A vizsgafeladat megnevezése: -</w:t>
      </w:r>
    </w:p>
    <w:p w:rsidR="0063382E" w:rsidRDefault="000F0E53">
      <w:pPr>
        <w:ind w:firstLine="204"/>
        <w:jc w:val="both"/>
      </w:pPr>
      <w:r>
        <w:t>A vizsgafeladat ismertetése: -</w:t>
      </w:r>
    </w:p>
    <w:p w:rsidR="0063382E" w:rsidRDefault="000F0E53">
      <w:pPr>
        <w:ind w:firstLine="204"/>
        <w:jc w:val="both"/>
      </w:pPr>
      <w:r>
        <w:t>A vizsgafeladat időtartama: -</w:t>
      </w:r>
    </w:p>
    <w:p w:rsidR="0063382E" w:rsidRDefault="000F0E53">
      <w:pPr>
        <w:ind w:firstLine="204"/>
        <w:jc w:val="both"/>
      </w:pPr>
      <w:r>
        <w:t>A vizsgafeladat értékelési súlyaránya: -</w:t>
      </w:r>
    </w:p>
    <w:p w:rsidR="0063382E" w:rsidRDefault="000F0E53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3382E" w:rsidRDefault="000F0E53">
      <w:pPr>
        <w:ind w:firstLine="204"/>
        <w:jc w:val="both"/>
      </w:pPr>
      <w:r>
        <w:t>A szakképesítéssel kapcsolatos előírások a http://nive.hu/ weblapon érhetők el a Vizsgák menüpont alatt.</w:t>
      </w:r>
    </w:p>
    <w:p w:rsidR="0063382E" w:rsidRDefault="000F0E53">
      <w:pPr>
        <w:ind w:firstLine="204"/>
        <w:jc w:val="both"/>
      </w:pPr>
      <w:r>
        <w:t>5.5. A szakmai vizsga értékelésének a szakmai vizsgaszabályzattól eltérő szempontjai:</w:t>
      </w:r>
    </w:p>
    <w:p w:rsidR="0063382E" w:rsidRDefault="000F0E53">
      <w:pPr>
        <w:ind w:firstLine="204"/>
        <w:jc w:val="both"/>
      </w:pPr>
      <w:r>
        <w:t>A komplex szakmai vizsga egyes vizsgatevékenységeihez rendelt vizsgafeladatok érdemjegye az elért %-os teljesítmények alapján:</w:t>
      </w:r>
    </w:p>
    <w:p w:rsidR="0063382E" w:rsidRDefault="000F0E53">
      <w:pPr>
        <w:ind w:firstLine="204"/>
        <w:jc w:val="both"/>
      </w:pPr>
      <w:r>
        <w:t>90 - 100% jeles (5)</w:t>
      </w:r>
    </w:p>
    <w:p w:rsidR="0063382E" w:rsidRDefault="000F0E53">
      <w:pPr>
        <w:ind w:firstLine="204"/>
        <w:jc w:val="both"/>
      </w:pPr>
      <w:r>
        <w:t>80 - 89% jó (4)</w:t>
      </w:r>
    </w:p>
    <w:p w:rsidR="0063382E" w:rsidRDefault="000F0E53">
      <w:pPr>
        <w:ind w:firstLine="204"/>
        <w:jc w:val="both"/>
      </w:pPr>
      <w:r>
        <w:t>65 - 79% közepes (3)</w:t>
      </w:r>
    </w:p>
    <w:p w:rsidR="0063382E" w:rsidRDefault="000F0E53">
      <w:pPr>
        <w:ind w:firstLine="204"/>
        <w:jc w:val="both"/>
      </w:pPr>
      <w:r>
        <w:t>50 - 64% elégséges (2)</w:t>
      </w:r>
    </w:p>
    <w:p w:rsidR="0063382E" w:rsidRDefault="000F0E53">
      <w:pPr>
        <w:ind w:firstLine="204"/>
        <w:jc w:val="both"/>
      </w:pPr>
      <w:r>
        <w:t>0 - 49% elégtelen (1)</w:t>
      </w:r>
    </w:p>
    <w:p w:rsidR="0063382E" w:rsidRDefault="000F0E53">
      <w:pPr>
        <w:ind w:firstLine="204"/>
        <w:jc w:val="both"/>
      </w:pPr>
      <w:r>
        <w:t>Amennyiben minden vizsgafeladat eredményes, úgy a komplex szakmai vizsga osztályzatát a vizsgafeladatonként elért érdemjegyek vizsgafeladat értékelési arányával súlyozott átlaga alapján két tizedesre kerekítve, az általános szabályok szerint (0,50-től felfelé) kell meghatározni.</w:t>
      </w:r>
    </w:p>
    <w:p w:rsidR="0063382E" w:rsidRDefault="000F0E53">
      <w:pPr>
        <w:ind w:firstLine="204"/>
        <w:jc w:val="both"/>
      </w:pPr>
      <w:r>
        <w:t>Sikertelen a komplex szakmai vizsga, ha annak bármelyik vizsgatevékenységéhez rendelt vizsgafeladatának érdemjegye elégtelen (1).</w:t>
      </w:r>
    </w:p>
    <w:p w:rsidR="0063382E" w:rsidRDefault="000F0E53">
      <w:pPr>
        <w:ind w:firstLine="204"/>
        <w:jc w:val="both"/>
      </w:pPr>
      <w:r>
        <w:t>Javítóvizsgát abból a vizsgafeladatból kell tenni, amelyből a vizsgázó elért eredménye nem éri el az 50%-ot, illetve teljesítményét elégtelenre (1) minősítette a vizsgabizottság.</w:t>
      </w:r>
    </w:p>
    <w:p w:rsidR="0063382E" w:rsidRDefault="000F0E53">
      <w:pPr>
        <w:ind w:firstLine="204"/>
        <w:jc w:val="both"/>
      </w:pPr>
      <w:r>
        <w:t xml:space="preserve">Felmentés esetén a beszámítás alapjául szolgáló dokumentumban az adott vizsgafeladathoz, </w:t>
      </w:r>
      <w:r>
        <w:lastRenderedPageBreak/>
        <w:t>vizsgarészhez rendelt értékelési teljesítményt (érdemjegy, osztályzat, teljesítményszázalék) kell figyelembe venni.</w:t>
      </w:r>
    </w:p>
    <w:p w:rsidR="0063382E" w:rsidRDefault="000F0E53">
      <w:pPr>
        <w:ind w:firstLine="204"/>
        <w:jc w:val="both"/>
      </w:pPr>
      <w:r>
        <w:t>Teljesítményszázalék esetén az érdemjeggyé történő átváltás a komplex szakmai vizsga vizsgatevékenységeihez rendelt vizsgafeladatok értékelési besorolása alapján történik.</w:t>
      </w:r>
    </w:p>
    <w:p w:rsidR="0063382E" w:rsidRDefault="000F0E53">
      <w:pPr>
        <w:ind w:firstLine="204"/>
        <w:jc w:val="both"/>
      </w:pPr>
      <w:r>
        <w:t>Amennyiben a felmentést adó dokumentumokban nincs értékelési eredmény, úgy a vizsgafeladat érdemjegye közepes (megfelelt), illetve szöveges értékelés esetén a „megfelelt” közepes, a „kiválóan megfelelt” jeles érdemjeggyel egyenértékű.</w:t>
      </w:r>
    </w:p>
    <w:p w:rsidR="0063382E" w:rsidRDefault="000F0E53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Monitor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Nyomtató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Boca</w:t>
            </w:r>
            <w:proofErr w:type="spellEnd"/>
            <w:r>
              <w:rPr>
                <w:sz w:val="20"/>
                <w:szCs w:val="20"/>
              </w:rPr>
              <w:t xml:space="preserve"> nyomtató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Vonalkód leolvasó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Jegyértékesítési szoftver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Operációs rendszer (Microsoft Office)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CRM szoftver (ügykezelő és nyilvántartó rendszer)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Szigorú számadású jegypapír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előadó-művészeti intézmény közönségforgalmi alaprajza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előadás színterének közönség kiosztási alaprajza</w:t>
            </w:r>
          </w:p>
        </w:tc>
      </w:tr>
      <w:tr w:rsidR="006338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E" w:rsidRDefault="000F0E5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Menekülő utak, bejáratok, megközelítések alaprajz</w:t>
            </w:r>
          </w:p>
        </w:tc>
      </w:tr>
    </w:tbl>
    <w:p w:rsidR="0063382E" w:rsidRDefault="000F0E53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63382E" w:rsidRDefault="000F0E53">
      <w:pPr>
        <w:ind w:firstLine="204"/>
        <w:jc w:val="both"/>
      </w:pPr>
      <w:r>
        <w:t>7.1. A modulzáró vizsgatevékenységek alóli felmentés feltételei:</w:t>
      </w:r>
    </w:p>
    <w:p w:rsidR="0063382E" w:rsidRDefault="000F0E53">
      <w:pPr>
        <w:ind w:firstLine="204"/>
        <w:jc w:val="both"/>
      </w:pPr>
      <w:r>
        <w:t>Az a jelölt, aki a modulzáró vizsgák valamelyikének korábbi teljesítését hitelt érdemlően igazolja, mentesül a modulzáró vizsga ismételt teljesítésének kötelezettsége alól.</w:t>
      </w:r>
    </w:p>
    <w:p w:rsidR="0063382E" w:rsidRDefault="000F0E53">
      <w:pPr>
        <w:ind w:firstLine="204"/>
        <w:jc w:val="both"/>
      </w:pPr>
      <w:r>
        <w:t>7.2. A szakmai vizsgabizottságban való részvételre kijelölt szakmai szervezet: Magyar Teátrumi Társaság</w:t>
      </w:r>
    </w:p>
    <w:p w:rsidR="000F0E53" w:rsidRDefault="000F0E53">
      <w:pPr>
        <w:jc w:val="both"/>
      </w:pPr>
      <w:bookmarkStart w:id="0" w:name="_GoBack"/>
      <w:bookmarkEnd w:id="0"/>
    </w:p>
    <w:sectPr w:rsidR="000F0E5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08" w:rsidRDefault="00B23C08">
      <w:r>
        <w:separator/>
      </w:r>
    </w:p>
  </w:endnote>
  <w:endnote w:type="continuationSeparator" w:id="0">
    <w:p w:rsidR="00B23C08" w:rsidRDefault="00B2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08" w:rsidRDefault="00B23C08">
      <w:r>
        <w:separator/>
      </w:r>
    </w:p>
  </w:footnote>
  <w:footnote w:type="continuationSeparator" w:id="0">
    <w:p w:rsidR="00B23C08" w:rsidRDefault="00B23C08">
      <w:r>
        <w:continuationSeparator/>
      </w:r>
    </w:p>
  </w:footnote>
  <w:footnote w:id="1">
    <w:p w:rsidR="0063382E" w:rsidRDefault="000F0E53">
      <w:r>
        <w:rPr>
          <w:vertAlign w:val="superscript"/>
        </w:rPr>
        <w:footnoteRef/>
      </w:r>
      <w:r>
        <w:t xml:space="preserve"> Megállapította: 23/2018. (VII. 18.) EMMI rendelet 1. § (3), </w:t>
      </w:r>
      <w:proofErr w:type="spellStart"/>
      <w:r>
        <w:t>3</w:t>
      </w:r>
      <w:proofErr w:type="spellEnd"/>
      <w:r>
        <w:t>. melléklet 1. Hatályos: 2018. VIII. 2-től.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77" w:rsidRDefault="00192F77" w:rsidP="00192F77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192F77" w:rsidRDefault="00192F77" w:rsidP="00192F77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192F77" w:rsidRDefault="00192F7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0"/>
    <w:rsid w:val="000F0E53"/>
    <w:rsid w:val="00145570"/>
    <w:rsid w:val="00192F77"/>
    <w:rsid w:val="00580F20"/>
    <w:rsid w:val="0063382E"/>
    <w:rsid w:val="00B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92F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2F7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2F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92F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2F7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2F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5</cp:revision>
  <cp:lastPrinted>2018-11-26T09:17:00Z</cp:lastPrinted>
  <dcterms:created xsi:type="dcterms:W3CDTF">2018-11-23T08:36:00Z</dcterms:created>
  <dcterms:modified xsi:type="dcterms:W3CDTF">2018-11-26T09:17:00Z</dcterms:modified>
</cp:coreProperties>
</file>