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FA" w:rsidRDefault="00A95375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A 155. sorszámú Óv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odai dajka megnevezésű szakképesítés szakmai és vizsgakövetelménye</w:t>
      </w:r>
    </w:p>
    <w:p w:rsidR="00302FFA" w:rsidRDefault="00A95375">
      <w:pPr>
        <w:spacing w:before="240" w:after="240"/>
        <w:jc w:val="center"/>
      </w:pPr>
      <w:r>
        <w:rPr>
          <w:sz w:val="28"/>
          <w:szCs w:val="28"/>
        </w:rPr>
        <w:t>1. AZ ORSZÁGOS KÉPZÉSI JEGYZÉKBEN SZEREPLŐ ADATOK</w:t>
      </w:r>
    </w:p>
    <w:p w:rsidR="00302FFA" w:rsidRDefault="00A95375">
      <w:pPr>
        <w:ind w:firstLine="204"/>
        <w:jc w:val="both"/>
      </w:pPr>
      <w:r>
        <w:t>1.1. A szakképesítés azonosító száma: 32 140 01</w:t>
      </w:r>
    </w:p>
    <w:p w:rsidR="00302FFA" w:rsidRDefault="00A95375">
      <w:pPr>
        <w:ind w:firstLine="204"/>
        <w:jc w:val="both"/>
      </w:pPr>
      <w:r>
        <w:t>1.2. Szakképesítés megnevezése: Óvodai dajka</w:t>
      </w:r>
    </w:p>
    <w:p w:rsidR="00302FFA" w:rsidRDefault="00A95375">
      <w:pPr>
        <w:ind w:firstLine="204"/>
        <w:jc w:val="both"/>
      </w:pPr>
      <w:r>
        <w:t>1.3. Iskolai rendszerű szakképzésben a szakképzési évfolyamok száma: -</w:t>
      </w:r>
    </w:p>
    <w:p w:rsidR="00302FFA" w:rsidRDefault="00A95375">
      <w:pPr>
        <w:ind w:firstLine="204"/>
        <w:jc w:val="both"/>
      </w:pPr>
      <w:r>
        <w:t>1.4. Iskolarendszeren kívüli szakképzésben az óraszám: 320-420</w:t>
      </w:r>
    </w:p>
    <w:p w:rsidR="00302FFA" w:rsidRDefault="00A95375">
      <w:pPr>
        <w:spacing w:before="240" w:after="240"/>
        <w:jc w:val="center"/>
      </w:pPr>
      <w:r>
        <w:rPr>
          <w:sz w:val="28"/>
          <w:szCs w:val="28"/>
        </w:rPr>
        <w:t>2. EGYÉB ADATOK</w:t>
      </w:r>
    </w:p>
    <w:p w:rsidR="00302FFA" w:rsidRDefault="00A95375">
      <w:pPr>
        <w:ind w:firstLine="204"/>
        <w:jc w:val="both"/>
      </w:pPr>
      <w:r>
        <w:t>2.1. A képzés megkezdésének feltételei:</w:t>
      </w:r>
    </w:p>
    <w:p w:rsidR="00302FFA" w:rsidRDefault="00A95375">
      <w:pPr>
        <w:ind w:firstLine="204"/>
        <w:jc w:val="both"/>
      </w:pPr>
      <w:r>
        <w:t>2.1.1. Iskolai előképzettség: alapfokú iskolai végzettség</w:t>
      </w:r>
    </w:p>
    <w:p w:rsidR="00302FFA" w:rsidRDefault="00A95375">
      <w:pPr>
        <w:ind w:firstLine="204"/>
        <w:jc w:val="both"/>
      </w:pPr>
      <w:r>
        <w:t>2.1.2. Bemeneti kompetenciák:</w:t>
      </w:r>
    </w:p>
    <w:p w:rsidR="00302FFA" w:rsidRDefault="00A95375">
      <w:pPr>
        <w:ind w:firstLine="204"/>
        <w:jc w:val="both"/>
      </w:pPr>
      <w:r>
        <w:t>2.2. Szakmai előképzettség: nem szükséges</w:t>
      </w:r>
    </w:p>
    <w:p w:rsidR="00302FFA" w:rsidRDefault="00A95375">
      <w:pPr>
        <w:ind w:firstLine="204"/>
        <w:jc w:val="both"/>
      </w:pPr>
      <w:r>
        <w:t>2.3. Előírt gyakorlat: nincs</w:t>
      </w:r>
    </w:p>
    <w:p w:rsidR="00302FFA" w:rsidRDefault="00A95375">
      <w:pPr>
        <w:ind w:firstLine="204"/>
        <w:jc w:val="both"/>
      </w:pPr>
      <w:r>
        <w:t>2.4. Egészségügyi alkalmassági követelmények: nem szükséges</w:t>
      </w:r>
    </w:p>
    <w:p w:rsidR="00302FFA" w:rsidRDefault="00A95375">
      <w:pPr>
        <w:ind w:firstLine="204"/>
        <w:jc w:val="both"/>
      </w:pPr>
      <w:r>
        <w:t>2.5. Pályaalkalmassági követelmények: -</w:t>
      </w:r>
    </w:p>
    <w:p w:rsidR="00302FFA" w:rsidRDefault="00A95375">
      <w:pPr>
        <w:ind w:firstLine="204"/>
        <w:jc w:val="both"/>
      </w:pPr>
      <w:r>
        <w:t>2.6 Elméleti képzési idő aránya: 60%</w:t>
      </w:r>
    </w:p>
    <w:p w:rsidR="00302FFA" w:rsidRDefault="00A95375">
      <w:pPr>
        <w:ind w:firstLine="204"/>
        <w:jc w:val="both"/>
      </w:pPr>
      <w:r>
        <w:t>2.7. Gyakorlati képzési idő aránya: 40%</w:t>
      </w:r>
    </w:p>
    <w:p w:rsidR="00302FFA" w:rsidRDefault="00A95375">
      <w:pPr>
        <w:ind w:firstLine="204"/>
        <w:jc w:val="both"/>
      </w:pPr>
      <w:r>
        <w:t>2.8. Szintvizsga: -</w:t>
      </w:r>
    </w:p>
    <w:p w:rsidR="00302FFA" w:rsidRDefault="00A95375">
      <w:pPr>
        <w:ind w:firstLine="204"/>
        <w:jc w:val="both"/>
      </w:pPr>
      <w:r>
        <w:t>2.9. Az iskolai rendszerű képzésben az összefüggő szakmai gyakorlat időtartama: -</w:t>
      </w:r>
    </w:p>
    <w:p w:rsidR="00302FFA" w:rsidRDefault="00A95375">
      <w:pPr>
        <w:spacing w:before="240" w:after="240"/>
        <w:jc w:val="center"/>
      </w:pPr>
      <w:r>
        <w:rPr>
          <w:sz w:val="28"/>
          <w:szCs w:val="28"/>
        </w:rPr>
        <w:t>3. PÁLYATÜKÖR</w:t>
      </w:r>
    </w:p>
    <w:p w:rsidR="00302FFA" w:rsidRDefault="00A95375">
      <w:pPr>
        <w:spacing w:after="240"/>
        <w:ind w:firstLine="204"/>
        <w:jc w:val="both"/>
      </w:pPr>
      <w:r>
        <w:t>3.1. A szakképesítéssel legjellemzőbben betölthető munkakör, munkakörök, foglalkozás,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spacing w:before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szakképesítéssel betölthető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sz w:val="20"/>
                <w:szCs w:val="20"/>
              </w:rPr>
              <w:t>ök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Oktatási asszisztens</w:t>
            </w:r>
            <w:r>
              <w:rPr>
                <w:sz w:val="20"/>
                <w:szCs w:val="20"/>
              </w:rPr>
              <w:br/>
              <w:t>Óvodai dajka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Óvodai dajka</w:t>
            </w:r>
          </w:p>
        </w:tc>
      </w:tr>
    </w:tbl>
    <w:p w:rsidR="00302FFA" w:rsidRDefault="00A95375">
      <w:pPr>
        <w:spacing w:before="240"/>
        <w:ind w:firstLine="204"/>
        <w:jc w:val="both"/>
      </w:pPr>
      <w:r>
        <w:t>3.2. A szakképesítés munkaterületének rövid leírása:</w:t>
      </w:r>
    </w:p>
    <w:p w:rsidR="00302FFA" w:rsidRDefault="00A95375">
      <w:pPr>
        <w:ind w:firstLine="204"/>
        <w:jc w:val="both"/>
      </w:pPr>
      <w:r>
        <w:t>Az Óvodai dajka az óvodáskorú gyermek gondozását, nevelését ellátó intézményben a pedagógus irányításával végzi. Közreműködik a gyermek gondozásában, a higiénés feltételek biztosításában, a környezet rendjének, tisztaságának megteremtésében, valamint balesetvédelmi teendőket lát el. Munkáját a gyermek napirendjéhez igazodva, az pedagógus irányításával szervezi és végzi, a titoktartás kötelezettségének betartása mellett.</w:t>
      </w:r>
    </w:p>
    <w:p w:rsidR="00302FFA" w:rsidRDefault="00A95375">
      <w:pPr>
        <w:ind w:firstLine="204"/>
        <w:jc w:val="both"/>
      </w:pPr>
      <w:r>
        <w:t>A szakképesítéssel rendelkező képes:</w:t>
      </w:r>
    </w:p>
    <w:p w:rsidR="00302FFA" w:rsidRDefault="00A95375">
      <w:pPr>
        <w:ind w:firstLine="204"/>
        <w:jc w:val="both"/>
      </w:pPr>
      <w:r>
        <w:t>- az óvodapedagógussal való együttműködésre</w:t>
      </w:r>
    </w:p>
    <w:p w:rsidR="00302FFA" w:rsidRDefault="00A95375">
      <w:pPr>
        <w:ind w:firstLine="204"/>
        <w:jc w:val="both"/>
      </w:pPr>
      <w:r>
        <w:t>- a személyi gondozási, higiénés szokások kialakításában az öntevékeny cselekvésre</w:t>
      </w:r>
    </w:p>
    <w:p w:rsidR="00302FFA" w:rsidRDefault="00A95375">
      <w:pPr>
        <w:ind w:firstLine="204"/>
        <w:jc w:val="both"/>
      </w:pPr>
      <w:r>
        <w:t>- az étel előkészítésére, az étkezés higiénéjének megteremtésére</w:t>
      </w:r>
    </w:p>
    <w:p w:rsidR="00302FFA" w:rsidRDefault="00A95375">
      <w:pPr>
        <w:ind w:firstLine="204"/>
        <w:jc w:val="both"/>
      </w:pPr>
      <w:r>
        <w:lastRenderedPageBreak/>
        <w:t>- a gyermek tevékenységének aktív segítésére</w:t>
      </w:r>
    </w:p>
    <w:p w:rsidR="00302FFA" w:rsidRDefault="00A95375">
      <w:pPr>
        <w:ind w:firstLine="204"/>
        <w:jc w:val="both"/>
      </w:pPr>
      <w:r>
        <w:t>- a beteg gyermek ápolására</w:t>
      </w:r>
    </w:p>
    <w:p w:rsidR="00302FFA" w:rsidRDefault="00A95375">
      <w:pPr>
        <w:ind w:firstLine="204"/>
        <w:jc w:val="both"/>
      </w:pPr>
      <w:r>
        <w:t>- empátiára, toleranciára</w:t>
      </w:r>
    </w:p>
    <w:p w:rsidR="00302FFA" w:rsidRDefault="00A95375">
      <w:pPr>
        <w:ind w:firstLine="204"/>
        <w:jc w:val="both"/>
      </w:pPr>
      <w:r>
        <w:t>- adekvát kommunikációra</w:t>
      </w:r>
    </w:p>
    <w:p w:rsidR="00302FFA" w:rsidRDefault="00A95375">
      <w:pPr>
        <w:ind w:firstLine="204"/>
        <w:jc w:val="both"/>
      </w:pPr>
      <w:r>
        <w:t>- általános ismereteket speciális helyzetben alkalmazni</w:t>
      </w:r>
    </w:p>
    <w:p w:rsidR="00302FFA" w:rsidRDefault="00A95375">
      <w:pPr>
        <w:ind w:firstLine="204"/>
        <w:jc w:val="both"/>
      </w:pPr>
      <w:r>
        <w:t>- a szakmai, etikai szabályok betartására, a szakmai értékek képviseletére</w:t>
      </w:r>
    </w:p>
    <w:p w:rsidR="00302FFA" w:rsidRDefault="00A95375">
      <w:pPr>
        <w:ind w:firstLine="204"/>
        <w:jc w:val="both"/>
      </w:pPr>
      <w:r>
        <w:t>- módszeres munkavégzésre</w:t>
      </w:r>
    </w:p>
    <w:p w:rsidR="00302FFA" w:rsidRDefault="00A95375">
      <w:pPr>
        <w:ind w:firstLine="204"/>
        <w:jc w:val="both"/>
      </w:pPr>
      <w:r>
        <w:t>- differenciált bánásmódra</w:t>
      </w:r>
    </w:p>
    <w:p w:rsidR="00302FFA" w:rsidRDefault="00A95375">
      <w:pPr>
        <w:ind w:firstLine="204"/>
        <w:jc w:val="both"/>
      </w:pPr>
      <w:r>
        <w:t>- segítségnyújtásra, rendezvények, programok szervezésében</w:t>
      </w:r>
    </w:p>
    <w:p w:rsidR="00302FFA" w:rsidRDefault="00A95375">
      <w:pPr>
        <w:ind w:firstLine="204"/>
        <w:jc w:val="both"/>
      </w:pPr>
      <w:r>
        <w:t>- betartani a munkavédelmi és tűzrendészeti szabályokat</w:t>
      </w:r>
    </w:p>
    <w:p w:rsidR="00302FFA" w:rsidRDefault="00A95375">
      <w:pPr>
        <w:spacing w:after="240"/>
        <w:ind w:firstLine="204"/>
        <w:jc w:val="both"/>
      </w:pPr>
      <w:r>
        <w:t>3.3.</w:t>
      </w:r>
      <w:r>
        <w:rPr>
          <w:vertAlign w:val="superscript"/>
        </w:rPr>
        <w:footnoteReference w:id="1"/>
      </w:r>
      <w:r>
        <w:t xml:space="preserve">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6"/>
      </w:tblGrid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FFA" w:rsidRDefault="00A95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FFA" w:rsidRDefault="00A95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FFA" w:rsidRDefault="00A95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FFA" w:rsidRDefault="00A95375">
            <w:pPr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02FFA" w:rsidRDefault="00A95375">
      <w:pPr>
        <w:spacing w:before="240" w:after="240"/>
        <w:jc w:val="center"/>
      </w:pPr>
      <w:r>
        <w:rPr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7370"/>
      </w:tblGrid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11470-16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Óvodai nevelési feladatok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11688-16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Gondozás és egészségnevelés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11543-16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Takarítási feladatok az óvodai dajka tevékenységében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11544-16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Konyhai és udvari feladatok az óvodai dajka tevékenységében</w:t>
            </w:r>
          </w:p>
        </w:tc>
      </w:tr>
    </w:tbl>
    <w:p w:rsidR="00302FFA" w:rsidRDefault="00A95375">
      <w:pPr>
        <w:spacing w:before="240" w:after="240"/>
        <w:jc w:val="center"/>
      </w:pPr>
      <w:r>
        <w:rPr>
          <w:sz w:val="28"/>
          <w:szCs w:val="28"/>
        </w:rPr>
        <w:t>5. VIZSGÁZTATÁSI KÖVETELMÉNYEK</w:t>
      </w:r>
    </w:p>
    <w:p w:rsidR="00302FFA" w:rsidRDefault="00A95375">
      <w:pPr>
        <w:ind w:firstLine="204"/>
        <w:jc w:val="both"/>
      </w:pPr>
      <w:r>
        <w:t>5.1. A komplex szakmai vizsgára bocsátás feltételei: Az iskolarendszeren kívüli szakképzésben:</w:t>
      </w:r>
    </w:p>
    <w:p w:rsidR="00302FFA" w:rsidRDefault="00A95375">
      <w:pPr>
        <w:ind w:firstLine="20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>az 5.2. alpontban előírt valamennyi modulzáró vizsga eredményes letétele. Egy szakmai követelménymodulhoz kapcsolódó modulzáró vizsga akkor eredményes, ha a modulhoz előírt feladat végrehajtása legalább 51%-osra értékelhető.</w:t>
      </w:r>
    </w:p>
    <w:p w:rsidR="00302FFA" w:rsidRDefault="00A95375">
      <w:pPr>
        <w:ind w:firstLine="204"/>
        <w:jc w:val="both"/>
      </w:pPr>
      <w:r>
        <w:rPr>
          <w:i/>
          <w:iCs/>
        </w:rPr>
        <w:t xml:space="preserve">b) </w:t>
      </w:r>
      <w:r>
        <w:t>40 órás szakmai gyakorlat megvalósulásáról szóló igazolás. A szakmai gyakorlat helyszínét a résztvevő saját maga választhatja meg. A szakmai gyakorlat letölthető óvodáskorú gyermekeket ellátó intézményekben.</w:t>
      </w:r>
    </w:p>
    <w:p w:rsidR="00302FFA" w:rsidRDefault="00A95375">
      <w:pPr>
        <w:ind w:firstLine="204"/>
        <w:jc w:val="both"/>
      </w:pPr>
      <w: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302FFA" w:rsidRDefault="00A95375">
      <w:pPr>
        <w:spacing w:after="240"/>
        <w:ind w:firstLine="204"/>
        <w:jc w:val="both"/>
      </w:pPr>
      <w: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spacing w:before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 vizsga</w:t>
            </w:r>
            <w:r>
              <w:rPr>
                <w:sz w:val="20"/>
                <w:szCs w:val="20"/>
              </w:rPr>
              <w:br/>
              <w:t>vizsgatevékenysége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11470-16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Óvodai nevelési feladatok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11688-16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Gondozás és egészségnevelés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11543-16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Takarítási feladatok az óvodai</w:t>
            </w:r>
            <w:r>
              <w:rPr>
                <w:sz w:val="20"/>
                <w:szCs w:val="20"/>
              </w:rPr>
              <w:br/>
              <w:t>dajka tevékenységében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11544-16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Konyhai és udvari feladatok az</w:t>
            </w:r>
            <w:r>
              <w:rPr>
                <w:sz w:val="20"/>
                <w:szCs w:val="20"/>
              </w:rPr>
              <w:br/>
              <w:t>óvodai dajka tevékenységében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</w:tbl>
    <w:p w:rsidR="00302FFA" w:rsidRDefault="00A95375">
      <w:pPr>
        <w:spacing w:before="240"/>
        <w:ind w:firstLine="204"/>
        <w:jc w:val="both"/>
      </w:pPr>
      <w:r>
        <w:t>Egy szakmai követelménymodulhoz kapcsolódó modulzáró vizsga akkor eredményes, ha a modulhoz előírt feladat végrehajtása legalább 51%-ra értékelhető.</w:t>
      </w:r>
    </w:p>
    <w:p w:rsidR="00302FFA" w:rsidRDefault="00A95375">
      <w:pPr>
        <w:ind w:firstLine="204"/>
        <w:jc w:val="both"/>
      </w:pPr>
      <w:r>
        <w:t>5.3. A komplex szakmai vizsga vizsgatevékenységei és vizsgafeladatai:</w:t>
      </w:r>
    </w:p>
    <w:p w:rsidR="00302FFA" w:rsidRDefault="00A95375">
      <w:pPr>
        <w:ind w:firstLine="204"/>
        <w:jc w:val="both"/>
      </w:pPr>
      <w:r>
        <w:t>5.3.1. Gyakorlati vizsgatevékenység</w:t>
      </w:r>
    </w:p>
    <w:p w:rsidR="00302FFA" w:rsidRDefault="00A95375">
      <w:pPr>
        <w:ind w:firstLine="204"/>
        <w:jc w:val="both"/>
      </w:pPr>
      <w:r>
        <w:t>A vizsgafeladat megnevezése: Az óvodai nevelés, gondozás, takarítás gyakorlata</w:t>
      </w:r>
    </w:p>
    <w:p w:rsidR="00302FFA" w:rsidRDefault="00A95375">
      <w:pPr>
        <w:ind w:firstLine="204"/>
        <w:jc w:val="both"/>
      </w:pPr>
      <w:r>
        <w:t>A vizsgafeladat ismertetése: A gyakorlati vizsgatevékenység a szakmai és vizsgakövetelmények alapján összeállított szituációs tételek alapján történik. A gyakorlati tételeket a képző intézmény szakértői állítják össze.</w:t>
      </w:r>
    </w:p>
    <w:p w:rsidR="00302FFA" w:rsidRDefault="00A95375">
      <w:pPr>
        <w:ind w:firstLine="204"/>
        <w:jc w:val="both"/>
      </w:pPr>
      <w:r>
        <w:t>A vizsgázó a vizsgatevékenység során a képző intézmény szakértői által összeállított tételsorból, véletlenszerűen kiválasztott tétel alapján ad számot felkészültségéről. A tételek az óvodai dajka, gondozási, takarítási feladataihoz, az intézményi és intézményen kívüli programokban történő segítségnyújtáshoz, a játék és eszközhasználathoz kapcsolódó élethelyzeteket, szituációkat, feladatokat tartalmazhatnak. A vizsgázó gyakorlati vizsgáját, nem gyermekek körében végzett tevékenységként teljesíti.</w:t>
      </w:r>
    </w:p>
    <w:p w:rsidR="00302FFA" w:rsidRDefault="00A95375">
      <w:pPr>
        <w:ind w:firstLine="204"/>
        <w:jc w:val="both"/>
      </w:pPr>
      <w:r>
        <w:t>A vizsgafeladat időtartama: 25 perc (felkészülési idő 10 perc, válaszadási idő 15 perc)</w:t>
      </w:r>
    </w:p>
    <w:p w:rsidR="00302FFA" w:rsidRDefault="00A95375">
      <w:pPr>
        <w:ind w:firstLine="204"/>
        <w:jc w:val="both"/>
      </w:pPr>
      <w:r>
        <w:t>A vizsgafeladat értékelési súlyaránya: 40%</w:t>
      </w:r>
    </w:p>
    <w:p w:rsidR="00302FFA" w:rsidRDefault="00A95375">
      <w:pPr>
        <w:ind w:firstLine="204"/>
        <w:jc w:val="both"/>
      </w:pPr>
      <w:r>
        <w:t>5.3.2. Központi írásbeli vizsgatevékenység</w:t>
      </w:r>
    </w:p>
    <w:p w:rsidR="00302FFA" w:rsidRDefault="00A95375">
      <w:pPr>
        <w:ind w:firstLine="204"/>
        <w:jc w:val="both"/>
      </w:pPr>
      <w:r>
        <w:t>A vizsgafeladat megnevezése: -</w:t>
      </w:r>
    </w:p>
    <w:p w:rsidR="00302FFA" w:rsidRDefault="00A95375">
      <w:pPr>
        <w:ind w:firstLine="204"/>
        <w:jc w:val="both"/>
      </w:pPr>
      <w:r>
        <w:t>A vizsgafeladat ismertetése: -</w:t>
      </w:r>
    </w:p>
    <w:p w:rsidR="00302FFA" w:rsidRDefault="00A95375">
      <w:pPr>
        <w:ind w:firstLine="204"/>
        <w:jc w:val="both"/>
      </w:pPr>
      <w:r>
        <w:t>A vizsgafeladat időtartama: -</w:t>
      </w:r>
    </w:p>
    <w:p w:rsidR="00302FFA" w:rsidRDefault="00A95375">
      <w:pPr>
        <w:ind w:firstLine="204"/>
        <w:jc w:val="both"/>
      </w:pPr>
      <w:r>
        <w:t>A vizsgafeladat értékelési súlyaránya: -</w:t>
      </w:r>
    </w:p>
    <w:p w:rsidR="00302FFA" w:rsidRDefault="00A95375">
      <w:pPr>
        <w:ind w:firstLine="204"/>
        <w:jc w:val="both"/>
      </w:pPr>
      <w:r>
        <w:t>5.3.3. Szóbeli vizsgatevékenység</w:t>
      </w:r>
    </w:p>
    <w:p w:rsidR="00302FFA" w:rsidRDefault="00A95375">
      <w:pPr>
        <w:ind w:firstLine="204"/>
        <w:jc w:val="both"/>
      </w:pPr>
      <w:r>
        <w:t>A vizsgafeladat megnevezése: Komplex szóbeli vizsgatevékenység</w:t>
      </w:r>
    </w:p>
    <w:p w:rsidR="00302FFA" w:rsidRDefault="00A95375">
      <w:pPr>
        <w:ind w:firstLine="204"/>
        <w:jc w:val="both"/>
      </w:pPr>
      <w:r>
        <w:t>A vizsgafeladat ismertetése: A szóbeli vizsgatevékenység a szakmai és vizsgakövetelmények alapján összeállított, a vizsgázó számára előre kiadott komplex szóbeli tételsor alapján történik. A vizsgázó a vizsga szóbeli vizsgatevékenysége során a központilag meghatározott tételsorból, véletlenszerűen kiválasztott tétel alapján ad számot felkészültségéről. A szóbeli vizsga központilag összeállított kérdései a 4. Szakmai követelmények fejezetben megadott témakörök mindegyikét tartalmazzák.</w:t>
      </w:r>
    </w:p>
    <w:p w:rsidR="00302FFA" w:rsidRDefault="00A95375">
      <w:pPr>
        <w:ind w:firstLine="204"/>
        <w:jc w:val="both"/>
      </w:pPr>
      <w:r>
        <w:t>A vizsgafeladat időtartama: 25 perc (felkészülési idő 10 perc, válaszadási idő 15 perc)</w:t>
      </w:r>
    </w:p>
    <w:p w:rsidR="00302FFA" w:rsidRDefault="00A95375">
      <w:pPr>
        <w:ind w:firstLine="204"/>
        <w:jc w:val="both"/>
      </w:pPr>
      <w:r>
        <w:t>A vizsgafeladat értékelési súlyaránya: 60%</w:t>
      </w:r>
    </w:p>
    <w:p w:rsidR="00302FFA" w:rsidRDefault="00A95375">
      <w:pPr>
        <w:ind w:firstLine="204"/>
        <w:jc w:val="both"/>
      </w:pPr>
      <w: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02FFA" w:rsidRDefault="00A95375">
      <w:pPr>
        <w:ind w:firstLine="204"/>
        <w:jc w:val="both"/>
      </w:pPr>
      <w:r>
        <w:t>A szakképesítéssel kapcsolatos előírások a http://nive.hu/ weblapon érhetők el a Vizsgák menüpont alatt.</w:t>
      </w:r>
    </w:p>
    <w:p w:rsidR="00302FFA" w:rsidRDefault="00A95375">
      <w:pPr>
        <w:ind w:firstLine="204"/>
        <w:jc w:val="both"/>
      </w:pPr>
      <w:r>
        <w:t>5.5. A szakmai vizsga értékelésének a szakmai vizsgaszabályzattól eltérő szempontjai: -</w:t>
      </w:r>
    </w:p>
    <w:p w:rsidR="00302FFA" w:rsidRDefault="00A95375">
      <w:pPr>
        <w:spacing w:before="240" w:after="240"/>
        <w:jc w:val="center"/>
      </w:pPr>
      <w:r>
        <w:rPr>
          <w:sz w:val="28"/>
          <w:szCs w:val="28"/>
        </w:rPr>
        <w:lastRenderedPageBreak/>
        <w:t xml:space="preserve">6. ESZKÖZ-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</w:t>
            </w:r>
            <w:r>
              <w:rPr>
                <w:b/>
                <w:bCs/>
                <w:sz w:val="20"/>
                <w:szCs w:val="20"/>
              </w:rPr>
              <w:br/>
              <w:t>meghatározó eszköz- és felszerelési jegyzék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Általános jellegű, óvodai helyiségek, óvoda udvar, öltöző, </w:t>
            </w:r>
            <w:proofErr w:type="gramStart"/>
            <w:r>
              <w:rPr>
                <w:sz w:val="20"/>
                <w:szCs w:val="20"/>
              </w:rPr>
              <w:t>gyermek mosdó</w:t>
            </w:r>
            <w:proofErr w:type="gramEnd"/>
            <w:r>
              <w:rPr>
                <w:sz w:val="20"/>
                <w:szCs w:val="20"/>
              </w:rPr>
              <w:t>, közlekedő, óvodai konyha és ezek berendezései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Általános takarítóeszközök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Általános takarítószerek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Alapvető elsősegélynyújtó felszerelés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Lázmérő</w:t>
            </w:r>
          </w:p>
        </w:tc>
      </w:tr>
      <w:tr w:rsidR="00302FF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A" w:rsidRDefault="00A9537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Munkaruha, védőruha</w:t>
            </w:r>
          </w:p>
        </w:tc>
      </w:tr>
    </w:tbl>
    <w:p w:rsidR="00302FFA" w:rsidRDefault="00A95375">
      <w:pPr>
        <w:spacing w:before="240" w:after="240"/>
        <w:jc w:val="center"/>
      </w:pPr>
      <w:r>
        <w:rPr>
          <w:sz w:val="28"/>
          <w:szCs w:val="28"/>
        </w:rPr>
        <w:t>7. EGYEBEK</w:t>
      </w:r>
    </w:p>
    <w:p w:rsidR="00302FFA" w:rsidRDefault="00A95375">
      <w:pPr>
        <w:ind w:firstLine="204"/>
        <w:jc w:val="both"/>
      </w:pPr>
      <w:r>
        <w:t>7.1.</w:t>
      </w:r>
      <w:r>
        <w:rPr>
          <w:vertAlign w:val="superscript"/>
        </w:rPr>
        <w:footnoteReference w:id="2"/>
      </w:r>
      <w:r>
        <w:t xml:space="preserve"> A vizsgabizottsági tagot delegáló szakmai szervezet megnevezése, elérhetősége:</w:t>
      </w:r>
    </w:p>
    <w:p w:rsidR="00302FFA" w:rsidRDefault="00A95375">
      <w:pPr>
        <w:ind w:firstLine="204"/>
        <w:jc w:val="both"/>
      </w:pPr>
      <w:r>
        <w:t>Magyar Óvodapedagógiai Egyesület</w:t>
      </w:r>
    </w:p>
    <w:p w:rsidR="00302FFA" w:rsidRDefault="00A95375">
      <w:pPr>
        <w:ind w:firstLine="204"/>
        <w:jc w:val="both"/>
      </w:pPr>
      <w:r>
        <w:t>Magyar Pedagógiai Társaság</w:t>
      </w:r>
    </w:p>
    <w:p w:rsidR="00A95375" w:rsidRDefault="00A95375">
      <w:pPr>
        <w:ind w:firstLine="204"/>
        <w:jc w:val="both"/>
      </w:pPr>
      <w:r>
        <w:t>Magyar Gyógypedagógusok Egyesülete (MAGYE)</w:t>
      </w:r>
    </w:p>
    <w:sectPr w:rsidR="00A95375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9B" w:rsidRDefault="0082469B">
      <w:r>
        <w:separator/>
      </w:r>
    </w:p>
  </w:endnote>
  <w:endnote w:type="continuationSeparator" w:id="0">
    <w:p w:rsidR="0082469B" w:rsidRDefault="0082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9B" w:rsidRDefault="0082469B">
      <w:r>
        <w:separator/>
      </w:r>
    </w:p>
  </w:footnote>
  <w:footnote w:type="continuationSeparator" w:id="0">
    <w:p w:rsidR="0082469B" w:rsidRDefault="0082469B">
      <w:r>
        <w:continuationSeparator/>
      </w:r>
    </w:p>
  </w:footnote>
  <w:footnote w:id="1">
    <w:p w:rsidR="00302FFA" w:rsidRDefault="00A95375">
      <w:r>
        <w:rPr>
          <w:vertAlign w:val="superscript"/>
        </w:rPr>
        <w:footnoteRef/>
      </w:r>
      <w:r>
        <w:t xml:space="preserve"> Megállapította: 23/2018. (VII. 18.) EMMI rendelet 1. § (3), </w:t>
      </w:r>
      <w:proofErr w:type="spellStart"/>
      <w:r>
        <w:t>3</w:t>
      </w:r>
      <w:proofErr w:type="spellEnd"/>
      <w:r>
        <w:t>. melléklet 16. Hatályos: 2018. VIII. 2-től.</w:t>
      </w:r>
    </w:p>
  </w:footnote>
  <w:footnote w:id="2">
    <w:p w:rsidR="00302FFA" w:rsidRDefault="00A95375">
      <w:r>
        <w:rPr>
          <w:vertAlign w:val="superscript"/>
        </w:rPr>
        <w:footnoteRef/>
      </w:r>
      <w:r>
        <w:t xml:space="preserve"> Megállapította: 23/2018. (VII. 18.) EMMI rendelet 1. § (3), </w:t>
      </w:r>
      <w:proofErr w:type="spellStart"/>
      <w:r>
        <w:t>3</w:t>
      </w:r>
      <w:proofErr w:type="spellEnd"/>
      <w:r>
        <w:t>. melléklet 17. Hatályos: 2018. VIII. 2-től.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 w:rsidP="009505C4">
    <w:pPr>
      <w:tabs>
        <w:tab w:val="center" w:pos="4536"/>
        <w:tab w:val="right" w:pos="9072"/>
      </w:tabs>
      <w:jc w:val="center"/>
      <w:rPr>
        <w:i/>
      </w:rPr>
    </w:pPr>
    <w:r>
      <w:rPr>
        <w:i/>
      </w:rPr>
      <w:t>23/2018. (VII. 18.) EMMI rendelet az emberi erőforrások minisztere ágazatába tartozó szakképesítések szakmai és vizsgakövetelményeiről szóló 27/2016. (IX. 16.) EMMI rendelet módosításáról</w:t>
    </w:r>
  </w:p>
  <w:p w:rsidR="009505C4" w:rsidRDefault="009505C4" w:rsidP="009505C4">
    <w:pPr>
      <w:tabs>
        <w:tab w:val="center" w:pos="4536"/>
        <w:tab w:val="right" w:pos="9072"/>
      </w:tabs>
      <w:jc w:val="center"/>
      <w:rPr>
        <w:i/>
      </w:rPr>
    </w:pPr>
    <w:r>
      <w:rPr>
        <w:i/>
      </w:rPr>
      <w:t>Hatályos: 2018.08.02-től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D6"/>
    <w:rsid w:val="00302FFA"/>
    <w:rsid w:val="00634BD6"/>
    <w:rsid w:val="0082469B"/>
    <w:rsid w:val="009505C4"/>
    <w:rsid w:val="00A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505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05C4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505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05C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505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05C4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505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05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6507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2018-11-23T10:18:00Z</dcterms:created>
  <dcterms:modified xsi:type="dcterms:W3CDTF">2018-11-26T08:57:00Z</dcterms:modified>
</cp:coreProperties>
</file>