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b/>
          <w:bCs/>
          <w:i/>
          <w:iCs/>
          <w:sz w:val="28"/>
          <w:szCs w:val="28"/>
        </w:rPr>
        <w:t xml:space="preserve">A 80. sorszámú </w:t>
      </w:r>
      <w:proofErr w:type="spellStart"/>
      <w:r w:rsidRPr="009E142C">
        <w:rPr>
          <w:rFonts w:ascii="Times New Roman" w:hAnsi="Times New Roman" w:cs="Times New Roman"/>
          <w:b/>
          <w:bCs/>
          <w:i/>
          <w:iCs/>
          <w:sz w:val="28"/>
          <w:szCs w:val="28"/>
        </w:rPr>
        <w:t>Gépgyártástechnológiai</w:t>
      </w:r>
      <w:proofErr w:type="spellEnd"/>
      <w:r w:rsidRPr="009E142C">
        <w:rPr>
          <w:rFonts w:ascii="Times New Roman" w:hAnsi="Times New Roman" w:cs="Times New Roman"/>
          <w:b/>
          <w:bCs/>
          <w:i/>
          <w:iCs/>
          <w:sz w:val="28"/>
          <w:szCs w:val="28"/>
        </w:rPr>
        <w:t xml:space="preserve"> technikus megnevezésű szakképesítés szakmai és vizsgakövetelménye</w:t>
      </w:r>
    </w:p>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1. AZ ORSZÁGOS KÉPZÉSI JEGYZÉKBEN SZEREPLŐ ADATOK</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1.1. A szakképesítés azonosító száma: 54 521 03</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xml:space="preserve">1.2. Szakképesítés megnevezése: </w:t>
      </w:r>
      <w:proofErr w:type="spellStart"/>
      <w:r w:rsidRPr="009E142C">
        <w:rPr>
          <w:rFonts w:ascii="Times New Roman" w:hAnsi="Times New Roman" w:cs="Times New Roman"/>
          <w:sz w:val="24"/>
          <w:szCs w:val="24"/>
        </w:rPr>
        <w:t>Gépgyártástechnológiai</w:t>
      </w:r>
      <w:proofErr w:type="spellEnd"/>
      <w:r w:rsidRPr="009E142C">
        <w:rPr>
          <w:rFonts w:ascii="Times New Roman" w:hAnsi="Times New Roman" w:cs="Times New Roman"/>
          <w:sz w:val="24"/>
          <w:szCs w:val="24"/>
        </w:rPr>
        <w:t xml:space="preserve"> technikus</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1.3. Iskolai rendszerű szakképzésben a szakképzési évfolyamok száma: 2</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1.4. Iskolarendszeren kívüli szakképzésben az óraszám: 960-1440</w:t>
      </w:r>
    </w:p>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2. EGYÉB ADATOK</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2.1. A képzés megkezdésének feltételei:</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2.1.1. Iskolai előképzettség: érettségi</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2.1.2. Bemeneti kompetenciák: -</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2.2. Szakmai előképzettség: -</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2.3. Előírt gyakorlat: -</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2.4. Egészségügyi alkalmassági követelmények: szükségesek</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2.5. Pályaalkalmassági követelmények: -</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2.6. Elméleti képzési idő aránya: 50%</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2.7. Gyakorlati képzési idő aránya: 50%</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2.8. Szintvizsga: -</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2.9. Az iskolai rendszerű képzésben az összefüggő szakmai gyakorlat időtartama:</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 évfolyamos képzés esetén a 10. évfolyamot követően 140 óra, a 11. évfolyamot követően 140 óra;</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2 évfolyamos képzés esetén az első szakképzési évfolyamot követően 160 óra</w:t>
      </w:r>
    </w:p>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3. PÁLYATÜKÖR</w:t>
      </w:r>
    </w:p>
    <w:p w:rsidR="009E142C" w:rsidRPr="009E142C" w:rsidRDefault="009E142C" w:rsidP="009E142C">
      <w:pPr>
        <w:autoSpaceDE w:val="0"/>
        <w:autoSpaceDN w:val="0"/>
        <w:adjustRightInd w:val="0"/>
        <w:spacing w:before="240" w:after="24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xml:space="preserve">3.1. A szakképesítéssel legjellemzőbben betölthető </w:t>
      </w:r>
      <w:proofErr w:type="gramStart"/>
      <w:r w:rsidRPr="009E142C">
        <w:rPr>
          <w:rFonts w:ascii="Times New Roman" w:hAnsi="Times New Roman" w:cs="Times New Roman"/>
          <w:sz w:val="24"/>
          <w:szCs w:val="24"/>
        </w:rPr>
        <w:t>munkakör(</w:t>
      </w:r>
      <w:proofErr w:type="spellStart"/>
      <w:proofErr w:type="gramEnd"/>
      <w:r w:rsidRPr="009E142C">
        <w:rPr>
          <w:rFonts w:ascii="Times New Roman" w:hAnsi="Times New Roman" w:cs="Times New Roman"/>
          <w:sz w:val="24"/>
          <w:szCs w:val="24"/>
        </w:rPr>
        <w:t>ök</w:t>
      </w:r>
      <w:proofErr w:type="spellEnd"/>
      <w:r w:rsidRPr="009E142C">
        <w:rPr>
          <w:rFonts w:ascii="Times New Roman" w:hAnsi="Times New Roman" w:cs="Times New Roman"/>
          <w:sz w:val="24"/>
          <w:szCs w:val="24"/>
        </w:rPr>
        <w:t>), foglalkozás(ok)</w:t>
      </w:r>
    </w:p>
    <w:tbl>
      <w:tblPr>
        <w:tblW w:w="0" w:type="auto"/>
        <w:tblInd w:w="5" w:type="dxa"/>
        <w:tblLayout w:type="fixed"/>
        <w:tblCellMar>
          <w:left w:w="0" w:type="dxa"/>
          <w:right w:w="0" w:type="dxa"/>
        </w:tblCellMar>
        <w:tblLook w:val="0000" w:firstRow="0" w:lastRow="0" w:firstColumn="0" w:lastColumn="0" w:noHBand="0" w:noVBand="0"/>
      </w:tblPr>
      <w:tblGrid>
        <w:gridCol w:w="846"/>
        <w:gridCol w:w="1416"/>
        <w:gridCol w:w="3400"/>
        <w:gridCol w:w="3966"/>
      </w:tblGrid>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w:t>
            </w:r>
          </w:p>
        </w:tc>
        <w:tc>
          <w:tcPr>
            <w:tcW w:w="340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B</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C</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lastRenderedPageBreak/>
              <w:t xml:space="preserve"> 3.1.1.</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FEOR száma</w:t>
            </w:r>
          </w:p>
        </w:tc>
        <w:tc>
          <w:tcPr>
            <w:tcW w:w="340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FEOR megnevezése</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 szakképesítéssel betölthető </w:t>
            </w:r>
            <w:proofErr w:type="gramStart"/>
            <w:r w:rsidRPr="009E142C">
              <w:rPr>
                <w:rFonts w:ascii="Times New Roman" w:hAnsi="Times New Roman" w:cs="Times New Roman"/>
                <w:sz w:val="20"/>
                <w:szCs w:val="20"/>
              </w:rPr>
              <w:t>munkakör(</w:t>
            </w:r>
            <w:proofErr w:type="spellStart"/>
            <w:proofErr w:type="gramEnd"/>
            <w:r w:rsidRPr="009E142C">
              <w:rPr>
                <w:rFonts w:ascii="Times New Roman" w:hAnsi="Times New Roman" w:cs="Times New Roman"/>
                <w:sz w:val="20"/>
                <w:szCs w:val="20"/>
              </w:rPr>
              <w:t>ök</w:t>
            </w:r>
            <w:proofErr w:type="spellEnd"/>
            <w:r w:rsidRPr="009E142C">
              <w:rPr>
                <w:rFonts w:ascii="Times New Roman" w:hAnsi="Times New Roman" w:cs="Times New Roman"/>
                <w:sz w:val="20"/>
                <w:szCs w:val="20"/>
              </w:rPr>
              <w:t>)</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3.1.2.</w:t>
            </w:r>
          </w:p>
        </w:tc>
        <w:tc>
          <w:tcPr>
            <w:tcW w:w="1416" w:type="dxa"/>
            <w:tcBorders>
              <w:top w:val="single" w:sz="4" w:space="0" w:color="auto"/>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400" w:type="dxa"/>
            <w:tcBorders>
              <w:top w:val="single" w:sz="4" w:space="0" w:color="auto"/>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Gépipari automatizálási technikus</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3.1.3.</w:t>
            </w:r>
          </w:p>
        </w:tc>
        <w:tc>
          <w:tcPr>
            <w:tcW w:w="1416"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400"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Gépipari mérnökasszisztens</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3.1.4.</w:t>
            </w:r>
          </w:p>
        </w:tc>
        <w:tc>
          <w:tcPr>
            <w:tcW w:w="1416"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3116</w:t>
            </w:r>
          </w:p>
        </w:tc>
        <w:tc>
          <w:tcPr>
            <w:tcW w:w="3400"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Gépésztechnikus</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Gépszerelő technikus</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3.1.5.</w:t>
            </w:r>
          </w:p>
        </w:tc>
        <w:tc>
          <w:tcPr>
            <w:tcW w:w="1416"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400" w:type="dxa"/>
            <w:tcBorders>
              <w:top w:val="nil"/>
              <w:left w:val="single" w:sz="4" w:space="0" w:color="auto"/>
              <w:bottom w:val="nil"/>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Gépszerkesztő technikus</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3.1.6.</w:t>
            </w:r>
          </w:p>
        </w:tc>
        <w:tc>
          <w:tcPr>
            <w:tcW w:w="1416" w:type="dxa"/>
            <w:tcBorders>
              <w:top w:val="nil"/>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400" w:type="dxa"/>
            <w:tcBorders>
              <w:top w:val="nil"/>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Szerszám- és készülékszerkesztő technikus</w:t>
            </w:r>
          </w:p>
        </w:tc>
      </w:tr>
    </w:tbl>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3.2. A szakképesítés munkaterületének rövid leírása:</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Önállóan, vagy mérnöki irányítással részt vesz gépalkatrészek technológiai tervezésében, gyártásában, gépek, géprendszerek, mechanikus berendezések működtetésében, szerelésében, karbantartásában és javításában.</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szakképesítéssel rendelkező képes:</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 gépek, mechanikai berendezések és alkatrészek gyártását, felhasználását, karbantartását és javítását műszakilag és minőségügyileg tervezni, irányítani és ellenőrizni az előírásoknak és szabályoknak megfelelő teljesítmény és működés biztosítása érdekében</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 gépek, mechanikai berendezések gyártási és szerelési költségeit, anyag- és munkaerő-szükségletét előzetesen tervezni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 rendelkezésre álló berendezések elhelyezését és rendszerbe illesztését irányítani, az új berendezéseket üzembe helyezni, a gépek termék- vagy műszakváltást megelőzően beállítani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az üzemzavarok, minőségi problémáit megszüntetni és kivizsgálni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 zavartalan alapanyag-ellátást biztosítani és a gyártási feltételeket folyamatos fenntartani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az új termékek gyártását figyelemmel kísérni és a kezdeti problémákat (típushibák, technológiai és dokumentációs hiányosságok stb.) jelezni, azokat kiküszöbölni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gépek és mechanikai berendezések, létesítmények és alkatrészek kutatásával és fejlesztésével, illetve prototípusok tesztelésével kapcsolatos tevékenységeket végezni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új és módosított mechanikai berendezéseket, alkatrészeket, szerszámgépeket és vezérlőrendszereket, valamint pneumatikus és hidraulikus meghajtó-rendszereket összeállítani és helyszínen szerelni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gondoskodni arról, hogy a gépészeti tervek és az elkészült munka megfeleljen a műszaki leírásnak, a szabályoknak és a szerződési feltételeknek</w:t>
      </w:r>
    </w:p>
    <w:p w:rsidR="009E142C" w:rsidRPr="009E142C" w:rsidRDefault="009E142C" w:rsidP="009E142C">
      <w:pPr>
        <w:autoSpaceDE w:val="0"/>
        <w:autoSpaceDN w:val="0"/>
        <w:adjustRightInd w:val="0"/>
        <w:spacing w:before="240" w:after="12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3.3.</w:t>
      </w:r>
      <w:r w:rsidRPr="009E142C">
        <w:rPr>
          <w:rFonts w:ascii="Times New Roman" w:hAnsi="Times New Roman" w:cs="Times New Roman"/>
          <w:sz w:val="24"/>
          <w:szCs w:val="24"/>
          <w:vertAlign w:val="superscript"/>
        </w:rPr>
        <w:footnoteReference w:id="1"/>
      </w:r>
      <w:r w:rsidRPr="009E142C">
        <w:rPr>
          <w:rFonts w:ascii="Times New Roman" w:hAnsi="Times New Roman" w:cs="Times New Roman"/>
          <w:sz w:val="24"/>
          <w:szCs w:val="24"/>
        </w:rPr>
        <w:t xml:space="preserve"> Kapcsolódó szakképesítések: </w:t>
      </w:r>
    </w:p>
    <w:tbl>
      <w:tblPr>
        <w:tblW w:w="0" w:type="auto"/>
        <w:tblInd w:w="5" w:type="dxa"/>
        <w:tblLayout w:type="fixed"/>
        <w:tblCellMar>
          <w:left w:w="0" w:type="dxa"/>
          <w:right w:w="0" w:type="dxa"/>
        </w:tblCellMar>
        <w:tblLook w:val="0000" w:firstRow="0" w:lastRow="0" w:firstColumn="0" w:lastColumn="0" w:noHBand="0" w:noVBand="0"/>
      </w:tblPr>
      <w:tblGrid>
        <w:gridCol w:w="1130"/>
        <w:gridCol w:w="2834"/>
        <w:gridCol w:w="2834"/>
        <w:gridCol w:w="2836"/>
      </w:tblGrid>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B</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C</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w:t>
            </w:r>
          </w:p>
        </w:tc>
        <w:tc>
          <w:tcPr>
            <w:tcW w:w="8504" w:type="dxa"/>
            <w:gridSpan w:val="3"/>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A kapcsolódó szakképesítés, szakképesítés-ráépülés</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3.3.2.</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megnevezése</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 kapcsolódás módja</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3.3.3.</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55 523 07</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Járműipari karbantartó technikus</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szakképesítés-ráépülés</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3.3.4.</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34 521 01</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Autógyártó</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3.3.5.</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34 521 11</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Építő- szállító- és munkagépszerelő</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3.3.6.</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34 582 03</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Épület- és szerkezetlakatos</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3.3.7.</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54 863 01</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Fegyverműszerész</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3.3.8.</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34 521 02</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Finommechanikai műszerész</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lastRenderedPageBreak/>
              <w:t xml:space="preserve"> 3.3.9.</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34 521 03</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Gépi forgácsoló</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3.3.10.</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34 521 05</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Gyártósori gépbeállító</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3.3.11.</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34 521 06</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Hegesztő</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3.3.12.</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34 521 04</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Ipari gépész</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3.3.13.</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34 521 07</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Járműipari </w:t>
            </w:r>
            <w:proofErr w:type="spellStart"/>
            <w:r w:rsidRPr="009E142C">
              <w:rPr>
                <w:rFonts w:ascii="Times New Roman" w:hAnsi="Times New Roman" w:cs="Times New Roman"/>
                <w:sz w:val="20"/>
                <w:szCs w:val="20"/>
              </w:rPr>
              <w:t>fémalkaltrész-gyártó</w:t>
            </w:r>
            <w:proofErr w:type="spellEnd"/>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3.3.14.</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54 523 04</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Mechatronikai technikus</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113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3.3.15.</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34 521 10</w:t>
            </w:r>
          </w:p>
        </w:tc>
        <w:tc>
          <w:tcPr>
            <w:tcW w:w="283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Szerszámkészítő</w:t>
            </w:r>
          </w:p>
        </w:tc>
        <w:tc>
          <w:tcPr>
            <w:tcW w:w="283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azonos ágazat</w:t>
            </w:r>
          </w:p>
        </w:tc>
      </w:tr>
      <w:tr w:rsidR="009E142C" w:rsidRPr="009E142C">
        <w:tc>
          <w:tcPr>
            <w:tcW w:w="9634" w:type="dxa"/>
            <w:gridSpan w:val="4"/>
            <w:tcBorders>
              <w:top w:val="single" w:sz="4" w:space="0" w:color="auto"/>
              <w:left w:val="nil"/>
              <w:bottom w:val="nil"/>
              <w:right w:val="nil"/>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r>
    </w:tbl>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4. SZAKMAI KÖVETELMÉNYEK</w:t>
      </w:r>
    </w:p>
    <w:tbl>
      <w:tblPr>
        <w:tblW w:w="0" w:type="auto"/>
        <w:tblInd w:w="5" w:type="dxa"/>
        <w:tblLayout w:type="fixed"/>
        <w:tblCellMar>
          <w:left w:w="0" w:type="dxa"/>
          <w:right w:w="0" w:type="dxa"/>
        </w:tblCellMar>
        <w:tblLook w:val="0000" w:firstRow="0" w:lastRow="0" w:firstColumn="0" w:lastColumn="0" w:noHBand="0" w:noVBand="0"/>
      </w:tblPr>
      <w:tblGrid>
        <w:gridCol w:w="846"/>
        <w:gridCol w:w="1418"/>
        <w:gridCol w:w="7370"/>
      </w:tblGrid>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B</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before="120"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4.1.</w:t>
            </w:r>
          </w:p>
        </w:tc>
        <w:tc>
          <w:tcPr>
            <w:tcW w:w="8788" w:type="dxa"/>
            <w:gridSpan w:val="2"/>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 xml:space="preserve">A szakképesítés szakmai követelménymoduljainak az állam által elismert szakképesítések </w:t>
            </w:r>
            <w:r w:rsidRPr="009E142C">
              <w:rPr>
                <w:rFonts w:ascii="Times New Roman" w:hAnsi="Times New Roman" w:cs="Times New Roman"/>
                <w:b/>
                <w:bCs/>
                <w:sz w:val="20"/>
                <w:szCs w:val="20"/>
              </w:rPr>
              <w:br/>
              <w:t>szakmai követelménymoduljairól szóló kormányrendelet szerinti</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4.2.</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azonosító száma</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megnevezése</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4.3.</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10163-12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Gépészeti munkabiztonság és környezetvédelem</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4.4.</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10162-12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Gépészeti alapozó feladatok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4.5.</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10172-12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Mérőtermi feladatok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4.6.</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10169-12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Forgácsoló technológia hagyományos és CNC szerszámgépeken</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4.7.</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10170-16</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Gyártástervezés és gyártásirányítás</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4.8.</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10171-16</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Karbantartás és üzemvitel</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4.9.</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11498-12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Foglalkoztatás I (érettségire épülő képzések esetén)</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4.10.</w:t>
            </w:r>
          </w:p>
        </w:tc>
        <w:tc>
          <w:tcPr>
            <w:tcW w:w="141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11499-12</w:t>
            </w:r>
          </w:p>
        </w:tc>
        <w:tc>
          <w:tcPr>
            <w:tcW w:w="7370"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Foglalkoztatás II. </w:t>
            </w:r>
          </w:p>
        </w:tc>
      </w:tr>
    </w:tbl>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5. VIZSGÁZTATÁSI KÖVETELMÉNYEK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5.1. A komplex szakmai vizsgára bocsátás feltételei:</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Az iskolarendszeren kívüli szakképzésben az 5.2. pontban előírt valamennyi modulzáró vizsga eredményes letétele.</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9E142C" w:rsidRPr="009E142C" w:rsidRDefault="009E142C" w:rsidP="009E142C">
      <w:pPr>
        <w:autoSpaceDE w:val="0"/>
        <w:autoSpaceDN w:val="0"/>
        <w:adjustRightInd w:val="0"/>
        <w:spacing w:before="240" w:after="24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5.2. A modulzáró vizsga vizsgatevékenysége és az eredményesség feltétele:</w:t>
      </w:r>
    </w:p>
    <w:tbl>
      <w:tblPr>
        <w:tblW w:w="0" w:type="auto"/>
        <w:tblInd w:w="5" w:type="dxa"/>
        <w:tblLayout w:type="fixed"/>
        <w:tblCellMar>
          <w:left w:w="0" w:type="dxa"/>
          <w:right w:w="0" w:type="dxa"/>
        </w:tblCellMar>
        <w:tblLook w:val="0000" w:firstRow="0" w:lastRow="0" w:firstColumn="0" w:lastColumn="0" w:noHBand="0" w:noVBand="0"/>
      </w:tblPr>
      <w:tblGrid>
        <w:gridCol w:w="844"/>
        <w:gridCol w:w="1416"/>
        <w:gridCol w:w="5102"/>
        <w:gridCol w:w="2268"/>
      </w:tblGrid>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B</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C</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5.2.1.</w:t>
            </w:r>
          </w:p>
        </w:tc>
        <w:tc>
          <w:tcPr>
            <w:tcW w:w="8786" w:type="dxa"/>
            <w:gridSpan w:val="3"/>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A szakképesítés szakmai követelménymoduljainak</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before="120"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5.2.2.</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 xml:space="preserve">azonosító </w:t>
            </w:r>
            <w:r w:rsidRPr="009E142C">
              <w:rPr>
                <w:rFonts w:ascii="Times New Roman" w:hAnsi="Times New Roman" w:cs="Times New Roman"/>
                <w:b/>
                <w:bCs/>
                <w:sz w:val="20"/>
                <w:szCs w:val="20"/>
              </w:rPr>
              <w:br/>
              <w:t>száma</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before="120"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megnevezés</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 modulzáró vizsga vizsgatevékenysége</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5.2.3.</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10163-12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Gépészeti munkabiztonság és környezetvédelem</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írásbeli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5.2.4.</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10162-12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Gépészeti alapozó feladatok</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gyakorlati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5.2.5.</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10172-12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Mérőtermi feladatok</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gyakorlati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5.2.6.</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10169-12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Forgácsoló technológia hagyományos és CNC szerszámgépeken</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gyakorlati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5.2.7.</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10170-16</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Gyártástervezés és gyártásirányítás</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szóbeli, írásbeli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5.2.8.</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10171-16</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Karbantartás és üzemvitel</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szóbeli, írásbeli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5.2.9.</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11498-12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Foglalkoztatás I (érettségire épülő képzések esetén)</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írásbeli</w:t>
            </w:r>
          </w:p>
        </w:tc>
      </w:tr>
      <w:tr w:rsidR="009E142C" w:rsidRPr="009E142C">
        <w:tc>
          <w:tcPr>
            <w:tcW w:w="844"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5.2.10.</w:t>
            </w:r>
          </w:p>
        </w:tc>
        <w:tc>
          <w:tcPr>
            <w:tcW w:w="141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11499-12</w:t>
            </w:r>
          </w:p>
        </w:tc>
        <w:tc>
          <w:tcPr>
            <w:tcW w:w="5102"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Foglalkoztatás II.</w:t>
            </w:r>
          </w:p>
        </w:tc>
        <w:tc>
          <w:tcPr>
            <w:tcW w:w="2268"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írásbeli</w:t>
            </w:r>
          </w:p>
        </w:tc>
      </w:tr>
    </w:tbl>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lastRenderedPageBreak/>
        <w:t>Egy szakmai követelménymodulhoz kapcsolódó modulzáró vizsga akkor eredményes, ha a modulhoz előírt feladat végrehajtása legalább 51%-osra értékelhető.</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5.3. A komplex szakmai vizsga vizsgatevékenységei és vizsgafeladatai:</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5.3.1. Gyakorlati vizsgatevékenység</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megnevezése: Gyártási eljárások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ismertetése: Adott összeállítási rajz alapján egy gyártmány összeszerelésének elvégzése. A szereléshez legalább két olyan alkatrészt kell felhasználni, amit a vizsga során gyártott le a vizsgázó és szerelés után kapcsolódnak. (pl. hengeres vagy kúpos csap és furat, retesz és reteszhorony stb.) Az alkatrészek gyártásakor gépi és kézi forgácsoló és forgácsolás nélküli technológiákat kell alkalmazni. (esztergálás, marás, köszörülés, fúrás, menetvágás, hajlítás, vágás, reszelés stb.) A gépi megmunkálás során szükséges egyszerű CNC program megírása és lefuttatása. A vizsgán el kell végezni a gyártott alkatrészek geometriai méretellenőrzését, az alkatrészrajzon előírt alak- és helyzettűrések, felületi érdesség értékek, anyagvizsgálati jellemzők ellenőrzését. A mérési eredményeket dokumentálni kell. Figyelni kell a szakszerű és balesetmentes munkavégzésre!</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időtartama: 480 perc</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értékelési súlyaránya: 50%</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5.3.2. Központi írásbeli vizsgatevékenység</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megnevezése: Gyártástervezés és üzemvitel</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ismertetése: Az írásbeli vizsga központilag összeállított feladatsora a 10170-16 Gyártástervezés és gyártásirányítás és a 10171-16 Karbantartás és üzemvitel modul alábbi témaköreit tartalmazza: alkatrészrajz készítése (kézzel vagy géppel); szilárdsági számítások végzése; technológiai számítások végzése; technológia dokumentációk (megmunkálás, szerelés) készítése; karbantartási dokumentáció készítése; állapot-felmérési és javítási dokumentáció készítése</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időtartama: 180 perc</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értékelési súlyaránya: 30%</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5.3.3. Szóbeli vizsgatevékenység</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megnevezése: Gépgyártás-technológusi feladatok</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ismertetése: A szóbeli vizsga központilag összeállított kérdései a 10169-12</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Forgácsoló technológia hagyományos és CNC szerszámgépeken, a 10170-16 Gyártástervezés és gyártásirányítás és a 10171-16 Karbantartás és üzemvitel modul alábbi témaköreit tartalmazza:</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gépelemek és alkalmazási területük;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szerszámgépek és alkalmazási területük;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forgácsolási technológiák jellemzői, eszközei, technológiai paraméterei;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képlékenyalakítási technológiák jellemzői, eszközei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lastRenderedPageBreak/>
        <w:t>- készülékek kialakítása és alkalmazási területük;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CNC technológia jellemzői;</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gyártási és ellenőrzési dokumentációk;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fémes és nem fémes szerkezeti anyagok és alkalmazási területük;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hűtő- és kenőanyagok és alkalmazásuk;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gyártáskor, karbantartáskor, javításkor használatos dokumentációk;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karbantartási módszerek, tevékenységek;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diagnosztikai eljárások;</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tevékenységek gépátvételkor;</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 pneumatikus és hidraulikus rendszerek kialakítása, alkalmazása</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időtartama: 45 perc (felkészülési idő 30 perc, válaszadási idő 15 perc)</w:t>
      </w:r>
    </w:p>
    <w:p w:rsidR="009E142C" w:rsidRPr="009E142C" w:rsidRDefault="009E142C" w:rsidP="009E142C">
      <w:pPr>
        <w:autoSpaceDE w:val="0"/>
        <w:autoSpaceDN w:val="0"/>
        <w:adjustRightInd w:val="0"/>
        <w:spacing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vizsgafeladat értékelési súlyaránya: 20%</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A szakképesítéssel kapcsolatos előírások a http://nive.hu/ weblapon érhetők el a Vizsgák menüpont alatt.</w:t>
      </w:r>
    </w:p>
    <w:p w:rsidR="009E142C" w:rsidRPr="009E142C" w:rsidRDefault="009E142C" w:rsidP="009E142C">
      <w:pPr>
        <w:autoSpaceDE w:val="0"/>
        <w:autoSpaceDN w:val="0"/>
        <w:adjustRightInd w:val="0"/>
        <w:spacing w:before="240" w:after="0" w:line="240" w:lineRule="auto"/>
        <w:ind w:firstLine="204"/>
        <w:jc w:val="both"/>
        <w:rPr>
          <w:rFonts w:ascii="Times New Roman" w:hAnsi="Times New Roman" w:cs="Times New Roman"/>
          <w:sz w:val="24"/>
          <w:szCs w:val="24"/>
        </w:rPr>
      </w:pPr>
      <w:r w:rsidRPr="009E142C">
        <w:rPr>
          <w:rFonts w:ascii="Times New Roman" w:hAnsi="Times New Roman" w:cs="Times New Roman"/>
          <w:sz w:val="24"/>
          <w:szCs w:val="24"/>
        </w:rPr>
        <w:t>5.5. A szakmai vizsga értékelésének a szakmai vizsgaszabályzattól eltérő szempontjai: -</w:t>
      </w:r>
    </w:p>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 xml:space="preserve">6. ESZKÖZ- </w:t>
      </w:r>
      <w:proofErr w:type="gramStart"/>
      <w:r w:rsidRPr="009E142C">
        <w:rPr>
          <w:rFonts w:ascii="Times New Roman" w:hAnsi="Times New Roman" w:cs="Times New Roman"/>
          <w:sz w:val="28"/>
          <w:szCs w:val="28"/>
        </w:rPr>
        <w:t>ÉS</w:t>
      </w:r>
      <w:proofErr w:type="gramEnd"/>
      <w:r w:rsidRPr="009E142C">
        <w:rPr>
          <w:rFonts w:ascii="Times New Roman" w:hAnsi="Times New Roman" w:cs="Times New Roman"/>
          <w:sz w:val="28"/>
          <w:szCs w:val="28"/>
        </w:rPr>
        <w:t xml:space="preserve"> FELSZERELÉSI JEGYZÉK</w:t>
      </w:r>
    </w:p>
    <w:tbl>
      <w:tblPr>
        <w:tblW w:w="0" w:type="auto"/>
        <w:tblInd w:w="5" w:type="dxa"/>
        <w:tblLayout w:type="fixed"/>
        <w:tblCellMar>
          <w:left w:w="0" w:type="dxa"/>
          <w:right w:w="0" w:type="dxa"/>
        </w:tblCellMar>
        <w:tblLook w:val="0000" w:firstRow="0" w:lastRow="0" w:firstColumn="0" w:lastColumn="0" w:noHBand="0" w:noVBand="0"/>
      </w:tblPr>
      <w:tblGrid>
        <w:gridCol w:w="846"/>
        <w:gridCol w:w="8786"/>
      </w:tblGrid>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rPr>
                <w:rFonts w:ascii="Times New Roman" w:hAnsi="Times New Roman" w:cs="Times New Roman"/>
                <w:sz w:val="20"/>
                <w:szCs w:val="20"/>
              </w:rPr>
            </w:pPr>
            <w:r w:rsidRPr="009E142C">
              <w:rPr>
                <w:rFonts w:ascii="Times New Roman" w:hAnsi="Times New Roman" w:cs="Times New Roman"/>
                <w:sz w:val="20"/>
                <w:szCs w:val="20"/>
              </w:rPr>
              <w:t xml:space="preserve"> </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A</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before="120"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b/>
                <w:bCs/>
                <w:sz w:val="20"/>
                <w:szCs w:val="20"/>
              </w:rPr>
            </w:pPr>
            <w:r w:rsidRPr="009E142C">
              <w:rPr>
                <w:rFonts w:ascii="Times New Roman" w:hAnsi="Times New Roman" w:cs="Times New Roman"/>
                <w:sz w:val="20"/>
                <w:szCs w:val="20"/>
              </w:rPr>
              <w:t xml:space="preserve"> </w:t>
            </w:r>
            <w:r w:rsidRPr="009E142C">
              <w:rPr>
                <w:rFonts w:ascii="Times New Roman" w:hAnsi="Times New Roman" w:cs="Times New Roman"/>
                <w:b/>
                <w:bCs/>
                <w:sz w:val="20"/>
                <w:szCs w:val="20"/>
              </w:rPr>
              <w:t xml:space="preserve">A képzési és vizsgáztatási feladatok teljesítéséhez szükséges eszközök minimumát meghatározó </w:t>
            </w:r>
            <w:r w:rsidRPr="009E142C">
              <w:rPr>
                <w:rFonts w:ascii="Times New Roman" w:hAnsi="Times New Roman" w:cs="Times New Roman"/>
                <w:b/>
                <w:bCs/>
                <w:sz w:val="20"/>
                <w:szCs w:val="20"/>
              </w:rPr>
              <w:br/>
              <w:t>eszköz- és felszerelési jegyzék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6.2.</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Kézi megmunkálás eszközei és szerszámai</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6.3.</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Gépi forgácsolás szerszámgépei, készülékei, szerszámai, tartozékai</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6.4.</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Ipari vezérléssel CNC-szerszámgép</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6.5.</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Ívhegesztés berendezései, eszközei</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6.6.</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Lánghegesztő berendezései, eszközei</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6.7.</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Szerelőszerszámok és készülékek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6.8.</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Keménységmérő készülékek, eszközök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6.9.</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Tolómérők, szögmérők, mikrométerek, mérőhasábok, mérőgépek</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6.10.</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Számítógép rajzoló programokkal</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6.11.</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Érdesség mérő</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6.12.</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Ultrahangos repedésvizsgáló</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6.13.</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Szakítógép</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6.14.</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Fémmikroszkóp</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6.15.</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Mérőprojektor (vagy 2D mérőgép)</w:t>
            </w:r>
          </w:p>
        </w:tc>
      </w:tr>
      <w:tr w:rsidR="009E142C" w:rsidRPr="009E142C">
        <w:tc>
          <w:tcPr>
            <w:tcW w:w="84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jc w:val="center"/>
              <w:rPr>
                <w:rFonts w:ascii="Times New Roman" w:hAnsi="Times New Roman" w:cs="Times New Roman"/>
                <w:sz w:val="20"/>
                <w:szCs w:val="20"/>
              </w:rPr>
            </w:pPr>
            <w:r w:rsidRPr="009E142C">
              <w:rPr>
                <w:rFonts w:ascii="Times New Roman" w:hAnsi="Times New Roman" w:cs="Times New Roman"/>
                <w:sz w:val="20"/>
                <w:szCs w:val="20"/>
              </w:rPr>
              <w:t xml:space="preserve"> 6.16.</w:t>
            </w:r>
          </w:p>
        </w:tc>
        <w:tc>
          <w:tcPr>
            <w:tcW w:w="8786" w:type="dxa"/>
            <w:tcBorders>
              <w:top w:val="single" w:sz="4" w:space="0" w:color="auto"/>
              <w:left w:val="single" w:sz="4" w:space="0" w:color="auto"/>
              <w:bottom w:val="single" w:sz="4" w:space="0" w:color="auto"/>
              <w:right w:val="single" w:sz="4" w:space="0" w:color="auto"/>
            </w:tcBorders>
          </w:tcPr>
          <w:p w:rsidR="009E142C" w:rsidRPr="009E142C" w:rsidRDefault="009E142C" w:rsidP="009E142C">
            <w:pPr>
              <w:autoSpaceDE w:val="0"/>
              <w:autoSpaceDN w:val="0"/>
              <w:adjustRightInd w:val="0"/>
              <w:spacing w:after="0" w:line="240" w:lineRule="auto"/>
              <w:ind w:left="56" w:right="56"/>
              <w:rPr>
                <w:rFonts w:ascii="Times New Roman" w:hAnsi="Times New Roman" w:cs="Times New Roman"/>
                <w:sz w:val="20"/>
                <w:szCs w:val="20"/>
              </w:rPr>
            </w:pPr>
            <w:r w:rsidRPr="009E142C">
              <w:rPr>
                <w:rFonts w:ascii="Times New Roman" w:hAnsi="Times New Roman" w:cs="Times New Roman"/>
                <w:sz w:val="20"/>
                <w:szCs w:val="20"/>
              </w:rPr>
              <w:t xml:space="preserve"> 3D mérőgép</w:t>
            </w:r>
          </w:p>
        </w:tc>
      </w:tr>
    </w:tbl>
    <w:p w:rsidR="009E142C" w:rsidRPr="009E142C" w:rsidRDefault="009E142C" w:rsidP="009E142C">
      <w:pPr>
        <w:autoSpaceDE w:val="0"/>
        <w:autoSpaceDN w:val="0"/>
        <w:adjustRightInd w:val="0"/>
        <w:spacing w:before="240" w:after="240" w:line="240" w:lineRule="auto"/>
        <w:jc w:val="center"/>
        <w:rPr>
          <w:rFonts w:ascii="Times New Roman" w:hAnsi="Times New Roman" w:cs="Times New Roman"/>
          <w:sz w:val="24"/>
          <w:szCs w:val="24"/>
        </w:rPr>
      </w:pPr>
      <w:r w:rsidRPr="009E142C">
        <w:rPr>
          <w:rFonts w:ascii="Times New Roman" w:hAnsi="Times New Roman" w:cs="Times New Roman"/>
          <w:sz w:val="28"/>
          <w:szCs w:val="28"/>
        </w:rPr>
        <w:t>7. EGYEBEK</w:t>
      </w:r>
    </w:p>
    <w:sectPr w:rsidR="009E142C" w:rsidRPr="009E142C" w:rsidSect="0021707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62" w:rsidRDefault="00F71E62" w:rsidP="009E142C">
      <w:pPr>
        <w:spacing w:after="0" w:line="240" w:lineRule="auto"/>
      </w:pPr>
      <w:r>
        <w:separator/>
      </w:r>
    </w:p>
  </w:endnote>
  <w:endnote w:type="continuationSeparator" w:id="0">
    <w:p w:rsidR="00F71E62" w:rsidRDefault="00F71E62" w:rsidP="009E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62" w:rsidRDefault="00F71E62" w:rsidP="009E142C">
      <w:pPr>
        <w:spacing w:after="0" w:line="240" w:lineRule="auto"/>
      </w:pPr>
      <w:r>
        <w:separator/>
      </w:r>
    </w:p>
  </w:footnote>
  <w:footnote w:type="continuationSeparator" w:id="0">
    <w:p w:rsidR="00F71E62" w:rsidRDefault="00F71E62" w:rsidP="009E142C">
      <w:pPr>
        <w:spacing w:after="0" w:line="240" w:lineRule="auto"/>
      </w:pPr>
      <w:r>
        <w:continuationSeparator/>
      </w:r>
    </w:p>
  </w:footnote>
  <w:footnote w:id="1">
    <w:p w:rsidR="009E142C" w:rsidRDefault="009E142C" w:rsidP="009E142C">
      <w:r>
        <w:rPr>
          <w:vertAlign w:val="superscript"/>
        </w:rPr>
        <w:footnoteRef/>
      </w:r>
      <w:r>
        <w:t xml:space="preserve"> Megállapította: 25/2017. (VIII. 31.) NGM rendelet 1. § (2), </w:t>
      </w:r>
      <w:proofErr w:type="spellStart"/>
      <w:r>
        <w:t>2</w:t>
      </w:r>
      <w:proofErr w:type="spellEnd"/>
      <w:r>
        <w:t>. melléklet 25. Hatályos: 2017. IX. 1-től.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rsidP="00D64974">
    <w:pPr>
      <w:jc w:val="center"/>
      <w:rPr>
        <w:rFonts w:ascii="Times New Roman" w:hAnsi="Times New Roman" w:cs="Times New Roman"/>
        <w:color w:val="7F7F7F"/>
        <w:sz w:val="20"/>
        <w:szCs w:val="20"/>
      </w:rPr>
    </w:pPr>
    <w:r>
      <w:rPr>
        <w:rFonts w:ascii="Times New Roman" w:hAnsi="Times New Roman" w:cs="Times New Roman"/>
        <w:color w:val="7F7F7F"/>
        <w:sz w:val="20"/>
        <w:szCs w:val="20"/>
      </w:rPr>
      <w:t>25/2017. (VIII. 31.) NGM rendelet a nemzetgazdasági miniszter hatáskörébe tartozó szakképesítések szakmai és vizsgakövetelményeiről szóló 27/2012. (VIII. 27.) NGM rendelet módosításáról</w:t>
    </w:r>
  </w:p>
  <w:p w:rsidR="00D64974" w:rsidRDefault="00D64974" w:rsidP="00D64974">
    <w:pPr>
      <w:jc w:val="center"/>
    </w:pPr>
    <w:r>
      <w:rPr>
        <w:rFonts w:ascii="Times New Roman" w:hAnsi="Times New Roman" w:cs="Times New Roman"/>
        <w:color w:val="7F7F7F"/>
        <w:sz w:val="20"/>
        <w:szCs w:val="20"/>
      </w:rPr>
      <w:t>Hatályos: 2017.09.01-től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74" w:rsidRDefault="00D6497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2C"/>
    <w:rsid w:val="008150DF"/>
    <w:rsid w:val="009515D8"/>
    <w:rsid w:val="009E142C"/>
    <w:rsid w:val="00D64974"/>
    <w:rsid w:val="00F71E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4974"/>
    <w:pPr>
      <w:tabs>
        <w:tab w:val="center" w:pos="4536"/>
        <w:tab w:val="right" w:pos="9072"/>
      </w:tabs>
      <w:spacing w:after="0" w:line="240" w:lineRule="auto"/>
    </w:pPr>
  </w:style>
  <w:style w:type="character" w:customStyle="1" w:styleId="lfejChar">
    <w:name w:val="Élőfej Char"/>
    <w:basedOn w:val="Bekezdsalapbettpusa"/>
    <w:link w:val="lfej"/>
    <w:uiPriority w:val="99"/>
    <w:rsid w:val="00D64974"/>
  </w:style>
  <w:style w:type="paragraph" w:styleId="llb">
    <w:name w:val="footer"/>
    <w:basedOn w:val="Norml"/>
    <w:link w:val="llbChar"/>
    <w:uiPriority w:val="99"/>
    <w:unhideWhenUsed/>
    <w:rsid w:val="00D64974"/>
    <w:pPr>
      <w:tabs>
        <w:tab w:val="center" w:pos="4536"/>
        <w:tab w:val="right" w:pos="9072"/>
      </w:tabs>
      <w:spacing w:after="0" w:line="240" w:lineRule="auto"/>
    </w:pPr>
  </w:style>
  <w:style w:type="character" w:customStyle="1" w:styleId="llbChar">
    <w:name w:val="Élőláb Char"/>
    <w:basedOn w:val="Bekezdsalapbettpusa"/>
    <w:link w:val="llb"/>
    <w:uiPriority w:val="99"/>
    <w:rsid w:val="00D6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4974"/>
    <w:pPr>
      <w:tabs>
        <w:tab w:val="center" w:pos="4536"/>
        <w:tab w:val="right" w:pos="9072"/>
      </w:tabs>
      <w:spacing w:after="0" w:line="240" w:lineRule="auto"/>
    </w:pPr>
  </w:style>
  <w:style w:type="character" w:customStyle="1" w:styleId="lfejChar">
    <w:name w:val="Élőfej Char"/>
    <w:basedOn w:val="Bekezdsalapbettpusa"/>
    <w:link w:val="lfej"/>
    <w:uiPriority w:val="99"/>
    <w:rsid w:val="00D64974"/>
  </w:style>
  <w:style w:type="paragraph" w:styleId="llb">
    <w:name w:val="footer"/>
    <w:basedOn w:val="Norml"/>
    <w:link w:val="llbChar"/>
    <w:uiPriority w:val="99"/>
    <w:unhideWhenUsed/>
    <w:rsid w:val="00D64974"/>
    <w:pPr>
      <w:tabs>
        <w:tab w:val="center" w:pos="4536"/>
        <w:tab w:val="right" w:pos="9072"/>
      </w:tabs>
      <w:spacing w:after="0" w:line="240" w:lineRule="auto"/>
    </w:pPr>
  </w:style>
  <w:style w:type="character" w:customStyle="1" w:styleId="llbChar">
    <w:name w:val="Élőláb Char"/>
    <w:basedOn w:val="Bekezdsalapbettpusa"/>
    <w:link w:val="llb"/>
    <w:uiPriority w:val="99"/>
    <w:rsid w:val="00D6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1304</Words>
  <Characters>9002</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3</cp:revision>
  <dcterms:created xsi:type="dcterms:W3CDTF">2017-10-04T09:17:00Z</dcterms:created>
  <dcterms:modified xsi:type="dcterms:W3CDTF">2017-10-05T13:17:00Z</dcterms:modified>
</cp:coreProperties>
</file>