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B96" w:rsidRDefault="001A6B96" w:rsidP="001A6B96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31. sorszámú Útépítő és –fenntartó technikus megnevezésű szakképesítés szakmai és vizsgakövetelménye</w:t>
      </w:r>
    </w:p>
    <w:p w:rsidR="001A6B96" w:rsidRDefault="001A6B96" w:rsidP="001A6B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AZ ORSZÁGOS KÉPZÉSI JEGYZÉKBEN SZEREPLŐ ADATOK</w:t>
      </w:r>
    </w:p>
    <w:p w:rsidR="001A6B96" w:rsidRDefault="001A6B96" w:rsidP="001A6B9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A6B96" w:rsidRDefault="001A6B96" w:rsidP="001A6B9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A szakképesítés azonosító száma: 54 582 05</w:t>
      </w:r>
    </w:p>
    <w:p w:rsidR="001A6B96" w:rsidRDefault="001A6B96" w:rsidP="001A6B9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A6B96" w:rsidRDefault="001A6B96" w:rsidP="001A6B9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1.2. Szakképesítés megnevezése: Útépítő és </w:t>
      </w:r>
      <w:proofErr w:type="spellStart"/>
      <w:r>
        <w:rPr>
          <w:rFonts w:ascii="Times New Roman" w:hAnsi="Times New Roman" w:cs="Times New Roman"/>
          <w:sz w:val="20"/>
          <w:szCs w:val="20"/>
        </w:rPr>
        <w:t>-fenntartó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technikus</w:t>
      </w:r>
    </w:p>
    <w:p w:rsidR="001A6B96" w:rsidRDefault="001A6B96" w:rsidP="001A6B9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A6B96" w:rsidRDefault="001A6B96" w:rsidP="001A6B9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Iskolai rendszerű szakképzésben a szakképzési évfolyamok száma: 2</w:t>
      </w:r>
    </w:p>
    <w:p w:rsidR="001A6B96" w:rsidRDefault="001A6B96" w:rsidP="001A6B9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A6B96" w:rsidRDefault="001A6B96" w:rsidP="001A6B9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800-1000</w:t>
      </w:r>
    </w:p>
    <w:p w:rsidR="001A6B96" w:rsidRDefault="001A6B96" w:rsidP="001A6B9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A6B96" w:rsidRDefault="001A6B96" w:rsidP="001A6B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1A6B96" w:rsidRDefault="001A6B96" w:rsidP="001A6B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A6B96" w:rsidRDefault="001A6B96" w:rsidP="001A6B96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 A képzés megkezdésének feltételei:</w:t>
      </w:r>
    </w:p>
    <w:p w:rsidR="001A6B96" w:rsidRDefault="001A6B96" w:rsidP="001A6B9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A6B96" w:rsidRDefault="001A6B96" w:rsidP="001A6B96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Iskolai előképzettség: érettségi végzettség</w:t>
      </w:r>
    </w:p>
    <w:p w:rsidR="001A6B96" w:rsidRDefault="001A6B96" w:rsidP="001A6B96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 w:cs="Times New Roman"/>
          <w:sz w:val="20"/>
          <w:szCs w:val="20"/>
        </w:rPr>
      </w:pPr>
    </w:p>
    <w:p w:rsidR="001A6B96" w:rsidRDefault="001A6B96" w:rsidP="001A6B96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Bemeneti kompetenciák: -</w:t>
      </w:r>
    </w:p>
    <w:p w:rsidR="001A6B96" w:rsidRDefault="001A6B96" w:rsidP="001A6B9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A6B96" w:rsidRDefault="001A6B96" w:rsidP="001A6B96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Szakmai előképzettség: -</w:t>
      </w:r>
    </w:p>
    <w:p w:rsidR="001A6B96" w:rsidRDefault="001A6B96" w:rsidP="001A6B9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A6B96" w:rsidRDefault="001A6B96" w:rsidP="001A6B9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Előírt gyakorlat: -</w:t>
      </w:r>
    </w:p>
    <w:p w:rsidR="001A6B96" w:rsidRDefault="001A6B96" w:rsidP="001A6B9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A6B96" w:rsidRDefault="001A6B96" w:rsidP="001A6B9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szükségesek</w:t>
      </w:r>
    </w:p>
    <w:p w:rsidR="001A6B96" w:rsidRDefault="001A6B96" w:rsidP="001A6B9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A6B96" w:rsidRDefault="001A6B96" w:rsidP="001A6B9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nem szükségesek</w:t>
      </w:r>
    </w:p>
    <w:p w:rsidR="001A6B96" w:rsidRDefault="001A6B96" w:rsidP="001A6B9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A6B96" w:rsidRDefault="001A6B96" w:rsidP="001A6B9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60 %</w:t>
      </w:r>
    </w:p>
    <w:p w:rsidR="001A6B96" w:rsidRDefault="001A6B96" w:rsidP="001A6B9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A6B96" w:rsidRDefault="001A6B96" w:rsidP="001A6B9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 40 %</w:t>
      </w:r>
    </w:p>
    <w:p w:rsidR="001A6B96" w:rsidRDefault="001A6B96" w:rsidP="001A6B9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A6B96" w:rsidRDefault="001A6B96" w:rsidP="001A6B9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 -</w:t>
      </w:r>
    </w:p>
    <w:p w:rsidR="001A6B96" w:rsidRDefault="001A6B96" w:rsidP="001A6B9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1A6B96" w:rsidRDefault="001A6B96" w:rsidP="001A6B9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 Az iskolai rendszerű képzésben az összefüggő szakmai gyakorlat időtartama:</w:t>
      </w:r>
    </w:p>
    <w:p w:rsidR="001A6B96" w:rsidRDefault="001A6B96" w:rsidP="001A6B9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szakgimnázium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esetében:</w:t>
      </w:r>
    </w:p>
    <w:p w:rsidR="001A6B96" w:rsidRDefault="001A6B96" w:rsidP="001A6B9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 évfolyamos képzés esetén a 10. évfolyamot követően 140 óra, a 11. évfolyamot követően 140 óra;</w:t>
      </w:r>
    </w:p>
    <w:p w:rsidR="001A6B96" w:rsidRDefault="001A6B96" w:rsidP="001A6B9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évfolyamos képzés esetén az első szakképzési évfolyamot követően 160 óra.</w:t>
      </w:r>
    </w:p>
    <w:p w:rsidR="001A6B96" w:rsidRDefault="001A6B96" w:rsidP="001A6B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A6B96" w:rsidRDefault="001A6B96" w:rsidP="001A6B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1A6B96" w:rsidRDefault="001A6B96" w:rsidP="001A6B9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A6B96" w:rsidRDefault="001A6B96" w:rsidP="001A6B9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 A szakképesítéssel legjellemzőbben betölthető munkakörök, foglalkozások:</w:t>
      </w:r>
    </w:p>
    <w:p w:rsidR="001A6B96" w:rsidRDefault="001A6B96" w:rsidP="001A6B9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1701"/>
        <w:gridCol w:w="3775"/>
        <w:gridCol w:w="3775"/>
      </w:tblGrid>
      <w:tr w:rsidR="001A6B96" w:rsidTr="00C50416">
        <w:tc>
          <w:tcPr>
            <w:tcW w:w="922" w:type="dxa"/>
            <w:vAlign w:val="center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3775" w:type="dxa"/>
            <w:vAlign w:val="center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775" w:type="dxa"/>
            <w:vAlign w:val="center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</w:tr>
      <w:tr w:rsidR="001A6B96" w:rsidTr="00C50416">
        <w:tc>
          <w:tcPr>
            <w:tcW w:w="922" w:type="dxa"/>
            <w:vAlign w:val="center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3.1.1.</w:t>
            </w:r>
          </w:p>
        </w:tc>
        <w:tc>
          <w:tcPr>
            <w:tcW w:w="1701" w:type="dxa"/>
            <w:vAlign w:val="center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FEOR száma</w:t>
            </w:r>
          </w:p>
        </w:tc>
        <w:tc>
          <w:tcPr>
            <w:tcW w:w="3775" w:type="dxa"/>
            <w:vAlign w:val="center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FEOR megnevezése</w:t>
            </w:r>
          </w:p>
        </w:tc>
        <w:tc>
          <w:tcPr>
            <w:tcW w:w="3775" w:type="dxa"/>
            <w:vAlign w:val="center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 szakképesítéssel betölthető munkakörök</w:t>
            </w:r>
          </w:p>
        </w:tc>
      </w:tr>
      <w:tr w:rsidR="001A6B96" w:rsidTr="00C50416">
        <w:tc>
          <w:tcPr>
            <w:tcW w:w="922" w:type="dxa"/>
            <w:vAlign w:val="center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3.1.2.</w:t>
            </w:r>
          </w:p>
        </w:tc>
        <w:tc>
          <w:tcPr>
            <w:tcW w:w="1701" w:type="dxa"/>
            <w:vAlign w:val="center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3117</w:t>
            </w:r>
          </w:p>
        </w:tc>
        <w:tc>
          <w:tcPr>
            <w:tcW w:w="3775" w:type="dxa"/>
            <w:vAlign w:val="center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Építő- és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építésztechnikus</w:t>
            </w:r>
            <w:proofErr w:type="spellEnd"/>
          </w:p>
        </w:tc>
        <w:tc>
          <w:tcPr>
            <w:tcW w:w="3775" w:type="dxa"/>
            <w:vAlign w:val="center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Építési műszaki ügyintéző</w:t>
            </w:r>
          </w:p>
        </w:tc>
      </w:tr>
      <w:tr w:rsidR="001A6B96" w:rsidTr="00C50416">
        <w:tc>
          <w:tcPr>
            <w:tcW w:w="922" w:type="dxa"/>
            <w:vAlign w:val="center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3.1.3.</w:t>
            </w:r>
          </w:p>
        </w:tc>
        <w:tc>
          <w:tcPr>
            <w:tcW w:w="1701" w:type="dxa"/>
            <w:vAlign w:val="center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3117</w:t>
            </w:r>
          </w:p>
        </w:tc>
        <w:tc>
          <w:tcPr>
            <w:tcW w:w="3775" w:type="dxa"/>
            <w:vAlign w:val="center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Építő- és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építésztechnikus</w:t>
            </w:r>
            <w:proofErr w:type="spellEnd"/>
          </w:p>
        </w:tc>
        <w:tc>
          <w:tcPr>
            <w:tcW w:w="3775" w:type="dxa"/>
            <w:vAlign w:val="center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Útépítő és –fenntartó technikus</w:t>
            </w:r>
          </w:p>
        </w:tc>
      </w:tr>
      <w:tr w:rsidR="001A6B96" w:rsidTr="00C50416">
        <w:trPr>
          <w:trHeight w:val="235"/>
        </w:trPr>
        <w:tc>
          <w:tcPr>
            <w:tcW w:w="922" w:type="dxa"/>
            <w:vAlign w:val="center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3.1.4.</w:t>
            </w:r>
          </w:p>
        </w:tc>
        <w:tc>
          <w:tcPr>
            <w:tcW w:w="1701" w:type="dxa"/>
            <w:vAlign w:val="center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3213</w:t>
            </w:r>
          </w:p>
        </w:tc>
        <w:tc>
          <w:tcPr>
            <w:tcW w:w="3775" w:type="dxa"/>
            <w:vAlign w:val="center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Építőipari szakmai irányító, felügyelő</w:t>
            </w:r>
          </w:p>
        </w:tc>
        <w:tc>
          <w:tcPr>
            <w:tcW w:w="3775" w:type="dxa"/>
            <w:vAlign w:val="center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Felelős műszaki vezető, építőipar</w:t>
            </w:r>
          </w:p>
        </w:tc>
      </w:tr>
      <w:tr w:rsidR="001A6B96" w:rsidTr="00C50416">
        <w:tc>
          <w:tcPr>
            <w:tcW w:w="922" w:type="dxa"/>
            <w:vAlign w:val="center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3.1.5</w:t>
            </w:r>
          </w:p>
        </w:tc>
        <w:tc>
          <w:tcPr>
            <w:tcW w:w="1701" w:type="dxa"/>
            <w:vAlign w:val="center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3133</w:t>
            </w:r>
          </w:p>
        </w:tc>
        <w:tc>
          <w:tcPr>
            <w:tcW w:w="3775" w:type="dxa"/>
            <w:vAlign w:val="center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Földmérő és térinformatikai technikus</w:t>
            </w:r>
          </w:p>
        </w:tc>
        <w:tc>
          <w:tcPr>
            <w:tcW w:w="3775" w:type="dxa"/>
            <w:vAlign w:val="center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Földmérő (technikus)</w:t>
            </w:r>
          </w:p>
        </w:tc>
      </w:tr>
      <w:tr w:rsidR="001A6B96" w:rsidTr="00C50416">
        <w:tc>
          <w:tcPr>
            <w:tcW w:w="922" w:type="dxa"/>
            <w:vAlign w:val="center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3.1.6</w:t>
            </w:r>
          </w:p>
        </w:tc>
        <w:tc>
          <w:tcPr>
            <w:tcW w:w="1701" w:type="dxa"/>
            <w:vAlign w:val="center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3133</w:t>
            </w:r>
          </w:p>
        </w:tc>
        <w:tc>
          <w:tcPr>
            <w:tcW w:w="3775" w:type="dxa"/>
            <w:vAlign w:val="center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Földmérő és térinformatikai technikus</w:t>
            </w:r>
          </w:p>
        </w:tc>
        <w:tc>
          <w:tcPr>
            <w:tcW w:w="3775" w:type="dxa"/>
            <w:vAlign w:val="center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Térképrajzoló (technikus)</w:t>
            </w:r>
          </w:p>
        </w:tc>
      </w:tr>
    </w:tbl>
    <w:p w:rsidR="001A6B96" w:rsidRDefault="001A6B96" w:rsidP="001A6B96">
      <w:pPr>
        <w:widowControl w:val="0"/>
        <w:autoSpaceDE w:val="0"/>
        <w:autoSpaceDN w:val="0"/>
        <w:adjustRightInd w:val="0"/>
        <w:spacing w:after="0" w:line="240" w:lineRule="auto"/>
        <w:ind w:firstLine="204"/>
        <w:rPr>
          <w:rFonts w:ascii="Times New Roman" w:hAnsi="Times New Roman" w:cs="Times New Roman"/>
          <w:sz w:val="20"/>
          <w:szCs w:val="20"/>
        </w:rPr>
      </w:pPr>
    </w:p>
    <w:p w:rsidR="001A6B96" w:rsidRDefault="001A6B96" w:rsidP="001A6B96">
      <w:pPr>
        <w:widowControl w:val="0"/>
        <w:autoSpaceDE w:val="0"/>
        <w:autoSpaceDN w:val="0"/>
        <w:adjustRightInd w:val="0"/>
        <w:spacing w:after="0" w:line="240" w:lineRule="auto"/>
        <w:ind w:firstLine="2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A szakképesítés munkaterületének rövid leírása:</w:t>
      </w:r>
    </w:p>
    <w:p w:rsidR="001A6B96" w:rsidRDefault="001A6B96" w:rsidP="001A6B9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A6B96" w:rsidRDefault="001A6B96" w:rsidP="001A6B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útépítő technikus az operatív vezető közvetlen munkatársa, összekötő szerepet tölt be az építésvezető, a mérnök és a művezető, valamint a szakmunkások között. Önállóan vagy mérnöki irányítással közlekedési építmények (utak, hidak, gátak, stb.) építésével, felújításával, átalakításával, karbantartásával és javításával kapcsolatos műszaki feladatokat lát el.</w:t>
      </w:r>
    </w:p>
    <w:p w:rsidR="001A6B96" w:rsidRDefault="001A6B96" w:rsidP="001A6B96">
      <w:pPr>
        <w:widowControl w:val="0"/>
        <w:autoSpaceDE w:val="0"/>
        <w:autoSpaceDN w:val="0"/>
        <w:adjustRightInd w:val="0"/>
        <w:spacing w:after="0" w:line="240" w:lineRule="auto"/>
        <w:ind w:left="180" w:firstLine="24"/>
        <w:jc w:val="both"/>
        <w:rPr>
          <w:rFonts w:ascii="Times New Roman" w:hAnsi="Times New Roman" w:cs="Times New Roman"/>
          <w:sz w:val="20"/>
          <w:szCs w:val="20"/>
        </w:rPr>
      </w:pPr>
    </w:p>
    <w:p w:rsidR="001A6B96" w:rsidRDefault="001A6B96" w:rsidP="001A6B9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rendelkező képes:</w:t>
      </w:r>
    </w:p>
    <w:p w:rsidR="001A6B96" w:rsidRDefault="001A6B96" w:rsidP="001A6B9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1A6B96" w:rsidRDefault="001A6B96" w:rsidP="001A6B96">
      <w:pPr>
        <w:widowControl w:val="0"/>
        <w:autoSpaceDE w:val="0"/>
        <w:autoSpaceDN w:val="0"/>
        <w:adjustRightInd w:val="0"/>
        <w:spacing w:after="0" w:line="240" w:lineRule="auto"/>
        <w:ind w:left="709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kivitelezés folyamatait előkészíteni, felmérni és biztosítani a folyamatos munkavégzéshez szükséges erőforrásokat (munkaerő, gép, anyag);</w:t>
      </w:r>
    </w:p>
    <w:p w:rsidR="001A6B96" w:rsidRDefault="001A6B96" w:rsidP="001A6B96">
      <w:pPr>
        <w:widowControl w:val="0"/>
        <w:autoSpaceDE w:val="0"/>
        <w:autoSpaceDN w:val="0"/>
        <w:adjustRightInd w:val="0"/>
        <w:spacing w:after="0" w:line="240" w:lineRule="auto"/>
        <w:ind w:left="709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kiviteli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és organizációs terveket egyeztetni, irányítani az építési terület lekerítését, megszervezni és irányítani az ideiglenes energiaellátás és közművek építését;</w:t>
      </w:r>
    </w:p>
    <w:p w:rsidR="001A6B96" w:rsidRDefault="001A6B96" w:rsidP="001A6B96">
      <w:pPr>
        <w:widowControl w:val="0"/>
        <w:autoSpaceDE w:val="0"/>
        <w:autoSpaceDN w:val="0"/>
        <w:adjustRightInd w:val="0"/>
        <w:spacing w:after="0" w:line="240" w:lineRule="auto"/>
        <w:ind w:left="709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kijelölni</w:t>
      </w:r>
      <w:proofErr w:type="gramEnd"/>
      <w:r>
        <w:rPr>
          <w:rFonts w:ascii="Times New Roman" w:hAnsi="Times New Roman" w:cs="Times New Roman"/>
          <w:sz w:val="20"/>
          <w:szCs w:val="20"/>
        </w:rPr>
        <w:t>, felépíttetni, megrendelni az építkezés ideiglenes építményeit, a szállítási útvonalakat az építési területen belül, és kapcsolódását a külső úthálózattal;</w:t>
      </w:r>
    </w:p>
    <w:p w:rsidR="001A6B96" w:rsidRDefault="001A6B96" w:rsidP="001A6B96">
      <w:pPr>
        <w:widowControl w:val="0"/>
        <w:autoSpaceDE w:val="0"/>
        <w:autoSpaceDN w:val="0"/>
        <w:adjustRightInd w:val="0"/>
        <w:spacing w:after="0" w:line="240" w:lineRule="auto"/>
        <w:ind w:left="709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munkavédelmi, munkabiztonsági és tűzvédelmi előírásokat betartani és betartatni;</w:t>
      </w:r>
    </w:p>
    <w:p w:rsidR="001A6B96" w:rsidRDefault="001A6B96" w:rsidP="001A6B96">
      <w:pPr>
        <w:widowControl w:val="0"/>
        <w:autoSpaceDE w:val="0"/>
        <w:autoSpaceDN w:val="0"/>
        <w:adjustRightInd w:val="0"/>
        <w:spacing w:after="0" w:line="240" w:lineRule="auto"/>
        <w:ind w:left="709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betartani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és betartatni a munkahelyen előforduló építőanyagok tárolására, használatára, beépítésére vonatkozó előírásokat;</w:t>
      </w:r>
    </w:p>
    <w:p w:rsidR="001A6B96" w:rsidRDefault="001A6B96" w:rsidP="001A6B96">
      <w:pPr>
        <w:widowControl w:val="0"/>
        <w:autoSpaceDE w:val="0"/>
        <w:autoSpaceDN w:val="0"/>
        <w:adjustRightInd w:val="0"/>
        <w:spacing w:after="0" w:line="240" w:lineRule="auto"/>
        <w:ind w:left="709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minőségellenőrzéshez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próbatesteket készíttetni, mintát venni, megszervezni a laboratóriumi vizsgálatokat;</w:t>
      </w:r>
    </w:p>
    <w:p w:rsidR="001A6B96" w:rsidRDefault="001A6B96" w:rsidP="001A6B96">
      <w:pPr>
        <w:widowControl w:val="0"/>
        <w:autoSpaceDE w:val="0"/>
        <w:autoSpaceDN w:val="0"/>
        <w:adjustRightInd w:val="0"/>
        <w:spacing w:after="0" w:line="240" w:lineRule="auto"/>
        <w:ind w:left="709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koordinálni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 zsaluzási munkákat, ellenőrizni a vasalásokat és a méreteket;</w:t>
      </w:r>
    </w:p>
    <w:p w:rsidR="001A6B96" w:rsidRDefault="001A6B96" w:rsidP="001A6B96">
      <w:pPr>
        <w:widowControl w:val="0"/>
        <w:autoSpaceDE w:val="0"/>
        <w:autoSpaceDN w:val="0"/>
        <w:adjustRightInd w:val="0"/>
        <w:spacing w:after="0" w:line="240" w:lineRule="auto"/>
        <w:ind w:left="709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irányítás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mellett tervekből mennyiségeket kigyűjteni, költségvetést készíteni;</w:t>
      </w:r>
    </w:p>
    <w:p w:rsidR="001A6B96" w:rsidRDefault="001A6B96" w:rsidP="001A6B96">
      <w:pPr>
        <w:widowControl w:val="0"/>
        <w:autoSpaceDE w:val="0"/>
        <w:autoSpaceDN w:val="0"/>
        <w:adjustRightInd w:val="0"/>
        <w:spacing w:after="0" w:line="240" w:lineRule="auto"/>
        <w:ind w:left="709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egyeztetni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 tervezővel, vállalkozóval, alvállalkozókkal, hatóságokkal;</w:t>
      </w:r>
    </w:p>
    <w:p w:rsidR="001A6B96" w:rsidRDefault="001A6B96" w:rsidP="001A6B96">
      <w:pPr>
        <w:widowControl w:val="0"/>
        <w:autoSpaceDE w:val="0"/>
        <w:autoSpaceDN w:val="0"/>
        <w:adjustRightInd w:val="0"/>
        <w:spacing w:after="0" w:line="240" w:lineRule="auto"/>
        <w:ind w:left="709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terveket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digitális formában is kezelni, egyeztetni, irányítás mellett terveket szerkeszteni;</w:t>
      </w:r>
    </w:p>
    <w:p w:rsidR="001A6B96" w:rsidRDefault="001A6B96" w:rsidP="001A6B96">
      <w:pPr>
        <w:widowControl w:val="0"/>
        <w:autoSpaceDE w:val="0"/>
        <w:autoSpaceDN w:val="0"/>
        <w:adjustRightInd w:val="0"/>
        <w:spacing w:after="0" w:line="240" w:lineRule="auto"/>
        <w:ind w:left="709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biztosítani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az útépítési munkaterület balesetmentességét, betartani a munkabiztonsági, környezetvédelmi és a tűzvédelmi előírásokat;</w:t>
      </w:r>
    </w:p>
    <w:p w:rsidR="001A6B96" w:rsidRDefault="001A6B96" w:rsidP="001A6B96">
      <w:pPr>
        <w:widowControl w:val="0"/>
        <w:autoSpaceDE w:val="0"/>
        <w:autoSpaceDN w:val="0"/>
        <w:adjustRightInd w:val="0"/>
        <w:spacing w:after="0" w:line="240" w:lineRule="auto"/>
        <w:ind w:left="709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értelmezni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és alkalmazni az útépítéssel kapcsolatos műszaki információkat, tervrajzokat, műszaki leírásokat, technológiai utasításokat, minőségbiztosítási előírásokat;</w:t>
      </w:r>
    </w:p>
    <w:p w:rsidR="001A6B96" w:rsidRDefault="001A6B96" w:rsidP="001A6B96">
      <w:pPr>
        <w:widowControl w:val="0"/>
        <w:autoSpaceDE w:val="0"/>
        <w:autoSpaceDN w:val="0"/>
        <w:adjustRightInd w:val="0"/>
        <w:spacing w:after="0" w:line="240" w:lineRule="auto"/>
        <w:ind w:left="709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munkahelyi építőanyag és talajmechanikai laboratórium eszközeinek, gépeinek használatára, egyszerű mérési eredmények értékelésére;</w:t>
      </w:r>
    </w:p>
    <w:p w:rsidR="001A6B96" w:rsidRDefault="001A6B96" w:rsidP="001A6B96">
      <w:pPr>
        <w:widowControl w:val="0"/>
        <w:autoSpaceDE w:val="0"/>
        <w:autoSpaceDN w:val="0"/>
        <w:adjustRightInd w:val="0"/>
        <w:spacing w:after="0" w:line="240" w:lineRule="auto"/>
        <w:ind w:left="709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földmérési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feladatokat ellátni, használni a geodéziai műszereket, eszközöket, vízszintes és magassági pontokat kitűzni;</w:t>
      </w:r>
    </w:p>
    <w:p w:rsidR="001A6B96" w:rsidRDefault="001A6B96" w:rsidP="001A6B96">
      <w:pPr>
        <w:widowControl w:val="0"/>
        <w:autoSpaceDE w:val="0"/>
        <w:autoSpaceDN w:val="0"/>
        <w:adjustRightInd w:val="0"/>
        <w:spacing w:after="0" w:line="240" w:lineRule="auto"/>
        <w:ind w:left="709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értékelni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 mérési eredményeket, alkalmazni a speciális szakmai szoftvereket;</w:t>
      </w:r>
    </w:p>
    <w:p w:rsidR="001A6B96" w:rsidRDefault="001A6B96" w:rsidP="001A6B96">
      <w:pPr>
        <w:widowControl w:val="0"/>
        <w:autoSpaceDE w:val="0"/>
        <w:autoSpaceDN w:val="0"/>
        <w:adjustRightInd w:val="0"/>
        <w:spacing w:after="0" w:line="240" w:lineRule="auto"/>
        <w:ind w:left="709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az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építmény kivitelezése alatt geodéziai mérésekkel vagy a szakma sajátos eszközeivel folyamatosan ellenőrizni a méret- és alakhelyességet;</w:t>
      </w:r>
    </w:p>
    <w:p w:rsidR="001A6B96" w:rsidRDefault="001A6B96" w:rsidP="001A6B96">
      <w:pPr>
        <w:widowControl w:val="0"/>
        <w:autoSpaceDE w:val="0"/>
        <w:autoSpaceDN w:val="0"/>
        <w:adjustRightInd w:val="0"/>
        <w:spacing w:after="0" w:line="240" w:lineRule="auto"/>
        <w:ind w:left="709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az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alépítmény és a felépítmény részmunkafolyamatainak irányítására, az út üzemeltetésére és fenntartására, a kivitelezésében való részvételre, az aszfalt és betonburkolat építésében való részvételre, a hibák mérésére, kézi kisgépekkel történő munkavégzésre;</w:t>
      </w:r>
    </w:p>
    <w:p w:rsidR="001A6B96" w:rsidRDefault="001A6B96" w:rsidP="001A6B96">
      <w:pPr>
        <w:widowControl w:val="0"/>
        <w:autoSpaceDE w:val="0"/>
        <w:autoSpaceDN w:val="0"/>
        <w:adjustRightInd w:val="0"/>
        <w:spacing w:after="0" w:line="240" w:lineRule="auto"/>
        <w:ind w:left="709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közreműködni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 kivitelezés lebonyolításában, irányításában és ellenőrzésében;</w:t>
      </w:r>
    </w:p>
    <w:p w:rsidR="001A6B96" w:rsidRDefault="001A6B96" w:rsidP="001A6B96">
      <w:pPr>
        <w:widowControl w:val="0"/>
        <w:autoSpaceDE w:val="0"/>
        <w:autoSpaceDN w:val="0"/>
        <w:adjustRightInd w:val="0"/>
        <w:spacing w:after="0" w:line="240" w:lineRule="auto"/>
        <w:ind w:left="709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útépítéshez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és fenntartáshoz szükséges anyagmennyiségek számítására, szerszámok, eszközök, kisgépek szakszerű alkalmazására, a különböző útépítési témákhoz kapcsolódó egyszerű számítási, szerkezeti, rajzi, technológiai feladatok megoldására, út-üzemeltetési részfeladatok önálló ellátására;</w:t>
      </w:r>
    </w:p>
    <w:p w:rsidR="001A6B96" w:rsidRDefault="001A6B96" w:rsidP="001A6B96">
      <w:pPr>
        <w:widowControl w:val="0"/>
        <w:autoSpaceDE w:val="0"/>
        <w:autoSpaceDN w:val="0"/>
        <w:adjustRightInd w:val="0"/>
        <w:spacing w:after="0" w:line="240" w:lineRule="auto"/>
        <w:ind w:left="709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kiadni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 napi munkát, ellenőrizni annak szakszerű elvégzését, dokumentálni az építési folyamatot, építési naplót vezetni;</w:t>
      </w:r>
    </w:p>
    <w:p w:rsidR="001A6B96" w:rsidRDefault="001A6B96" w:rsidP="001A6B96">
      <w:pPr>
        <w:widowControl w:val="0"/>
        <w:autoSpaceDE w:val="0"/>
        <w:autoSpaceDN w:val="0"/>
        <w:adjustRightInd w:val="0"/>
        <w:spacing w:after="0" w:line="240" w:lineRule="auto"/>
        <w:ind w:left="709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felmérni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az elvégzett munkákat, teljesítést igazolni, igazoltatni, megszervezni az átadás-átvételi eljárást.</w:t>
      </w:r>
    </w:p>
    <w:p w:rsidR="001A6B96" w:rsidRDefault="001A6B96" w:rsidP="001A6B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6B96" w:rsidRDefault="001A6B96" w:rsidP="001A6B9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p w:rsidR="001A6B96" w:rsidRDefault="001A6B96" w:rsidP="001A6B9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0"/>
        <w:gridCol w:w="1720"/>
        <w:gridCol w:w="3660"/>
        <w:gridCol w:w="3635"/>
      </w:tblGrid>
      <w:tr w:rsidR="001A6B96" w:rsidTr="00C50416">
        <w:trPr>
          <w:trHeight w:hRule="exact" w:val="284"/>
        </w:trPr>
        <w:tc>
          <w:tcPr>
            <w:tcW w:w="1120" w:type="dxa"/>
            <w:vAlign w:val="center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20" w:type="dxa"/>
            <w:vAlign w:val="center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3660" w:type="dxa"/>
            <w:vAlign w:val="center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635" w:type="dxa"/>
            <w:vAlign w:val="center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</w:tr>
      <w:tr w:rsidR="001A6B96" w:rsidTr="00C50416">
        <w:trPr>
          <w:trHeight w:hRule="exact" w:val="284"/>
        </w:trPr>
        <w:tc>
          <w:tcPr>
            <w:tcW w:w="1120" w:type="dxa"/>
            <w:vAlign w:val="bottom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720" w:hanging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9015" w:type="dxa"/>
            <w:gridSpan w:val="3"/>
            <w:vAlign w:val="center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szakképesítés-ráépülés</w:t>
            </w:r>
          </w:p>
        </w:tc>
      </w:tr>
      <w:tr w:rsidR="001A6B96" w:rsidTr="00C50416">
        <w:trPr>
          <w:trHeight w:hRule="exact" w:val="284"/>
        </w:trPr>
        <w:tc>
          <w:tcPr>
            <w:tcW w:w="1120" w:type="dxa"/>
            <w:vAlign w:val="bottom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720" w:hanging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720" w:type="dxa"/>
            <w:vAlign w:val="center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azonosító száma</w:t>
            </w:r>
          </w:p>
        </w:tc>
        <w:tc>
          <w:tcPr>
            <w:tcW w:w="3660" w:type="dxa"/>
            <w:vAlign w:val="center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megnevezése</w:t>
            </w:r>
          </w:p>
        </w:tc>
        <w:tc>
          <w:tcPr>
            <w:tcW w:w="3635" w:type="dxa"/>
            <w:vAlign w:val="center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 kapcsolódás módja</w:t>
            </w:r>
          </w:p>
        </w:tc>
      </w:tr>
      <w:tr w:rsidR="001A6B96" w:rsidTr="00C50416">
        <w:trPr>
          <w:trHeight w:hRule="exact" w:val="284"/>
        </w:trPr>
        <w:tc>
          <w:tcPr>
            <w:tcW w:w="1120" w:type="dxa"/>
            <w:vAlign w:val="center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72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720" w:type="dxa"/>
            <w:vAlign w:val="center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34 582 01</w:t>
            </w:r>
          </w:p>
        </w:tc>
        <w:tc>
          <w:tcPr>
            <w:tcW w:w="3660" w:type="dxa"/>
            <w:vAlign w:val="center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Ács</w:t>
            </w:r>
          </w:p>
        </w:tc>
        <w:tc>
          <w:tcPr>
            <w:tcW w:w="3635" w:type="dxa"/>
            <w:vAlign w:val="center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azonos ágazat</w:t>
            </w:r>
          </w:p>
        </w:tc>
      </w:tr>
      <w:tr w:rsidR="001A6B96" w:rsidTr="00C50416">
        <w:trPr>
          <w:trHeight w:hRule="exact" w:val="284"/>
        </w:trPr>
        <w:tc>
          <w:tcPr>
            <w:tcW w:w="1120" w:type="dxa"/>
            <w:vAlign w:val="center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72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720" w:type="dxa"/>
            <w:vAlign w:val="center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34 582 02</w:t>
            </w:r>
          </w:p>
        </w:tc>
        <w:tc>
          <w:tcPr>
            <w:tcW w:w="3660" w:type="dxa"/>
            <w:vAlign w:val="center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Bádogos</w:t>
            </w:r>
          </w:p>
        </w:tc>
        <w:tc>
          <w:tcPr>
            <w:tcW w:w="3635" w:type="dxa"/>
            <w:vAlign w:val="center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azonos ágazat</w:t>
            </w:r>
          </w:p>
        </w:tc>
      </w:tr>
      <w:tr w:rsidR="001A6B96" w:rsidTr="00C50416">
        <w:trPr>
          <w:trHeight w:hRule="exact" w:val="284"/>
        </w:trPr>
        <w:tc>
          <w:tcPr>
            <w:tcW w:w="1120" w:type="dxa"/>
            <w:vAlign w:val="center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72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720" w:type="dxa"/>
            <w:vAlign w:val="center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32 582 01</w:t>
            </w:r>
          </w:p>
        </w:tc>
        <w:tc>
          <w:tcPr>
            <w:tcW w:w="3660" w:type="dxa"/>
            <w:vAlign w:val="center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Betonszerkezet-készítő, betonelem gyártó</w:t>
            </w:r>
          </w:p>
        </w:tc>
        <w:tc>
          <w:tcPr>
            <w:tcW w:w="3635" w:type="dxa"/>
            <w:vAlign w:val="center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azonos ágazat</w:t>
            </w:r>
          </w:p>
        </w:tc>
      </w:tr>
      <w:tr w:rsidR="001A6B96" w:rsidTr="00C50416">
        <w:trPr>
          <w:trHeight w:hRule="exact" w:val="284"/>
        </w:trPr>
        <w:tc>
          <w:tcPr>
            <w:tcW w:w="1120" w:type="dxa"/>
            <w:vAlign w:val="center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72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3.3.6.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720" w:type="dxa"/>
            <w:vAlign w:val="center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34 582 13</w:t>
            </w:r>
          </w:p>
        </w:tc>
        <w:tc>
          <w:tcPr>
            <w:tcW w:w="3660" w:type="dxa"/>
            <w:vAlign w:val="center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Burkoló</w:t>
            </w:r>
          </w:p>
        </w:tc>
        <w:tc>
          <w:tcPr>
            <w:tcW w:w="3635" w:type="dxa"/>
            <w:vAlign w:val="center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azonos ágazat</w:t>
            </w:r>
          </w:p>
        </w:tc>
      </w:tr>
      <w:tr w:rsidR="001A6B96" w:rsidTr="00C50416">
        <w:trPr>
          <w:trHeight w:hRule="exact" w:val="284"/>
        </w:trPr>
        <w:tc>
          <w:tcPr>
            <w:tcW w:w="1120" w:type="dxa"/>
            <w:vAlign w:val="center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72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3.3.7.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720" w:type="dxa"/>
            <w:vAlign w:val="center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34 582 04</w:t>
            </w:r>
          </w:p>
        </w:tc>
        <w:tc>
          <w:tcPr>
            <w:tcW w:w="3660" w:type="dxa"/>
            <w:vAlign w:val="center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Festő, mázoló, tapétázó</w:t>
            </w:r>
          </w:p>
        </w:tc>
        <w:tc>
          <w:tcPr>
            <w:tcW w:w="3635" w:type="dxa"/>
            <w:vAlign w:val="center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azonos ágazat</w:t>
            </w:r>
          </w:p>
        </w:tc>
      </w:tr>
      <w:tr w:rsidR="001A6B96" w:rsidTr="00C50416">
        <w:trPr>
          <w:trHeight w:hRule="exact" w:val="284"/>
        </w:trPr>
        <w:tc>
          <w:tcPr>
            <w:tcW w:w="1120" w:type="dxa"/>
            <w:vAlign w:val="center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72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3.3.8.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720" w:type="dxa"/>
            <w:vAlign w:val="center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54 582 02</w:t>
            </w:r>
          </w:p>
        </w:tc>
        <w:tc>
          <w:tcPr>
            <w:tcW w:w="3660" w:type="dxa"/>
            <w:vAlign w:val="center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Hídépítő és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-fenntartó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technikus</w:t>
            </w:r>
          </w:p>
        </w:tc>
        <w:tc>
          <w:tcPr>
            <w:tcW w:w="3635" w:type="dxa"/>
            <w:vAlign w:val="center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azonos ágazat</w:t>
            </w:r>
          </w:p>
        </w:tc>
      </w:tr>
      <w:tr w:rsidR="001A6B96" w:rsidTr="00C50416">
        <w:trPr>
          <w:trHeight w:hRule="exact" w:val="284"/>
        </w:trPr>
        <w:tc>
          <w:tcPr>
            <w:tcW w:w="1120" w:type="dxa"/>
            <w:vAlign w:val="center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72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720" w:type="dxa"/>
            <w:vAlign w:val="center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34 582 07</w:t>
            </w:r>
          </w:p>
        </w:tc>
        <w:tc>
          <w:tcPr>
            <w:tcW w:w="3660" w:type="dxa"/>
            <w:vAlign w:val="center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Kőfaragó, műköves és épületszobrász</w:t>
            </w:r>
          </w:p>
        </w:tc>
        <w:tc>
          <w:tcPr>
            <w:tcW w:w="3635" w:type="dxa"/>
            <w:vAlign w:val="center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azonos ágazat</w:t>
            </w:r>
          </w:p>
        </w:tc>
      </w:tr>
      <w:tr w:rsidR="001A6B96" w:rsidTr="00C50416">
        <w:trPr>
          <w:trHeight w:hRule="exact" w:val="284"/>
        </w:trPr>
        <w:tc>
          <w:tcPr>
            <w:tcW w:w="1120" w:type="dxa"/>
            <w:vAlign w:val="center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72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3.3.10.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720" w:type="dxa"/>
            <w:vAlign w:val="center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34 582 14</w:t>
            </w:r>
          </w:p>
        </w:tc>
        <w:tc>
          <w:tcPr>
            <w:tcW w:w="3660" w:type="dxa"/>
            <w:vAlign w:val="center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Kőműves </w:t>
            </w:r>
          </w:p>
        </w:tc>
        <w:tc>
          <w:tcPr>
            <w:tcW w:w="3635" w:type="dxa"/>
            <w:vAlign w:val="center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azonos ágazat</w:t>
            </w:r>
          </w:p>
        </w:tc>
      </w:tr>
      <w:tr w:rsidR="001A6B96" w:rsidTr="00C50416">
        <w:trPr>
          <w:trHeight w:hRule="exact" w:val="284"/>
        </w:trPr>
        <w:tc>
          <w:tcPr>
            <w:tcW w:w="1120" w:type="dxa"/>
            <w:vAlign w:val="center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72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3.3.11.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720" w:type="dxa"/>
            <w:vAlign w:val="center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54 582 03</w:t>
            </w:r>
          </w:p>
        </w:tc>
        <w:tc>
          <w:tcPr>
            <w:tcW w:w="3660" w:type="dxa"/>
            <w:vAlign w:val="center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Magasépítő technikus</w:t>
            </w:r>
          </w:p>
        </w:tc>
        <w:tc>
          <w:tcPr>
            <w:tcW w:w="3635" w:type="dxa"/>
            <w:vAlign w:val="center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azonos ágazat</w:t>
            </w:r>
          </w:p>
        </w:tc>
      </w:tr>
      <w:tr w:rsidR="001A6B96" w:rsidTr="00C50416">
        <w:trPr>
          <w:trHeight w:hRule="exact" w:val="284"/>
        </w:trPr>
        <w:tc>
          <w:tcPr>
            <w:tcW w:w="1120" w:type="dxa"/>
            <w:vAlign w:val="center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72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720" w:type="dxa"/>
            <w:vAlign w:val="center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54 582 04</w:t>
            </w:r>
          </w:p>
        </w:tc>
        <w:tc>
          <w:tcPr>
            <w:tcW w:w="3660" w:type="dxa"/>
            <w:vAlign w:val="center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Mélyépítő technikus</w:t>
            </w:r>
          </w:p>
        </w:tc>
        <w:tc>
          <w:tcPr>
            <w:tcW w:w="3635" w:type="dxa"/>
            <w:vAlign w:val="center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azonos ágazat</w:t>
            </w:r>
          </w:p>
        </w:tc>
      </w:tr>
      <w:tr w:rsidR="001A6B96" w:rsidTr="00C50416">
        <w:trPr>
          <w:trHeight w:hRule="exact" w:val="284"/>
        </w:trPr>
        <w:tc>
          <w:tcPr>
            <w:tcW w:w="1120" w:type="dxa"/>
            <w:vAlign w:val="center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72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3.3.13.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720" w:type="dxa"/>
            <w:vAlign w:val="center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34 582 10</w:t>
            </w:r>
          </w:p>
        </w:tc>
        <w:tc>
          <w:tcPr>
            <w:tcW w:w="3660" w:type="dxa"/>
            <w:vAlign w:val="center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Szárazépítő</w:t>
            </w:r>
          </w:p>
        </w:tc>
        <w:tc>
          <w:tcPr>
            <w:tcW w:w="3635" w:type="dxa"/>
            <w:vAlign w:val="center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azonos ágazat</w:t>
            </w:r>
          </w:p>
        </w:tc>
      </w:tr>
      <w:tr w:rsidR="001A6B96" w:rsidTr="00C50416">
        <w:trPr>
          <w:trHeight w:hRule="exact" w:val="284"/>
        </w:trPr>
        <w:tc>
          <w:tcPr>
            <w:tcW w:w="1120" w:type="dxa"/>
            <w:vAlign w:val="center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72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3.3.14.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720" w:type="dxa"/>
            <w:vAlign w:val="center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34 582 15</w:t>
            </w:r>
          </w:p>
        </w:tc>
        <w:tc>
          <w:tcPr>
            <w:tcW w:w="3660" w:type="dxa"/>
            <w:vAlign w:val="center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Tetőfedő</w:t>
            </w:r>
          </w:p>
        </w:tc>
        <w:tc>
          <w:tcPr>
            <w:tcW w:w="3635" w:type="dxa"/>
            <w:vAlign w:val="center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azonos ágazat</w:t>
            </w:r>
          </w:p>
        </w:tc>
      </w:tr>
      <w:tr w:rsidR="001A6B96" w:rsidTr="00C50416">
        <w:trPr>
          <w:trHeight w:hRule="exact" w:val="284"/>
        </w:trPr>
        <w:tc>
          <w:tcPr>
            <w:tcW w:w="1120" w:type="dxa"/>
            <w:vAlign w:val="center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72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3.3.15.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720" w:type="dxa"/>
            <w:vAlign w:val="center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34 582 11</w:t>
            </w:r>
          </w:p>
        </w:tc>
        <w:tc>
          <w:tcPr>
            <w:tcW w:w="3660" w:type="dxa"/>
            <w:vAlign w:val="center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Útépítő</w:t>
            </w:r>
          </w:p>
        </w:tc>
        <w:tc>
          <w:tcPr>
            <w:tcW w:w="3635" w:type="dxa"/>
            <w:vAlign w:val="center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azonos ágazat</w:t>
            </w:r>
          </w:p>
        </w:tc>
      </w:tr>
      <w:tr w:rsidR="001A6B96" w:rsidTr="00C50416">
        <w:trPr>
          <w:trHeight w:hRule="exact" w:val="284"/>
        </w:trPr>
        <w:tc>
          <w:tcPr>
            <w:tcW w:w="1120" w:type="dxa"/>
            <w:vAlign w:val="center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72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3.3.16.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720" w:type="dxa"/>
            <w:vAlign w:val="center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54 582 06</w:t>
            </w:r>
          </w:p>
        </w:tc>
        <w:tc>
          <w:tcPr>
            <w:tcW w:w="3660" w:type="dxa"/>
            <w:vAlign w:val="center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Vasútépítő és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-fenntartó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technikus</w:t>
            </w:r>
          </w:p>
        </w:tc>
        <w:tc>
          <w:tcPr>
            <w:tcW w:w="3635" w:type="dxa"/>
            <w:vAlign w:val="center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azonos ágazat</w:t>
            </w:r>
          </w:p>
        </w:tc>
      </w:tr>
    </w:tbl>
    <w:p w:rsidR="001A6B96" w:rsidRDefault="001A6B96" w:rsidP="001A6B9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A6B96" w:rsidRDefault="001A6B96" w:rsidP="001A6B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A6B96" w:rsidRDefault="001A6B96" w:rsidP="001A6B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p w:rsidR="001A6B96" w:rsidRDefault="001A6B96" w:rsidP="001A6B9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94"/>
        <w:gridCol w:w="2162"/>
        <w:gridCol w:w="7180"/>
      </w:tblGrid>
      <w:tr w:rsidR="001A6B96" w:rsidTr="00C50416">
        <w:tc>
          <w:tcPr>
            <w:tcW w:w="794" w:type="dxa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2" w:type="dxa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7180" w:type="dxa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</w:tr>
      <w:tr w:rsidR="001A6B96" w:rsidTr="00C50416">
        <w:tc>
          <w:tcPr>
            <w:tcW w:w="794" w:type="dxa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9342" w:type="dxa"/>
            <w:gridSpan w:val="2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1A6B96" w:rsidTr="00C50416">
        <w:tc>
          <w:tcPr>
            <w:tcW w:w="794" w:type="dxa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4.2.</w:t>
            </w:r>
          </w:p>
        </w:tc>
        <w:tc>
          <w:tcPr>
            <w:tcW w:w="2162" w:type="dxa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azonosító száma</w:t>
            </w:r>
          </w:p>
        </w:tc>
        <w:tc>
          <w:tcPr>
            <w:tcW w:w="7180" w:type="dxa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megnevezése</w:t>
            </w:r>
          </w:p>
        </w:tc>
      </w:tr>
      <w:tr w:rsidR="001A6B96" w:rsidTr="00C50416">
        <w:tc>
          <w:tcPr>
            <w:tcW w:w="794" w:type="dxa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4.3.</w:t>
            </w:r>
          </w:p>
        </w:tc>
        <w:tc>
          <w:tcPr>
            <w:tcW w:w="2162" w:type="dxa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11636-16</w:t>
            </w:r>
          </w:p>
        </w:tc>
        <w:tc>
          <w:tcPr>
            <w:tcW w:w="7180" w:type="dxa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Építőipari ágazati ismeretek</w:t>
            </w:r>
          </w:p>
        </w:tc>
      </w:tr>
      <w:tr w:rsidR="001A6B96" w:rsidTr="00C50416">
        <w:tc>
          <w:tcPr>
            <w:tcW w:w="794" w:type="dxa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4.4.</w:t>
            </w:r>
          </w:p>
        </w:tc>
        <w:tc>
          <w:tcPr>
            <w:tcW w:w="2162" w:type="dxa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11956-16</w:t>
            </w:r>
          </w:p>
        </w:tc>
        <w:tc>
          <w:tcPr>
            <w:tcW w:w="7180" w:type="dxa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Közlekedésépítő közös ismeretek</w:t>
            </w:r>
          </w:p>
        </w:tc>
      </w:tr>
      <w:tr w:rsidR="001A6B96" w:rsidTr="00C50416">
        <w:tc>
          <w:tcPr>
            <w:tcW w:w="794" w:type="dxa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4.5.</w:t>
            </w:r>
          </w:p>
        </w:tc>
        <w:tc>
          <w:tcPr>
            <w:tcW w:w="2162" w:type="dxa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10476-16</w:t>
            </w:r>
          </w:p>
        </w:tc>
        <w:tc>
          <w:tcPr>
            <w:tcW w:w="7180" w:type="dxa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Útépítéstan</w:t>
            </w:r>
          </w:p>
        </w:tc>
      </w:tr>
      <w:tr w:rsidR="001A6B96" w:rsidTr="00C50416">
        <w:tc>
          <w:tcPr>
            <w:tcW w:w="794" w:type="dxa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4.6.</w:t>
            </w:r>
          </w:p>
        </w:tc>
        <w:tc>
          <w:tcPr>
            <w:tcW w:w="2162" w:type="dxa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11498-12</w:t>
            </w:r>
          </w:p>
        </w:tc>
        <w:tc>
          <w:tcPr>
            <w:tcW w:w="7180" w:type="dxa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Foglalkoztatás I. (érettségire épülő képzések esetén)</w:t>
            </w:r>
          </w:p>
        </w:tc>
      </w:tr>
      <w:tr w:rsidR="001A6B96" w:rsidTr="00C50416">
        <w:tc>
          <w:tcPr>
            <w:tcW w:w="794" w:type="dxa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4.7.</w:t>
            </w:r>
          </w:p>
        </w:tc>
        <w:tc>
          <w:tcPr>
            <w:tcW w:w="2162" w:type="dxa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11499-12</w:t>
            </w:r>
          </w:p>
        </w:tc>
        <w:tc>
          <w:tcPr>
            <w:tcW w:w="7180" w:type="dxa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Foglalkoztatás ÍI.</w:t>
            </w:r>
          </w:p>
        </w:tc>
      </w:tr>
    </w:tbl>
    <w:p w:rsidR="001A6B96" w:rsidRDefault="001A6B96" w:rsidP="001A6B9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sz w:val="20"/>
          <w:szCs w:val="20"/>
        </w:rPr>
      </w:pPr>
    </w:p>
    <w:p w:rsidR="001A6B96" w:rsidRDefault="001A6B96" w:rsidP="001A6B9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1A6B96" w:rsidRDefault="001A6B96" w:rsidP="001A6B9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A6B96" w:rsidRDefault="001A6B96" w:rsidP="001A6B9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1A6B96" w:rsidRDefault="001A6B96" w:rsidP="001A6B96">
      <w:pPr>
        <w:widowControl w:val="0"/>
        <w:autoSpaceDE w:val="0"/>
        <w:autoSpaceDN w:val="0"/>
        <w:adjustRightInd w:val="0"/>
        <w:spacing w:after="280" w:line="240" w:lineRule="auto"/>
        <w:ind w:left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1A6B96" w:rsidRDefault="001A6B96" w:rsidP="001A6B96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iskolai rendszerű szakképzésben az évfolyam teljesítését igazoló bizonyítványban foglaltak szerint teljesített tantárgyak – a szakképzési kerettantervben meghatározottak szerint – egyenértékűek az adott követelménymodulhoz tartozó modulzáró vizsga teljesítésével.</w:t>
      </w:r>
    </w:p>
    <w:p w:rsidR="001A6B96" w:rsidRDefault="001A6B96" w:rsidP="001A6B96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sz w:val="20"/>
          <w:szCs w:val="20"/>
        </w:rPr>
      </w:pPr>
    </w:p>
    <w:p w:rsidR="001A6B96" w:rsidRDefault="001A6B96" w:rsidP="001A6B9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A modulzáró vizsga vizsgatevékenysége és az eredményesség feltétele:</w:t>
      </w:r>
    </w:p>
    <w:p w:rsidR="001A6B96" w:rsidRDefault="001A6B96" w:rsidP="001A6B9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11"/>
        <w:gridCol w:w="1474"/>
        <w:gridCol w:w="4054"/>
        <w:gridCol w:w="3726"/>
      </w:tblGrid>
      <w:tr w:rsidR="001A6B96" w:rsidTr="00C50416">
        <w:tc>
          <w:tcPr>
            <w:tcW w:w="811" w:type="dxa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4054" w:type="dxa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726" w:type="dxa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</w:tr>
      <w:tr w:rsidR="001A6B96" w:rsidTr="00C50416">
        <w:tc>
          <w:tcPr>
            <w:tcW w:w="811" w:type="dxa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5.2.1.</w:t>
            </w:r>
          </w:p>
        </w:tc>
        <w:tc>
          <w:tcPr>
            <w:tcW w:w="9254" w:type="dxa"/>
            <w:gridSpan w:val="3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 szakképesítés szakmai követelménymoduljainak</w:t>
            </w:r>
          </w:p>
        </w:tc>
      </w:tr>
      <w:tr w:rsidR="001A6B96" w:rsidTr="00C50416">
        <w:tc>
          <w:tcPr>
            <w:tcW w:w="811" w:type="dxa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5.2.2.</w:t>
            </w:r>
          </w:p>
        </w:tc>
        <w:tc>
          <w:tcPr>
            <w:tcW w:w="1474" w:type="dxa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azonosító száma</w:t>
            </w:r>
          </w:p>
        </w:tc>
        <w:tc>
          <w:tcPr>
            <w:tcW w:w="4054" w:type="dxa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megnevezése</w:t>
            </w:r>
          </w:p>
        </w:tc>
        <w:tc>
          <w:tcPr>
            <w:tcW w:w="3726" w:type="dxa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 modulzáró vizsga vizsgatevékenysége</w:t>
            </w:r>
          </w:p>
        </w:tc>
      </w:tr>
      <w:tr w:rsidR="001A6B96" w:rsidTr="00C50416">
        <w:tc>
          <w:tcPr>
            <w:tcW w:w="811" w:type="dxa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5.2.3.</w:t>
            </w:r>
          </w:p>
        </w:tc>
        <w:tc>
          <w:tcPr>
            <w:tcW w:w="1474" w:type="dxa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11636-16</w:t>
            </w:r>
          </w:p>
        </w:tc>
        <w:tc>
          <w:tcPr>
            <w:tcW w:w="4054" w:type="dxa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Építőipari ágazati ismeretek</w:t>
            </w:r>
          </w:p>
        </w:tc>
        <w:tc>
          <w:tcPr>
            <w:tcW w:w="3726" w:type="dxa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írásbeli, szóbeli</w:t>
            </w:r>
          </w:p>
        </w:tc>
      </w:tr>
      <w:tr w:rsidR="001A6B96" w:rsidTr="00C50416">
        <w:tc>
          <w:tcPr>
            <w:tcW w:w="811" w:type="dxa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5.2.4.</w:t>
            </w:r>
          </w:p>
        </w:tc>
        <w:tc>
          <w:tcPr>
            <w:tcW w:w="1474" w:type="dxa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11956-16</w:t>
            </w:r>
          </w:p>
        </w:tc>
        <w:tc>
          <w:tcPr>
            <w:tcW w:w="4054" w:type="dxa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Közlekedésépítő közös ismeretek</w:t>
            </w:r>
          </w:p>
        </w:tc>
        <w:tc>
          <w:tcPr>
            <w:tcW w:w="3726" w:type="dxa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gyakorlati, írásbeli, szóbeli</w:t>
            </w:r>
          </w:p>
        </w:tc>
      </w:tr>
      <w:tr w:rsidR="001A6B96" w:rsidTr="00C50416">
        <w:tc>
          <w:tcPr>
            <w:tcW w:w="811" w:type="dxa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5.2.5.</w:t>
            </w:r>
          </w:p>
        </w:tc>
        <w:tc>
          <w:tcPr>
            <w:tcW w:w="1474" w:type="dxa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10476-16</w:t>
            </w:r>
          </w:p>
        </w:tc>
        <w:tc>
          <w:tcPr>
            <w:tcW w:w="4054" w:type="dxa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Útépítéstan</w:t>
            </w:r>
          </w:p>
        </w:tc>
        <w:tc>
          <w:tcPr>
            <w:tcW w:w="3726" w:type="dxa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gyakorlati, írásbeli szóbeli</w:t>
            </w:r>
          </w:p>
        </w:tc>
      </w:tr>
      <w:tr w:rsidR="001A6B96" w:rsidTr="00C50416">
        <w:tc>
          <w:tcPr>
            <w:tcW w:w="811" w:type="dxa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5.2.6.</w:t>
            </w:r>
          </w:p>
        </w:tc>
        <w:tc>
          <w:tcPr>
            <w:tcW w:w="1474" w:type="dxa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11498-12</w:t>
            </w:r>
          </w:p>
        </w:tc>
        <w:tc>
          <w:tcPr>
            <w:tcW w:w="4054" w:type="dxa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Foglalkoztatás I. (érettségire épülő képzések esetén)</w:t>
            </w:r>
          </w:p>
        </w:tc>
        <w:tc>
          <w:tcPr>
            <w:tcW w:w="3726" w:type="dxa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írásbeli</w:t>
            </w:r>
          </w:p>
        </w:tc>
      </w:tr>
      <w:tr w:rsidR="001A6B96" w:rsidTr="00C50416">
        <w:tc>
          <w:tcPr>
            <w:tcW w:w="811" w:type="dxa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5.2.7.</w:t>
            </w:r>
          </w:p>
        </w:tc>
        <w:tc>
          <w:tcPr>
            <w:tcW w:w="1474" w:type="dxa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11499-12</w:t>
            </w:r>
          </w:p>
        </w:tc>
        <w:tc>
          <w:tcPr>
            <w:tcW w:w="4054" w:type="dxa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Foglalkoztatás II.</w:t>
            </w:r>
          </w:p>
        </w:tc>
        <w:tc>
          <w:tcPr>
            <w:tcW w:w="3726" w:type="dxa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írásbeli</w:t>
            </w:r>
          </w:p>
        </w:tc>
      </w:tr>
    </w:tbl>
    <w:p w:rsidR="001A6B96" w:rsidRDefault="001A6B96" w:rsidP="001A6B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6B96" w:rsidRDefault="001A6B96" w:rsidP="001A6B96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1A6B96" w:rsidRDefault="001A6B96" w:rsidP="001A6B96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sz w:val="20"/>
          <w:szCs w:val="20"/>
        </w:rPr>
      </w:pPr>
    </w:p>
    <w:p w:rsidR="001A6B96" w:rsidRDefault="001A6B96" w:rsidP="001A6B9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1A6B96" w:rsidRDefault="001A6B96" w:rsidP="001A6B9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A6B96" w:rsidRDefault="001A6B96" w:rsidP="001A6B96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Útépítés és közlekedésépítő szakmai gyakorlat. Az útépítés és közlekedésépítés kivitelezésével összefüggő földméréstan szakmai gyakorlat.</w:t>
      </w:r>
    </w:p>
    <w:p w:rsidR="001A6B96" w:rsidRDefault="001A6B96" w:rsidP="001A6B96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sz w:val="20"/>
          <w:szCs w:val="20"/>
        </w:rPr>
      </w:pPr>
    </w:p>
    <w:p w:rsidR="001A6B96" w:rsidRDefault="001A6B96" w:rsidP="001A6B96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Az útépítés kivitelezéséből egy-egy részfeladat megoldása (pl.: útburkolási feladat, vízelvezetési megoldások, vasbetonlemez vagy vasbetongerenda zsaluzása, betonacél szerelése, vagy laborgyakorlati vizsgálatok végrehajtása), anyagmennyiség számítása, szerszámok, eszközök, kisgépek szakszerű használata, munkavédelmi-, tűzvédelmi-, környezetvédelmi előírások betartása (csoportos feladat, az egyéni teljesítmény értékelésével). Vízszintes mérések, magasságmérés, jegyzőkönyvvezetés, a mérési eredmények számítása, ábrázolása, kitűzése (a </w:t>
      </w:r>
      <w:proofErr w:type="gramStart"/>
      <w:r>
        <w:rPr>
          <w:rFonts w:ascii="Times New Roman" w:hAnsi="Times New Roman" w:cs="Times New Roman"/>
          <w:sz w:val="20"/>
          <w:szCs w:val="20"/>
        </w:rPr>
        <w:t>mérésekhez geodéziához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nem értő figuránsokat kell biztosítani).</w:t>
      </w:r>
    </w:p>
    <w:p w:rsidR="001A6B96" w:rsidRDefault="001A6B96" w:rsidP="001A6B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6B96" w:rsidRDefault="001A6B96" w:rsidP="001A6B96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480 perc</w:t>
      </w:r>
    </w:p>
    <w:p w:rsidR="001A6B96" w:rsidRDefault="001A6B96" w:rsidP="001A6B96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40 %</w:t>
      </w:r>
    </w:p>
    <w:p w:rsidR="001A6B96" w:rsidRDefault="001A6B96" w:rsidP="001A6B9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A6B96" w:rsidRDefault="001A6B96" w:rsidP="001A6B9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1A6B96" w:rsidRDefault="001A6B96" w:rsidP="001A6B9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A6B96" w:rsidRDefault="001A6B96" w:rsidP="001A6B96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Utak szerkezeti kialakítása, útpályára jutó erőhatások, építéstechnológiák</w:t>
      </w:r>
    </w:p>
    <w:p w:rsidR="001A6B96" w:rsidRDefault="001A6B96" w:rsidP="001A6B96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sz w:val="20"/>
          <w:szCs w:val="20"/>
        </w:rPr>
      </w:pPr>
    </w:p>
    <w:p w:rsidR="001A6B96" w:rsidRDefault="001A6B96" w:rsidP="001A6B96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különböző útépítési témákhoz kapcsolódó egyszerű számítási-, szerkezeti, rajzi, technológiai feladatok megoldása. Útüzemeltetési és útgazdálkodási feladatatok.</w:t>
      </w:r>
    </w:p>
    <w:p w:rsidR="001A6B96" w:rsidRDefault="001A6B96" w:rsidP="001A6B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6B96" w:rsidRDefault="001A6B96" w:rsidP="001A6B9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180 perc</w:t>
      </w:r>
    </w:p>
    <w:p w:rsidR="001A6B96" w:rsidRDefault="001A6B96" w:rsidP="001A6B9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30 %</w:t>
      </w:r>
    </w:p>
    <w:p w:rsidR="001A6B96" w:rsidRDefault="001A6B96" w:rsidP="001A6B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6B96" w:rsidRDefault="001A6B96" w:rsidP="001A6B9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1A6B96" w:rsidRDefault="001A6B96" w:rsidP="001A6B9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A6B96" w:rsidRDefault="001A6B96" w:rsidP="001A6B96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Utakkal szemben támasztott követelmények, szerkezeti kialakítások, építés és fenntartás.</w:t>
      </w:r>
    </w:p>
    <w:p w:rsidR="001A6B96" w:rsidRDefault="001A6B96" w:rsidP="001A6B96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szóbeli vizsgatevékenység központilag összeállított vizsga kérdései a 4. Szakmai követelmények pontban meghatározott szakmai követelménymodulok témaköreit tartalmazza.</w:t>
      </w:r>
    </w:p>
    <w:p w:rsidR="001A6B96" w:rsidRDefault="001A6B96" w:rsidP="001A6B96">
      <w:pPr>
        <w:widowControl w:val="0"/>
        <w:autoSpaceDE w:val="0"/>
        <w:autoSpaceDN w:val="0"/>
        <w:adjustRightInd w:val="0"/>
        <w:spacing w:after="0" w:line="240" w:lineRule="auto"/>
        <w:ind w:left="180" w:firstLine="24"/>
        <w:jc w:val="both"/>
        <w:rPr>
          <w:rFonts w:ascii="Times New Roman" w:hAnsi="Times New Roman" w:cs="Times New Roman"/>
          <w:sz w:val="20"/>
          <w:szCs w:val="20"/>
        </w:rPr>
      </w:pPr>
    </w:p>
    <w:p w:rsidR="001A6B96" w:rsidRDefault="001A6B96" w:rsidP="001A6B96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45 perc (felkészülési idő 30 perc, válaszadási idő 15 perc)</w:t>
      </w:r>
    </w:p>
    <w:p w:rsidR="001A6B96" w:rsidRDefault="001A6B96" w:rsidP="001A6B9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30 %</w:t>
      </w:r>
    </w:p>
    <w:p w:rsidR="001A6B96" w:rsidRDefault="001A6B96" w:rsidP="001A6B9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A6B96" w:rsidRDefault="001A6B96" w:rsidP="001A6B96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1A6B96" w:rsidRDefault="001A6B96" w:rsidP="001A6B96">
      <w:pPr>
        <w:widowControl w:val="0"/>
        <w:autoSpaceDE w:val="0"/>
        <w:autoSpaceDN w:val="0"/>
        <w:adjustRightInd w:val="0"/>
        <w:spacing w:after="0" w:line="240" w:lineRule="auto"/>
        <w:ind w:left="180" w:firstLine="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rajzeszközökről és számológépről a vizsgázó gondoskodik. A szóbeli vizsgán a segédleteket a vizsgaszervező biztosítja.</w:t>
      </w:r>
    </w:p>
    <w:p w:rsidR="001A6B96" w:rsidRDefault="001A6B96" w:rsidP="001A6B96">
      <w:pPr>
        <w:widowControl w:val="0"/>
        <w:autoSpaceDE w:val="0"/>
        <w:autoSpaceDN w:val="0"/>
        <w:adjustRightInd w:val="0"/>
        <w:spacing w:after="0" w:line="240" w:lineRule="auto"/>
        <w:ind w:left="180" w:firstLine="24"/>
        <w:jc w:val="both"/>
        <w:rPr>
          <w:rFonts w:ascii="Times New Roman" w:hAnsi="Times New Roman" w:cs="Times New Roman"/>
          <w:sz w:val="20"/>
          <w:szCs w:val="20"/>
        </w:rPr>
      </w:pPr>
    </w:p>
    <w:p w:rsidR="001A6B96" w:rsidRDefault="001A6B96" w:rsidP="001A6B9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kapcsolatos előírások az állami szakképzési és felnőttképzési szerv honlapján érhetők el.</w:t>
      </w:r>
    </w:p>
    <w:p w:rsidR="001A6B96" w:rsidRDefault="001A6B96" w:rsidP="001A6B96">
      <w:pPr>
        <w:widowControl w:val="0"/>
        <w:autoSpaceDE w:val="0"/>
        <w:autoSpaceDN w:val="0"/>
        <w:adjustRightInd w:val="0"/>
        <w:spacing w:after="0" w:line="240" w:lineRule="auto"/>
        <w:ind w:left="142" w:firstLine="62"/>
        <w:jc w:val="both"/>
        <w:rPr>
          <w:rFonts w:ascii="Times New Roman" w:hAnsi="Times New Roman" w:cs="Times New Roman"/>
          <w:sz w:val="20"/>
          <w:szCs w:val="20"/>
        </w:rPr>
      </w:pPr>
    </w:p>
    <w:p w:rsidR="001A6B96" w:rsidRDefault="001A6B96" w:rsidP="001A6B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6B96" w:rsidRDefault="001A6B96" w:rsidP="001A6B9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</w:t>
      </w:r>
    </w:p>
    <w:p w:rsidR="001A6B96" w:rsidRDefault="001A6B96" w:rsidP="001A6B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A6B96" w:rsidRDefault="001A6B96" w:rsidP="001A6B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FELSZERELÉSI JEGYZÉK</w:t>
      </w:r>
    </w:p>
    <w:p w:rsidR="001A6B96" w:rsidRDefault="001A6B96" w:rsidP="001A6B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43"/>
        <w:gridCol w:w="8830"/>
      </w:tblGrid>
      <w:tr w:rsidR="001A6B96" w:rsidTr="00C50416">
        <w:tc>
          <w:tcPr>
            <w:tcW w:w="1343" w:type="dxa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0" w:type="dxa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</w:p>
        </w:tc>
      </w:tr>
      <w:tr w:rsidR="001A6B96" w:rsidTr="00C50416">
        <w:tc>
          <w:tcPr>
            <w:tcW w:w="1343" w:type="dxa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6.1.</w:t>
            </w:r>
          </w:p>
        </w:tc>
        <w:tc>
          <w:tcPr>
            <w:tcW w:w="8830" w:type="dxa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1A6B96" w:rsidTr="00C50416">
        <w:tc>
          <w:tcPr>
            <w:tcW w:w="1343" w:type="dxa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6.2.</w:t>
            </w:r>
          </w:p>
        </w:tc>
        <w:tc>
          <w:tcPr>
            <w:tcW w:w="8830" w:type="dxa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Munkabiztonsági eszközök, felszerelések</w:t>
            </w:r>
          </w:p>
        </w:tc>
      </w:tr>
      <w:tr w:rsidR="001A6B96" w:rsidTr="00C50416">
        <w:tc>
          <w:tcPr>
            <w:tcW w:w="1343" w:type="dxa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6.3.</w:t>
            </w:r>
          </w:p>
        </w:tc>
        <w:tc>
          <w:tcPr>
            <w:tcW w:w="8830" w:type="dxa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Egyéni védőfelszerelések</w:t>
            </w:r>
          </w:p>
        </w:tc>
      </w:tr>
      <w:tr w:rsidR="001A6B96" w:rsidTr="00C50416">
        <w:tc>
          <w:tcPr>
            <w:tcW w:w="1343" w:type="dxa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6.4.</w:t>
            </w:r>
          </w:p>
        </w:tc>
        <w:tc>
          <w:tcPr>
            <w:tcW w:w="8830" w:type="dxa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Műszaki dokumentációk</w:t>
            </w:r>
          </w:p>
        </w:tc>
      </w:tr>
      <w:tr w:rsidR="001A6B96" w:rsidTr="00C50416">
        <w:tc>
          <w:tcPr>
            <w:tcW w:w="1343" w:type="dxa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6.5.</w:t>
            </w:r>
          </w:p>
        </w:tc>
        <w:tc>
          <w:tcPr>
            <w:tcW w:w="8830" w:type="dxa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Informatikai eszközök (hardver, szoftver)</w:t>
            </w:r>
          </w:p>
        </w:tc>
      </w:tr>
      <w:tr w:rsidR="001A6B96" w:rsidTr="00C50416">
        <w:tc>
          <w:tcPr>
            <w:tcW w:w="1343" w:type="dxa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6.6.</w:t>
            </w:r>
          </w:p>
        </w:tc>
        <w:tc>
          <w:tcPr>
            <w:tcW w:w="8830" w:type="dxa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Laboratóriumi eszközök (fizikai és szilárdsági vizsgálati eljárásokhoz)</w:t>
            </w:r>
          </w:p>
        </w:tc>
      </w:tr>
      <w:tr w:rsidR="001A6B96" w:rsidTr="00C50416">
        <w:tc>
          <w:tcPr>
            <w:tcW w:w="1343" w:type="dxa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6.7.</w:t>
            </w:r>
          </w:p>
        </w:tc>
        <w:tc>
          <w:tcPr>
            <w:tcW w:w="8830" w:type="dxa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Geodéziai kitűző eszközök és műszerek</w:t>
            </w:r>
          </w:p>
        </w:tc>
      </w:tr>
      <w:tr w:rsidR="001A6B96" w:rsidTr="00C50416">
        <w:tc>
          <w:tcPr>
            <w:tcW w:w="1343" w:type="dxa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6.8.</w:t>
            </w:r>
          </w:p>
        </w:tc>
        <w:tc>
          <w:tcPr>
            <w:tcW w:w="8830" w:type="dxa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Földmunka kisgépei</w:t>
            </w:r>
          </w:p>
        </w:tc>
      </w:tr>
      <w:tr w:rsidR="001A6B96" w:rsidTr="00C50416">
        <w:tc>
          <w:tcPr>
            <w:tcW w:w="1343" w:type="dxa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6.9.</w:t>
            </w:r>
          </w:p>
        </w:tc>
        <w:tc>
          <w:tcPr>
            <w:tcW w:w="8830" w:type="dxa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Ács és betonacél szerelő szerszámok és kisgépek</w:t>
            </w:r>
          </w:p>
        </w:tc>
      </w:tr>
      <w:tr w:rsidR="001A6B96" w:rsidTr="00C50416">
        <w:tc>
          <w:tcPr>
            <w:tcW w:w="1343" w:type="dxa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6.10.</w:t>
            </w:r>
          </w:p>
        </w:tc>
        <w:tc>
          <w:tcPr>
            <w:tcW w:w="8830" w:type="dxa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Betonozás kisgépei</w:t>
            </w:r>
          </w:p>
        </w:tc>
      </w:tr>
      <w:tr w:rsidR="001A6B96" w:rsidTr="00C50416">
        <w:tc>
          <w:tcPr>
            <w:tcW w:w="1343" w:type="dxa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6.11.</w:t>
            </w:r>
          </w:p>
        </w:tc>
        <w:tc>
          <w:tcPr>
            <w:tcW w:w="8830" w:type="dxa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Kézi szerszámok</w:t>
            </w:r>
          </w:p>
        </w:tc>
      </w:tr>
      <w:tr w:rsidR="001A6B96" w:rsidTr="00C50416">
        <w:tc>
          <w:tcPr>
            <w:tcW w:w="1343" w:type="dxa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6.12.</w:t>
            </w:r>
          </w:p>
        </w:tc>
        <w:tc>
          <w:tcPr>
            <w:tcW w:w="8830" w:type="dxa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Elektromos kisgépek</w:t>
            </w:r>
          </w:p>
        </w:tc>
      </w:tr>
      <w:tr w:rsidR="001A6B96" w:rsidTr="00C50416">
        <w:tc>
          <w:tcPr>
            <w:tcW w:w="1343" w:type="dxa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6.13.</w:t>
            </w:r>
          </w:p>
        </w:tc>
        <w:tc>
          <w:tcPr>
            <w:tcW w:w="8830" w:type="dxa"/>
          </w:tcPr>
          <w:p w:rsidR="001A6B96" w:rsidRDefault="001A6B96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Útpálya és útkörnyezet, műtárgyak monitorozására alkalmas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multikopter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kamerával és digitális kiegészítőkkel</w:t>
            </w:r>
          </w:p>
        </w:tc>
      </w:tr>
    </w:tbl>
    <w:p w:rsidR="001A6B96" w:rsidRDefault="001A6B96" w:rsidP="001A6B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6B96" w:rsidRDefault="001A6B96" w:rsidP="001A6B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6B96" w:rsidRDefault="001A6B96" w:rsidP="001A6B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3F6CD1" w:rsidRPr="001A6B96" w:rsidRDefault="003F6CD1" w:rsidP="001A6B96"/>
    <w:sectPr w:rsidR="003F6CD1" w:rsidRPr="001A6B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BA6" w:rsidRDefault="00F81BA6" w:rsidP="00F81BA6">
      <w:pPr>
        <w:spacing w:after="0" w:line="240" w:lineRule="auto"/>
      </w:pPr>
      <w:r>
        <w:separator/>
      </w:r>
    </w:p>
  </w:endnote>
  <w:endnote w:type="continuationSeparator" w:id="0">
    <w:p w:rsidR="00F81BA6" w:rsidRDefault="00F81BA6" w:rsidP="00F81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BA6" w:rsidRDefault="00F81BA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BA6" w:rsidRDefault="00F81BA6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BA6" w:rsidRDefault="00F81BA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BA6" w:rsidRDefault="00F81BA6" w:rsidP="00F81BA6">
      <w:pPr>
        <w:spacing w:after="0" w:line="240" w:lineRule="auto"/>
      </w:pPr>
      <w:r>
        <w:separator/>
      </w:r>
    </w:p>
  </w:footnote>
  <w:footnote w:type="continuationSeparator" w:id="0">
    <w:p w:rsidR="00F81BA6" w:rsidRDefault="00F81BA6" w:rsidP="00F81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BA6" w:rsidRDefault="00F81BA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BA6" w:rsidRDefault="00F81BA6" w:rsidP="00F81BA6">
    <w:pPr>
      <w:autoSpaceDE w:val="0"/>
      <w:autoSpaceDN w:val="0"/>
      <w:adjustRightInd w:val="0"/>
      <w:spacing w:before="120" w:after="60" w:line="240" w:lineRule="auto"/>
      <w:jc w:val="center"/>
      <w:rPr>
        <w:rFonts w:ascii="Times New Roman" w:hAnsi="Times New Roman" w:cs="Times New Roman"/>
        <w:bCs/>
        <w:color w:val="808080" w:themeColor="background1" w:themeShade="80"/>
        <w:sz w:val="16"/>
        <w:szCs w:val="16"/>
      </w:rPr>
    </w:pPr>
    <w:r>
      <w:rPr>
        <w:rFonts w:ascii="Times New Roman" w:hAnsi="Times New Roman" w:cs="Times New Roman"/>
        <w:bCs/>
        <w:color w:val="808080" w:themeColor="background1" w:themeShade="80"/>
        <w:sz w:val="16"/>
        <w:szCs w:val="16"/>
      </w:rPr>
      <w:t>35/2016. (VIII. 31.) NFM rendelet a nemzeti fejlesztési miniszter ágazatába tartozó szakképesítések szakmai és vizsgakövetelményeiről</w:t>
    </w:r>
  </w:p>
  <w:p w:rsidR="00F81BA6" w:rsidRDefault="00F81BA6" w:rsidP="00F81BA6">
    <w:pPr>
      <w:spacing w:line="240" w:lineRule="auto"/>
      <w:jc w:val="center"/>
    </w:pPr>
    <w:r>
      <w:rPr>
        <w:rFonts w:ascii="Times New Roman" w:hAnsi="Times New Roman" w:cs="Times New Roman"/>
        <w:bCs/>
        <w:color w:val="808080" w:themeColor="background1" w:themeShade="80"/>
        <w:sz w:val="18"/>
        <w:szCs w:val="18"/>
      </w:rPr>
      <w:t>Hatályos: 2016.09.01-től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BA6" w:rsidRDefault="00F81BA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3EE"/>
    <w:rsid w:val="000A73A4"/>
    <w:rsid w:val="001152B8"/>
    <w:rsid w:val="001210BD"/>
    <w:rsid w:val="001353A6"/>
    <w:rsid w:val="001A6B96"/>
    <w:rsid w:val="00334EFB"/>
    <w:rsid w:val="003F6CD1"/>
    <w:rsid w:val="004F57E5"/>
    <w:rsid w:val="0054089D"/>
    <w:rsid w:val="00555900"/>
    <w:rsid w:val="00644EAE"/>
    <w:rsid w:val="006E3173"/>
    <w:rsid w:val="009A1C50"/>
    <w:rsid w:val="009F30D2"/>
    <w:rsid w:val="00A4303C"/>
    <w:rsid w:val="00A81085"/>
    <w:rsid w:val="00AA2A24"/>
    <w:rsid w:val="00B743EE"/>
    <w:rsid w:val="00BF763E"/>
    <w:rsid w:val="00D04470"/>
    <w:rsid w:val="00E67C5E"/>
    <w:rsid w:val="00EA5F24"/>
    <w:rsid w:val="00F8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6B9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81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81BA6"/>
  </w:style>
  <w:style w:type="paragraph" w:styleId="llb">
    <w:name w:val="footer"/>
    <w:basedOn w:val="Norml"/>
    <w:link w:val="llbChar"/>
    <w:uiPriority w:val="99"/>
    <w:unhideWhenUsed/>
    <w:rsid w:val="00F81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81B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6B9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81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81BA6"/>
  </w:style>
  <w:style w:type="paragraph" w:styleId="llb">
    <w:name w:val="footer"/>
    <w:basedOn w:val="Norml"/>
    <w:link w:val="llbChar"/>
    <w:uiPriority w:val="99"/>
    <w:unhideWhenUsed/>
    <w:rsid w:val="00F81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81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1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1321</Words>
  <Characters>9120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Ligetfalviné Szücs Fruzsina</dc:creator>
  <cp:lastModifiedBy>NSZFH</cp:lastModifiedBy>
  <cp:revision>3</cp:revision>
  <dcterms:created xsi:type="dcterms:W3CDTF">2016-09-26T12:06:00Z</dcterms:created>
  <dcterms:modified xsi:type="dcterms:W3CDTF">2016-09-28T11:32:00Z</dcterms:modified>
</cp:coreProperties>
</file>