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A4" w:rsidRDefault="00D875A4" w:rsidP="00D875A4">
      <w:pPr>
        <w:widowControl w:val="0"/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A 13. sorszámú Egészségügyi gázmester megnevezésű szakképesítés–ráépülés szakmai és vizsgakövetelménye</w:t>
      </w:r>
    </w:p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D875A4" w:rsidRDefault="00D875A4" w:rsidP="00D875A4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1. AZ ORSZÁGOS KÉPZÉSI JEGYZÉKBEN SZEREPLŐ ADATOK</w:t>
      </w:r>
    </w:p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D875A4" w:rsidRDefault="00D875A4" w:rsidP="00D875A4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1.1.</w:t>
      </w:r>
      <w:r>
        <w:rPr>
          <w:sz w:val="20"/>
          <w:szCs w:val="20"/>
        </w:rPr>
        <w:tab/>
        <w:t>A szakképesítés–ráépülés azonosító száma: 53 853 01</w:t>
      </w:r>
    </w:p>
    <w:p w:rsidR="00D875A4" w:rsidRDefault="00D875A4" w:rsidP="00D875A4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D875A4" w:rsidRDefault="00D875A4" w:rsidP="00D875A4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1.2.</w:t>
      </w:r>
      <w:r>
        <w:rPr>
          <w:sz w:val="20"/>
          <w:szCs w:val="20"/>
        </w:rPr>
        <w:tab/>
        <w:t>Szakképesítés–ráépülés megnevezése: Egészségügyi gázmester</w:t>
      </w:r>
    </w:p>
    <w:p w:rsidR="00D875A4" w:rsidRDefault="00D875A4" w:rsidP="00D875A4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D875A4" w:rsidRDefault="00D875A4" w:rsidP="00D875A4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1.3.</w:t>
      </w:r>
      <w:r>
        <w:rPr>
          <w:sz w:val="20"/>
          <w:szCs w:val="20"/>
        </w:rPr>
        <w:tab/>
        <w:t>Iskolai rendszerű szakképzésben a szakképzési évfolyamok száma: –</w:t>
      </w:r>
    </w:p>
    <w:p w:rsidR="00D875A4" w:rsidRDefault="00D875A4" w:rsidP="00D875A4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D875A4" w:rsidRDefault="00D875A4" w:rsidP="00D875A4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1.4.</w:t>
      </w:r>
      <w:r>
        <w:rPr>
          <w:sz w:val="20"/>
          <w:szCs w:val="20"/>
        </w:rPr>
        <w:tab/>
        <w:t>Iskolarendszeren kívüli szakképzésben az óraszám: 600–800</w:t>
      </w:r>
    </w:p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D875A4" w:rsidRDefault="00D875A4" w:rsidP="00D875A4">
      <w:pPr>
        <w:widowControl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D875A4" w:rsidRDefault="00D875A4" w:rsidP="00D875A4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2. EGYÉB ADATOK</w:t>
      </w:r>
    </w:p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D875A4" w:rsidRDefault="00D875A4" w:rsidP="00D875A4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2.1.</w:t>
      </w:r>
      <w:r>
        <w:rPr>
          <w:sz w:val="20"/>
          <w:szCs w:val="20"/>
        </w:rPr>
        <w:tab/>
        <w:t>A képzés megkezdésének feltételei:</w:t>
      </w:r>
    </w:p>
    <w:p w:rsidR="00D875A4" w:rsidRDefault="00D875A4" w:rsidP="00D875A4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D875A4" w:rsidRDefault="00D875A4" w:rsidP="00D875A4">
      <w:pPr>
        <w:widowControl w:val="0"/>
        <w:tabs>
          <w:tab w:val="left" w:pos="600"/>
        </w:tabs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>
        <w:rPr>
          <w:sz w:val="20"/>
          <w:szCs w:val="20"/>
        </w:rPr>
        <w:tab/>
        <w:t>Iskolai előképzettség: érettségi végzettség</w:t>
      </w:r>
    </w:p>
    <w:p w:rsidR="00D875A4" w:rsidRDefault="00D875A4" w:rsidP="00D875A4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D875A4" w:rsidRDefault="00D875A4" w:rsidP="00D875A4">
      <w:pPr>
        <w:widowControl w:val="0"/>
        <w:tabs>
          <w:tab w:val="left" w:pos="600"/>
        </w:tabs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>
        <w:rPr>
          <w:sz w:val="20"/>
          <w:szCs w:val="20"/>
        </w:rPr>
        <w:tab/>
        <w:t>Bemeneti kompetenciák: –</w:t>
      </w:r>
    </w:p>
    <w:p w:rsidR="00D875A4" w:rsidRDefault="00D875A4" w:rsidP="00D875A4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D875A4" w:rsidRDefault="00D875A4" w:rsidP="00D875A4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>
        <w:rPr>
          <w:sz w:val="20"/>
          <w:szCs w:val="20"/>
        </w:rPr>
        <w:tab/>
        <w:t>Szakmai előképzettség: 32 853 01 Egészségügyi kártevőirtó és fertőtlenítő szakképesítés (bővebben a 7. Egyebek fejezetben)</w:t>
      </w:r>
    </w:p>
    <w:p w:rsidR="00D875A4" w:rsidRDefault="00D875A4" w:rsidP="00D875A4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D875A4" w:rsidRDefault="00D875A4" w:rsidP="00D875A4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2.3.</w:t>
      </w:r>
      <w:r>
        <w:rPr>
          <w:sz w:val="20"/>
          <w:szCs w:val="20"/>
        </w:rPr>
        <w:tab/>
        <w:t>Előírt gyakorlat: 6 hónap egészségügyi kártevőirtó munkaterületen, egészségügyi gázmester irányítása mellett</w:t>
      </w:r>
    </w:p>
    <w:p w:rsidR="00D875A4" w:rsidRDefault="00D875A4" w:rsidP="00D875A4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D875A4" w:rsidRDefault="00D875A4" w:rsidP="00D875A4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2.4.</w:t>
      </w:r>
      <w:r>
        <w:rPr>
          <w:sz w:val="20"/>
          <w:szCs w:val="20"/>
        </w:rPr>
        <w:tab/>
        <w:t>Egészségügyi alkalmassági követelmények: szükségesek</w:t>
      </w:r>
    </w:p>
    <w:p w:rsidR="00D875A4" w:rsidRDefault="00D875A4" w:rsidP="00D875A4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D875A4" w:rsidRDefault="00D875A4" w:rsidP="00D875A4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2.5.</w:t>
      </w:r>
      <w:r>
        <w:rPr>
          <w:sz w:val="20"/>
          <w:szCs w:val="20"/>
        </w:rPr>
        <w:tab/>
        <w:t>Pályaalkalmassági követelmények: –</w:t>
      </w:r>
    </w:p>
    <w:p w:rsidR="00D875A4" w:rsidRDefault="00D875A4" w:rsidP="00D875A4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D875A4" w:rsidRDefault="00D875A4" w:rsidP="00D875A4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2.6.</w:t>
      </w:r>
      <w:r>
        <w:rPr>
          <w:sz w:val="20"/>
          <w:szCs w:val="20"/>
        </w:rPr>
        <w:tab/>
        <w:t>Elméleti képzési idő aránya: 40%</w:t>
      </w:r>
    </w:p>
    <w:p w:rsidR="00D875A4" w:rsidRDefault="00D875A4" w:rsidP="00D875A4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D875A4" w:rsidRDefault="00D875A4" w:rsidP="00D875A4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2.7.</w:t>
      </w:r>
      <w:r>
        <w:rPr>
          <w:sz w:val="20"/>
          <w:szCs w:val="20"/>
        </w:rPr>
        <w:tab/>
        <w:t>Gyakorlati képzési idő aránya: 60%</w:t>
      </w:r>
    </w:p>
    <w:p w:rsidR="00D875A4" w:rsidRDefault="00D875A4" w:rsidP="00D875A4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D875A4" w:rsidRDefault="00D875A4" w:rsidP="00D875A4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2.8.</w:t>
      </w:r>
      <w:r>
        <w:rPr>
          <w:sz w:val="20"/>
          <w:szCs w:val="20"/>
        </w:rPr>
        <w:tab/>
        <w:t>Szintvizsga: –</w:t>
      </w:r>
    </w:p>
    <w:p w:rsidR="00D875A4" w:rsidRDefault="00D875A4" w:rsidP="00D875A4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D875A4" w:rsidRDefault="00D875A4" w:rsidP="00D875A4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2.9.</w:t>
      </w:r>
      <w:r>
        <w:rPr>
          <w:sz w:val="20"/>
          <w:szCs w:val="20"/>
        </w:rPr>
        <w:tab/>
        <w:t>Az iskolai rendszerű képzésben az összefüggő szakmai gyakorlat időtartama: –</w:t>
      </w:r>
    </w:p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D875A4" w:rsidRDefault="00D875A4" w:rsidP="00D875A4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3. PÁLYATÜKÖR</w:t>
      </w:r>
    </w:p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D875A4" w:rsidRDefault="00D875A4" w:rsidP="00D875A4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>A szakképesítés–ráépüléssel legjellemzőbben betölthető munkakör, munkakörök, foglalkozás, foglalkozások</w:t>
      </w:r>
    </w:p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365"/>
        <w:gridCol w:w="1366"/>
        <w:gridCol w:w="2881"/>
        <w:gridCol w:w="4169"/>
      </w:tblGrid>
      <w:tr w:rsidR="00D875A4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</w:tr>
      <w:tr w:rsidR="00D875A4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FEOR száma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FEOR megnevezése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 szakképesítés–ráépüléssel betölthető</w:t>
            </w:r>
          </w:p>
          <w:p w:rsidR="00D875A4" w:rsidRDefault="00D875A4" w:rsidP="001349B5">
            <w:pPr>
              <w:widowControl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munkakör(</w:t>
            </w:r>
            <w:proofErr w:type="spellStart"/>
            <w:proofErr w:type="gramEnd"/>
            <w:r>
              <w:rPr>
                <w:b/>
                <w:bCs/>
                <w:sz w:val="18"/>
                <w:szCs w:val="18"/>
              </w:rPr>
              <w:t>ök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D875A4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3.1.2.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</w:p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7914</w:t>
            </w:r>
          </w:p>
        </w:tc>
        <w:tc>
          <w:tcPr>
            <w:tcW w:w="2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</w:p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Kártevőirtó, gyomirtó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Rágcsálóirtó</w:t>
            </w:r>
          </w:p>
        </w:tc>
      </w:tr>
      <w:tr w:rsidR="00D875A4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3.1.3.</w:t>
            </w:r>
          </w:p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3.1.3.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rPr>
                <w:sz w:val="18"/>
                <w:szCs w:val="18"/>
              </w:rPr>
            </w:pPr>
          </w:p>
        </w:tc>
        <w:tc>
          <w:tcPr>
            <w:tcW w:w="2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rPr>
                <w:sz w:val="18"/>
                <w:szCs w:val="18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Kártevőirtó</w:t>
            </w:r>
          </w:p>
        </w:tc>
      </w:tr>
      <w:tr w:rsidR="00D875A4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</w:p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3.1.4.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3339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Egyéb, humánegészségügyhöz</w:t>
            </w:r>
          </w:p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kapcsolódó foglalkozású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Egészségügyi gázmester</w:t>
            </w:r>
          </w:p>
        </w:tc>
      </w:tr>
    </w:tbl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D875A4" w:rsidRDefault="00D875A4" w:rsidP="00D875A4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>
        <w:rPr>
          <w:sz w:val="20"/>
          <w:szCs w:val="20"/>
        </w:rPr>
        <w:tab/>
        <w:t>A szakképesítés–ráépülés munkaterületének rövid leírása:</w:t>
      </w:r>
    </w:p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ember közvetlen környezetében, főként az ipar és a mezőgazdaság területén végzi az egészségügyi szempontból káros rovarok és rágcsálók irtását szabadforgalmú, veszélyes, mérgező és erősen mérgező </w:t>
      </w:r>
      <w:r>
        <w:rPr>
          <w:sz w:val="20"/>
          <w:szCs w:val="20"/>
        </w:rPr>
        <w:lastRenderedPageBreak/>
        <w:t>irtószerekkel, gázosító szerekkel.</w:t>
      </w:r>
    </w:p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szakképesítés–ráépüléssel rendelkező képes:</w:t>
      </w:r>
    </w:p>
    <w:p w:rsidR="00D875A4" w:rsidRDefault="00D875A4" w:rsidP="00D875A4">
      <w:pPr>
        <w:widowControl w:val="0"/>
        <w:shd w:val="clear" w:color="auto" w:fill="FFFFFF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 xml:space="preserve"> munkáját környezettudatosan, az ökológiai alapelveket is figyelembe véve végezni</w:t>
      </w:r>
    </w:p>
    <w:p w:rsidR="00D875A4" w:rsidRDefault="00D875A4" w:rsidP="00D875A4">
      <w:pPr>
        <w:widowControl w:val="0"/>
        <w:shd w:val="clear" w:color="auto" w:fill="FFFFFF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felelősségteljesen végezni feladatát</w:t>
      </w:r>
    </w:p>
    <w:p w:rsidR="00D875A4" w:rsidRDefault="00D875A4" w:rsidP="00D875A4">
      <w:pPr>
        <w:widowControl w:val="0"/>
        <w:shd w:val="clear" w:color="auto" w:fill="FFFFFF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észlelni és felmérni a káros rovarok és rágcsálók jelenlétét</w:t>
      </w:r>
    </w:p>
    <w:p w:rsidR="00D875A4" w:rsidRDefault="00D875A4" w:rsidP="00D875A4">
      <w:pPr>
        <w:widowControl w:val="0"/>
        <w:shd w:val="clear" w:color="auto" w:fill="FFFFFF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felismerni az irtást nehezítő környezeti vagy emberi tényezőket</w:t>
      </w:r>
    </w:p>
    <w:p w:rsidR="00D875A4" w:rsidRDefault="00D875A4" w:rsidP="00D875A4">
      <w:pPr>
        <w:widowControl w:val="0"/>
        <w:shd w:val="clear" w:color="auto" w:fill="FFFFFF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 káros rovarok, rágcsálók irtásához megfelelő irtószereket és gázosítószereket beszerezni</w:t>
      </w:r>
    </w:p>
    <w:p w:rsidR="00D875A4" w:rsidRDefault="00D875A4" w:rsidP="00D875A4">
      <w:pPr>
        <w:widowControl w:val="0"/>
        <w:shd w:val="clear" w:color="auto" w:fill="FFFFFF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az irtószereket biztonságosan szállítani és tárolni</w:t>
      </w:r>
    </w:p>
    <w:p w:rsidR="00D875A4" w:rsidRDefault="00D875A4" w:rsidP="00D875A4">
      <w:pPr>
        <w:widowControl w:val="0"/>
        <w:shd w:val="clear" w:color="auto" w:fill="FFFFFF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 munkavédelmi és tűzvédelmi szempontokat messzemenően betartani</w:t>
      </w:r>
    </w:p>
    <w:p w:rsidR="00D875A4" w:rsidRDefault="00D875A4" w:rsidP="00D875A4">
      <w:pPr>
        <w:widowControl w:val="0"/>
        <w:shd w:val="clear" w:color="auto" w:fill="FFFFFF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felmérni az irtószerek munkaegészségügyi, környezet–egészségügyi kockázatát és toxicitásuk esetleges következményeit</w:t>
      </w:r>
    </w:p>
    <w:p w:rsidR="00D875A4" w:rsidRDefault="00D875A4" w:rsidP="00D875A4">
      <w:pPr>
        <w:widowControl w:val="0"/>
        <w:shd w:val="clear" w:color="auto" w:fill="FFFFFF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szakszerűen és biztonságosan használni az irtószereket</w:t>
      </w:r>
    </w:p>
    <w:p w:rsidR="00D875A4" w:rsidRDefault="00D875A4" w:rsidP="00D875A4">
      <w:pPr>
        <w:widowControl w:val="0"/>
        <w:shd w:val="clear" w:color="auto" w:fill="FFFFFF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nagy területre kiterjedő szervezett kártevő–mentesítés, légi kémiai szúnyoggyérítés szakmai irányítását végezni</w:t>
      </w:r>
    </w:p>
    <w:p w:rsidR="00D875A4" w:rsidRDefault="00D875A4" w:rsidP="00D875A4">
      <w:pPr>
        <w:widowControl w:val="0"/>
        <w:shd w:val="clear" w:color="auto" w:fill="FFFFFF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írtószereket</w:t>
      </w:r>
      <w:proofErr w:type="spellEnd"/>
      <w:r>
        <w:rPr>
          <w:sz w:val="20"/>
          <w:szCs w:val="20"/>
        </w:rPr>
        <w:t>, gázosítószereket beszerezni, szállítani, tárolni, kezelni és felhasználni</w:t>
      </w:r>
    </w:p>
    <w:p w:rsidR="00D875A4" w:rsidRDefault="00D875A4" w:rsidP="00D875A4">
      <w:pPr>
        <w:widowControl w:val="0"/>
        <w:shd w:val="clear" w:color="auto" w:fill="FFFFFF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</w:r>
    </w:p>
    <w:p w:rsidR="00D875A4" w:rsidRDefault="00D875A4" w:rsidP="00D875A4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>
        <w:rPr>
          <w:sz w:val="20"/>
          <w:szCs w:val="20"/>
        </w:rPr>
        <w:tab/>
        <w:t>Kapcsolódó szakképesítések</w:t>
      </w:r>
    </w:p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837"/>
        <w:gridCol w:w="3967"/>
      </w:tblGrid>
      <w:tr w:rsidR="00D875A4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D875A4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b/>
                <w:bCs/>
                <w:sz w:val="20"/>
                <w:szCs w:val="20"/>
              </w:rPr>
              <w:t>, szakképesítés–ráépülés</w:t>
            </w:r>
          </w:p>
        </w:tc>
      </w:tr>
      <w:tr w:rsidR="00D875A4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D875A4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55 720 01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Egészségügyi gyakorlatvezető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szakképesítés–ráépülés</w:t>
            </w:r>
          </w:p>
        </w:tc>
      </w:tr>
    </w:tbl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D875A4" w:rsidRDefault="00D875A4" w:rsidP="00D875A4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4. SZAKMAI KÖVETELMÉNYEK</w:t>
      </w:r>
    </w:p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"/>
        <w:gridCol w:w="1010"/>
        <w:gridCol w:w="1023"/>
        <w:gridCol w:w="7305"/>
      </w:tblGrid>
      <w:tr w:rsidR="00D875A4" w:rsidTr="001349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A4" w:rsidRDefault="00D875A4" w:rsidP="001349B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  <w:tr w:rsidR="00D875A4" w:rsidTr="001349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A4" w:rsidRDefault="00D875A4" w:rsidP="001349B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szakképesítés–ráépülés szakmai követelménymoduljainak az állam által elismert</w:t>
            </w:r>
          </w:p>
          <w:p w:rsidR="00D875A4" w:rsidRDefault="00D875A4" w:rsidP="001349B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szakképesítések szakmai követelménymoduljairól szóló kormányrendelet szerinti</w:t>
            </w:r>
          </w:p>
        </w:tc>
      </w:tr>
      <w:tr w:rsidR="00D875A4" w:rsidTr="001349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A4" w:rsidRDefault="00D875A4" w:rsidP="001349B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</w:t>
            </w:r>
          </w:p>
          <w:p w:rsidR="00D875A4" w:rsidRDefault="00D875A4" w:rsidP="001349B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megnevezése</w:t>
            </w:r>
          </w:p>
        </w:tc>
      </w:tr>
      <w:tr w:rsidR="00D875A4" w:rsidTr="001349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A4" w:rsidRDefault="00D875A4" w:rsidP="001349B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11131–12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Kártevőirtás gázokkal</w:t>
            </w:r>
          </w:p>
        </w:tc>
      </w:tr>
    </w:tbl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D875A4" w:rsidRDefault="00D875A4" w:rsidP="00D875A4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5. VIZSGÁZTATÁSI KÖVETELMÉNYEK</w:t>
      </w:r>
    </w:p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D875A4" w:rsidRDefault="00D875A4" w:rsidP="00D875A4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>
        <w:rPr>
          <w:sz w:val="20"/>
          <w:szCs w:val="20"/>
        </w:rPr>
        <w:tab/>
        <w:t>A komplex szakmai vizsgára bocsátás feltételei:</w:t>
      </w:r>
    </w:p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Az iskolarendszeren kívüli szakképzésben az 5.2. alpontban előírt valamennyi modulzáró vizsga eredményes letétele, az előírt szakmai gyakorlatok igazolt teljesítése.</w:t>
      </w:r>
    </w:p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D875A4" w:rsidRDefault="00D875A4" w:rsidP="00D875A4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>
        <w:rPr>
          <w:sz w:val="20"/>
          <w:szCs w:val="20"/>
        </w:rPr>
        <w:tab/>
        <w:t>A modulzáró vizsga vizsgatevékenysége és az eredményesség feltétele:</w:t>
      </w:r>
    </w:p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840"/>
        <w:gridCol w:w="1017"/>
        <w:gridCol w:w="3186"/>
        <w:gridCol w:w="4171"/>
      </w:tblGrid>
      <w:tr w:rsidR="00D875A4" w:rsidTr="001349B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D875A4" w:rsidTr="001349B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5.2.1.</w:t>
            </w:r>
          </w:p>
        </w:tc>
        <w:tc>
          <w:tcPr>
            <w:tcW w:w="8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szakképesítés–ráépülés szakmai követelménymoduljainak</w:t>
            </w:r>
          </w:p>
        </w:tc>
      </w:tr>
      <w:tr w:rsidR="00D875A4" w:rsidTr="001349B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</w:t>
            </w:r>
          </w:p>
          <w:p w:rsidR="00D875A4" w:rsidRDefault="00D875A4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</w:p>
          <w:p w:rsidR="00D875A4" w:rsidRDefault="00D875A4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modulzáró vizsga </w:t>
            </w:r>
            <w:proofErr w:type="spellStart"/>
            <w:r>
              <w:rPr>
                <w:b/>
                <w:bCs/>
                <w:sz w:val="20"/>
                <w:szCs w:val="20"/>
              </w:rPr>
              <w:t>vizsgatevé</w:t>
            </w:r>
            <w:proofErr w:type="spellEnd"/>
            <w:r>
              <w:rPr>
                <w:b/>
                <w:bCs/>
                <w:sz w:val="20"/>
                <w:szCs w:val="20"/>
              </w:rPr>
              <w:t>–</w:t>
            </w:r>
          </w:p>
          <w:p w:rsidR="00D875A4" w:rsidRDefault="00D875A4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kenysége</w:t>
            </w:r>
            <w:proofErr w:type="spellEnd"/>
          </w:p>
        </w:tc>
      </w:tr>
      <w:tr w:rsidR="00D875A4" w:rsidTr="001349B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5.2.3.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11131–12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Kártevőirtás gázokkal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írásbeli és szóbeli</w:t>
            </w:r>
          </w:p>
        </w:tc>
      </w:tr>
    </w:tbl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Egy szakmai követelménymodulhoz kapcsolódó modulzáró vizsga akkor eredményes, ha a modulhoz előírt feladat végrehajtása legalább 51%–</w:t>
      </w:r>
      <w:proofErr w:type="spellStart"/>
      <w:r>
        <w:rPr>
          <w:sz w:val="20"/>
          <w:szCs w:val="20"/>
        </w:rPr>
        <w:t>osra</w:t>
      </w:r>
      <w:proofErr w:type="spellEnd"/>
      <w:r>
        <w:rPr>
          <w:sz w:val="20"/>
          <w:szCs w:val="20"/>
        </w:rPr>
        <w:t xml:space="preserve"> értékelhető.</w:t>
      </w:r>
    </w:p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D875A4" w:rsidRDefault="00D875A4" w:rsidP="00D875A4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</w:t>
      </w:r>
      <w:r>
        <w:rPr>
          <w:sz w:val="20"/>
          <w:szCs w:val="20"/>
        </w:rPr>
        <w:tab/>
        <w:t>A komplex szakmai vizsga vizsgatevékenységei és vizsgafeladatai:</w:t>
      </w:r>
    </w:p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D875A4" w:rsidRDefault="00D875A4" w:rsidP="00D875A4">
      <w:pPr>
        <w:widowControl w:val="0"/>
        <w:tabs>
          <w:tab w:val="left" w:pos="60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5.3.1.</w:t>
      </w:r>
      <w:r>
        <w:rPr>
          <w:sz w:val="20"/>
          <w:szCs w:val="20"/>
        </w:rPr>
        <w:tab/>
        <w:t>Gyakorlati vizsgatevékenység</w:t>
      </w:r>
    </w:p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 vizsgafeladat megnevezése: Kártevőirtás mérgező gázokkal, gázmesteri tevékenység</w:t>
      </w:r>
    </w:p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ismertetése: Feladatleírásban rögzítetten, meghatározás után kiválasztja a megfelelő módszert, technológiát, a szükséges gépeket, eszközöket, anyagokat, védőfelszereléseket egy adott egészségügyi gázmesteri feladat megvalósítására, elvégzi a szükséges bejelentést, tájékoztatást, felvilágosítást és a tevékenységgel kapcsolatos adminisztrációt</w:t>
      </w:r>
    </w:p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45 perc</w:t>
      </w:r>
    </w:p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60%</w:t>
      </w:r>
    </w:p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D875A4" w:rsidRDefault="00D875A4" w:rsidP="00D875A4">
      <w:pPr>
        <w:widowControl w:val="0"/>
        <w:tabs>
          <w:tab w:val="left" w:pos="60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5.3.2.</w:t>
      </w:r>
      <w:r>
        <w:rPr>
          <w:sz w:val="20"/>
          <w:szCs w:val="20"/>
        </w:rPr>
        <w:tab/>
        <w:t>Központi írásbeli vizsgatevékenység</w:t>
      </w:r>
    </w:p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megnevezése: –</w:t>
      </w:r>
    </w:p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ismertetése: –</w:t>
      </w:r>
    </w:p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vizsgafeladat időtartama: – </w:t>
      </w:r>
    </w:p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–</w:t>
      </w:r>
    </w:p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D875A4" w:rsidRDefault="00D875A4" w:rsidP="00D875A4">
      <w:pPr>
        <w:widowControl w:val="0"/>
        <w:tabs>
          <w:tab w:val="left" w:pos="60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5.3.3.</w:t>
      </w:r>
      <w:r>
        <w:rPr>
          <w:sz w:val="20"/>
          <w:szCs w:val="20"/>
        </w:rPr>
        <w:tab/>
        <w:t>Szóbeli vizsgatevékenység</w:t>
      </w:r>
    </w:p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megnevezése: Kártevőirtás gázokkal</w:t>
      </w:r>
    </w:p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ismertetése: A szóbeli vizsgatevékenység központilag összeállított vizsgakérdései a 4. Szakmai követelmények fejezetben szereplő szakmai követelménymodulok témaköreinek mindegyikét tartalmazzák</w:t>
      </w:r>
    </w:p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45 perc (felkészülési idő 30 perc, válaszadási idő 15 perc)</w:t>
      </w:r>
    </w:p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40%</w:t>
      </w:r>
    </w:p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D875A4" w:rsidRDefault="00D875A4" w:rsidP="00D875A4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5.4.</w:t>
      </w:r>
      <w:r>
        <w:rPr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szakképesítés–ráépüléssel kapcsolatos előírások az állami szakképzési és felnőttképzési szerv http://www.nive.hu/ című weblapján érhetők el a Szak– és Felnőttképzés Vizsgák menüpontban</w:t>
      </w:r>
    </w:p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D875A4" w:rsidRDefault="00D875A4" w:rsidP="00D875A4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5.5.</w:t>
      </w:r>
      <w:r>
        <w:rPr>
          <w:sz w:val="20"/>
          <w:szCs w:val="20"/>
        </w:rPr>
        <w:tab/>
        <w:t>A szakmai vizsga értékelésének a szakmai vizsgaszabályzattól eltérő szempontjai: –</w:t>
      </w:r>
    </w:p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D875A4" w:rsidRDefault="00D875A4" w:rsidP="00D875A4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6. ESZKÖZ– </w:t>
      </w:r>
      <w:proofErr w:type="gramStart"/>
      <w:r>
        <w:rPr>
          <w:b/>
          <w:bCs/>
          <w:sz w:val="20"/>
          <w:szCs w:val="20"/>
        </w:rPr>
        <w:t>ÉS</w:t>
      </w:r>
      <w:proofErr w:type="gramEnd"/>
      <w:r>
        <w:rPr>
          <w:b/>
          <w:bCs/>
          <w:sz w:val="20"/>
          <w:szCs w:val="20"/>
        </w:rPr>
        <w:t xml:space="preserve"> FELSZERELÉSI JEGYZÉK</w:t>
      </w:r>
    </w:p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8080"/>
      </w:tblGrid>
      <w:tr w:rsidR="00D875A4" w:rsidTr="001349B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D875A4" w:rsidTr="001349B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képzési és vizsgáztatási feladatok teljesítéséhez szükséges</w:t>
            </w:r>
            <w:r>
              <w:rPr>
                <w:b/>
                <w:bCs/>
                <w:sz w:val="20"/>
                <w:szCs w:val="20"/>
              </w:rPr>
              <w:br/>
              <w:t>eszközök minimumát meghatározó eszköz– és felszerelési jegyzék</w:t>
            </w:r>
          </w:p>
        </w:tc>
      </w:tr>
      <w:tr w:rsidR="00D875A4" w:rsidTr="001349B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védőeszközök</w:t>
            </w:r>
          </w:p>
        </w:tc>
      </w:tr>
      <w:tr w:rsidR="00D875A4" w:rsidTr="001349B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védőeszközök gázosításhoz</w:t>
            </w:r>
          </w:p>
        </w:tc>
      </w:tr>
      <w:tr w:rsidR="00D875A4" w:rsidTr="001349B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Légzésvédőhöz betétek</w:t>
            </w:r>
          </w:p>
        </w:tc>
      </w:tr>
      <w:tr w:rsidR="00D875A4" w:rsidTr="001349B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Vegyszer kimutatásához szükséges eszközök</w:t>
            </w:r>
          </w:p>
        </w:tc>
      </w:tr>
      <w:tr w:rsidR="00D875A4" w:rsidTr="001349B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Mentőládák</w:t>
            </w:r>
          </w:p>
        </w:tc>
      </w:tr>
      <w:tr w:rsidR="00D875A4" w:rsidTr="001349B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Gyógyszerek/ellenszerek</w:t>
            </w:r>
          </w:p>
        </w:tc>
      </w:tr>
      <w:tr w:rsidR="00D875A4" w:rsidTr="001349B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Elsősegélynyújtáshoz eszközök</w:t>
            </w:r>
          </w:p>
        </w:tc>
      </w:tr>
      <w:tr w:rsidR="00D875A4" w:rsidTr="001349B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Biocid</w:t>
            </w:r>
            <w:proofErr w:type="spellEnd"/>
            <w:r>
              <w:rPr>
                <w:sz w:val="20"/>
                <w:szCs w:val="20"/>
              </w:rPr>
              <w:t xml:space="preserve"> szerek </w:t>
            </w:r>
            <w:proofErr w:type="gramStart"/>
            <w:r>
              <w:rPr>
                <w:sz w:val="20"/>
                <w:szCs w:val="20"/>
              </w:rPr>
              <w:t>( I</w:t>
            </w:r>
            <w:proofErr w:type="gramEnd"/>
            <w:r>
              <w:rPr>
                <w:sz w:val="20"/>
                <w:szCs w:val="20"/>
              </w:rPr>
              <w:t xml:space="preserve"> – II – III. kategóriás)</w:t>
            </w:r>
          </w:p>
        </w:tc>
      </w:tr>
      <w:tr w:rsidR="00D875A4" w:rsidTr="001349B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Permetezőgépek</w:t>
            </w:r>
          </w:p>
        </w:tc>
      </w:tr>
      <w:tr w:rsidR="00D875A4" w:rsidTr="001349B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Porozó gépek</w:t>
            </w:r>
          </w:p>
        </w:tc>
      </w:tr>
      <w:tr w:rsidR="00D875A4" w:rsidTr="001349B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Benzinmotoros gépek</w:t>
            </w:r>
          </w:p>
        </w:tc>
      </w:tr>
      <w:tr w:rsidR="00D875A4" w:rsidTr="001349B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Ultra </w:t>
            </w:r>
            <w:proofErr w:type="spellStart"/>
            <w:r>
              <w:rPr>
                <w:sz w:val="20"/>
                <w:szCs w:val="20"/>
              </w:rPr>
              <w:t>Low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Volume</w:t>
            </w:r>
            <w:proofErr w:type="spellEnd"/>
            <w:r>
              <w:rPr>
                <w:sz w:val="20"/>
                <w:szCs w:val="20"/>
              </w:rPr>
              <w:t>–gépek</w:t>
            </w:r>
          </w:p>
        </w:tc>
      </w:tr>
      <w:tr w:rsidR="00D875A4" w:rsidTr="001349B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Hidegködképző</w:t>
            </w:r>
            <w:proofErr w:type="spellEnd"/>
            <w:r>
              <w:rPr>
                <w:sz w:val="20"/>
                <w:szCs w:val="20"/>
              </w:rPr>
              <w:t xml:space="preserve"> gépek</w:t>
            </w:r>
          </w:p>
        </w:tc>
      </w:tr>
      <w:tr w:rsidR="00D875A4" w:rsidTr="001349B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Melegködképző</w:t>
            </w:r>
            <w:proofErr w:type="spellEnd"/>
            <w:r>
              <w:rPr>
                <w:sz w:val="20"/>
                <w:szCs w:val="20"/>
              </w:rPr>
              <w:t xml:space="preserve"> gépek</w:t>
            </w:r>
          </w:p>
        </w:tc>
      </w:tr>
      <w:tr w:rsidR="00D875A4" w:rsidTr="001349B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Gélkijuttató</w:t>
            </w:r>
            <w:proofErr w:type="spellEnd"/>
            <w:r>
              <w:rPr>
                <w:sz w:val="20"/>
                <w:szCs w:val="20"/>
              </w:rPr>
              <w:t xml:space="preserve"> eszközök</w:t>
            </w:r>
          </w:p>
        </w:tc>
      </w:tr>
      <w:tr w:rsidR="00D875A4" w:rsidTr="001349B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Készítmények keveréséhez alapanyagok</w:t>
            </w:r>
          </w:p>
        </w:tc>
      </w:tr>
      <w:tr w:rsidR="00D875A4" w:rsidTr="001349B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Készítmények keveréséhez segédanyagok</w:t>
            </w:r>
          </w:p>
        </w:tc>
      </w:tr>
      <w:tr w:rsidR="00D875A4" w:rsidTr="001349B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6.19.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Készítmények keveréséhez eszközök</w:t>
            </w:r>
          </w:p>
        </w:tc>
      </w:tr>
      <w:tr w:rsidR="00D875A4" w:rsidTr="001349B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6.20.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Készítmények kijuttatásához eszközök</w:t>
            </w:r>
          </w:p>
        </w:tc>
      </w:tr>
      <w:tr w:rsidR="00D875A4" w:rsidTr="001349B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Monitorállomások</w:t>
            </w:r>
          </w:p>
        </w:tc>
      </w:tr>
      <w:tr w:rsidR="00D875A4" w:rsidTr="001349B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Veszélyes anyagok megsemmisítéséhez eszközök</w:t>
            </w:r>
          </w:p>
        </w:tc>
      </w:tr>
      <w:tr w:rsidR="00D875A4" w:rsidTr="001349B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Kártevők jelenlétét kimutató eszközök</w:t>
            </w:r>
          </w:p>
        </w:tc>
      </w:tr>
      <w:tr w:rsidR="00D875A4" w:rsidTr="001349B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Iratminták, dokumentációk</w:t>
            </w:r>
          </w:p>
        </w:tc>
      </w:tr>
      <w:tr w:rsidR="00D875A4" w:rsidTr="001349B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Rovargyűjtemény</w:t>
            </w:r>
          </w:p>
        </w:tc>
      </w:tr>
      <w:tr w:rsidR="00D875A4" w:rsidTr="001349B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Fertőtlenítő gépek, eszközök, szerek</w:t>
            </w:r>
          </w:p>
        </w:tc>
      </w:tr>
      <w:tr w:rsidR="00D875A4" w:rsidTr="001349B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A4" w:rsidRDefault="00D875A4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Veszélyt jelző feliratok, táblák, szalagok</w:t>
            </w:r>
          </w:p>
        </w:tc>
      </w:tr>
    </w:tbl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D875A4" w:rsidRDefault="00D875A4" w:rsidP="00D875A4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7. EGYEBEK</w:t>
      </w:r>
    </w:p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D875A4" w:rsidRDefault="00D875A4" w:rsidP="00D875A4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7.1. Szakmai előképzettség: a 2.2. alpontban feltüntetett szakmai előképzettségen túl, szakmai előképzettségnek kell tekinteni az egészségügyi gondozás és prevenció alap szakokon szerzett népegészségügyi ellenőri szakképzettséget.</w:t>
      </w:r>
    </w:p>
    <w:p w:rsidR="00D875A4" w:rsidRDefault="00D875A4" w:rsidP="00D875A4">
      <w:pPr>
        <w:widowControl w:val="0"/>
        <w:tabs>
          <w:tab w:val="left" w:pos="593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7.2.A</w:t>
      </w:r>
      <w:r>
        <w:rPr>
          <w:sz w:val="20"/>
          <w:szCs w:val="20"/>
        </w:rPr>
        <w:tab/>
        <w:t>szakmai vizsgabizottságban való részvételre kijelölt szakmai szervezet:</w:t>
      </w:r>
    </w:p>
    <w:p w:rsidR="00D875A4" w:rsidRDefault="00D875A4" w:rsidP="00D875A4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Magyar Kártevőirtók Országos Szövetsége</w:t>
      </w:r>
    </w:p>
    <w:p w:rsidR="00D12369" w:rsidRPr="00D875A4" w:rsidRDefault="00D12369" w:rsidP="00D875A4"/>
    <w:sectPr w:rsidR="00D12369" w:rsidRPr="00D875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4F4" w:rsidRDefault="005644F4" w:rsidP="005644F4">
      <w:pPr>
        <w:spacing w:after="0" w:line="240" w:lineRule="auto"/>
      </w:pPr>
      <w:r>
        <w:separator/>
      </w:r>
    </w:p>
  </w:endnote>
  <w:endnote w:type="continuationSeparator" w:id="0">
    <w:p w:rsidR="005644F4" w:rsidRDefault="005644F4" w:rsidP="0056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umanst521 BT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4F4" w:rsidRDefault="005644F4" w:rsidP="005644F4">
      <w:pPr>
        <w:spacing w:after="0" w:line="240" w:lineRule="auto"/>
      </w:pPr>
      <w:r>
        <w:separator/>
      </w:r>
    </w:p>
  </w:footnote>
  <w:footnote w:type="continuationSeparator" w:id="0">
    <w:p w:rsidR="005644F4" w:rsidRDefault="005644F4" w:rsidP="00564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4F4" w:rsidRDefault="005644F4" w:rsidP="005644F4">
    <w:pPr>
      <w:spacing w:before="120" w:after="60"/>
      <w:jc w:val="center"/>
      <w:rPr>
        <w:color w:val="7F7F7F"/>
        <w:sz w:val="20"/>
        <w:szCs w:val="20"/>
      </w:rPr>
    </w:pPr>
    <w:r>
      <w:rPr>
        <w:color w:val="7F7F7F"/>
        <w:sz w:val="20"/>
        <w:szCs w:val="20"/>
      </w:rPr>
      <w:t>27/2016. (IX. 16.) EMMI rendelet az emberi erőforrások minisztere ágazatába tartozó szakképesítések szakmai és vizsgakövetelményeiről</w:t>
    </w:r>
  </w:p>
  <w:p w:rsidR="005644F4" w:rsidRDefault="005644F4" w:rsidP="005644F4">
    <w:pPr>
      <w:jc w:val="center"/>
    </w:pPr>
    <w:r>
      <w:rPr>
        <w:color w:val="7F7F7F"/>
        <w:sz w:val="20"/>
        <w:szCs w:val="20"/>
      </w:rPr>
      <w:t>Hatályos: 2016.09.16-től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F4"/>
    <w:rsid w:val="00091E48"/>
    <w:rsid w:val="001F47A8"/>
    <w:rsid w:val="002B7140"/>
    <w:rsid w:val="00376CE0"/>
    <w:rsid w:val="005644F4"/>
    <w:rsid w:val="005B1BF1"/>
    <w:rsid w:val="005E38F5"/>
    <w:rsid w:val="008866C2"/>
    <w:rsid w:val="00987F47"/>
    <w:rsid w:val="00AC7BBD"/>
    <w:rsid w:val="00BB3B83"/>
    <w:rsid w:val="00CC332F"/>
    <w:rsid w:val="00D12369"/>
    <w:rsid w:val="00D8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44F4"/>
    <w:pPr>
      <w:autoSpaceDE w:val="0"/>
      <w:autoSpaceDN w:val="0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64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44F4"/>
    <w:rPr>
      <w:rFonts w:ascii="Times New Roman" w:eastAsiaTheme="minorEastAsia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564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44F4"/>
    <w:rPr>
      <w:rFonts w:ascii="Times New Roman" w:eastAsiaTheme="minorEastAsia" w:hAnsi="Times New Roman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44F4"/>
    <w:pPr>
      <w:autoSpaceDE w:val="0"/>
      <w:autoSpaceDN w:val="0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64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44F4"/>
    <w:rPr>
      <w:rFonts w:ascii="Times New Roman" w:eastAsiaTheme="minorEastAsia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564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44F4"/>
    <w:rPr>
      <w:rFonts w:ascii="Times New Roman" w:eastAsiaTheme="minorEastAsia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Ligetfalviné Szücs Fruzsina</cp:lastModifiedBy>
  <cp:revision>2</cp:revision>
  <dcterms:created xsi:type="dcterms:W3CDTF">2016-10-10T12:39:00Z</dcterms:created>
  <dcterms:modified xsi:type="dcterms:W3CDTF">2016-10-10T12:39:00Z</dcterms:modified>
</cp:coreProperties>
</file>