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F" w:rsidRDefault="00CC332F" w:rsidP="00CC332F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 2. sorszámú Általános ápolási és egészségügyi asszisztens megnevezésű szakképesítés szakmai és vizsgakövetelménye</w:t>
      </w:r>
    </w:p>
    <w:p w:rsidR="00CC332F" w:rsidRDefault="00CC332F" w:rsidP="00CC332F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 azonosító száma: 52 720 01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 megnevezése: Általános ápolási és egészségügyi asszisztens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–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1700 – 2000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érettségi végzettség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–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–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nem szükségesek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60%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40%</w:t>
      </w: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–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567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3.1.</w:t>
      </w:r>
      <w:r>
        <w:rPr>
          <w:b/>
          <w:bCs/>
          <w:sz w:val="20"/>
          <w:szCs w:val="20"/>
        </w:rPr>
        <w:tab/>
        <w:t>A szakképesítéssel legjellemzőbben betölthető munkakör, munkakörök, foglalkozás, foglalkozások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58"/>
        <w:gridCol w:w="1274"/>
        <w:gridCol w:w="3121"/>
        <w:gridCol w:w="4699"/>
      </w:tblGrid>
      <w:tr w:rsidR="00CC332F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egészségügyi asszisztens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asszisztens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asszisztens</w:t>
            </w:r>
          </w:p>
        </w:tc>
      </w:tr>
    </w:tbl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451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3.2.</w:t>
      </w:r>
      <w:r>
        <w:rPr>
          <w:b/>
          <w:bCs/>
          <w:sz w:val="20"/>
          <w:szCs w:val="20"/>
        </w:rPr>
        <w:tab/>
        <w:t>A szakképesítés munkaterületének rövid leírása: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általános ápolási és egészségügyi asszisztens a fekvőbeteg intézetekben, az otthonápolásban és a hospice szolgálatoknál az ápolási csapat tagjaként, ápoló irányítása mellett, a </w:t>
      </w:r>
      <w:proofErr w:type="spellStart"/>
      <w:r>
        <w:rPr>
          <w:sz w:val="20"/>
          <w:szCs w:val="20"/>
        </w:rPr>
        <w:t>járóbeteg</w:t>
      </w:r>
      <w:proofErr w:type="spellEnd"/>
      <w:r>
        <w:rPr>
          <w:sz w:val="20"/>
          <w:szCs w:val="20"/>
        </w:rPr>
        <w:t xml:space="preserve"> szakrendelőkben, gondozókban orvos irányítása mellett, az egészségügyi csapat tagjaként önállóan vagy együttműködve végzi a munkáját. Elősegíti és biztosítja a betegellátás, gondozás feltételeit, asszisztál a beavatkozásoknál, segédkezik a műszeres és fizikális vizsgálatok végzésében. Szervezési és operatív irányítási feladatokat lát el. Megfelelő kapcsolatteremtő képességgel rendelkezik, munkáját hivatásként gyakorolja, betartja annak etikai, jogi normáit.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rendelkező képes: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munkatárssal, a beteggel és a hozzátartozójával szakmai kommunikációt folytatni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–</w:t>
      </w:r>
      <w:r>
        <w:rPr>
          <w:sz w:val="20"/>
          <w:szCs w:val="20"/>
        </w:rPr>
        <w:tab/>
        <w:t>a beteget és a hozzátartozóját a rendelésekkel kapcsolatban tájékoztatni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–</w:t>
      </w:r>
      <w:r>
        <w:rPr>
          <w:sz w:val="20"/>
          <w:szCs w:val="20"/>
        </w:rPr>
        <w:tab/>
        <w:t>a beteget felkészteni a vizsgálatokra, segíteni a vizsgálat előtt, alatt és után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beavatkozásokhoz, vizsgálatokhoz előkészíteni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beavatkozások, vizsgálatok során közreműködni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betegmegfigyelést végezni, kardinális tüneteket észlelni, dokumentálni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beteg állapotváltozására utaló jeleket felismerni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sürgősségi eseteket felismerni, megkezdeni az ellátást, riasztani, segítséget hívni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alapápolási, gondozási és prevenciós folyamatokban részt venni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végzett orvosi</w:t>
      </w:r>
      <w:proofErr w:type="gramStart"/>
      <w:r>
        <w:rPr>
          <w:sz w:val="20"/>
          <w:szCs w:val="20"/>
        </w:rPr>
        <w:t>,asszisztensi</w:t>
      </w:r>
      <w:proofErr w:type="gramEnd"/>
      <w:r>
        <w:rPr>
          <w:sz w:val="20"/>
          <w:szCs w:val="20"/>
        </w:rPr>
        <w:t xml:space="preserve"> tevékenységet az egészségügyi dokumentációban rögzíteni, archiválni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orvosi elrendelésre gyógyszerelésnél segédkezni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elrendelt diagnosztikai vizsgálatokat dokumentálni, vizsgálatkérő, kezelőlapokat kitölteni, diagnosztikai teszteket használni, értelmezni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betegelőjegyzést, betegirányítást végezni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mentőhívást, betegszállítást intézni, a kapcsolatos dokumentációt vezetni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járóbeteg</w:t>
      </w:r>
      <w:proofErr w:type="spellEnd"/>
      <w:r>
        <w:rPr>
          <w:sz w:val="20"/>
          <w:szCs w:val="20"/>
        </w:rPr>
        <w:t xml:space="preserve"> ellátás, gondozás jelentéseit elkészíteni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szakrendelőben használatos eszközöket, műszereket megfelelő állapotban tartani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egyszer használatos és fogyóanyag igényt jelezni, pótlásról gondoskodni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az ápolásban használt és a szakrendelőkben lévő műszereket, eszközöket tisztán, sterilen tartani, sterilizálásra előkészíteni, a </w:t>
      </w:r>
      <w:proofErr w:type="spellStart"/>
      <w:r>
        <w:rPr>
          <w:sz w:val="20"/>
          <w:szCs w:val="20"/>
        </w:rPr>
        <w:t>nosocomialis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survaillance</w:t>
      </w:r>
      <w:proofErr w:type="spellEnd"/>
      <w:r>
        <w:rPr>
          <w:sz w:val="20"/>
          <w:szCs w:val="20"/>
        </w:rPr>
        <w:t xml:space="preserve"> tevékenységben részt venni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biztonságos és higiénikus betegkörnyezetet teremteni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veszélyes hulladékot kezelni, elszállításra előkészíteni, dokumentálni</w:t>
      </w:r>
    </w:p>
    <w:p w:rsidR="00CC332F" w:rsidRDefault="00CC332F" w:rsidP="00CC332F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akadályozottsággal élő gyermekek és felnőttek ellátásában, gondozásában részt venni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451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3.3.</w:t>
      </w:r>
      <w:r>
        <w:rPr>
          <w:b/>
          <w:bCs/>
          <w:sz w:val="20"/>
          <w:szCs w:val="20"/>
        </w:rPr>
        <w:tab/>
        <w:t>Kapcsolódó szakképesítések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091"/>
        <w:gridCol w:w="4253"/>
        <w:gridCol w:w="3224"/>
      </w:tblGrid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</w:tbl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01"/>
        <w:gridCol w:w="1022"/>
        <w:gridCol w:w="7657"/>
      </w:tblGrid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 (érettségire épülő képzések esetén)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11221–16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Alapápolás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11110–16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alapismeretek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11222–16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11635–16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asszisztensi feladatok</w:t>
            </w:r>
          </w:p>
        </w:tc>
      </w:tr>
    </w:tbl>
    <w:p w:rsidR="00CC332F" w:rsidRDefault="00CC332F" w:rsidP="00CC332F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letétele, az előírt szakmai gyakorlatok igazolt teljesítése.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iskolai rendszerű szakképzésben az évfolyam teljesítését igazoló bizonyítványban foglaltak szerint teljesített tantárgyak – a szakképzési kerettantervben meghatározottak szerint – egyenértékűek az adott </w:t>
      </w:r>
      <w:r>
        <w:rPr>
          <w:sz w:val="20"/>
          <w:szCs w:val="20"/>
        </w:rPr>
        <w:lastRenderedPageBreak/>
        <w:t>követelménymodulhoz tartozó modulzáró vizsga teljesítésével.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9"/>
        <w:gridCol w:w="851"/>
        <w:gridCol w:w="1576"/>
        <w:gridCol w:w="4519"/>
        <w:gridCol w:w="2841"/>
      </w:tblGrid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8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11221–16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Alapápolás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11110–16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alapismeretek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írásbeli 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11222–16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szóbeli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5.2.9.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11635–16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asszisztensi ismeretek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szóbeli és gyakorlati</w:t>
            </w:r>
          </w:p>
        </w:tc>
      </w:tr>
    </w:tbl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 (2).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451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5.3.</w:t>
      </w:r>
      <w:r>
        <w:rPr>
          <w:b/>
          <w:bCs/>
          <w:sz w:val="20"/>
          <w:szCs w:val="20"/>
        </w:rPr>
        <w:tab/>
        <w:t>A komplex szakmai vizsga vizsgatevékenységei és vizsgafeladatai: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60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Ápolási és asszisztensi feladatok ellátása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Feladatleírásban rögzített munkahelyzet és paraméterek alapján a beteg fogadása, a munkaterület előkészítése, a beteg előkészítése, kardinális tünetek észlelése és dokumentálása, a vizsgálat, beavatkozás elvégzése, segédkezés a vizsgálatok és beavatkozások során, vizsgálati anyagok levétele és kezelése, betegmegfigyelés, adminisztrációs feladatok ellátása, vizsgálati anyagok diagnosztikus laboratóriumba juttatása, eszközök, kezelő fertőtlenítése. 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50%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Elméleti ismeretek reprodukálása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Az írásbeli vizsgatevékenység központilag összeállított vizsgakérdései a 4. Szakmai követelmények fejezetben megadott 11221–16 Alapápolás, 11110–16 Egészségügyi alapismeretek, 11222–16 </w:t>
      </w:r>
      <w:proofErr w:type="spellStart"/>
      <w:r>
        <w:rPr>
          <w:sz w:val="20"/>
          <w:szCs w:val="20"/>
        </w:rPr>
        <w:t>Klinikumi</w:t>
      </w:r>
      <w:proofErr w:type="spellEnd"/>
      <w:r>
        <w:rPr>
          <w:sz w:val="20"/>
          <w:szCs w:val="20"/>
        </w:rPr>
        <w:t xml:space="preserve"> ismeretek, 11635–16 Egészségügyi asszisztensi ismeretek követelménymodulok témaköreinek mindegyikét tartalmazzák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60 perc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25%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Az egészségügyi asszisztensi feladatok ellátásához szükséges elméleti ismeretek alkalmazás szinten történő reprodukálása.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A szóbeli vizsgatevékenység központilag összeállított vizsgakérdései a 4. Szakmai követelmények fejezetben megadott Alapápolás, Egészségügyi alapismeretek, </w:t>
      </w:r>
      <w:proofErr w:type="spellStart"/>
      <w:r>
        <w:rPr>
          <w:sz w:val="20"/>
          <w:szCs w:val="20"/>
        </w:rPr>
        <w:t>Klinikumi</w:t>
      </w:r>
      <w:proofErr w:type="spellEnd"/>
      <w:r>
        <w:rPr>
          <w:sz w:val="20"/>
          <w:szCs w:val="20"/>
        </w:rPr>
        <w:t xml:space="preserve"> ismeretek, Egészségügyi asszisztensi ismeretek követelménymodulok témaköreinek mindegyikét tartalmazzák.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 (felkészülési idő 15 perc, válaszadási idő 15 perc)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vizsgafeladat értékelési súlyaránya: 25%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47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9"/>
        <w:gridCol w:w="696"/>
        <w:gridCol w:w="8623"/>
      </w:tblGrid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Ágy melletti diagnosztikus eszközök,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Alapápolási eszközök (bútorzat, textíliák, fém–, üveg–, műanyag– és gumi eszközök)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Ápolási szimulációs fantomok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Ápolási torzók, </w:t>
            </w:r>
            <w:proofErr w:type="spellStart"/>
            <w:r>
              <w:rPr>
                <w:sz w:val="20"/>
                <w:szCs w:val="20"/>
              </w:rPr>
              <w:t>mulageok</w:t>
            </w:r>
            <w:proofErr w:type="spellEnd"/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Beavatkozások, vizsgálatok eszközei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Diagnosztikai eszközök, berendezések (RR mérő, vércukormérő,</w:t>
            </w:r>
          </w:p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személymérleg testmagasság mérővel, stopperóra)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Dokumentációs formanyomtatványok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Dokumentálás és archiválás eszközei: számítógép, nyomtató, medikai egészségügyi cél rendszerprogramokkal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Egyszer használatos steril eszközök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EKG (12 csatornás)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oktatáshoz és a demonstrációs gyakorlatokhoz megfelelően</w:t>
            </w:r>
          </w:p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felszerelt oktatóhelyiség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ellátás, elsősegélynyújtás eszközei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Fertőtlenítéshez, sterilizáláshoz használt eszközök, fertőtlenítőszerek, csomagolóanyagok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Gyógyászati segédeszközök, kényelmi eszközök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Gyógyszerelés eszközei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Kötszer kocsi, sebellátáshoz szükséges kézi műszerekkel, egyszer</w:t>
            </w:r>
          </w:p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használatos eszközök, anyagok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Kötszerek, rögzítő eszközök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“Kocsik”: ágyazó, előkészítő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Látásvizsgálat eszközei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Légútbiztosítás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Mérleg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Mérőműszerek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Mozgást segítő eszközök 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számítógép)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Orvosi műszerek – kézi műszerek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Reanimáció eszközei, Újraélesztő fantom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6.27.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Szakrendelők speciális eszközei (belgyógyászat, sebészet, traumatológia, ortopédia, </w:t>
            </w:r>
            <w:proofErr w:type="spellStart"/>
            <w:r>
              <w:rPr>
                <w:sz w:val="20"/>
                <w:szCs w:val="20"/>
              </w:rPr>
              <w:t>diabetológia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gasztroenterológia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nefrológia</w:t>
            </w:r>
            <w:proofErr w:type="spellEnd"/>
            <w:r>
              <w:rPr>
                <w:sz w:val="20"/>
                <w:szCs w:val="20"/>
              </w:rPr>
              <w:t>, kardiológia, pulmonológia–</w:t>
            </w:r>
            <w:proofErr w:type="spellStart"/>
            <w:r>
              <w:rPr>
                <w:sz w:val="20"/>
                <w:szCs w:val="20"/>
              </w:rPr>
              <w:t>allergológia</w:t>
            </w:r>
            <w:proofErr w:type="spellEnd"/>
            <w:r>
              <w:rPr>
                <w:sz w:val="20"/>
                <w:szCs w:val="20"/>
              </w:rPr>
              <w:t>, neurológia, szemészet, fül–orr– gégészet, urológia, nőgyógyászat, pszichiátria, gyermekgyógyászat)</w:t>
            </w:r>
          </w:p>
        </w:tc>
      </w:tr>
      <w:tr w:rsidR="00CC332F" w:rsidTr="001349B5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2F" w:rsidRDefault="00CC332F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hulladékok tárolásához szükséges eszközök</w:t>
            </w:r>
          </w:p>
        </w:tc>
      </w:tr>
    </w:tbl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CC332F" w:rsidRDefault="00CC332F" w:rsidP="00CC332F">
      <w:pPr>
        <w:widowControl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7.1. A szakmai vizsgabizottságban való részvételre kijelölt szakmai szervezet:</w:t>
      </w:r>
    </w:p>
    <w:p w:rsidR="00CC332F" w:rsidRDefault="00CC332F" w:rsidP="00CC332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D12369" w:rsidRPr="00CC332F" w:rsidRDefault="00D12369" w:rsidP="00CC332F"/>
    <w:sectPr w:rsidR="00D12369" w:rsidRPr="00CC3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F4" w:rsidRDefault="005644F4" w:rsidP="005644F4">
      <w:pPr>
        <w:spacing w:after="0" w:line="240" w:lineRule="auto"/>
      </w:pPr>
      <w:r>
        <w:separator/>
      </w:r>
    </w:p>
  </w:endnote>
  <w:end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F4" w:rsidRDefault="005644F4" w:rsidP="005644F4">
      <w:pPr>
        <w:spacing w:after="0" w:line="240" w:lineRule="auto"/>
      </w:pPr>
      <w:r>
        <w:separator/>
      </w:r>
    </w:p>
  </w:footnote>
  <w:foot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F4" w:rsidRDefault="005644F4" w:rsidP="005644F4">
    <w:pPr>
      <w:spacing w:before="120" w:after="60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5644F4" w:rsidRDefault="005644F4" w:rsidP="005644F4">
    <w:pPr>
      <w:jc w:val="center"/>
    </w:pPr>
    <w:r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4"/>
    <w:rsid w:val="005644F4"/>
    <w:rsid w:val="00CC332F"/>
    <w:rsid w:val="00D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2016-10-10T12:20:00Z</dcterms:created>
  <dcterms:modified xsi:type="dcterms:W3CDTF">2016-10-10T12:20:00Z</dcterms:modified>
</cp:coreProperties>
</file>