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56" w:rsidRDefault="00115D56" w:rsidP="00115D5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272. sorszámú Fogadós megnevezésű szakképesítés szakmai és vizsgakövetelménye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34 811 06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Fogadós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3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900-1300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Vendéglátás-turisztika szakmacsoportra meghatározott kompetenciák birtokában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sz w:val="20"/>
          <w:szCs w:val="20"/>
        </w:rPr>
        <w:tab/>
        <w:t>-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125"/>
      </w:tblGrid>
      <w:tr w:rsidR="00115D56" w:rsidTr="008C1844">
        <w:trPr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15D56" w:rsidTr="008C1844">
        <w:trPr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1331</w:t>
            </w:r>
          </w:p>
        </w:tc>
        <w:tc>
          <w:tcPr>
            <w:tcW w:w="2881" w:type="dxa"/>
            <w:vMerge w:val="restart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Szálláshely-szolgáltatási tevékenységet folytató egység vezetője</w:t>
            </w: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Panzióvezető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Turistaszálló-vezető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Vendéglátó egység/szervezet vezetője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1332</w:t>
            </w: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Vendéglátó tevékenységet végző egység vezetője</w:t>
            </w: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Csárda üzletvezetője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Étterem üzletvezetője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Kertvendéglő üzletvezetője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Vendéglő üzletvezetője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65" w:type="dxa"/>
            <w:vMerge w:val="restart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5131</w:t>
            </w:r>
          </w:p>
        </w:tc>
        <w:tc>
          <w:tcPr>
            <w:tcW w:w="2881" w:type="dxa"/>
            <w:vMerge w:val="restart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Vendéglős</w:t>
            </w: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Borozó üzletvezetője (1-2 személyes)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Büfé-, bisztróvezető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Étkezdés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Kifőzdés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Kocsmáros</w:t>
            </w:r>
          </w:p>
        </w:tc>
      </w:tr>
      <w:tr w:rsidR="00115D56" w:rsidTr="008C1844">
        <w:trPr>
          <w:cantSplit/>
          <w:jc w:val="center"/>
        </w:trPr>
        <w:tc>
          <w:tcPr>
            <w:tcW w:w="136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365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Söröző üzletvezetője (1-2 személyes)</w:t>
            </w:r>
          </w:p>
        </w:tc>
      </w:tr>
    </w:tbl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fogadós legfontosabb feladata, a turizmusban résztvevő hazai- és külföldről érkező vendégek, fogadókban történő szakszerű kiszolgálása, ellátása: a vendéglátóegységhez fűződő szervezési, gazdálkodási, üzletviteli és marketing alapok ellátása, a vendégek fogadása, kiszolgálása, a fogadó konyhájához és étterméhez fűződő alapvető </w:t>
      </w:r>
      <w:proofErr w:type="spellStart"/>
      <w:r>
        <w:rPr>
          <w:rFonts w:ascii="Times New Roman" w:hAnsi="Times New Roman" w:cs="Times New Roman"/>
          <w:sz w:val="20"/>
          <w:szCs w:val="20"/>
        </w:rPr>
        <w:t>vendéglátóipari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tevékenységek-, továbbá a vendégek programjainak szervezéséhez és lebonyolításához fűződő segítő tevékenységek ellátása.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vendégek fogadására, és az alapvető recepcióhoz fűződő tevékenységek ellátására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vendégek szakszerű kiszolgálására az éttermi egységben, illetve a szobákban egyaránt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egyszerűbb konyhai feladatok, előkészítések, reggelik büfébekészítések szakszerű ellátására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élelmiszerbiztonság és a fogyasztóvédelem támasztotta követelmények ellátására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vendéglátóegység biztonságos működtetésére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üzlet arculatának és működésének megtervezésére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gazdaságos működés megtervezésére, és a gazdaságos üzemelés működtetésére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vendéglátóüzletekkel szemben támasztott higiéniai követelmények betartására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HACCP rendszer működtetésére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alapvető marketing feladatok ellátására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alkalmazottak kiválasztására, és a humánerőforrás gazdaságos felhasználásának megtervezésére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hazai legjellemzőbb turisztikai attrakciók bemutatására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programok szervezésével és lebonyolításával összefüggő legfontosabb ismeretek felhasználására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115D56" w:rsidTr="008C1844"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15D56" w:rsidTr="008C1844"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15D56" w:rsidTr="008C1844"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15D56" w:rsidTr="008C1844">
        <w:trPr>
          <w:trHeight w:val="466"/>
        </w:trPr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31 811 03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Gondnok</w:t>
            </w:r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115D56" w:rsidTr="008C1844">
        <w:trPr>
          <w:trHeight w:val="466"/>
        </w:trPr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35 811 02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Vendéglátó-üzletvezető</w:t>
            </w:r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115D56" w:rsidTr="008C1844">
        <w:trPr>
          <w:trHeight w:val="466"/>
        </w:trPr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34 811 01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Cukrász</w:t>
            </w:r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115D56" w:rsidTr="008C1844">
        <w:trPr>
          <w:trHeight w:val="466"/>
        </w:trPr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34 811 03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Pincér</w:t>
            </w:r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115D56" w:rsidTr="008C1844">
        <w:trPr>
          <w:trHeight w:val="466"/>
        </w:trPr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34 811 04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Szakács</w:t>
            </w:r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115D56" w:rsidTr="008C1844">
        <w:trPr>
          <w:trHeight w:val="466"/>
        </w:trPr>
        <w:tc>
          <w:tcPr>
            <w:tcW w:w="70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83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54 811 01</w:t>
            </w:r>
          </w:p>
        </w:tc>
        <w:tc>
          <w:tcPr>
            <w:tcW w:w="2835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Vendéglátásszervező</w:t>
            </w:r>
            <w:proofErr w:type="spellEnd"/>
          </w:p>
        </w:tc>
        <w:tc>
          <w:tcPr>
            <w:tcW w:w="26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1667"/>
        <w:gridCol w:w="5792"/>
      </w:tblGrid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10044-12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Élelmiszer, fogyasztóvédelem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11793-16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Fogadós szakmai tevékenységei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10049-12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Konyhai kisegítés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10048-12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Ételkészítés alapjai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10045-12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Fogadós napi tevékenységei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15D56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iskolarendszeren kívüli szakképzésben az 5.2. pontban előírt valamennyi modulzáró vizsga eredményes letétele.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016"/>
        <w:gridCol w:w="3334"/>
        <w:gridCol w:w="2922"/>
      </w:tblGrid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4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22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2" w:type="dxa"/>
            <w:gridSpan w:val="3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6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34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22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10044-12</w:t>
            </w:r>
          </w:p>
        </w:tc>
        <w:tc>
          <w:tcPr>
            <w:tcW w:w="3334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Élelmiszer, fogyasztóvédelem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szóbeli, gyakorlati 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11793-16</w:t>
            </w:r>
          </w:p>
        </w:tc>
        <w:tc>
          <w:tcPr>
            <w:tcW w:w="3334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Fogadós szakmai tevékenységei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10049-12</w:t>
            </w:r>
          </w:p>
        </w:tc>
        <w:tc>
          <w:tcPr>
            <w:tcW w:w="3334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Konyhai kisegítés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szóbeli, gyakorlati 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01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10048-12</w:t>
            </w:r>
          </w:p>
        </w:tc>
        <w:tc>
          <w:tcPr>
            <w:tcW w:w="3334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Ételkészítés alapjai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szóbeli, gyakorlati 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016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10045-12</w:t>
            </w:r>
          </w:p>
        </w:tc>
        <w:tc>
          <w:tcPr>
            <w:tcW w:w="3334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016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11794-16</w:t>
            </w:r>
          </w:p>
        </w:tc>
        <w:tc>
          <w:tcPr>
            <w:tcW w:w="3334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Fogadós napi tevékenységei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016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34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016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34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15D56" w:rsidTr="008C1844">
        <w:trPr>
          <w:jc w:val="center"/>
        </w:trPr>
        <w:tc>
          <w:tcPr>
            <w:tcW w:w="73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016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34" w:type="dxa"/>
            <w:vAlign w:val="center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922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Gyakorlati vizsgatevékenység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Fogadós szakmai tevékenységei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vizsgafeladatban meghatározott reggeli, vagy valamely, alapfokú konyhai ismereteket igénylő fogadókra jellemző ételfogás (például saláta, klub-szendvics, stb.) elkészítése és nem vendég előtti tálalása minimum kettő adagban.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120 perc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értékelési súlyaránya a gyakorlati vizsgatevékenységen belül: 50 %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Fogadós napi tevékenységei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feladatban elkészített ételhez megterít, és szervírozza azt, továbbá segítséget nyújt a vendégeknek (vizsgabiztosoknak) a vizsgarészhez tartozó, fogadós szakmával kapcsolatos előre meghatározott kérdések kapcsán.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120 perc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értékelési súlyaránya a gyakorlati vizsgatevékenységen belül: 50 %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240 perc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értékelési súlyaránya: 70 %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Központi írásbeli vizsgatevékenység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Fogadó működtetésével összefüggő dokumentációs feladatok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írásbeli vizsgatevékenység egy feladatsora a következőkben felsorolt témakörök mindegyikét tartalmazza. </w:t>
      </w:r>
      <w:proofErr w:type="gramStart"/>
      <w:r>
        <w:rPr>
          <w:rFonts w:ascii="Times New Roman" w:hAnsi="Times New Roman" w:cs="Times New Roman"/>
          <w:sz w:val="20"/>
          <w:szCs w:val="20"/>
        </w:rPr>
        <w:t>árképzés</w:t>
      </w:r>
      <w:proofErr w:type="gramEnd"/>
      <w:r>
        <w:rPr>
          <w:rFonts w:ascii="Times New Roman" w:hAnsi="Times New Roman" w:cs="Times New Roman"/>
          <w:sz w:val="20"/>
          <w:szCs w:val="20"/>
        </w:rPr>
        <w:t>, jövedelmezőség, készletgazdálkodás, bérgazdálkodás, elszámoltatás, ételkészítési alapok, fogyasztóvédelmi és munkavédelmi alapok, felszolgálás alapjai, egyszerű idegen nyelvű szakmai szöveg magyarra történő fordítása.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120 perc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értékelési súlyaránya: 30 %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–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–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vizsgatételeire, értékelési útmutatóira és egyéb dokumentumaira, a vizsgán használható segédeszközökre vonatkozó részletes szabályok: 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fogadós szakképesítés gyakorlati vizsgáján a Fogadós szakmai tevékenységei gyakorlati vizsgatevékenység és a Fogadós napi tevékenységei vizsgatevékenység párhuzamosan végezhetők. 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kapcsolat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hívó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Vezérkulcs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Minibárkocsi</w:t>
            </w:r>
            <w:proofErr w:type="spellEnd"/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terítés, felszolgálás eszközei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 minőségű, biztonságos konyhai alapfelszerelések, gépek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Bútorok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Lakberendezési kiegészítők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Takarítógépek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Vasalás kellékei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Ízléses berendezési tárgyak</w:t>
            </w:r>
          </w:p>
        </w:tc>
      </w:tr>
      <w:tr w:rsidR="00115D56" w:rsidTr="008C1844">
        <w:trPr>
          <w:jc w:val="center"/>
        </w:trPr>
        <w:tc>
          <w:tcPr>
            <w:tcW w:w="778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7" w:type="dxa"/>
          </w:tcPr>
          <w:p w:rsidR="00115D56" w:rsidRDefault="00115D56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Szabadidős tevékenységek eszközei</w:t>
            </w:r>
          </w:p>
        </w:tc>
      </w:tr>
    </w:tbl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modulzáró vizsga alól felmentést adható a következő esetekben: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6273-11 Vendéglátó gazdálkodási tevékenységek modul teljesítése esetén a 10045-12 Gazdálkodás modul modulzáró vizsgájának teljesítése alól.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6274-11 Vendéglátó tevékenység alapjai modul teljesítése esetén a 10044-12 Élelmiszer, fogyasztóvédelem modul modulzáró vizsgájának teljesítése alól.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6275-11 Szakmai idegen nyelvi kommunikáció modul teljesítése esetén a 10046-12 Szakmai idegen nyelv modul modulzáró vizsgájának teljesítése alól.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6280-11 Ételkészítés I. modul teljesítése esetén a 10049-12 Konyhai kisegítés és 10048-12 Ételkészítés alapjai modul modulzáró vizsgájának teljesítése alól.</w:t>
      </w:r>
    </w:p>
    <w:p w:rsidR="00115D56" w:rsidRDefault="00115D56" w:rsidP="0011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6281-11 Ételkészítés II. modul teljesítése esetén a 10075-12 Ételkészítés modul modulzáró vizsgájának teljesítése alól.</w:t>
      </w:r>
    </w:p>
    <w:p w:rsidR="00115D56" w:rsidRDefault="00115D56" w:rsidP="00115D5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15D56" w:rsidRDefault="00115D56" w:rsidP="00115D5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115D56" w:rsidRDefault="00520969" w:rsidP="00115D56"/>
    <w:sectPr w:rsidR="00520969" w:rsidRPr="00115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CF" w:rsidRDefault="00F626CF" w:rsidP="00F626CF">
      <w:pPr>
        <w:spacing w:after="0" w:line="240" w:lineRule="auto"/>
      </w:pPr>
      <w:r>
        <w:separator/>
      </w:r>
    </w:p>
  </w:endnote>
  <w:endnote w:type="continuationSeparator" w:id="0">
    <w:p w:rsidR="00F626CF" w:rsidRDefault="00F626CF" w:rsidP="00F6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CF" w:rsidRDefault="00F626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CF" w:rsidRDefault="00F626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CF" w:rsidRDefault="00F626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CF" w:rsidRDefault="00F626CF" w:rsidP="00F626CF">
      <w:pPr>
        <w:spacing w:after="0" w:line="240" w:lineRule="auto"/>
      </w:pPr>
      <w:r>
        <w:separator/>
      </w:r>
    </w:p>
  </w:footnote>
  <w:footnote w:type="continuationSeparator" w:id="0">
    <w:p w:rsidR="00F626CF" w:rsidRDefault="00F626CF" w:rsidP="00F6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CF" w:rsidRDefault="00F626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CF" w:rsidRPr="00F626CF" w:rsidRDefault="00F626CF" w:rsidP="00F626CF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F626C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F626CF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F626C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F626CF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F626CF" w:rsidRDefault="00F626CF" w:rsidP="00F626CF">
    <w:pPr>
      <w:spacing w:line="240" w:lineRule="auto"/>
      <w:jc w:val="center"/>
    </w:pPr>
    <w:r w:rsidRPr="00F626CF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CF" w:rsidRDefault="00F626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8"/>
    <w:rsid w:val="00115D56"/>
    <w:rsid w:val="001B237D"/>
    <w:rsid w:val="002428BA"/>
    <w:rsid w:val="00464552"/>
    <w:rsid w:val="00520969"/>
    <w:rsid w:val="005B1DC8"/>
    <w:rsid w:val="007D4088"/>
    <w:rsid w:val="00C27B35"/>
    <w:rsid w:val="00F0327E"/>
    <w:rsid w:val="00F626CF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D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6CF"/>
  </w:style>
  <w:style w:type="paragraph" w:styleId="llb">
    <w:name w:val="footer"/>
    <w:basedOn w:val="Norml"/>
    <w:link w:val="llbChar"/>
    <w:uiPriority w:val="99"/>
    <w:unhideWhenUsed/>
    <w:rsid w:val="00F6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6CF"/>
  </w:style>
  <w:style w:type="character" w:styleId="Hiperhivatkozs">
    <w:name w:val="Hyperlink"/>
    <w:basedOn w:val="Bekezdsalapbettpusa"/>
    <w:uiPriority w:val="99"/>
    <w:semiHidden/>
    <w:unhideWhenUsed/>
    <w:rsid w:val="00F62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D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6CF"/>
  </w:style>
  <w:style w:type="paragraph" w:styleId="llb">
    <w:name w:val="footer"/>
    <w:basedOn w:val="Norml"/>
    <w:link w:val="llbChar"/>
    <w:uiPriority w:val="99"/>
    <w:unhideWhenUsed/>
    <w:rsid w:val="00F6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6CF"/>
  </w:style>
  <w:style w:type="character" w:styleId="Hiperhivatkozs">
    <w:name w:val="Hyperlink"/>
    <w:basedOn w:val="Bekezdsalapbettpusa"/>
    <w:uiPriority w:val="99"/>
    <w:semiHidden/>
    <w:unhideWhenUsed/>
    <w:rsid w:val="00F6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2016-09-08T14:26:00Z</cp:lastPrinted>
  <dcterms:created xsi:type="dcterms:W3CDTF">2016-09-08T14:26:00Z</dcterms:created>
  <dcterms:modified xsi:type="dcterms:W3CDTF">2016-09-27T13:22:00Z</dcterms:modified>
</cp:coreProperties>
</file>