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E3" w:rsidRDefault="001125E3" w:rsidP="0011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 30. sorszámú C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ukrász megnevezésű szakképesítés szakmai és vizsgakövetelménye</w:t>
      </w:r>
    </w:p>
    <w:p w:rsidR="001125E3" w:rsidRDefault="001125E3" w:rsidP="0011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125E3" w:rsidRDefault="001125E3" w:rsidP="001125E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1125E3" w:rsidRDefault="001125E3" w:rsidP="0011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34 811 01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Cukrász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3</w:t>
      </w:r>
    </w:p>
    <w:p w:rsidR="001125E3" w:rsidRDefault="001125E3" w:rsidP="0011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125E3" w:rsidRDefault="001125E3" w:rsidP="0011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1125E3" w:rsidRDefault="001125E3" w:rsidP="0011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125E3" w:rsidRDefault="001125E3" w:rsidP="0011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1125E3" w:rsidRDefault="001125E3" w:rsidP="0011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A képzés megkezdésének feltételei  </w:t>
      </w:r>
    </w:p>
    <w:p w:rsidR="001125E3" w:rsidRDefault="001125E3" w:rsidP="0011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125E3" w:rsidRDefault="001125E3" w:rsidP="0011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2.1.1. Iskolai előképzettség: alapfokú iskolai végzettség </w:t>
      </w:r>
    </w:p>
    <w:p w:rsidR="001125E3" w:rsidRDefault="001125E3" w:rsidP="00112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 </w:t>
      </w:r>
    </w:p>
    <w:p w:rsidR="001125E3" w:rsidRDefault="001125E3" w:rsidP="0011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3 számú mellékletében a Vendéglátás- turisztika szakmacsoportra meghatározott kompetenciák birtokában.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Egészségügyi alkalmassági követelmények: szükségesek 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Pályaalkalmassági követelmények: szükségesek 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2.6. Elméleti képzési idő aránya: 30 </w:t>
      </w:r>
      <w:r>
        <w:rPr>
          <w:rFonts w:ascii="Times New Roman" w:hAnsi="Times New Roman" w:cs="Times New Roman"/>
          <w:i/>
          <w:iCs/>
          <w:sz w:val="20"/>
          <w:szCs w:val="20"/>
        </w:rPr>
        <w:t>%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2.7. Gyakorlati képzési idő aránya: 70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% 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2.8. Szintvizsga: nappali rendszerű oktatás vagy a nappali oktatás munkarendje szerint </w:t>
      </w:r>
      <w:proofErr w:type="spellStart"/>
      <w:r>
        <w:rPr>
          <w:rFonts w:ascii="Times New Roman" w:hAnsi="Times New Roman" w:cs="Times New Roman"/>
          <w:sz w:val="20"/>
          <w:szCs w:val="20"/>
        </w:rPr>
        <w:t>szervezettfelnőttoktatás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esetén kötelező</w:t>
      </w:r>
    </w:p>
    <w:p w:rsidR="001125E3" w:rsidRDefault="001125E3" w:rsidP="0011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évfolyamos képzés esetén a 9. évfolyamot követően 140 óra, a 10. évfolyamot követően 140 óra; 2 évfolyamos képzés esetén az első szakképzési évfolyamot követően 160 óra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125E3" w:rsidRDefault="001125E3" w:rsidP="0011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3.1</w:t>
      </w:r>
      <w:r>
        <w:rPr>
          <w:rFonts w:ascii="Times New Roman" w:hAnsi="Times New Roman" w:cs="Times New Roman"/>
          <w:sz w:val="20"/>
          <w:szCs w:val="20"/>
        </w:rPr>
        <w:t xml:space="preserve">. 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2577"/>
        <w:gridCol w:w="3005"/>
      </w:tblGrid>
      <w:tr w:rsidR="001125E3" w:rsidTr="00215166">
        <w:trPr>
          <w:trHeight w:val="581"/>
        </w:trPr>
        <w:tc>
          <w:tcPr>
            <w:tcW w:w="1800" w:type="dxa"/>
            <w:tcBorders>
              <w:top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77" w:type="dxa"/>
            <w:tcBorders>
              <w:top w:val="single" w:sz="4" w:space="0" w:color="auto"/>
            </w:tcBorders>
            <w:vAlign w:val="center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vAlign w:val="center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125E3" w:rsidTr="00215166">
        <w:tc>
          <w:tcPr>
            <w:tcW w:w="1800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880" w:type="dxa"/>
            <w:vAlign w:val="center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77" w:type="dxa"/>
            <w:vAlign w:val="center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005" w:type="dxa"/>
            <w:vAlign w:val="center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1125E3" w:rsidTr="00215166">
        <w:trPr>
          <w:cantSplit/>
          <w:trHeight w:val="229"/>
        </w:trPr>
        <w:tc>
          <w:tcPr>
            <w:tcW w:w="1800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880" w:type="dxa"/>
            <w:vMerge w:val="restart"/>
            <w:vAlign w:val="center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</w:t>
            </w:r>
          </w:p>
        </w:tc>
        <w:tc>
          <w:tcPr>
            <w:tcW w:w="2577" w:type="dxa"/>
            <w:vMerge w:val="restart"/>
            <w:vAlign w:val="center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Cukrász</w:t>
            </w:r>
          </w:p>
        </w:tc>
        <w:tc>
          <w:tcPr>
            <w:tcW w:w="3005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Süteménykészítő</w:t>
            </w:r>
          </w:p>
        </w:tc>
      </w:tr>
      <w:tr w:rsidR="001125E3" w:rsidTr="00215166">
        <w:trPr>
          <w:cantSplit/>
          <w:trHeight w:val="231"/>
        </w:trPr>
        <w:tc>
          <w:tcPr>
            <w:tcW w:w="1800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880" w:type="dxa"/>
            <w:vMerge/>
            <w:vAlign w:val="center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vAlign w:val="center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Tortakészítő</w:t>
            </w:r>
          </w:p>
        </w:tc>
      </w:tr>
      <w:tr w:rsidR="001125E3" w:rsidTr="00215166">
        <w:trPr>
          <w:cantSplit/>
          <w:trHeight w:val="231"/>
        </w:trPr>
        <w:tc>
          <w:tcPr>
            <w:tcW w:w="1800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2880" w:type="dxa"/>
            <w:vMerge/>
            <w:vAlign w:val="center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vAlign w:val="center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Fagylaltkészítő</w:t>
            </w:r>
          </w:p>
        </w:tc>
      </w:tr>
      <w:tr w:rsidR="001125E3" w:rsidTr="00215166">
        <w:trPr>
          <w:cantSplit/>
          <w:trHeight w:val="231"/>
        </w:trPr>
        <w:tc>
          <w:tcPr>
            <w:tcW w:w="1800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2880" w:type="dxa"/>
            <w:vMerge/>
            <w:vAlign w:val="center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vAlign w:val="center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Marcipánfigura készítő</w:t>
            </w:r>
          </w:p>
        </w:tc>
      </w:tr>
      <w:tr w:rsidR="001125E3" w:rsidTr="00215166">
        <w:trPr>
          <w:cantSplit/>
          <w:trHeight w:val="231"/>
        </w:trPr>
        <w:tc>
          <w:tcPr>
            <w:tcW w:w="1800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2880" w:type="dxa"/>
            <w:vMerge/>
            <w:vAlign w:val="center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vAlign w:val="center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Karamell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dísz készítő</w:t>
            </w:r>
            <w:proofErr w:type="gramEnd"/>
          </w:p>
        </w:tc>
      </w:tr>
      <w:tr w:rsidR="001125E3" w:rsidTr="00215166">
        <w:trPr>
          <w:cantSplit/>
          <w:trHeight w:val="231"/>
        </w:trPr>
        <w:tc>
          <w:tcPr>
            <w:tcW w:w="1800" w:type="dxa"/>
            <w:tcBorders>
              <w:bottom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bottom w:val="single" w:sz="4" w:space="0" w:color="auto"/>
            </w:tcBorders>
            <w:vAlign w:val="center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Bonbonkészítő</w:t>
            </w:r>
          </w:p>
        </w:tc>
      </w:tr>
    </w:tbl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 A szakképesítés munkaterületének rövid leírása: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cukrász a higiéniai és munkavédelmi előírások betartása mellett cukrászsüteményeket, fagylaltokat, és más hidegcukrászati készítményeket állít elő, figyelemmel azok ízbeli változatosságára, esztétikai megjelenítésére, a </w:t>
      </w:r>
      <w:r>
        <w:rPr>
          <w:rFonts w:ascii="Times New Roman" w:hAnsi="Times New Roman" w:cs="Times New Roman"/>
          <w:sz w:val="20"/>
          <w:szCs w:val="20"/>
        </w:rPr>
        <w:lastRenderedPageBreak/>
        <w:t>vásárlási, megrendelési igényekre.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saját munkáját megszervezni, a munkájához szükséges anyagmennyiséget felmérni 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élelmiszer előállítás higiéniai alapkövetelményeinek betartásával korszerű táplálkozáshoz mindjobban igazodó cukrászati terméket készíteni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cukrásztechnológiai alapműveleteket végezni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cukorkészítményeket előállítni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bevonó anyagokat készíteni, felhasználni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cukrászati félkész- és késztermékeket készíteni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uzsonnasüteményeket készíteni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teasüteményeket készíteni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kikészített süteményeket készíteni,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hagyományőrző cukrászati termékeket eredeti technológiával készíteni 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 xml:space="preserve">nemzetközi trend szerint cukrászati termékeket készíteni 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fagylaltokat, fagylaltkelyheket készíteni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pohárkrémeket, készíteni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bonbonokat készíteni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tányérdesszerteket készíteni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alkalmi díszmunkákat a vendég kérésének megfelelően elkészíteni.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 Kapcsolódó szakképesítések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49"/>
        <w:gridCol w:w="2149"/>
        <w:gridCol w:w="3632"/>
        <w:gridCol w:w="3632"/>
      </w:tblGrid>
      <w:tr w:rsidR="001125E3" w:rsidTr="0021516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125E3" w:rsidTr="0021516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1125E3" w:rsidTr="0021516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1125E3" w:rsidTr="0021516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35 811 05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Diétás cukrász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1125E3" w:rsidTr="0021516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3.3.4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35 811 04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Cukrászati részlegvezető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1125E3" w:rsidTr="0021516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35 811 02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Vendéglátó-üzletvezető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1125E3" w:rsidTr="0021516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34 811 06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E3" w:rsidRDefault="001125E3" w:rsidP="00215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Fogadós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1125E3" w:rsidTr="0021516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34 811 03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E3" w:rsidRDefault="001125E3" w:rsidP="00215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Pincér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1125E3" w:rsidTr="0021516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34 811 04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E3" w:rsidRDefault="001125E3" w:rsidP="00215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Szakács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1125E3" w:rsidTr="0021516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54 811 01</w:t>
            </w:r>
          </w:p>
        </w:tc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E3" w:rsidRDefault="001125E3" w:rsidP="00215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Vendéglátásszervező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1125E3" w:rsidRDefault="001125E3" w:rsidP="0011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125E3" w:rsidRDefault="001125E3" w:rsidP="0011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SZAKMAI KÖVETELMÉNYEK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27"/>
        <w:gridCol w:w="1788"/>
        <w:gridCol w:w="6847"/>
      </w:tblGrid>
      <w:tr w:rsidR="001125E3" w:rsidTr="00215166">
        <w:tc>
          <w:tcPr>
            <w:tcW w:w="1627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8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847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125E3" w:rsidTr="00215166">
        <w:tc>
          <w:tcPr>
            <w:tcW w:w="1627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635" w:type="dxa"/>
            <w:gridSpan w:val="2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1125E3" w:rsidTr="00215166">
        <w:tc>
          <w:tcPr>
            <w:tcW w:w="1627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88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847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1125E3" w:rsidTr="00215166">
        <w:tc>
          <w:tcPr>
            <w:tcW w:w="1627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88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11561-16</w:t>
            </w:r>
          </w:p>
        </w:tc>
        <w:tc>
          <w:tcPr>
            <w:tcW w:w="6847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Gazdálkodási ismeretek</w:t>
            </w:r>
          </w:p>
        </w:tc>
      </w:tr>
      <w:tr w:rsidR="001125E3" w:rsidTr="00215166">
        <w:tc>
          <w:tcPr>
            <w:tcW w:w="1627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88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11518-16</w:t>
            </w:r>
          </w:p>
        </w:tc>
        <w:tc>
          <w:tcPr>
            <w:tcW w:w="6847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Élelmiszerismeret </w:t>
            </w:r>
          </w:p>
        </w:tc>
      </w:tr>
      <w:tr w:rsidR="001125E3" w:rsidTr="00215166">
        <w:tc>
          <w:tcPr>
            <w:tcW w:w="1627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88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11519-16</w:t>
            </w:r>
          </w:p>
        </w:tc>
        <w:tc>
          <w:tcPr>
            <w:tcW w:w="6847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Élelmiszerbiztonsági alapismeretek</w:t>
            </w:r>
          </w:p>
        </w:tc>
      </w:tr>
      <w:tr w:rsidR="001125E3" w:rsidTr="00215166">
        <w:tc>
          <w:tcPr>
            <w:tcW w:w="1627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88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11521-16</w:t>
            </w:r>
          </w:p>
        </w:tc>
        <w:tc>
          <w:tcPr>
            <w:tcW w:w="6847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Cukrász szakmai idegen nyelv</w:t>
            </w:r>
          </w:p>
        </w:tc>
      </w:tr>
      <w:tr w:rsidR="001125E3" w:rsidTr="00215166">
        <w:trPr>
          <w:trHeight w:val="70"/>
        </w:trPr>
        <w:tc>
          <w:tcPr>
            <w:tcW w:w="1627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88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11522-16</w:t>
            </w:r>
          </w:p>
        </w:tc>
        <w:tc>
          <w:tcPr>
            <w:tcW w:w="6847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Cukrász szakmai feladatok</w:t>
            </w:r>
          </w:p>
        </w:tc>
      </w:tr>
      <w:tr w:rsidR="001125E3" w:rsidTr="00215166">
        <w:trPr>
          <w:trHeight w:val="70"/>
        </w:trPr>
        <w:tc>
          <w:tcPr>
            <w:tcW w:w="1627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88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6847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1125E3" w:rsidTr="00215166">
        <w:trPr>
          <w:trHeight w:val="70"/>
        </w:trPr>
        <w:tc>
          <w:tcPr>
            <w:tcW w:w="1627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88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847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</w:tbl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komplex szakmai vizsgára bocsátás feltételei: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1125E3" w:rsidRDefault="001125E3" w:rsidP="0011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125E3" w:rsidRDefault="001125E3" w:rsidP="0011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modulzáró vizsga vizsgatevékenység és az eredményesség feltétele: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66"/>
        <w:gridCol w:w="1594"/>
        <w:gridCol w:w="3651"/>
        <w:gridCol w:w="3651"/>
      </w:tblGrid>
      <w:tr w:rsidR="001125E3" w:rsidTr="00215166">
        <w:tc>
          <w:tcPr>
            <w:tcW w:w="1366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51" w:type="dxa"/>
            <w:vAlign w:val="center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51" w:type="dxa"/>
            <w:vAlign w:val="center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125E3" w:rsidTr="00215166">
        <w:tc>
          <w:tcPr>
            <w:tcW w:w="1366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896" w:type="dxa"/>
            <w:gridSpan w:val="3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</w:t>
            </w:r>
          </w:p>
        </w:tc>
      </w:tr>
      <w:tr w:rsidR="001125E3" w:rsidTr="00215166">
        <w:tc>
          <w:tcPr>
            <w:tcW w:w="1366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594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651" w:type="dxa"/>
            <w:vAlign w:val="center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651" w:type="dxa"/>
            <w:vAlign w:val="center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1125E3" w:rsidTr="00215166">
        <w:tc>
          <w:tcPr>
            <w:tcW w:w="1366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594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11561-16</w:t>
            </w:r>
          </w:p>
        </w:tc>
        <w:tc>
          <w:tcPr>
            <w:tcW w:w="3651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Gazdálkodási ismeretek</w:t>
            </w:r>
          </w:p>
        </w:tc>
        <w:tc>
          <w:tcPr>
            <w:tcW w:w="3651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125E3" w:rsidTr="00215166">
        <w:tc>
          <w:tcPr>
            <w:tcW w:w="1366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594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11518-16</w:t>
            </w:r>
          </w:p>
        </w:tc>
        <w:tc>
          <w:tcPr>
            <w:tcW w:w="3651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Élelmiszerismeret </w:t>
            </w:r>
          </w:p>
        </w:tc>
        <w:tc>
          <w:tcPr>
            <w:tcW w:w="3651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125E3" w:rsidTr="00215166">
        <w:tc>
          <w:tcPr>
            <w:tcW w:w="1366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594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11519-16</w:t>
            </w:r>
          </w:p>
        </w:tc>
        <w:tc>
          <w:tcPr>
            <w:tcW w:w="3651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Élelmiszerbiztonsági alapismeretek</w:t>
            </w:r>
          </w:p>
        </w:tc>
        <w:tc>
          <w:tcPr>
            <w:tcW w:w="3651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125E3" w:rsidTr="00215166">
        <w:tc>
          <w:tcPr>
            <w:tcW w:w="1366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594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11521-16</w:t>
            </w:r>
          </w:p>
        </w:tc>
        <w:tc>
          <w:tcPr>
            <w:tcW w:w="3651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Cukrász szakmai idegen nyelv</w:t>
            </w:r>
          </w:p>
        </w:tc>
        <w:tc>
          <w:tcPr>
            <w:tcW w:w="3651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1125E3" w:rsidTr="00215166">
        <w:tc>
          <w:tcPr>
            <w:tcW w:w="1366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594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11522-16</w:t>
            </w:r>
          </w:p>
        </w:tc>
        <w:tc>
          <w:tcPr>
            <w:tcW w:w="3651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Cukrász szakmai feladatok</w:t>
            </w:r>
          </w:p>
        </w:tc>
        <w:tc>
          <w:tcPr>
            <w:tcW w:w="3651" w:type="dxa"/>
          </w:tcPr>
          <w:p w:rsidR="001125E3" w:rsidRDefault="001125E3" w:rsidP="00215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 és gyakorlati</w:t>
            </w:r>
          </w:p>
        </w:tc>
      </w:tr>
      <w:tr w:rsidR="001125E3" w:rsidTr="00215166">
        <w:tc>
          <w:tcPr>
            <w:tcW w:w="1366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594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651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3651" w:type="dxa"/>
          </w:tcPr>
          <w:p w:rsidR="001125E3" w:rsidRDefault="001125E3" w:rsidP="00215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125E3" w:rsidTr="00215166">
        <w:tc>
          <w:tcPr>
            <w:tcW w:w="1366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594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651" w:type="dxa"/>
          </w:tcPr>
          <w:p w:rsidR="001125E3" w:rsidRDefault="001125E3" w:rsidP="00215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651" w:type="dxa"/>
          </w:tcPr>
          <w:p w:rsidR="001125E3" w:rsidRDefault="001125E3" w:rsidP="00215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</w:t>
      </w:r>
    </w:p>
    <w:p w:rsidR="001125E3" w:rsidRDefault="001125E3" w:rsidP="0011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komplex szakmai vizsga vizsgatevékenységei és vizsgafeladatai: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Gyakorlati vizsgatevékenység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Cukrászati termékkészítés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Meghatározott darabszámban, három féle cukrászati késztermék és egy díszmunka készítése. A vizsgázónk, cukrászati késztermékekhez a félkész termékeket is el kell készítenie. </w:t>
      </w:r>
    </w:p>
    <w:p w:rsidR="001125E3" w:rsidRDefault="001125E3" w:rsidP="001125E3">
      <w:pPr>
        <w:widowControl w:val="0"/>
        <w:autoSpaceDE w:val="0"/>
        <w:autoSpaceDN w:val="0"/>
        <w:adjustRightInd w:val="0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 uzsonnasütemény vagy teasütemény készítése</w:t>
      </w:r>
    </w:p>
    <w:p w:rsidR="001125E3" w:rsidRDefault="001125E3" w:rsidP="001125E3">
      <w:pPr>
        <w:widowControl w:val="0"/>
        <w:autoSpaceDE w:val="0"/>
        <w:autoSpaceDN w:val="0"/>
        <w:adjustRightInd w:val="0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 kikészített sütemény készítése</w:t>
      </w:r>
    </w:p>
    <w:p w:rsidR="001125E3" w:rsidRDefault="001125E3" w:rsidP="001125E3">
      <w:pPr>
        <w:widowControl w:val="0"/>
        <w:autoSpaceDE w:val="0"/>
        <w:autoSpaceDN w:val="0"/>
        <w:adjustRightInd w:val="0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fagylalt, vagy pohárkrém, vagy bonbon, vagy tányérdesszert készítése</w:t>
      </w:r>
    </w:p>
    <w:p w:rsidR="001125E3" w:rsidRDefault="001125E3" w:rsidP="001125E3">
      <w:pPr>
        <w:widowControl w:val="0"/>
        <w:autoSpaceDE w:val="0"/>
        <w:autoSpaceDN w:val="0"/>
        <w:adjustRightInd w:val="0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díszmunka készítése 16 szeletes előzetesen betöltött tortára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420 perc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aránya: 60 %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Cukrászati termékek technológiája, termeléshez kapcsolódó gazdasági számítások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Cukrászati félkész és késztermékek készítésének technológiája, a termékek előállításához alkalmazott gépek, berendezések munkavédelmi előírása.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cukrászati termeléshez kapcsolódó gazdasági és cukrász üzemi árugazdálkodással kapcsolatos számítások (anyaghányad, veszteségszámítás, kalkuláció, leltározási feladatok)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feladatlapban a feladatok aránya 50- 50 % 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20 %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Cukrász szakmai idegen nyelv, élelmiszerismeret, élelmiszerbiztonság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Központi tételsor alapján, mely az alábbi témaköröket tartalmazza</w:t>
      </w:r>
    </w:p>
    <w:p w:rsidR="001125E3" w:rsidRDefault="001125E3" w:rsidP="001125E3">
      <w:pPr>
        <w:widowControl w:val="0"/>
        <w:autoSpaceDE w:val="0"/>
        <w:autoSpaceDN w:val="0"/>
        <w:adjustRightInd w:val="0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egy cukrászati termék anyaghányadának, a műveletekhez szükséges eszközeinek és készítésének, idegen nyelvű, ismertetése</w:t>
      </w:r>
    </w:p>
    <w:p w:rsidR="001125E3" w:rsidRDefault="001125E3" w:rsidP="001125E3">
      <w:pPr>
        <w:widowControl w:val="0"/>
        <w:autoSpaceDE w:val="0"/>
        <w:autoSpaceDN w:val="0"/>
        <w:adjustRightInd w:val="0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a cukrászati termékkészítéshez alkalmazott nyersanyagok jellemzőinek, a nyersanyagok technológiai szerepének és, felhasználási lehetőségeinek magyar nyelvű ismertetése </w:t>
      </w:r>
    </w:p>
    <w:p w:rsidR="001125E3" w:rsidRDefault="001125E3" w:rsidP="001125E3">
      <w:pPr>
        <w:widowControl w:val="0"/>
        <w:autoSpaceDE w:val="0"/>
        <w:autoSpaceDN w:val="0"/>
        <w:adjustRightInd w:val="0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cukrászati termék előállítás élelmiszerbiztonsági követelményeinek magyar nyelvű ismertetése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vizsgafeladatban a feladatok értékelési aránya: 25%, 50</w:t>
      </w:r>
      <w:proofErr w:type="gramStart"/>
      <w:r>
        <w:rPr>
          <w:rFonts w:ascii="Times New Roman" w:hAnsi="Times New Roman" w:cs="Times New Roman"/>
          <w:sz w:val="20"/>
          <w:szCs w:val="20"/>
        </w:rPr>
        <w:t>%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25%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40 perc (felkészülési idő 20 perc válaszadás 20 perc)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20 %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25E3" w:rsidRDefault="001125E3" w:rsidP="0011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 http://nive.hu/ weblapon érhetők el a Vizsgák menüpont alatt.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125E3" w:rsidRDefault="001125E3" w:rsidP="0011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gyakorlati, írásbeli és szóbeli vizsga akkor eredményes, ha az előírt részfeladatok külön- külön legalább 51%-osra értékelhetők.</w:t>
      </w:r>
    </w:p>
    <w:p w:rsidR="001125E3" w:rsidRDefault="001125E3" w:rsidP="0011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Amennyiben az adott vizsga feladatban az egyik részfeladat 51 % alatt van az adott vizsgatevékenységet meg kell ismételni.</w:t>
      </w:r>
    </w:p>
    <w:p w:rsidR="001125E3" w:rsidRDefault="001125E3" w:rsidP="00112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1125E3" w:rsidRDefault="001125E3" w:rsidP="0011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4"/>
        <w:gridCol w:w="4588"/>
      </w:tblGrid>
      <w:tr w:rsidR="001125E3" w:rsidTr="0021516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E3" w:rsidRDefault="001125E3" w:rsidP="0021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1125E3" w:rsidTr="0021516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E3" w:rsidRDefault="001125E3" w:rsidP="00215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1125E3" w:rsidTr="0021516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5E3" w:rsidRDefault="001125E3" w:rsidP="0021516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Cukrász kéziszerszámok, eszközök </w:t>
            </w:r>
          </w:p>
        </w:tc>
      </w:tr>
      <w:tr w:rsidR="001125E3" w:rsidTr="0021516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5E3" w:rsidRDefault="001125E3" w:rsidP="0021516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Rozsdamentes üstök, - gyorsforralók, - formák </w:t>
            </w:r>
          </w:p>
        </w:tc>
      </w:tr>
      <w:tr w:rsidR="001125E3" w:rsidTr="0021516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5E3" w:rsidRDefault="001125E3" w:rsidP="0021516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Műanyag tálak, mérőedények</w:t>
            </w:r>
          </w:p>
        </w:tc>
      </w:tr>
      <w:tr w:rsidR="001125E3" w:rsidTr="0021516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5E3" w:rsidRDefault="001125E3" w:rsidP="0021516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Rozsdamentes, fa és márványlapos munkaasztalok</w:t>
            </w:r>
          </w:p>
        </w:tc>
      </w:tr>
      <w:tr w:rsidR="001125E3" w:rsidTr="0021516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5E3" w:rsidRDefault="001125E3" w:rsidP="0021516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Főzőberendezések</w:t>
            </w:r>
          </w:p>
        </w:tc>
      </w:tr>
      <w:tr w:rsidR="001125E3" w:rsidTr="0021516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5E3" w:rsidRDefault="001125E3" w:rsidP="0021516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Mikrohullámú melegítő, csokoládéolvasztó berendezések</w:t>
            </w:r>
          </w:p>
        </w:tc>
      </w:tr>
      <w:tr w:rsidR="001125E3" w:rsidTr="0021516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5E3" w:rsidRDefault="001125E3" w:rsidP="0021516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Mérőberendezések</w:t>
            </w:r>
          </w:p>
        </w:tc>
      </w:tr>
      <w:tr w:rsidR="001125E3" w:rsidTr="0021516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5E3" w:rsidRDefault="001125E3" w:rsidP="0021516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Hűtő, fagyasztó, sokkoló berendezések</w:t>
            </w:r>
          </w:p>
        </w:tc>
      </w:tr>
      <w:tr w:rsidR="001125E3" w:rsidTr="0021516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5E3" w:rsidRDefault="001125E3" w:rsidP="0021516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Fagylaltgépek</w:t>
            </w:r>
          </w:p>
        </w:tc>
      </w:tr>
      <w:tr w:rsidR="001125E3" w:rsidTr="0021516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5E3" w:rsidRDefault="001125E3" w:rsidP="0021516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Asztali gyúró, keverő, habverő, gép (2 tanulónként 1 gép)</w:t>
            </w:r>
          </w:p>
        </w:tc>
      </w:tr>
      <w:tr w:rsidR="001125E3" w:rsidTr="0021516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5E3" w:rsidRDefault="001125E3" w:rsidP="0021516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Gyúró, keverő, habverő és habfúvó gép </w:t>
            </w:r>
          </w:p>
        </w:tc>
      </w:tr>
      <w:tr w:rsidR="001125E3" w:rsidTr="0021516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5E3" w:rsidRDefault="001125E3" w:rsidP="0021516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Sütő, és kelesztő berendezések</w:t>
            </w:r>
          </w:p>
        </w:tc>
      </w:tr>
      <w:tr w:rsidR="001125E3" w:rsidTr="0021516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E3" w:rsidRDefault="001125E3" w:rsidP="0021516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5E3" w:rsidRDefault="001125E3" w:rsidP="0021516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Légkondicionáló</w:t>
            </w:r>
          </w:p>
        </w:tc>
      </w:tr>
    </w:tbl>
    <w:p w:rsidR="001125E3" w:rsidRDefault="001125E3" w:rsidP="00112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1125E3" w:rsidRDefault="001125E3" w:rsidP="001125E3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1125E3" w:rsidRDefault="001125E3" w:rsidP="001125E3"/>
    <w:p w:rsidR="00F22E3D" w:rsidRDefault="00F22E3D"/>
    <w:sectPr w:rsidR="00F22E3D" w:rsidSect="001D2EE6">
      <w:headerReference w:type="default" r:id="rId7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9F" w:rsidRDefault="00684B9F" w:rsidP="00684B9F">
      <w:pPr>
        <w:spacing w:after="0" w:line="240" w:lineRule="auto"/>
      </w:pPr>
      <w:r>
        <w:separator/>
      </w:r>
    </w:p>
  </w:endnote>
  <w:endnote w:type="continuationSeparator" w:id="0">
    <w:p w:rsidR="00684B9F" w:rsidRDefault="00684B9F" w:rsidP="0068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9F" w:rsidRDefault="00684B9F" w:rsidP="00684B9F">
      <w:pPr>
        <w:spacing w:after="0" w:line="240" w:lineRule="auto"/>
      </w:pPr>
      <w:r>
        <w:separator/>
      </w:r>
    </w:p>
  </w:footnote>
  <w:footnote w:type="continuationSeparator" w:id="0">
    <w:p w:rsidR="00684B9F" w:rsidRDefault="00684B9F" w:rsidP="00684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9F" w:rsidRPr="00684B9F" w:rsidRDefault="00684B9F" w:rsidP="00684B9F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684B9F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684B9F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684B9F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684B9F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684B9F" w:rsidRPr="00684B9F" w:rsidRDefault="00684B9F" w:rsidP="00684B9F">
    <w:pPr>
      <w:spacing w:line="240" w:lineRule="auto"/>
      <w:jc w:val="center"/>
    </w:pPr>
    <w:r w:rsidRPr="00684B9F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E3"/>
    <w:rsid w:val="001125E3"/>
    <w:rsid w:val="00684B9F"/>
    <w:rsid w:val="00F2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4B9F"/>
  </w:style>
  <w:style w:type="paragraph" w:styleId="llb">
    <w:name w:val="footer"/>
    <w:basedOn w:val="Norml"/>
    <w:link w:val="llbChar"/>
    <w:uiPriority w:val="99"/>
    <w:unhideWhenUsed/>
    <w:rsid w:val="0068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4B9F"/>
  </w:style>
  <w:style w:type="character" w:styleId="Hiperhivatkozs">
    <w:name w:val="Hyperlink"/>
    <w:basedOn w:val="Bekezdsalapbettpusa"/>
    <w:uiPriority w:val="99"/>
    <w:semiHidden/>
    <w:unhideWhenUsed/>
    <w:rsid w:val="00684B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4B9F"/>
  </w:style>
  <w:style w:type="paragraph" w:styleId="llb">
    <w:name w:val="footer"/>
    <w:basedOn w:val="Norml"/>
    <w:link w:val="llbChar"/>
    <w:uiPriority w:val="99"/>
    <w:unhideWhenUsed/>
    <w:rsid w:val="0068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4B9F"/>
  </w:style>
  <w:style w:type="character" w:styleId="Hiperhivatkozs">
    <w:name w:val="Hyperlink"/>
    <w:basedOn w:val="Bekezdsalapbettpusa"/>
    <w:uiPriority w:val="99"/>
    <w:semiHidden/>
    <w:unhideWhenUsed/>
    <w:rsid w:val="00684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2</cp:revision>
  <dcterms:created xsi:type="dcterms:W3CDTF">2016-09-05T12:51:00Z</dcterms:created>
  <dcterms:modified xsi:type="dcterms:W3CDTF">2016-09-27T11:55:00Z</dcterms:modified>
</cp:coreProperties>
</file>