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18. sorszámú Dísznövénykerté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sz megnevezésű szakképesítés szakmai és vizsgakövetelménye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34 622 01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Dísznövénykertész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3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 mezőgazdasági szakmacsoportra meghatározott kompetenciák birtokában.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3828"/>
        <w:gridCol w:w="2835"/>
      </w:tblGrid>
      <w:tr w:rsidR="00EF16A2" w:rsidTr="004B3685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16A2" w:rsidTr="004B3685">
        <w:tc>
          <w:tcPr>
            <w:tcW w:w="850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828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835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EF16A2" w:rsidTr="004B3685">
        <w:tc>
          <w:tcPr>
            <w:tcW w:w="850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Díszfaiskolai kertész</w:t>
            </w:r>
          </w:p>
        </w:tc>
      </w:tr>
      <w:tr w:rsidR="00EF16A2" w:rsidTr="004B3685">
        <w:tc>
          <w:tcPr>
            <w:tcW w:w="850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Dísznövénykertész</w:t>
            </w:r>
          </w:p>
        </w:tc>
      </w:tr>
      <w:tr w:rsidR="00EF16A2" w:rsidTr="004B3685">
        <w:tc>
          <w:tcPr>
            <w:tcW w:w="850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34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Dísznövényszaporító</w:t>
            </w:r>
            <w:proofErr w:type="spellEnd"/>
          </w:p>
        </w:tc>
      </w:tr>
      <w:tr w:rsidR="00EF16A2" w:rsidTr="004B3685">
        <w:tc>
          <w:tcPr>
            <w:tcW w:w="850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134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Faiskolai kertész</w:t>
            </w:r>
          </w:p>
        </w:tc>
      </w:tr>
      <w:tr w:rsidR="00EF16A2" w:rsidTr="004B3685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virág- és faiskolai kertész,</w:t>
            </w:r>
          </w:p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csemetenevelő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Faiskolai szaporítóanyag-előállító</w:t>
            </w:r>
          </w:p>
        </w:tc>
      </w:tr>
    </w:tbl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egynyári, kétnyári, évelő dísznövények, díszfák és díszcserjék, növényházi levél- és virágos dísznövények termesztése. A kapcsolódó műszaki, vállalkozási, kereskedelmi ismeretek alkalmazása a gyakorlatban.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középszintű irányítói, vezetői tevékenység végzésére, önálló vállalkozás létrehozására, indítására az adminisztrációs ügyletek intézésére is jogosít a vállalkozásokról szóló hatályos jogszabályok rendelkezései alapján.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szakképesítéssel rendelkező képes: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dísznövénytermesztési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feladatokat ellátni,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törvényes keretek betartatásával, előírások szerint dolgozni, dolgoztatni,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vállalkozást alapítani, működtetni, megszüntetni,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vállalkozási tevékenységet folytatni,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tervezést, szervezést végezni,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tervet készíteni, kalkulációt végezni,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pályázatot írni, üzleti tervet készíteni,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előkészítő tevékenységet végezni, végeztetni,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szaporítást végezni, végeztetni, szaporítóanyagot előállítani,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növényt nevelni, neveltetni,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növényápolást, növényvédelmet végezni, végeztetni,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csomagolást végezni, végeztetni,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piaci előkészítést végezni, végeztetni,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eszközöket használni, gépeket üzemeltetni, használni, karbantartani,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munkavédelmi előírásokat betartani, betartatni,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értékesítést végezni, végeztetni,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irányítási, szervezési feladatokat ellátni,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dokumentációt használni, készíteni, készíttetni,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előírások szerint dolgozni, dolgoztatni,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kereskedelmi tevékenységet végezni, végeztetni,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tevékenységét előírások szerint dokumentálni.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418"/>
        <w:gridCol w:w="3544"/>
        <w:gridCol w:w="3122"/>
      </w:tblGrid>
      <w:tr w:rsidR="00EF16A2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16A2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F16A2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F16A2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31 622 02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Faiskolai kertész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F16A2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34 622 02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F16A2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54 581 02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Parképítő és fenntartó technikus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7"/>
        <w:gridCol w:w="1418"/>
        <w:gridCol w:w="6662"/>
      </w:tblGrid>
      <w:tr w:rsidR="00EF16A2" w:rsidTr="004B3685">
        <w:tc>
          <w:tcPr>
            <w:tcW w:w="1097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62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10960-16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Vállalkozási, kereskedelmi alapok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10961-16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alapismeretek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10962-16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munkavállalói ismeretek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10963-16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Szabadföldi dísznövénytermesztés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10964-16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Fásszárú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dísznövénytermesztés</w:t>
            </w:r>
          </w:p>
        </w:tc>
      </w:tr>
      <w:tr w:rsidR="00EF16A2" w:rsidTr="004B3685">
        <w:tc>
          <w:tcPr>
            <w:tcW w:w="1097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41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10965-16</w:t>
            </w:r>
          </w:p>
        </w:tc>
        <w:tc>
          <w:tcPr>
            <w:tcW w:w="6662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Növényházi dísznövénytermesztés</w:t>
            </w:r>
          </w:p>
        </w:tc>
      </w:tr>
    </w:tbl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8"/>
        <w:gridCol w:w="1400"/>
        <w:gridCol w:w="3545"/>
        <w:gridCol w:w="57"/>
        <w:gridCol w:w="2739"/>
      </w:tblGrid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02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39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41" w:type="dxa"/>
            <w:gridSpan w:val="4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EF16A2" w:rsidTr="004B3685">
        <w:tc>
          <w:tcPr>
            <w:tcW w:w="938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00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5" w:type="dxa"/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10960-16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Vállalkozási, kereskedelmi alapok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10961-16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alapismeretek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10962-16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munkavállalói ismeretek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10963-16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Szabadföldi dísznövénytermesztés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10964-16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Fásszárú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dísznövénytermesztés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EF16A2" w:rsidTr="004B3685">
        <w:tc>
          <w:tcPr>
            <w:tcW w:w="938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400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10965-16</w:t>
            </w:r>
          </w:p>
        </w:tc>
        <w:tc>
          <w:tcPr>
            <w:tcW w:w="3545" w:type="dxa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Növényházi dísznövénytermesztés</w:t>
            </w:r>
          </w:p>
        </w:tc>
        <w:tc>
          <w:tcPr>
            <w:tcW w:w="2796" w:type="dxa"/>
            <w:gridSpan w:val="2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Faiskolai termesztés és növényismeret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dísznövények valamely termesztéstechnológiai munkafolyamatának elvégzése, illetve a dísznövénytermesztésben használt gépek működtetése és karbantartása (60 perc). </w:t>
      </w:r>
      <w:proofErr w:type="spellStart"/>
      <w:r>
        <w:rPr>
          <w:rFonts w:ascii="Times New Roman" w:hAnsi="Times New Roman" w:cs="Times New Roman"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dísznövények felismerése (30 db, 30 perc), és írásban történő megnevezésük a növények tudományos nevével (latin, kettős nevezéktan).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90 perc</w:t>
      </w: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Dísznövénytermesztés és növényismeret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Szabadföldi lágyszárú vagy növényházi dísznövény termesztéstechnológiai munkafolyamatának elvégzése, illetve a dísznövénytermesztésben használt gépek működtetése és karbantartása (60 perc). Szabadföldi lágyszárú és növényházi dísznövények felismerése (30 db, 30 perc), és írásban történő megnevezésük a növények tudományos nevével (latin, kettős nevezéktan).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90 perc</w:t>
      </w: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Faiskolai termesztés és alapismeretek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</w:rPr>
        <w:t>„Vállalkozási, kereskedelmi alapok”,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i/>
          <w:iCs/>
          <w:sz w:val="20"/>
          <w:szCs w:val="20"/>
        </w:rPr>
        <w:t>„Kertészeti alapismeretek”,</w:t>
      </w:r>
      <w:r>
        <w:rPr>
          <w:rFonts w:ascii="Times New Roman" w:hAnsi="Times New Roman" w:cs="Times New Roman"/>
          <w:sz w:val="20"/>
          <w:szCs w:val="20"/>
        </w:rPr>
        <w:t xml:space="preserve"> a „</w:t>
      </w:r>
      <w:r>
        <w:rPr>
          <w:rFonts w:ascii="Times New Roman" w:hAnsi="Times New Roman" w:cs="Times New Roman"/>
          <w:i/>
          <w:iCs/>
          <w:sz w:val="20"/>
          <w:szCs w:val="20"/>
        </w:rPr>
        <w:t>Kertészeti munkavállalói ismeretek</w:t>
      </w:r>
      <w:r>
        <w:rPr>
          <w:rFonts w:ascii="Times New Roman" w:hAnsi="Times New Roman" w:cs="Times New Roman"/>
          <w:sz w:val="20"/>
          <w:szCs w:val="20"/>
        </w:rPr>
        <w:t>” és a „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dísznövénytermesztés</w:t>
      </w:r>
      <w:r>
        <w:rPr>
          <w:rFonts w:ascii="Times New Roman" w:hAnsi="Times New Roman" w:cs="Times New Roman"/>
          <w:sz w:val="20"/>
          <w:szCs w:val="20"/>
        </w:rPr>
        <w:t>” modulok tananyagából összeállított feladatlap kitöltése.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</w:t>
      </w: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Dísznövénytermesztés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„</w:t>
      </w:r>
      <w:r>
        <w:rPr>
          <w:rFonts w:ascii="Times New Roman" w:hAnsi="Times New Roman" w:cs="Times New Roman"/>
          <w:i/>
          <w:iCs/>
          <w:sz w:val="20"/>
          <w:szCs w:val="20"/>
        </w:rPr>
        <w:t>Szabadföldi dísznövénytermesztés</w:t>
      </w:r>
      <w:r>
        <w:rPr>
          <w:rFonts w:ascii="Times New Roman" w:hAnsi="Times New Roman" w:cs="Times New Roman"/>
          <w:sz w:val="20"/>
          <w:szCs w:val="20"/>
        </w:rPr>
        <w:t>” és a „</w:t>
      </w:r>
      <w:r>
        <w:rPr>
          <w:rFonts w:ascii="Times New Roman" w:hAnsi="Times New Roman" w:cs="Times New Roman"/>
          <w:i/>
          <w:iCs/>
          <w:sz w:val="20"/>
          <w:szCs w:val="20"/>
        </w:rPr>
        <w:t>Növényházi dísznövénytermesztés</w:t>
      </w:r>
      <w:r>
        <w:rPr>
          <w:rFonts w:ascii="Times New Roman" w:hAnsi="Times New Roman" w:cs="Times New Roman"/>
          <w:sz w:val="20"/>
          <w:szCs w:val="20"/>
        </w:rPr>
        <w:t>” modulok tananyagából összeállított feladatlap kitöltése.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</w:t>
      </w: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Faiskolai termesztés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Válaszadás a „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Fásszárú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dísznövénytermesztés</w:t>
      </w:r>
      <w:r>
        <w:rPr>
          <w:rFonts w:ascii="Times New Roman" w:hAnsi="Times New Roman" w:cs="Times New Roman"/>
          <w:sz w:val="20"/>
          <w:szCs w:val="20"/>
        </w:rPr>
        <w:t>” modul tananyagából központilag összeállított szóbeli vizsgakérdésekre.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20 perc (felkészülési idő 10 perc, válaszadási idő 10 perc)</w:t>
      </w: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Dísznövénytermesztés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Válaszadás a „</w:t>
      </w:r>
      <w:r>
        <w:rPr>
          <w:rFonts w:ascii="Times New Roman" w:hAnsi="Times New Roman" w:cs="Times New Roman"/>
          <w:i/>
          <w:iCs/>
          <w:sz w:val="20"/>
          <w:szCs w:val="20"/>
        </w:rPr>
        <w:t>Szabadföldi dísznövénytermesztés</w:t>
      </w:r>
      <w:r>
        <w:rPr>
          <w:rFonts w:ascii="Times New Roman" w:hAnsi="Times New Roman" w:cs="Times New Roman"/>
          <w:sz w:val="20"/>
          <w:szCs w:val="20"/>
        </w:rPr>
        <w:t>” és a „</w:t>
      </w:r>
      <w:r>
        <w:rPr>
          <w:rFonts w:ascii="Times New Roman" w:hAnsi="Times New Roman" w:cs="Times New Roman"/>
          <w:i/>
          <w:iCs/>
          <w:sz w:val="20"/>
          <w:szCs w:val="20"/>
        </w:rPr>
        <w:t>Növényházi dísznövénytermesztés</w:t>
      </w:r>
      <w:r>
        <w:rPr>
          <w:rFonts w:ascii="Times New Roman" w:hAnsi="Times New Roman" w:cs="Times New Roman"/>
          <w:sz w:val="20"/>
          <w:szCs w:val="20"/>
        </w:rPr>
        <w:t>” modul tananyagából központilag összeállított szóbeli vizsgakérdésekre.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20 perc (felkészülési idő 10 perc, válaszadási idő 10 perc)</w:t>
      </w:r>
    </w:p>
    <w:p w:rsidR="00EF16A2" w:rsidRDefault="00EF16A2" w:rsidP="00EF16A2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A2" w:rsidRDefault="00EF16A2" w:rsidP="00EF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Vizsgák menüpontjában.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451"/>
      </w:tblGrid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Dísznövények szaporításához szükséges anyagok, eszközök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Mikroszaporítás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szövettenyésztés speciális eszközei, berendezései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Erőgép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Talajművelő gépek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Növényvédelemhez szükséges eszközök, gépek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Tápanyagutánpótláshoz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szükséges eszközök, gépek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Öntözés, tápoldatozás gépei, berendezései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Fűthető üvegház vagy egyéb termesztő létesítmények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Tehermozgatás gépei, eszközei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kiegészítő eszközök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berendezések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Elsősegélynyújtó felszerelések</w:t>
            </w:r>
          </w:p>
        </w:tc>
      </w:tr>
      <w:tr w:rsidR="00EF16A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A2" w:rsidRDefault="00EF16A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Személyes felszerelés: metszőolló, szemző, illetve oltókés,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tűzdelőfa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ültetőkanál</w:t>
            </w:r>
            <w:proofErr w:type="spellEnd"/>
          </w:p>
        </w:tc>
      </w:tr>
    </w:tbl>
    <w:p w:rsidR="00EF16A2" w:rsidRDefault="00EF16A2" w:rsidP="00EF16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EF16A2" w:rsidRDefault="00EF16A2" w:rsidP="00EF16A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09" w:rsidRDefault="00864909" w:rsidP="00864909">
      <w:pPr>
        <w:spacing w:after="0" w:line="240" w:lineRule="auto"/>
      </w:pPr>
      <w:r>
        <w:separator/>
      </w:r>
    </w:p>
  </w:endnote>
  <w:endnote w:type="continuationSeparator" w:id="0">
    <w:p w:rsidR="00864909" w:rsidRDefault="00864909" w:rsidP="0086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09" w:rsidRDefault="00864909" w:rsidP="00864909">
      <w:pPr>
        <w:spacing w:after="0" w:line="240" w:lineRule="auto"/>
      </w:pPr>
      <w:r>
        <w:separator/>
      </w:r>
    </w:p>
  </w:footnote>
  <w:footnote w:type="continuationSeparator" w:id="0">
    <w:p w:rsidR="00864909" w:rsidRDefault="00864909" w:rsidP="0086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09" w:rsidRDefault="00864909" w:rsidP="00864909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864909" w:rsidRDefault="00864909" w:rsidP="00864909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2"/>
    <w:rsid w:val="002D2C82"/>
    <w:rsid w:val="00864909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909"/>
  </w:style>
  <w:style w:type="paragraph" w:styleId="llb">
    <w:name w:val="footer"/>
    <w:basedOn w:val="Norml"/>
    <w:link w:val="llbChar"/>
    <w:uiPriority w:val="99"/>
    <w:unhideWhenUsed/>
    <w:rsid w:val="0086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909"/>
  </w:style>
  <w:style w:type="paragraph" w:styleId="llb">
    <w:name w:val="footer"/>
    <w:basedOn w:val="Norml"/>
    <w:link w:val="llbChar"/>
    <w:uiPriority w:val="99"/>
    <w:unhideWhenUsed/>
    <w:rsid w:val="0086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2016-09-02T10:21:00Z</dcterms:created>
  <dcterms:modified xsi:type="dcterms:W3CDTF">2016-09-27T11:22:00Z</dcterms:modified>
</cp:coreProperties>
</file>