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E2" w:rsidRDefault="006509E2" w:rsidP="006509E2">
      <w:pPr>
        <w:widowControl w:val="0"/>
        <w:autoSpaceDE w:val="0"/>
        <w:autoSpaceDN w:val="0"/>
        <w:adjustRightInd w:val="0"/>
        <w:spacing w:after="240" w:line="240" w:lineRule="auto"/>
        <w:jc w:val="center"/>
        <w:rPr>
          <w:rFonts w:ascii="Times New Roman" w:hAnsi="Times New Roman" w:cs="Times New Roman"/>
          <w:sz w:val="20"/>
          <w:szCs w:val="20"/>
        </w:rPr>
      </w:pPr>
      <w:r>
        <w:rPr>
          <w:rFonts w:ascii="Times New Roman" w:hAnsi="Times New Roman" w:cs="Times New Roman"/>
          <w:sz w:val="20"/>
          <w:szCs w:val="20"/>
        </w:rPr>
        <w:t>A 12. sorszámú Gumiabroncs-javító és kerékkiegyensúlyozó megnevezésű szakképesítés szakmai és vizsgakövetelménye</w:t>
      </w:r>
    </w:p>
    <w:p w:rsidR="006509E2" w:rsidRDefault="006509E2" w:rsidP="006509E2">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 azonosító száma: 32 525 01</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Szakképesítés megnevezése: Gumiabroncs-javító és kerékkiegyensúlyozó</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Iskolai rendszerű szakképzésben a szakképzési évfolyamok száma: -</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500-860</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EGYÉB ADATOK</w:t>
      </w:r>
    </w:p>
    <w:p w:rsidR="006509E2" w:rsidRDefault="006509E2" w:rsidP="006509E2">
      <w:pPr>
        <w:widowControl w:val="0"/>
        <w:autoSpaceDE w:val="0"/>
        <w:autoSpaceDN w:val="0"/>
        <w:adjustRightInd w:val="0"/>
        <w:spacing w:after="0" w:line="240" w:lineRule="auto"/>
        <w:jc w:val="center"/>
        <w:rPr>
          <w:rFonts w:ascii="Times New Roman" w:hAnsi="Times New Roman" w:cs="Times New Roman"/>
          <w:sz w:val="20"/>
          <w:szCs w:val="20"/>
        </w:rPr>
      </w:pPr>
    </w:p>
    <w:p w:rsidR="006509E2" w:rsidRDefault="006509E2" w:rsidP="006509E2">
      <w:pPr>
        <w:widowControl w:val="0"/>
        <w:autoSpaceDE w:val="0"/>
        <w:autoSpaceDN w:val="0"/>
        <w:adjustRightInd w:val="0"/>
        <w:spacing w:after="280" w:line="240" w:lineRule="auto"/>
        <w:ind w:left="280"/>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6509E2" w:rsidRDefault="006509E2" w:rsidP="006509E2">
      <w:pPr>
        <w:widowControl w:val="0"/>
        <w:tabs>
          <w:tab w:val="left" w:pos="851"/>
        </w:tabs>
        <w:autoSpaceDE w:val="0"/>
        <w:autoSpaceDN w:val="0"/>
        <w:adjustRightInd w:val="0"/>
        <w:spacing w:after="0" w:line="240" w:lineRule="auto"/>
        <w:ind w:left="284"/>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Iskolai előképzettség: alapfokú iskolai végzettség, vagy iskolai előképzettség hiányában</w:t>
      </w:r>
      <w:r>
        <w:rPr>
          <w:rFonts w:ascii="Times New Roman" w:hAnsi="Times New Roman" w:cs="Times New Roman"/>
          <w:sz w:val="20"/>
          <w:szCs w:val="20"/>
        </w:rPr>
        <w:br/>
      </w:r>
    </w:p>
    <w:p w:rsidR="006509E2" w:rsidRDefault="006509E2" w:rsidP="006509E2">
      <w:pPr>
        <w:widowControl w:val="0"/>
        <w:autoSpaceDE w:val="0"/>
        <w:autoSpaceDN w:val="0"/>
        <w:adjustRightInd w:val="0"/>
        <w:spacing w:after="280" w:line="240" w:lineRule="auto"/>
        <w:ind w:left="900" w:hanging="622"/>
        <w:jc w:val="both"/>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t>Bemeneti kompetenciák: a képzés megkezdhető a 3. mellékletben a közlekedés szakmacsoportra meghatározott kompetenciák birtokában.</w:t>
      </w:r>
    </w:p>
    <w:p w:rsidR="006509E2" w:rsidRDefault="006509E2" w:rsidP="006509E2">
      <w:pPr>
        <w:widowControl w:val="0"/>
        <w:autoSpaceDE w:val="0"/>
        <w:autoSpaceDN w:val="0"/>
        <w:adjustRightInd w:val="0"/>
        <w:spacing w:after="280" w:line="240" w:lineRule="auto"/>
        <w:ind w:left="3780" w:hanging="3500"/>
        <w:rPr>
          <w:rFonts w:ascii="Times New Roman" w:hAnsi="Times New Roman" w:cs="Times New Roman"/>
          <w:sz w:val="20"/>
          <w:szCs w:val="20"/>
        </w:rPr>
      </w:pPr>
      <w:r>
        <w:rPr>
          <w:rFonts w:ascii="Times New Roman" w:hAnsi="Times New Roman" w:cs="Times New Roman"/>
          <w:sz w:val="20"/>
          <w:szCs w:val="20"/>
        </w:rPr>
        <w:t xml:space="preserve">2.2. Szakmai előképzettség: </w:t>
      </w:r>
      <w:r>
        <w:rPr>
          <w:rFonts w:ascii="Times New Roman" w:hAnsi="Times New Roman" w:cs="Times New Roman"/>
          <w:i/>
          <w:iCs/>
          <w:sz w:val="20"/>
          <w:szCs w:val="20"/>
        </w:rPr>
        <w:t>–</w:t>
      </w:r>
    </w:p>
    <w:p w:rsidR="006509E2" w:rsidRDefault="006509E2" w:rsidP="006509E2">
      <w:pPr>
        <w:widowControl w:val="0"/>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2.3. Előírt gyakorlat: –</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6509E2" w:rsidRDefault="006509E2" w:rsidP="006509E2">
      <w:pPr>
        <w:widowControl w:val="0"/>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2.6. Elméleti képzési idő aránya: 30 %</w:t>
      </w:r>
    </w:p>
    <w:p w:rsidR="006509E2" w:rsidRDefault="006509E2" w:rsidP="006509E2">
      <w:pPr>
        <w:widowControl w:val="0"/>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2.7. Gyakorlati képzési idő aránya: 70 %</w:t>
      </w:r>
    </w:p>
    <w:p w:rsidR="006509E2" w:rsidRDefault="006509E2" w:rsidP="006509E2">
      <w:pPr>
        <w:widowControl w:val="0"/>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2.8. Szintvizsga: –</w:t>
      </w:r>
    </w:p>
    <w:p w:rsidR="006509E2" w:rsidRDefault="006509E2" w:rsidP="006509E2">
      <w:pPr>
        <w:widowControl w:val="0"/>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 xml:space="preserve">2.9. Az iskolai rendszerű képzésben az összefüggő szakmai gyakorlat időtartama: –    </w:t>
      </w:r>
    </w:p>
    <w:p w:rsidR="006509E2" w:rsidRDefault="006509E2" w:rsidP="006509E2">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PÁLYATÜKÖR</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A szakképesítéssel legjellemzőbben betölthető munkakörök, foglalkozások</w:t>
      </w:r>
    </w:p>
    <w:p w:rsidR="006509E2" w:rsidRDefault="006509E2" w:rsidP="006509E2">
      <w:pPr>
        <w:widowControl w:val="0"/>
        <w:autoSpaceDE w:val="0"/>
        <w:autoSpaceDN w:val="0"/>
        <w:adjustRightInd w:val="0"/>
        <w:spacing w:after="0" w:line="240" w:lineRule="auto"/>
        <w:ind w:left="360"/>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924"/>
        <w:gridCol w:w="1832"/>
        <w:gridCol w:w="3619"/>
        <w:gridCol w:w="3619"/>
      </w:tblGrid>
      <w:tr w:rsidR="006509E2" w:rsidTr="00C50416">
        <w:tc>
          <w:tcPr>
            <w:tcW w:w="924"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p>
        </w:tc>
        <w:tc>
          <w:tcPr>
            <w:tcW w:w="1832"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A</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B</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C</w:t>
            </w:r>
          </w:p>
        </w:tc>
      </w:tr>
      <w:tr w:rsidR="006509E2" w:rsidTr="00C50416">
        <w:tc>
          <w:tcPr>
            <w:tcW w:w="924"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3.1.1.</w:t>
            </w:r>
          </w:p>
        </w:tc>
        <w:tc>
          <w:tcPr>
            <w:tcW w:w="1832"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FEOR száma</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FEOR megnevezése</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 szakképesítéssel betölthető munkakörök</w:t>
            </w:r>
          </w:p>
        </w:tc>
      </w:tr>
      <w:tr w:rsidR="006509E2" w:rsidTr="00C50416">
        <w:tc>
          <w:tcPr>
            <w:tcW w:w="924"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3.1.2.</w:t>
            </w:r>
          </w:p>
        </w:tc>
        <w:tc>
          <w:tcPr>
            <w:tcW w:w="1832"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5111</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 xml:space="preserve">Kereskedő </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Gumiabroncs kereskedő</w:t>
            </w:r>
          </w:p>
        </w:tc>
      </w:tr>
      <w:tr w:rsidR="006509E2" w:rsidTr="00C50416">
        <w:tc>
          <w:tcPr>
            <w:tcW w:w="924"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3.1.3.</w:t>
            </w:r>
          </w:p>
        </w:tc>
        <w:tc>
          <w:tcPr>
            <w:tcW w:w="1832"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7331</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 xml:space="preserve">Gépjármű- és motorkarbantartó, </w:t>
            </w:r>
            <w:proofErr w:type="spellStart"/>
            <w:r>
              <w:rPr>
                <w:rFonts w:ascii="Times New Roman" w:hAnsi="Times New Roman" w:cs="Times New Roman"/>
                <w:sz w:val="18"/>
                <w:szCs w:val="18"/>
              </w:rPr>
              <w:t>-javító</w:t>
            </w:r>
            <w:proofErr w:type="spellEnd"/>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Autógumi-javító</w:t>
            </w:r>
          </w:p>
        </w:tc>
      </w:tr>
      <w:tr w:rsidR="006509E2" w:rsidTr="00C50416">
        <w:tc>
          <w:tcPr>
            <w:tcW w:w="924"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3.1.4.</w:t>
            </w:r>
          </w:p>
        </w:tc>
        <w:tc>
          <w:tcPr>
            <w:tcW w:w="1832"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7331</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 xml:space="preserve">Gépjármű- és motorkarbantartó, </w:t>
            </w:r>
            <w:proofErr w:type="spellStart"/>
            <w:r>
              <w:rPr>
                <w:rFonts w:ascii="Times New Roman" w:hAnsi="Times New Roman" w:cs="Times New Roman"/>
                <w:sz w:val="18"/>
                <w:szCs w:val="18"/>
              </w:rPr>
              <w:t>-javító</w:t>
            </w:r>
            <w:proofErr w:type="spellEnd"/>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 xml:space="preserve">Gumijavító és </w:t>
            </w:r>
            <w:proofErr w:type="spellStart"/>
            <w:r>
              <w:rPr>
                <w:rFonts w:ascii="Times New Roman" w:hAnsi="Times New Roman" w:cs="Times New Roman"/>
                <w:sz w:val="18"/>
                <w:szCs w:val="18"/>
              </w:rPr>
              <w:t>centírozó</w:t>
            </w:r>
            <w:proofErr w:type="spellEnd"/>
          </w:p>
        </w:tc>
      </w:tr>
      <w:tr w:rsidR="006509E2" w:rsidTr="00C50416">
        <w:tc>
          <w:tcPr>
            <w:tcW w:w="924"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3.1.5.</w:t>
            </w:r>
          </w:p>
        </w:tc>
        <w:tc>
          <w:tcPr>
            <w:tcW w:w="1832"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8136</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proofErr w:type="spellStart"/>
            <w:r>
              <w:rPr>
                <w:rFonts w:ascii="Times New Roman" w:hAnsi="Times New Roman" w:cs="Times New Roman"/>
                <w:sz w:val="18"/>
                <w:szCs w:val="18"/>
              </w:rPr>
              <w:t>Gumitermékgyártó</w:t>
            </w:r>
            <w:proofErr w:type="spellEnd"/>
            <w:r>
              <w:rPr>
                <w:rFonts w:ascii="Times New Roman" w:hAnsi="Times New Roman" w:cs="Times New Roman"/>
                <w:sz w:val="18"/>
                <w:szCs w:val="18"/>
              </w:rPr>
              <w:t xml:space="preserve"> gép kezelője</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b/>
                <w:bCs/>
                <w:sz w:val="18"/>
                <w:szCs w:val="18"/>
              </w:rPr>
            </w:pPr>
            <w:r>
              <w:rPr>
                <w:rFonts w:ascii="Times New Roman" w:hAnsi="Times New Roman" w:cs="Times New Roman"/>
                <w:sz w:val="18"/>
                <w:szCs w:val="18"/>
              </w:rPr>
              <w:t>Gumisorjázó-javító</w:t>
            </w:r>
          </w:p>
        </w:tc>
      </w:tr>
      <w:tr w:rsidR="006509E2" w:rsidTr="00C50416">
        <w:tc>
          <w:tcPr>
            <w:tcW w:w="924"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1832"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8211</w:t>
            </w:r>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proofErr w:type="spellStart"/>
            <w:r>
              <w:rPr>
                <w:rFonts w:ascii="Times New Roman" w:hAnsi="Times New Roman" w:cs="Times New Roman"/>
                <w:sz w:val="18"/>
                <w:szCs w:val="18"/>
              </w:rPr>
              <w:t>Mechanikaigép-összeszerelő</w:t>
            </w:r>
            <w:proofErr w:type="spellEnd"/>
          </w:p>
        </w:tc>
        <w:tc>
          <w:tcPr>
            <w:tcW w:w="3619" w:type="dxa"/>
            <w:tcBorders>
              <w:top w:val="single" w:sz="4" w:space="0" w:color="auto"/>
              <w:left w:val="single" w:sz="4" w:space="0" w:color="auto"/>
              <w:bottom w:val="single" w:sz="4" w:space="0" w:color="auto"/>
              <w:right w:val="single" w:sz="4" w:space="0" w:color="auto"/>
            </w:tcBorders>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Gumiabroncs-felszerelő</w:t>
            </w:r>
          </w:p>
        </w:tc>
      </w:tr>
    </w:tbl>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 munkaterületének rövid leírása:</w:t>
      </w:r>
    </w:p>
    <w:p w:rsidR="006509E2" w:rsidRDefault="006509E2" w:rsidP="006509E2">
      <w:pPr>
        <w:widowControl w:val="0"/>
        <w:autoSpaceDE w:val="0"/>
        <w:autoSpaceDN w:val="0"/>
        <w:adjustRightInd w:val="0"/>
        <w:spacing w:after="0" w:line="240" w:lineRule="auto"/>
        <w:ind w:left="792" w:hanging="432"/>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gumiabroncs-javító és kerékkiegyensúlyozó feladata a gumiabroncsok szerviztevékenységét végző műhely üzemeltetése.</w:t>
      </w:r>
    </w:p>
    <w:p w:rsidR="006509E2" w:rsidRDefault="006509E2" w:rsidP="006509E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gépjármű- kerékpánttal és gumiabronccsal és azok tartozékaival kapcsolatos feladatok ellátása a kereskedelem, a javítás, a szerelés, a kiegyensúlyozás, a tárolás, a környezetvédelem, a munkavédelem területén.</w:t>
      </w:r>
    </w:p>
    <w:p w:rsidR="006509E2" w:rsidRDefault="006509E2" w:rsidP="006509E2">
      <w:pPr>
        <w:widowControl w:val="0"/>
        <w:autoSpaceDE w:val="0"/>
        <w:autoSpaceDN w:val="0"/>
        <w:adjustRightInd w:val="0"/>
        <w:spacing w:after="0" w:line="240" w:lineRule="auto"/>
        <w:ind w:firstLine="180"/>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lastRenderedPageBreak/>
        <w:t>A szakképesítéssel rendelkező képes:</w:t>
      </w:r>
    </w:p>
    <w:p w:rsidR="006509E2" w:rsidRDefault="006509E2" w:rsidP="006509E2">
      <w:pPr>
        <w:widowControl w:val="0"/>
        <w:autoSpaceDE w:val="0"/>
        <w:autoSpaceDN w:val="0"/>
        <w:adjustRightInd w:val="0"/>
        <w:spacing w:after="0" w:line="240" w:lineRule="auto"/>
        <w:ind w:left="360"/>
        <w:jc w:val="both"/>
        <w:rPr>
          <w:rFonts w:ascii="Times New Roman" w:hAnsi="Times New Roman" w:cs="Times New Roman"/>
          <w:sz w:val="20"/>
          <w:szCs w:val="20"/>
        </w:rPr>
      </w:pP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gondoskodni a gumiabroncs szerviz üzemeltetéséről;</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kerékpántokkal, gumiabroncsokkal és azok tartozékaival kereskedni;</w:t>
      </w:r>
    </w:p>
    <w:p w:rsidR="006509E2" w:rsidRDefault="006509E2" w:rsidP="006509E2">
      <w:pPr>
        <w:widowControl w:val="0"/>
        <w:tabs>
          <w:tab w:val="left" w:pos="900"/>
        </w:tabs>
        <w:autoSpaceDE w:val="0"/>
        <w:autoSpaceDN w:val="0"/>
        <w:adjustRightInd w:val="0"/>
        <w:spacing w:after="0" w:line="240" w:lineRule="auto"/>
        <w:ind w:left="90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új, használt és selejt kerékpántok, gumiabroncsok, és tartozékok szakszerű tárolásáról gondoskodni;</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és betartatni a munka-, tűz-, és környezetvédelmi szabályokat,</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biztonságtechnikai szabályok, betartásával dolgozni;</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betartatni a vállalkozására vonatkozó szabályokat;</w:t>
      </w:r>
    </w:p>
    <w:p w:rsidR="006509E2" w:rsidRDefault="006509E2" w:rsidP="006509E2">
      <w:pPr>
        <w:widowControl w:val="0"/>
        <w:tabs>
          <w:tab w:val="left" w:pos="900"/>
        </w:tabs>
        <w:autoSpaceDE w:val="0"/>
        <w:autoSpaceDN w:val="0"/>
        <w:adjustRightInd w:val="0"/>
        <w:spacing w:after="0" w:line="240" w:lineRule="auto"/>
        <w:ind w:left="90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biztosítani a szükséges vállalkozási (anyagi és tárgyi) feltételeket és betartatni az erre vonatkozó szabályokat,</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ügyfelekkel, ellenőrző hatóságokkal kapcsolatot tartani;</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reklamációt kezelni;</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számlát készíteni;</w:t>
      </w:r>
    </w:p>
    <w:p w:rsidR="006509E2" w:rsidRDefault="006509E2" w:rsidP="006509E2">
      <w:pPr>
        <w:widowControl w:val="0"/>
        <w:tabs>
          <w:tab w:val="left" w:pos="900"/>
        </w:tabs>
        <w:autoSpaceDE w:val="0"/>
        <w:autoSpaceDN w:val="0"/>
        <w:adjustRightInd w:val="0"/>
        <w:spacing w:after="0" w:line="240" w:lineRule="auto"/>
        <w:ind w:left="90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kerékpánt és gumiabroncs, adott gépjárműre való szerelhetőségét (oldal, forgásirány) megállapítani;</w:t>
      </w:r>
    </w:p>
    <w:p w:rsidR="006509E2" w:rsidRDefault="006509E2" w:rsidP="006509E2">
      <w:pPr>
        <w:widowControl w:val="0"/>
        <w:tabs>
          <w:tab w:val="left" w:pos="900"/>
        </w:tabs>
        <w:autoSpaceDE w:val="0"/>
        <w:autoSpaceDN w:val="0"/>
        <w:adjustRightInd w:val="0"/>
        <w:spacing w:after="0" w:line="240" w:lineRule="auto"/>
        <w:ind w:left="90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kerék gépjárműre való és a gumiabroncs kerékpántra való fel- és leszerelését elvégezni;</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mobil és stabil kiegyensúlyozó gépeken a kerék kiegyensúlyozását elvégezni;</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kerékpánt és gumiabroncs hibáit megállapítani;</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gumiabroncs javíthatóságát megállapítani;</w:t>
      </w:r>
    </w:p>
    <w:p w:rsidR="006509E2" w:rsidRDefault="006509E2" w:rsidP="006509E2">
      <w:pPr>
        <w:widowControl w:val="0"/>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gumiabroncs és tömlőjavítást végezni.</w:t>
      </w:r>
    </w:p>
    <w:p w:rsidR="006509E2" w:rsidRDefault="006509E2" w:rsidP="006509E2">
      <w:pPr>
        <w:widowControl w:val="0"/>
        <w:autoSpaceDE w:val="0"/>
        <w:autoSpaceDN w:val="0"/>
        <w:adjustRightInd w:val="0"/>
        <w:spacing w:after="0" w:line="240" w:lineRule="auto"/>
        <w:jc w:val="both"/>
        <w:rPr>
          <w:rFonts w:ascii="Times New Roman" w:hAnsi="Times New Roman" w:cs="Times New Roman"/>
          <w:sz w:val="20"/>
          <w:szCs w:val="20"/>
        </w:rPr>
      </w:pPr>
    </w:p>
    <w:p w:rsidR="006509E2" w:rsidRDefault="006509E2" w:rsidP="006509E2">
      <w:pPr>
        <w:widowControl w:val="0"/>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p w:rsidR="006509E2" w:rsidRDefault="006509E2" w:rsidP="006509E2">
      <w:pPr>
        <w:widowControl w:val="0"/>
        <w:autoSpaceDE w:val="0"/>
        <w:autoSpaceDN w:val="0"/>
        <w:adjustRightInd w:val="0"/>
        <w:spacing w:after="0" w:line="240" w:lineRule="auto"/>
        <w:ind w:left="792" w:hanging="432"/>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3018"/>
        <w:gridCol w:w="3019"/>
        <w:gridCol w:w="3019"/>
      </w:tblGrid>
      <w:tr w:rsidR="006509E2" w:rsidTr="00C50416">
        <w:tc>
          <w:tcPr>
            <w:tcW w:w="1080"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p>
        </w:tc>
        <w:tc>
          <w:tcPr>
            <w:tcW w:w="3018"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A</w:t>
            </w:r>
          </w:p>
        </w:tc>
        <w:tc>
          <w:tcPr>
            <w:tcW w:w="3019"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B</w:t>
            </w:r>
          </w:p>
        </w:tc>
        <w:tc>
          <w:tcPr>
            <w:tcW w:w="3019"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C</w:t>
            </w:r>
          </w:p>
        </w:tc>
      </w:tr>
      <w:tr w:rsidR="006509E2" w:rsidTr="00C50416">
        <w:tc>
          <w:tcPr>
            <w:tcW w:w="1080"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3.3.1.</w:t>
            </w:r>
          </w:p>
        </w:tc>
        <w:tc>
          <w:tcPr>
            <w:tcW w:w="9056" w:type="dxa"/>
            <w:gridSpan w:val="3"/>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 xml:space="preserve">A kapcsolódó szakképesítés, </w:t>
            </w:r>
            <w:proofErr w:type="spellStart"/>
            <w:r>
              <w:rPr>
                <w:rFonts w:ascii="Times New Roman" w:hAnsi="Times New Roman" w:cs="Times New Roman"/>
                <w:b/>
                <w:bCs/>
                <w:sz w:val="18"/>
                <w:szCs w:val="18"/>
              </w:rPr>
              <w:t>részszakképesítés</w:t>
            </w:r>
            <w:proofErr w:type="spellEnd"/>
            <w:r>
              <w:rPr>
                <w:rFonts w:ascii="Times New Roman" w:hAnsi="Times New Roman" w:cs="Times New Roman"/>
                <w:b/>
                <w:bCs/>
                <w:sz w:val="18"/>
                <w:szCs w:val="18"/>
              </w:rPr>
              <w:t>, szakképesítés-ráépülés</w:t>
            </w:r>
          </w:p>
        </w:tc>
      </w:tr>
      <w:tr w:rsidR="006509E2" w:rsidTr="00C50416">
        <w:tc>
          <w:tcPr>
            <w:tcW w:w="1080"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3.3.2.</w:t>
            </w:r>
          </w:p>
        </w:tc>
        <w:tc>
          <w:tcPr>
            <w:tcW w:w="3018"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3019"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megnevezése</w:t>
            </w:r>
          </w:p>
        </w:tc>
        <w:tc>
          <w:tcPr>
            <w:tcW w:w="3019"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a kapcsolódás módja</w:t>
            </w:r>
          </w:p>
        </w:tc>
      </w:tr>
      <w:tr w:rsidR="006509E2" w:rsidTr="00C50416">
        <w:tc>
          <w:tcPr>
            <w:tcW w:w="1080"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3.3.3.</w:t>
            </w:r>
          </w:p>
        </w:tc>
        <w:tc>
          <w:tcPr>
            <w:tcW w:w="3018"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w:t>
            </w:r>
          </w:p>
        </w:tc>
        <w:tc>
          <w:tcPr>
            <w:tcW w:w="3019"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w:t>
            </w:r>
          </w:p>
        </w:tc>
        <w:tc>
          <w:tcPr>
            <w:tcW w:w="3019" w:type="dxa"/>
          </w:tcPr>
          <w:p w:rsidR="006509E2" w:rsidRDefault="006509E2" w:rsidP="00C50416">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w:t>
            </w:r>
          </w:p>
        </w:tc>
      </w:tr>
    </w:tbl>
    <w:p w:rsidR="006509E2" w:rsidRDefault="006509E2" w:rsidP="006509E2">
      <w:pPr>
        <w:widowControl w:val="0"/>
        <w:autoSpaceDE w:val="0"/>
        <w:autoSpaceDN w:val="0"/>
        <w:adjustRightInd w:val="0"/>
        <w:spacing w:after="0" w:line="240" w:lineRule="auto"/>
        <w:jc w:val="center"/>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jc w:val="center"/>
        <w:rPr>
          <w:rFonts w:ascii="Times New Roman" w:hAnsi="Times New Roman" w:cs="Times New Roman"/>
          <w:sz w:val="20"/>
          <w:szCs w:val="20"/>
        </w:rPr>
      </w:pPr>
    </w:p>
    <w:p w:rsidR="006509E2" w:rsidRDefault="006509E2" w:rsidP="006509E2">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SZAKMAI KÖVETELMÉNYEK</w:t>
      </w:r>
    </w:p>
    <w:p w:rsidR="006509E2" w:rsidRDefault="006509E2" w:rsidP="006509E2">
      <w:pPr>
        <w:widowControl w:val="0"/>
        <w:autoSpaceDE w:val="0"/>
        <w:autoSpaceDN w:val="0"/>
        <w:adjustRightInd w:val="0"/>
        <w:spacing w:after="0" w:line="240" w:lineRule="auto"/>
        <w:ind w:left="360" w:hanging="360"/>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9"/>
        <w:gridCol w:w="2281"/>
        <w:gridCol w:w="7146"/>
      </w:tblGrid>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p>
        </w:tc>
        <w:tc>
          <w:tcPr>
            <w:tcW w:w="2281"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7146"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B</w:t>
            </w:r>
          </w:p>
        </w:tc>
      </w:tr>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9427" w:type="dxa"/>
            <w:gridSpan w:val="2"/>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b/>
                <w:bCs/>
                <w:sz w:val="18"/>
                <w:szCs w:val="18"/>
              </w:rPr>
              <w:t>A szakképesítés szakmai követelménymoduljainak az állam által elismert szakképesítések szakmai követelménymoduljairól szóló kormányrendelet szerinti</w:t>
            </w:r>
          </w:p>
        </w:tc>
      </w:tr>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2281"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p w:rsidR="006509E2" w:rsidRDefault="006509E2" w:rsidP="00C50416">
            <w:pPr>
              <w:widowControl w:val="0"/>
              <w:autoSpaceDE w:val="0"/>
              <w:autoSpaceDN w:val="0"/>
              <w:adjustRightInd w:val="0"/>
              <w:spacing w:before="40" w:after="20" w:line="240" w:lineRule="auto"/>
              <w:jc w:val="both"/>
              <w:rPr>
                <w:rFonts w:ascii="Times New Roman" w:hAnsi="Times New Roman" w:cs="Times New Roman"/>
                <w:sz w:val="18"/>
                <w:szCs w:val="18"/>
              </w:rPr>
            </w:pPr>
          </w:p>
        </w:tc>
        <w:tc>
          <w:tcPr>
            <w:tcW w:w="7146"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megnevezése</w:t>
            </w:r>
          </w:p>
          <w:p w:rsidR="006509E2" w:rsidRDefault="006509E2" w:rsidP="00C50416">
            <w:pPr>
              <w:widowControl w:val="0"/>
              <w:autoSpaceDE w:val="0"/>
              <w:autoSpaceDN w:val="0"/>
              <w:adjustRightInd w:val="0"/>
              <w:spacing w:before="40" w:after="20" w:line="240" w:lineRule="auto"/>
              <w:jc w:val="both"/>
              <w:rPr>
                <w:rFonts w:ascii="Times New Roman" w:hAnsi="Times New Roman" w:cs="Times New Roman"/>
                <w:b/>
                <w:bCs/>
                <w:sz w:val="18"/>
                <w:szCs w:val="18"/>
              </w:rPr>
            </w:pPr>
          </w:p>
        </w:tc>
      </w:tr>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2281"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10462-12</w:t>
            </w:r>
          </w:p>
        </w:tc>
        <w:tc>
          <w:tcPr>
            <w:tcW w:w="7146"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Gumijavító műhely üzemeltetése</w:t>
            </w:r>
          </w:p>
        </w:tc>
      </w:tr>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2281"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10463-12</w:t>
            </w:r>
          </w:p>
        </w:tc>
        <w:tc>
          <w:tcPr>
            <w:tcW w:w="7146"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 xml:space="preserve">Gumiabroncs-szerelés és </w:t>
            </w:r>
            <w:proofErr w:type="spellStart"/>
            <w:r>
              <w:rPr>
                <w:rFonts w:ascii="Times New Roman" w:hAnsi="Times New Roman" w:cs="Times New Roman"/>
                <w:sz w:val="18"/>
                <w:szCs w:val="18"/>
              </w:rPr>
              <w:t>-kiegyensúlyozás</w:t>
            </w:r>
            <w:proofErr w:type="spellEnd"/>
          </w:p>
        </w:tc>
      </w:tr>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2281"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10464-12</w:t>
            </w:r>
          </w:p>
        </w:tc>
        <w:tc>
          <w:tcPr>
            <w:tcW w:w="7146"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Gumiabroncs-javítás</w:t>
            </w:r>
          </w:p>
        </w:tc>
      </w:tr>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2281"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11497-12</w:t>
            </w:r>
          </w:p>
        </w:tc>
        <w:tc>
          <w:tcPr>
            <w:tcW w:w="7146"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Foglalkoztatás I.</w:t>
            </w:r>
          </w:p>
        </w:tc>
      </w:tr>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2281"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11499-12</w:t>
            </w:r>
          </w:p>
        </w:tc>
        <w:tc>
          <w:tcPr>
            <w:tcW w:w="7146"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Foglalkoztatás II.</w:t>
            </w:r>
          </w:p>
        </w:tc>
      </w:tr>
      <w:tr w:rsidR="006509E2" w:rsidTr="00C50416">
        <w:tc>
          <w:tcPr>
            <w:tcW w:w="709"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2281"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11500-12</w:t>
            </w:r>
          </w:p>
        </w:tc>
        <w:tc>
          <w:tcPr>
            <w:tcW w:w="7146"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Munkahelyi egészség és biztonság</w:t>
            </w:r>
          </w:p>
        </w:tc>
      </w:tr>
    </w:tbl>
    <w:p w:rsidR="006509E2" w:rsidRDefault="006509E2" w:rsidP="006509E2">
      <w:pPr>
        <w:widowControl w:val="0"/>
        <w:autoSpaceDE w:val="0"/>
        <w:autoSpaceDN w:val="0"/>
        <w:adjustRightInd w:val="0"/>
        <w:spacing w:after="0" w:line="240" w:lineRule="auto"/>
        <w:ind w:left="360" w:hanging="360"/>
        <w:jc w:val="center"/>
        <w:rPr>
          <w:rFonts w:ascii="Times New Roman" w:hAnsi="Times New Roman" w:cs="Times New Roman"/>
          <w:b/>
          <w:bCs/>
          <w:sz w:val="20"/>
          <w:szCs w:val="20"/>
        </w:rPr>
      </w:pPr>
    </w:p>
    <w:p w:rsidR="006509E2" w:rsidRDefault="006509E2" w:rsidP="006509E2">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VIZSGÁZTATÁSI KÖVETELMÉNYEK</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A komplex szakmai vizsgára bocsátás feltételei:</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792"/>
          <w:tab w:val="left" w:pos="851"/>
          <w:tab w:val="left" w:pos="1560"/>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vizsgatevékenysége és az eredményesség feltétele:</w:t>
      </w:r>
    </w:p>
    <w:p w:rsidR="006509E2" w:rsidRDefault="006509E2" w:rsidP="006509E2">
      <w:pPr>
        <w:widowControl w:val="0"/>
        <w:autoSpaceDE w:val="0"/>
        <w:autoSpaceDN w:val="0"/>
        <w:adjustRightInd w:val="0"/>
        <w:spacing w:after="0" w:line="240" w:lineRule="auto"/>
        <w:ind w:left="36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30"/>
        <w:gridCol w:w="3102"/>
        <w:gridCol w:w="3102"/>
        <w:gridCol w:w="3102"/>
      </w:tblGrid>
      <w:tr w:rsidR="006509E2" w:rsidTr="00C50416">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B</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C</w:t>
            </w:r>
          </w:p>
        </w:tc>
      </w:tr>
      <w:tr w:rsidR="006509E2" w:rsidTr="00C50416">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5.2.1.</w:t>
            </w:r>
          </w:p>
        </w:tc>
        <w:tc>
          <w:tcPr>
            <w:tcW w:w="9306" w:type="dxa"/>
            <w:gridSpan w:val="3"/>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 szakképesítés szakmai követelménymoduljainak</w:t>
            </w:r>
          </w:p>
        </w:tc>
      </w:tr>
      <w:tr w:rsidR="006509E2" w:rsidTr="00C50416">
        <w:trPr>
          <w:trHeight w:val="558"/>
        </w:trPr>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5.2.2.</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megnevezés</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 modulzáró vizsga vizsgatevékenysége</w:t>
            </w:r>
          </w:p>
        </w:tc>
      </w:tr>
      <w:tr w:rsidR="006509E2" w:rsidTr="00C50416">
        <w:trPr>
          <w:trHeight w:val="276"/>
        </w:trPr>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5.2.3.</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10462-12</w:t>
            </w:r>
          </w:p>
        </w:tc>
        <w:tc>
          <w:tcPr>
            <w:tcW w:w="3102"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Gumijavító műhely üzemeltetése</w:t>
            </w:r>
          </w:p>
        </w:tc>
        <w:tc>
          <w:tcPr>
            <w:tcW w:w="3102" w:type="dxa"/>
          </w:tcPr>
          <w:p w:rsidR="006509E2" w:rsidRDefault="006509E2"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írásbeli</w:t>
            </w:r>
          </w:p>
        </w:tc>
      </w:tr>
      <w:tr w:rsidR="006509E2" w:rsidTr="00C50416">
        <w:trPr>
          <w:trHeight w:val="550"/>
        </w:trPr>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5.2.4.</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10463-12</w:t>
            </w:r>
          </w:p>
        </w:tc>
        <w:tc>
          <w:tcPr>
            <w:tcW w:w="3102"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Gumiabroncs-szerelés és</w:t>
            </w:r>
          </w:p>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proofErr w:type="spellStart"/>
            <w:r>
              <w:rPr>
                <w:rFonts w:ascii="Times New Roman" w:hAnsi="Times New Roman" w:cs="Times New Roman"/>
                <w:sz w:val="18"/>
                <w:szCs w:val="18"/>
              </w:rPr>
              <w:t>-kiegyensúlyozás</w:t>
            </w:r>
            <w:proofErr w:type="spellEnd"/>
          </w:p>
        </w:tc>
        <w:tc>
          <w:tcPr>
            <w:tcW w:w="3102" w:type="dxa"/>
          </w:tcPr>
          <w:p w:rsidR="006509E2" w:rsidRDefault="006509E2"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gyakorlati</w:t>
            </w:r>
          </w:p>
        </w:tc>
      </w:tr>
      <w:tr w:rsidR="006509E2" w:rsidTr="00C50416">
        <w:trPr>
          <w:trHeight w:val="273"/>
        </w:trPr>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5.2.5.</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10464-12</w:t>
            </w:r>
          </w:p>
        </w:tc>
        <w:tc>
          <w:tcPr>
            <w:tcW w:w="3102"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Gumiabroncs-javítás</w:t>
            </w:r>
          </w:p>
        </w:tc>
        <w:tc>
          <w:tcPr>
            <w:tcW w:w="3102" w:type="dxa"/>
          </w:tcPr>
          <w:p w:rsidR="006509E2" w:rsidRDefault="006509E2"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gyakorlati</w:t>
            </w:r>
          </w:p>
        </w:tc>
      </w:tr>
      <w:tr w:rsidR="006509E2" w:rsidTr="00C50416">
        <w:trPr>
          <w:trHeight w:val="277"/>
        </w:trPr>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5.2.6.</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11497-12</w:t>
            </w:r>
          </w:p>
        </w:tc>
        <w:tc>
          <w:tcPr>
            <w:tcW w:w="3102"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Foglalkoztatás I.</w:t>
            </w:r>
          </w:p>
        </w:tc>
        <w:tc>
          <w:tcPr>
            <w:tcW w:w="3102" w:type="dxa"/>
          </w:tcPr>
          <w:p w:rsidR="006509E2" w:rsidRDefault="006509E2"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írásbeli</w:t>
            </w:r>
          </w:p>
        </w:tc>
      </w:tr>
      <w:tr w:rsidR="006509E2" w:rsidTr="00C50416">
        <w:trPr>
          <w:trHeight w:val="268"/>
        </w:trPr>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5.2.7.</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11499-12</w:t>
            </w:r>
          </w:p>
        </w:tc>
        <w:tc>
          <w:tcPr>
            <w:tcW w:w="3102"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Foglalkoztatás II.</w:t>
            </w:r>
          </w:p>
        </w:tc>
        <w:tc>
          <w:tcPr>
            <w:tcW w:w="3102" w:type="dxa"/>
          </w:tcPr>
          <w:p w:rsidR="006509E2" w:rsidRDefault="006509E2"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írásbeli</w:t>
            </w:r>
          </w:p>
        </w:tc>
      </w:tr>
      <w:tr w:rsidR="006509E2" w:rsidTr="00C50416">
        <w:trPr>
          <w:trHeight w:val="285"/>
        </w:trPr>
        <w:tc>
          <w:tcPr>
            <w:tcW w:w="830"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5.2.8.</w:t>
            </w:r>
          </w:p>
        </w:tc>
        <w:tc>
          <w:tcPr>
            <w:tcW w:w="3102"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11500-12</w:t>
            </w:r>
          </w:p>
        </w:tc>
        <w:tc>
          <w:tcPr>
            <w:tcW w:w="3102" w:type="dxa"/>
          </w:tcPr>
          <w:p w:rsidR="006509E2" w:rsidRDefault="006509E2"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Munkahelyi egészség és biztonság</w:t>
            </w:r>
          </w:p>
        </w:tc>
        <w:tc>
          <w:tcPr>
            <w:tcW w:w="3102" w:type="dxa"/>
          </w:tcPr>
          <w:p w:rsidR="006509E2" w:rsidRDefault="006509E2"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írásbeli</w:t>
            </w:r>
          </w:p>
        </w:tc>
      </w:tr>
    </w:tbl>
    <w:p w:rsidR="006509E2" w:rsidRDefault="006509E2" w:rsidP="006509E2">
      <w:pPr>
        <w:widowControl w:val="0"/>
        <w:autoSpaceDE w:val="0"/>
        <w:autoSpaceDN w:val="0"/>
        <w:adjustRightInd w:val="0"/>
        <w:spacing w:after="0" w:line="240" w:lineRule="auto"/>
        <w:ind w:left="360"/>
        <w:jc w:val="both"/>
        <w:rPr>
          <w:rFonts w:ascii="Times New Roman" w:hAnsi="Times New Roman" w:cs="Times New Roman"/>
          <w:sz w:val="20"/>
          <w:szCs w:val="20"/>
        </w:rPr>
      </w:pPr>
    </w:p>
    <w:p w:rsidR="006509E2" w:rsidRDefault="006509E2" w:rsidP="006509E2">
      <w:pPr>
        <w:widowControl w:val="0"/>
        <w:tabs>
          <w:tab w:val="left" w:pos="792"/>
          <w:tab w:val="left" w:pos="851"/>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6509E2" w:rsidRDefault="006509E2" w:rsidP="006509E2">
      <w:pPr>
        <w:widowControl w:val="0"/>
        <w:autoSpaceDE w:val="0"/>
        <w:autoSpaceDN w:val="0"/>
        <w:adjustRightInd w:val="0"/>
        <w:spacing w:after="0" w:line="240" w:lineRule="auto"/>
        <w:jc w:val="both"/>
        <w:rPr>
          <w:rFonts w:ascii="Times New Roman" w:hAnsi="Times New Roman" w:cs="Times New Roman"/>
          <w:sz w:val="20"/>
          <w:szCs w:val="20"/>
        </w:rPr>
      </w:pPr>
    </w:p>
    <w:p w:rsidR="006509E2" w:rsidRDefault="006509E2" w:rsidP="006509E2">
      <w:pPr>
        <w:widowControl w:val="0"/>
        <w:tabs>
          <w:tab w:val="left" w:pos="1440"/>
        </w:tabs>
        <w:autoSpaceDE w:val="0"/>
        <w:autoSpaceDN w:val="0"/>
        <w:adjustRightInd w:val="0"/>
        <w:spacing w:after="0" w:line="240" w:lineRule="auto"/>
        <w:ind w:left="1224" w:hanging="504"/>
        <w:jc w:val="both"/>
        <w:rPr>
          <w:rFonts w:ascii="Times New Roman" w:hAnsi="Times New Roman" w:cs="Times New Roman"/>
          <w:sz w:val="20"/>
          <w:szCs w:val="20"/>
        </w:rPr>
      </w:pPr>
      <w:r>
        <w:rPr>
          <w:rFonts w:ascii="Times New Roman" w:hAnsi="Times New Roman" w:cs="Times New Roman"/>
          <w:sz w:val="20"/>
          <w:szCs w:val="20"/>
        </w:rPr>
        <w:t>5.3.1.</w:t>
      </w:r>
      <w:r>
        <w:rPr>
          <w:rFonts w:ascii="Times New Roman" w:hAnsi="Times New Roman" w:cs="Times New Roman"/>
          <w:sz w:val="20"/>
          <w:szCs w:val="20"/>
        </w:rPr>
        <w:tab/>
        <w:t>Gyakorlati vizsgatevékenység</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 Gumiabroncs szerelés és kiegyensúlyozás</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Kerék fel-, és leszerelése; gumiabroncs fel-, és leszerelése. Gumiabroncs belső </w:t>
      </w:r>
      <w:proofErr w:type="gramStart"/>
      <w:r>
        <w:rPr>
          <w:rFonts w:ascii="Times New Roman" w:hAnsi="Times New Roman" w:cs="Times New Roman"/>
          <w:sz w:val="20"/>
          <w:szCs w:val="20"/>
        </w:rPr>
        <w:t>nyomásának  beállítása</w:t>
      </w:r>
      <w:proofErr w:type="gramEnd"/>
      <w:r>
        <w:rPr>
          <w:rFonts w:ascii="Times New Roman" w:hAnsi="Times New Roman" w:cs="Times New Roman"/>
          <w:sz w:val="20"/>
          <w:szCs w:val="20"/>
        </w:rPr>
        <w:t>. Kerék kiegyensúlyozás. Szerelő és kiegyensúlyozó gépek és kiegészítőik, szerszámok, kézi eszközök szakszerű használata. Munkavédelmi, biztonságtechnikai előírások betartása.</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40 perc</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Gumiabroncs és tömlő-javítás</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Meghibásodott gumiabroncs és abroncstömlő sérülés javíthatóságának megállapítása szakszerű vizsgálattal. Szöglyuk, oldalfal, futó javítás. Javító táblázatok értelmezése, használata. Javítás anyagai. Javításnál használt gépek berendezések, kézi szerszámok biztonságos alkalmazása. Mintázat korrekció és mintázat </w:t>
      </w:r>
      <w:proofErr w:type="spellStart"/>
      <w:r>
        <w:rPr>
          <w:rFonts w:ascii="Times New Roman" w:hAnsi="Times New Roman" w:cs="Times New Roman"/>
          <w:sz w:val="20"/>
          <w:szCs w:val="20"/>
        </w:rPr>
        <w:t>utánvágás</w:t>
      </w:r>
      <w:proofErr w:type="spellEnd"/>
      <w:r>
        <w:rPr>
          <w:rFonts w:ascii="Times New Roman" w:hAnsi="Times New Roman" w:cs="Times New Roman"/>
          <w:sz w:val="20"/>
          <w:szCs w:val="20"/>
        </w:rPr>
        <w:t>.</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40 %</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280" w:line="240" w:lineRule="auto"/>
        <w:ind w:left="180" w:firstLine="360"/>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6509E2" w:rsidRDefault="006509E2" w:rsidP="006509E2">
      <w:pPr>
        <w:widowControl w:val="0"/>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A vizsgafeladat megnevezése: Gumijavító műhely üzemeltetésével kapcsolatos feladatok.</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ismertetése: Munka-, és tűzvédelmi előírások, környezetvédelmi és egészségügyi törvények, rendeletek, határozatok. Baleset, foglalkozási megbetegedések. Munkavédelmi eszközök.  Minőségbiztosítás. Számlakészítés.</w:t>
      </w:r>
    </w:p>
    <w:p w:rsidR="006509E2" w:rsidRDefault="006509E2" w:rsidP="006509E2">
      <w:pPr>
        <w:widowControl w:val="0"/>
        <w:autoSpaceDE w:val="0"/>
        <w:autoSpaceDN w:val="0"/>
        <w:adjustRightInd w:val="0"/>
        <w:spacing w:after="0" w:line="240" w:lineRule="auto"/>
        <w:ind w:firstLine="280"/>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80"/>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6509E2" w:rsidRDefault="006509E2" w:rsidP="006509E2">
      <w:pPr>
        <w:widowControl w:val="0"/>
        <w:autoSpaceDE w:val="0"/>
        <w:autoSpaceDN w:val="0"/>
        <w:adjustRightInd w:val="0"/>
        <w:spacing w:after="0" w:line="240" w:lineRule="auto"/>
        <w:ind w:firstLine="280"/>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megnevezése: Gumiabroncs műszaki paraméterei. Gumiabroncs feliratai. Keréktárcsa és pántgyűrű típusok. Abroncs és jármű kapcsolata.</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pontban meghatározott szakmai követelménymodulok témaköreit tartalmazza.</w:t>
      </w:r>
    </w:p>
    <w:p w:rsidR="006509E2" w:rsidRDefault="006509E2" w:rsidP="006509E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Gumiabroncs szerkezete, típusai, részei, szerkezeti elemei. Gumiabroncs feliratai. Speciális kialakítású és biztonsági abroncsok. Keréktárcsa és pántgyűrű típusok. Abroncs és jármű kapcsolata. Abroncs mechanikai és menettulajdonságai stb.</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45 perc (ebből felkészülési idő 30 perc, válaszadási idő 15 perc)</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6509E2" w:rsidRDefault="006509E2" w:rsidP="006509E2">
      <w:pPr>
        <w:widowControl w:val="0"/>
        <w:autoSpaceDE w:val="0"/>
        <w:autoSpaceDN w:val="0"/>
        <w:adjustRightInd w:val="0"/>
        <w:spacing w:after="0" w:line="240" w:lineRule="auto"/>
        <w:jc w:val="both"/>
        <w:rPr>
          <w:rFonts w:ascii="Times New Roman" w:hAnsi="Times New Roman" w:cs="Times New Roman"/>
          <w:sz w:val="20"/>
          <w:szCs w:val="20"/>
        </w:rPr>
      </w:pPr>
    </w:p>
    <w:p w:rsidR="006509E2" w:rsidRDefault="006509E2" w:rsidP="006509E2">
      <w:pPr>
        <w:widowControl w:val="0"/>
        <w:tabs>
          <w:tab w:val="left" w:pos="0"/>
          <w:tab w:val="left" w:pos="720"/>
        </w:tabs>
        <w:autoSpaceDE w:val="0"/>
        <w:autoSpaceDN w:val="0"/>
        <w:adjustRightInd w:val="0"/>
        <w:spacing w:after="0" w:line="240" w:lineRule="auto"/>
        <w:ind w:left="708" w:hanging="348"/>
        <w:jc w:val="both"/>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 xml:space="preserve"> A vizsgatevékenységek szervezésére, azok vizsgaidőpontjaira, a vizsgaidőszakokra, a vizsgatevékenységek vizsgatételeire, értékelési útmutatóira és egyéb dokumentumaira, a vizsgán használható segédeszközökre vonatkozó részletes szabályok:</w:t>
      </w:r>
    </w:p>
    <w:p w:rsidR="006509E2" w:rsidRDefault="006509E2" w:rsidP="006509E2">
      <w:pPr>
        <w:widowControl w:val="0"/>
        <w:autoSpaceDE w:val="0"/>
        <w:autoSpaceDN w:val="0"/>
        <w:adjustRightInd w:val="0"/>
        <w:spacing w:after="0" w:line="240" w:lineRule="auto"/>
        <w:ind w:firstLine="360"/>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az állami szakképzési és felnőttképzési szerv honlapján érhetők el.</w:t>
      </w:r>
    </w:p>
    <w:p w:rsidR="006509E2" w:rsidRDefault="006509E2" w:rsidP="006509E2">
      <w:pPr>
        <w:widowControl w:val="0"/>
        <w:autoSpaceDE w:val="0"/>
        <w:autoSpaceDN w:val="0"/>
        <w:adjustRightInd w:val="0"/>
        <w:spacing w:after="0" w:line="240" w:lineRule="auto"/>
        <w:ind w:left="360"/>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6509E2" w:rsidRDefault="006509E2" w:rsidP="006509E2">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6.</w:t>
      </w:r>
      <w:r>
        <w:rPr>
          <w:rFonts w:ascii="Times New Roman" w:hAnsi="Times New Roman" w:cs="Times New Roman"/>
          <w:b/>
          <w:bCs/>
          <w:sz w:val="20"/>
          <w:szCs w:val="20"/>
        </w:rPr>
        <w:tab/>
        <w:t xml:space="preserve">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6509E2" w:rsidRDefault="006509E2" w:rsidP="006509E2">
      <w:pPr>
        <w:widowControl w:val="0"/>
        <w:autoSpaceDE w:val="0"/>
        <w:autoSpaceDN w:val="0"/>
        <w:adjustRightInd w:val="0"/>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47"/>
        <w:gridCol w:w="8930"/>
      </w:tblGrid>
      <w:tr w:rsidR="006509E2" w:rsidTr="00C50416">
        <w:tc>
          <w:tcPr>
            <w:tcW w:w="1347" w:type="dxa"/>
            <w:vAlign w:val="center"/>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p>
        </w:tc>
        <w:tc>
          <w:tcPr>
            <w:tcW w:w="8930" w:type="dxa"/>
            <w:vAlign w:val="center"/>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w:t>
            </w:r>
          </w:p>
        </w:tc>
      </w:tr>
      <w:tr w:rsidR="006509E2" w:rsidTr="00C50416">
        <w:tc>
          <w:tcPr>
            <w:tcW w:w="1347" w:type="dxa"/>
            <w:vAlign w:val="center"/>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w:t>
            </w:r>
          </w:p>
        </w:tc>
        <w:tc>
          <w:tcPr>
            <w:tcW w:w="8930" w:type="dxa"/>
            <w:vAlign w:val="center"/>
          </w:tcPr>
          <w:p w:rsidR="006509E2" w:rsidRDefault="006509E2" w:rsidP="00C50416">
            <w:pPr>
              <w:widowControl w:val="0"/>
              <w:autoSpaceDE w:val="0"/>
              <w:autoSpaceDN w:val="0"/>
              <w:adjustRightInd w:val="0"/>
              <w:spacing w:before="40" w:after="20" w:line="240" w:lineRule="auto"/>
              <w:ind w:left="180"/>
              <w:jc w:val="center"/>
              <w:rPr>
                <w:rFonts w:ascii="Times New Roman" w:hAnsi="Times New Roman" w:cs="Times New Roman"/>
                <w:b/>
                <w:bCs/>
                <w:sz w:val="18"/>
                <w:szCs w:val="18"/>
              </w:rPr>
            </w:pPr>
            <w:r>
              <w:rPr>
                <w:rFonts w:ascii="Times New Roman" w:hAnsi="Times New Roman" w:cs="Times New Roman"/>
                <w:b/>
                <w:bCs/>
                <w:sz w:val="18"/>
                <w:szCs w:val="18"/>
              </w:rPr>
              <w:t>A képzési és vizsgáztatási feladatok teljesítéséhez szükséges eszközök minimumát meghatározó eszköz- és felszerelési jegyzék</w:t>
            </w:r>
          </w:p>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p>
        </w:tc>
      </w:tr>
      <w:tr w:rsidR="006509E2" w:rsidTr="00C50416">
        <w:tc>
          <w:tcPr>
            <w:tcW w:w="1347" w:type="dxa"/>
            <w:vAlign w:val="center"/>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w:t>
            </w:r>
          </w:p>
        </w:tc>
        <w:tc>
          <w:tcPr>
            <w:tcW w:w="8930" w:type="dxa"/>
            <w:vAlign w:val="center"/>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Szerelőgép</w:t>
            </w:r>
          </w:p>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Kerék kiegyensúlyozó (stabil, illetve mobil)</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Kompresszor</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Gumiabroncs levegőtöltő berendezés légnyomásmérővel</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Nyomatékkulcs</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6.7.</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Kaloda, teherabroncs szereléshez</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6.8.</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Vulkanizáló berendezés</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6.9.</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Porszívó (ipari)</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Javítóállvány</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6.11.</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Számítógép</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Emelő berendezések</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6.13.</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Mérőeszközök</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6.14.</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Kéziszerszámok (gumiabroncs javításhoz használható szerszámkészlet)</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6.15.</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Szerelőszerszámok</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6.16.</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Egyéni védőeszközök</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6.17.</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Környezetvédelmi eszközök, berendezések</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6.18.</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Munkabiztonsági eszközök, felszerelések</w:t>
            </w:r>
          </w:p>
        </w:tc>
      </w:tr>
      <w:tr w:rsidR="006509E2" w:rsidTr="00C50416">
        <w:tc>
          <w:tcPr>
            <w:tcW w:w="1347" w:type="dxa"/>
          </w:tcPr>
          <w:p w:rsidR="006509E2" w:rsidRDefault="006509E2"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6.19.</w:t>
            </w:r>
          </w:p>
        </w:tc>
        <w:tc>
          <w:tcPr>
            <w:tcW w:w="8930" w:type="dxa"/>
          </w:tcPr>
          <w:p w:rsidR="006509E2" w:rsidRDefault="006509E2" w:rsidP="00C50416">
            <w:pPr>
              <w:widowControl w:val="0"/>
              <w:autoSpaceDE w:val="0"/>
              <w:autoSpaceDN w:val="0"/>
              <w:adjustRightInd w:val="0"/>
              <w:spacing w:before="40" w:after="20" w:line="240" w:lineRule="auto"/>
              <w:ind w:firstLine="180"/>
              <w:rPr>
                <w:rFonts w:ascii="Times New Roman" w:hAnsi="Times New Roman" w:cs="Times New Roman"/>
                <w:sz w:val="18"/>
                <w:szCs w:val="18"/>
              </w:rPr>
            </w:pPr>
            <w:r>
              <w:rPr>
                <w:rFonts w:ascii="Times New Roman" w:hAnsi="Times New Roman" w:cs="Times New Roman"/>
                <w:sz w:val="18"/>
                <w:szCs w:val="18"/>
              </w:rPr>
              <w:t>Javító anyagok (tapaszok, oldatok)</w:t>
            </w:r>
          </w:p>
        </w:tc>
      </w:tr>
    </w:tbl>
    <w:p w:rsidR="006509E2" w:rsidRDefault="006509E2" w:rsidP="006509E2">
      <w:pPr>
        <w:widowControl w:val="0"/>
        <w:autoSpaceDE w:val="0"/>
        <w:autoSpaceDN w:val="0"/>
        <w:adjustRightInd w:val="0"/>
        <w:spacing w:after="0" w:line="240" w:lineRule="auto"/>
        <w:ind w:left="567"/>
        <w:rPr>
          <w:rFonts w:ascii="Times New Roman" w:hAnsi="Times New Roman" w:cs="Times New Roman"/>
          <w:sz w:val="20"/>
          <w:szCs w:val="20"/>
        </w:rPr>
      </w:pPr>
    </w:p>
    <w:p w:rsidR="006509E2" w:rsidRDefault="006509E2" w:rsidP="006509E2">
      <w:pPr>
        <w:widowControl w:val="0"/>
        <w:autoSpaceDE w:val="0"/>
        <w:autoSpaceDN w:val="0"/>
        <w:adjustRightInd w:val="0"/>
        <w:spacing w:after="0" w:line="240" w:lineRule="auto"/>
        <w:ind w:left="360" w:hanging="360"/>
        <w:jc w:val="center"/>
        <w:rPr>
          <w:rFonts w:ascii="Times New Roman" w:hAnsi="Times New Roman" w:cs="Times New Roman"/>
          <w:b/>
          <w:bCs/>
          <w:sz w:val="20"/>
          <w:szCs w:val="20"/>
        </w:rPr>
      </w:pPr>
    </w:p>
    <w:p w:rsidR="006509E2" w:rsidRDefault="006509E2" w:rsidP="006509E2">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7.</w:t>
      </w:r>
      <w:r>
        <w:rPr>
          <w:rFonts w:ascii="Times New Roman" w:hAnsi="Times New Roman" w:cs="Times New Roman"/>
          <w:b/>
          <w:bCs/>
          <w:sz w:val="20"/>
          <w:szCs w:val="20"/>
        </w:rPr>
        <w:tab/>
        <w:t>EGYEBEK</w:t>
      </w:r>
    </w:p>
    <w:p w:rsidR="006509E2" w:rsidRDefault="006509E2" w:rsidP="006509E2">
      <w:pPr>
        <w:widowControl w:val="0"/>
        <w:autoSpaceDE w:val="0"/>
        <w:autoSpaceDN w:val="0"/>
        <w:adjustRightInd w:val="0"/>
        <w:spacing w:after="0" w:line="240" w:lineRule="auto"/>
        <w:jc w:val="center"/>
        <w:rPr>
          <w:rFonts w:ascii="Times New Roman" w:hAnsi="Times New Roman" w:cs="Times New Roman"/>
          <w:sz w:val="20"/>
          <w:szCs w:val="20"/>
        </w:rPr>
      </w:pPr>
    </w:p>
    <w:p w:rsidR="00166FA9" w:rsidRPr="006509E2" w:rsidRDefault="00166FA9" w:rsidP="006509E2"/>
    <w:sectPr w:rsidR="00166FA9" w:rsidRPr="006509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DF" w:rsidRDefault="00D470DF" w:rsidP="00D470DF">
      <w:pPr>
        <w:spacing w:after="0" w:line="240" w:lineRule="auto"/>
      </w:pPr>
      <w:r>
        <w:separator/>
      </w:r>
    </w:p>
  </w:endnote>
  <w:endnote w:type="continuationSeparator" w:id="0">
    <w:p w:rsidR="00D470DF" w:rsidRDefault="00D470DF" w:rsidP="00D4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DF" w:rsidRDefault="00D470D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DF" w:rsidRDefault="00D470D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DF" w:rsidRDefault="00D470D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DF" w:rsidRDefault="00D470DF" w:rsidP="00D470DF">
      <w:pPr>
        <w:spacing w:after="0" w:line="240" w:lineRule="auto"/>
      </w:pPr>
      <w:r>
        <w:separator/>
      </w:r>
    </w:p>
  </w:footnote>
  <w:footnote w:type="continuationSeparator" w:id="0">
    <w:p w:rsidR="00D470DF" w:rsidRDefault="00D470DF" w:rsidP="00D47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DF" w:rsidRDefault="00D470D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DF" w:rsidRDefault="00D470DF" w:rsidP="00D470DF">
    <w:pPr>
      <w:autoSpaceDE w:val="0"/>
      <w:autoSpaceDN w:val="0"/>
      <w:adjustRightInd w:val="0"/>
      <w:spacing w:before="120" w:after="60" w:line="240" w:lineRule="auto"/>
      <w:jc w:val="center"/>
      <w:rPr>
        <w:rFonts w:ascii="Times New Roman" w:hAnsi="Times New Roman" w:cs="Times New Roman"/>
        <w:bCs/>
        <w:color w:val="808080" w:themeColor="background1" w:themeShade="80"/>
        <w:sz w:val="16"/>
        <w:szCs w:val="16"/>
      </w:rPr>
    </w:pPr>
    <w:r>
      <w:rPr>
        <w:rFonts w:ascii="Times New Roman" w:hAnsi="Times New Roman" w:cs="Times New Roman"/>
        <w:bCs/>
        <w:color w:val="808080" w:themeColor="background1" w:themeShade="80"/>
        <w:sz w:val="16"/>
        <w:szCs w:val="16"/>
      </w:rPr>
      <w:t>35/2016. (VIII. 31.) NFM rendelet a nemzeti fejlesztési miniszter ágazatába tartozó szakképesítések szakmai és vizsgakövetelményeiről</w:t>
    </w:r>
  </w:p>
  <w:p w:rsidR="00D470DF" w:rsidRDefault="00D470DF" w:rsidP="00D470DF">
    <w:pPr>
      <w:spacing w:line="240" w:lineRule="auto"/>
      <w:jc w:val="center"/>
    </w:pPr>
    <w:r>
      <w:rPr>
        <w:rFonts w:ascii="Times New Roman" w:hAnsi="Times New Roman" w:cs="Times New Roman"/>
        <w:bCs/>
        <w:color w:val="808080" w:themeColor="background1" w:themeShade="80"/>
        <w:sz w:val="18"/>
        <w:szCs w:val="18"/>
      </w:rPr>
      <w:t>Hatályos: 2016.09.01-től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DF" w:rsidRDefault="00D470D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1D"/>
    <w:rsid w:val="0002273C"/>
    <w:rsid w:val="001412C2"/>
    <w:rsid w:val="00166FA9"/>
    <w:rsid w:val="00291FBD"/>
    <w:rsid w:val="002C113E"/>
    <w:rsid w:val="004864EA"/>
    <w:rsid w:val="004D1351"/>
    <w:rsid w:val="0053481F"/>
    <w:rsid w:val="006075ED"/>
    <w:rsid w:val="0061157F"/>
    <w:rsid w:val="006509E2"/>
    <w:rsid w:val="006A7449"/>
    <w:rsid w:val="006F7517"/>
    <w:rsid w:val="007064D7"/>
    <w:rsid w:val="00717B2C"/>
    <w:rsid w:val="008010CD"/>
    <w:rsid w:val="00837D1D"/>
    <w:rsid w:val="00A70F3A"/>
    <w:rsid w:val="00AA2A24"/>
    <w:rsid w:val="00AC521B"/>
    <w:rsid w:val="00BC40AF"/>
    <w:rsid w:val="00BF5819"/>
    <w:rsid w:val="00D27030"/>
    <w:rsid w:val="00D470DF"/>
    <w:rsid w:val="00F44C54"/>
    <w:rsid w:val="00F66A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09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70DF"/>
    <w:pPr>
      <w:tabs>
        <w:tab w:val="center" w:pos="4536"/>
        <w:tab w:val="right" w:pos="9072"/>
      </w:tabs>
      <w:spacing w:after="0" w:line="240" w:lineRule="auto"/>
    </w:pPr>
  </w:style>
  <w:style w:type="character" w:customStyle="1" w:styleId="lfejChar">
    <w:name w:val="Élőfej Char"/>
    <w:basedOn w:val="Bekezdsalapbettpusa"/>
    <w:link w:val="lfej"/>
    <w:uiPriority w:val="99"/>
    <w:rsid w:val="00D470DF"/>
  </w:style>
  <w:style w:type="paragraph" w:styleId="llb">
    <w:name w:val="footer"/>
    <w:basedOn w:val="Norml"/>
    <w:link w:val="llbChar"/>
    <w:uiPriority w:val="99"/>
    <w:unhideWhenUsed/>
    <w:rsid w:val="00D470DF"/>
    <w:pPr>
      <w:tabs>
        <w:tab w:val="center" w:pos="4536"/>
        <w:tab w:val="right" w:pos="9072"/>
      </w:tabs>
      <w:spacing w:after="0" w:line="240" w:lineRule="auto"/>
    </w:pPr>
  </w:style>
  <w:style w:type="character" w:customStyle="1" w:styleId="llbChar">
    <w:name w:val="Élőláb Char"/>
    <w:basedOn w:val="Bekezdsalapbettpusa"/>
    <w:link w:val="llb"/>
    <w:uiPriority w:val="99"/>
    <w:rsid w:val="00D47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09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70DF"/>
    <w:pPr>
      <w:tabs>
        <w:tab w:val="center" w:pos="4536"/>
        <w:tab w:val="right" w:pos="9072"/>
      </w:tabs>
      <w:spacing w:after="0" w:line="240" w:lineRule="auto"/>
    </w:pPr>
  </w:style>
  <w:style w:type="character" w:customStyle="1" w:styleId="lfejChar">
    <w:name w:val="Élőfej Char"/>
    <w:basedOn w:val="Bekezdsalapbettpusa"/>
    <w:link w:val="lfej"/>
    <w:uiPriority w:val="99"/>
    <w:rsid w:val="00D470DF"/>
  </w:style>
  <w:style w:type="paragraph" w:styleId="llb">
    <w:name w:val="footer"/>
    <w:basedOn w:val="Norml"/>
    <w:link w:val="llbChar"/>
    <w:uiPriority w:val="99"/>
    <w:unhideWhenUsed/>
    <w:rsid w:val="00D470DF"/>
    <w:pPr>
      <w:tabs>
        <w:tab w:val="center" w:pos="4536"/>
        <w:tab w:val="right" w:pos="9072"/>
      </w:tabs>
      <w:spacing w:after="0" w:line="240" w:lineRule="auto"/>
    </w:pPr>
  </w:style>
  <w:style w:type="character" w:customStyle="1" w:styleId="llbChar">
    <w:name w:val="Élőláb Char"/>
    <w:basedOn w:val="Bekezdsalapbettpusa"/>
    <w:link w:val="llb"/>
    <w:uiPriority w:val="99"/>
    <w:rsid w:val="00D4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6908</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NSZFH</cp:lastModifiedBy>
  <cp:revision>3</cp:revision>
  <dcterms:created xsi:type="dcterms:W3CDTF">2016-09-26T08:55:00Z</dcterms:created>
  <dcterms:modified xsi:type="dcterms:W3CDTF">2016-09-28T11:19:00Z</dcterms:modified>
</cp:coreProperties>
</file>