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5F" w:rsidRDefault="00AA195F" w:rsidP="00AA195F">
      <w:pPr>
        <w:widowControl w:val="0"/>
        <w:autoSpaceDE w:val="0"/>
        <w:autoSpaceDN w:val="0"/>
        <w:adjustRightInd w:val="0"/>
        <w:spacing w:after="240" w:line="240" w:lineRule="auto"/>
        <w:jc w:val="center"/>
        <w:rPr>
          <w:rFonts w:ascii="Times New Roman" w:hAnsi="Times New Roman" w:cs="Times New Roman"/>
          <w:sz w:val="20"/>
          <w:szCs w:val="20"/>
        </w:rPr>
      </w:pPr>
      <w:r>
        <w:rPr>
          <w:rFonts w:ascii="Times New Roman" w:hAnsi="Times New Roman" w:cs="Times New Roman"/>
          <w:sz w:val="20"/>
          <w:szCs w:val="20"/>
        </w:rPr>
        <w:t xml:space="preserve">A 43. sorszámú Fahajó javító megnevezésű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szakmai és vizsgakövetelménye</w:t>
      </w:r>
    </w:p>
    <w:p w:rsidR="00AA195F" w:rsidRDefault="00AA195F" w:rsidP="00AA195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1.1.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azonosító száma: 31 543 04</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1.2.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megnevezése: Fahajó javító</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200-400</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tabs>
          <w:tab w:val="left" w:pos="851"/>
        </w:tabs>
        <w:autoSpaceDE w:val="0"/>
        <w:autoSpaceDN w:val="0"/>
        <w:adjustRightInd w:val="0"/>
        <w:spacing w:after="0" w:line="240" w:lineRule="auto"/>
        <w:ind w:left="284"/>
        <w:rPr>
          <w:rFonts w:ascii="Times New Roman" w:hAnsi="Times New Roman" w:cs="Times New Roman"/>
          <w:sz w:val="20"/>
          <w:szCs w:val="20"/>
        </w:rPr>
      </w:pPr>
      <w:r>
        <w:rPr>
          <w:rFonts w:ascii="Times New Roman" w:hAnsi="Times New Roman" w:cs="Times New Roman"/>
          <w:sz w:val="20"/>
          <w:szCs w:val="20"/>
        </w:rPr>
        <w:t>2.1.1.</w:t>
      </w:r>
      <w:r>
        <w:rPr>
          <w:rFonts w:ascii="Times New Roman" w:hAnsi="Times New Roman" w:cs="Times New Roman"/>
          <w:sz w:val="20"/>
          <w:szCs w:val="20"/>
        </w:rPr>
        <w:tab/>
        <w:t>Iskolai előképzettség: alapfokú iskolai végzettség, vagy iskolai előképzettség hiányában</w:t>
      </w:r>
      <w:r>
        <w:rPr>
          <w:rFonts w:ascii="Times New Roman" w:hAnsi="Times New Roman" w:cs="Times New Roman"/>
          <w:sz w:val="20"/>
          <w:szCs w:val="20"/>
        </w:rPr>
        <w:br/>
      </w:r>
    </w:p>
    <w:p w:rsidR="00AA195F" w:rsidRDefault="00AA195F" w:rsidP="00AA195F">
      <w:pPr>
        <w:widowControl w:val="0"/>
        <w:autoSpaceDE w:val="0"/>
        <w:autoSpaceDN w:val="0"/>
        <w:adjustRightInd w:val="0"/>
        <w:spacing w:after="0" w:line="240" w:lineRule="auto"/>
        <w:ind w:left="851" w:hanging="491"/>
        <w:jc w:val="both"/>
        <w:rPr>
          <w:rFonts w:ascii="Times New Roman" w:hAnsi="Times New Roman" w:cs="Times New Roman"/>
          <w:sz w:val="20"/>
          <w:szCs w:val="20"/>
        </w:rPr>
      </w:pPr>
      <w:r>
        <w:rPr>
          <w:rFonts w:ascii="Times New Roman" w:hAnsi="Times New Roman" w:cs="Times New Roman"/>
          <w:sz w:val="20"/>
          <w:szCs w:val="20"/>
        </w:rPr>
        <w:t>2.1.2.</w:t>
      </w:r>
      <w:r>
        <w:rPr>
          <w:rFonts w:ascii="Times New Roman" w:hAnsi="Times New Roman" w:cs="Times New Roman"/>
          <w:sz w:val="20"/>
          <w:szCs w:val="20"/>
        </w:rPr>
        <w:tab/>
        <w:t>Bemeneti kompetenciák: a képzés megkezdhető a 3. mellékletben a közlekedés szakmacsoportra meghatározott kompetenciák birtokában</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2.3. Előírt gyakorlat: -</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2.5. Pályaalkalmassági követelmények: szükségesek</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2.6. Elméleti képzési idő aránya: 40 %</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2.7. Gyakorlati képzési idő aránya: 60 %</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2.8. Szintvizsga: -</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u w:val="single"/>
        </w:rPr>
      </w:pP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2.9. Az iskolarendszerű képzésben az összefüggő szakmai gyakorlat időtartama:-</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3.1. 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legjellemzőbben betölthető munkakörök, foglalkozások</w:t>
      </w: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Layout w:type="fixed"/>
        <w:tblCellMar>
          <w:left w:w="71" w:type="dxa"/>
          <w:right w:w="71" w:type="dxa"/>
        </w:tblCellMar>
        <w:tblLook w:val="0000" w:firstRow="0" w:lastRow="0" w:firstColumn="0" w:lastColumn="0" w:noHBand="0" w:noVBand="0"/>
      </w:tblPr>
      <w:tblGrid>
        <w:gridCol w:w="1560"/>
        <w:gridCol w:w="2835"/>
        <w:gridCol w:w="2835"/>
        <w:gridCol w:w="2835"/>
      </w:tblGrid>
      <w:tr w:rsidR="00AA195F" w:rsidTr="00C50416">
        <w:tc>
          <w:tcPr>
            <w:tcW w:w="1560" w:type="dxa"/>
            <w:tcBorders>
              <w:top w:val="single" w:sz="4" w:space="0" w:color="auto"/>
              <w:left w:val="single" w:sz="4" w:space="0" w:color="auto"/>
              <w:bottom w:val="single" w:sz="4" w:space="0" w:color="auto"/>
              <w:right w:val="single" w:sz="4" w:space="0" w:color="auto"/>
            </w:tcBorders>
          </w:tcPr>
          <w:p w:rsidR="00AA195F" w:rsidRDefault="00AA195F" w:rsidP="00C50416">
            <w:pPr>
              <w:widowControl w:val="0"/>
              <w:autoSpaceDE w:val="0"/>
              <w:autoSpaceDN w:val="0"/>
              <w:adjustRightInd w:val="0"/>
              <w:spacing w:before="40" w:after="20" w:line="240" w:lineRule="auto"/>
              <w:ind w:firstLine="204"/>
              <w:jc w:val="cente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AA195F" w:rsidRDefault="00AA195F"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A</w:t>
            </w:r>
          </w:p>
        </w:tc>
        <w:tc>
          <w:tcPr>
            <w:tcW w:w="2835" w:type="dxa"/>
            <w:tcBorders>
              <w:top w:val="single" w:sz="4" w:space="0" w:color="auto"/>
              <w:left w:val="single" w:sz="4" w:space="0" w:color="auto"/>
              <w:bottom w:val="single" w:sz="4" w:space="0" w:color="auto"/>
              <w:right w:val="single" w:sz="4" w:space="0" w:color="auto"/>
            </w:tcBorders>
          </w:tcPr>
          <w:p w:rsidR="00AA195F" w:rsidRDefault="00AA195F"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B</w:t>
            </w:r>
          </w:p>
        </w:tc>
        <w:tc>
          <w:tcPr>
            <w:tcW w:w="2835" w:type="dxa"/>
            <w:tcBorders>
              <w:top w:val="single" w:sz="4" w:space="0" w:color="auto"/>
              <w:left w:val="single" w:sz="4" w:space="0" w:color="auto"/>
              <w:bottom w:val="single" w:sz="4" w:space="0" w:color="auto"/>
              <w:right w:val="single" w:sz="4" w:space="0" w:color="auto"/>
            </w:tcBorders>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C</w:t>
            </w:r>
          </w:p>
        </w:tc>
      </w:tr>
      <w:tr w:rsidR="00AA195F" w:rsidTr="00C50416">
        <w:tc>
          <w:tcPr>
            <w:tcW w:w="1560" w:type="dxa"/>
            <w:tcBorders>
              <w:top w:val="single" w:sz="4" w:space="0" w:color="auto"/>
              <w:left w:val="single" w:sz="4" w:space="0" w:color="auto"/>
              <w:bottom w:val="single" w:sz="4" w:space="0" w:color="auto"/>
              <w:right w:val="single" w:sz="4" w:space="0" w:color="auto"/>
            </w:tcBorders>
            <w:vAlign w:val="center"/>
          </w:tcPr>
          <w:p w:rsidR="00AA195F" w:rsidRDefault="00AA195F" w:rsidP="00C50416">
            <w:pPr>
              <w:widowControl w:val="0"/>
              <w:autoSpaceDE w:val="0"/>
              <w:autoSpaceDN w:val="0"/>
              <w:adjustRightInd w:val="0"/>
              <w:spacing w:before="40" w:after="20" w:line="240" w:lineRule="auto"/>
              <w:ind w:firstLine="204"/>
              <w:jc w:val="center"/>
              <w:rPr>
                <w:rFonts w:ascii="Times New Roman" w:hAnsi="Times New Roman" w:cs="Times New Roman"/>
                <w:sz w:val="18"/>
                <w:szCs w:val="18"/>
              </w:rPr>
            </w:pPr>
            <w:r>
              <w:rPr>
                <w:rFonts w:ascii="Times New Roman" w:hAnsi="Times New Roman" w:cs="Times New Roman"/>
                <w:sz w:val="18"/>
                <w:szCs w:val="18"/>
              </w:rPr>
              <w:t>3.1.1.</w:t>
            </w:r>
          </w:p>
        </w:tc>
        <w:tc>
          <w:tcPr>
            <w:tcW w:w="2835" w:type="dxa"/>
            <w:tcBorders>
              <w:top w:val="single" w:sz="4" w:space="0" w:color="auto"/>
              <w:left w:val="single" w:sz="4" w:space="0" w:color="auto"/>
              <w:bottom w:val="single" w:sz="4" w:space="0" w:color="auto"/>
              <w:right w:val="single" w:sz="4" w:space="0" w:color="auto"/>
            </w:tcBorders>
            <w:vAlign w:val="center"/>
          </w:tcPr>
          <w:p w:rsidR="00AA195F" w:rsidRDefault="00AA195F"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FEOR száma</w:t>
            </w:r>
          </w:p>
        </w:tc>
        <w:tc>
          <w:tcPr>
            <w:tcW w:w="2835" w:type="dxa"/>
            <w:tcBorders>
              <w:top w:val="single" w:sz="4" w:space="0" w:color="auto"/>
              <w:left w:val="single" w:sz="4" w:space="0" w:color="auto"/>
              <w:bottom w:val="single" w:sz="4" w:space="0" w:color="auto"/>
              <w:right w:val="single" w:sz="4" w:space="0" w:color="auto"/>
            </w:tcBorders>
            <w:vAlign w:val="center"/>
          </w:tcPr>
          <w:p w:rsidR="00AA195F" w:rsidRDefault="00AA195F" w:rsidP="00C50416">
            <w:pPr>
              <w:widowControl w:val="0"/>
              <w:autoSpaceDE w:val="0"/>
              <w:autoSpaceDN w:val="0"/>
              <w:adjustRightInd w:val="0"/>
              <w:spacing w:before="40" w:after="20" w:line="240" w:lineRule="auto"/>
              <w:ind w:firstLine="204"/>
              <w:jc w:val="center"/>
              <w:rPr>
                <w:rFonts w:ascii="Times New Roman" w:hAnsi="Times New Roman" w:cs="Times New Roman"/>
                <w:b/>
                <w:bCs/>
                <w:sz w:val="18"/>
                <w:szCs w:val="18"/>
              </w:rPr>
            </w:pPr>
            <w:r>
              <w:rPr>
                <w:rFonts w:ascii="Times New Roman" w:hAnsi="Times New Roman" w:cs="Times New Roman"/>
                <w:b/>
                <w:bCs/>
                <w:sz w:val="18"/>
                <w:szCs w:val="18"/>
              </w:rPr>
              <w:t>FEOR megnevezése</w:t>
            </w:r>
          </w:p>
        </w:tc>
        <w:tc>
          <w:tcPr>
            <w:tcW w:w="2835" w:type="dxa"/>
            <w:tcBorders>
              <w:top w:val="single" w:sz="4" w:space="0" w:color="auto"/>
              <w:left w:val="single" w:sz="4" w:space="0" w:color="auto"/>
              <w:bottom w:val="single" w:sz="4" w:space="0" w:color="auto"/>
              <w:right w:val="single" w:sz="4" w:space="0" w:color="auto"/>
            </w:tcBorders>
            <w:vAlign w:val="center"/>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 szakképesítéssel betölthető munkakörök</w:t>
            </w:r>
          </w:p>
        </w:tc>
      </w:tr>
      <w:tr w:rsidR="00AA195F" w:rsidTr="00C50416">
        <w:tc>
          <w:tcPr>
            <w:tcW w:w="1560" w:type="dxa"/>
            <w:tcBorders>
              <w:top w:val="single" w:sz="4" w:space="0" w:color="auto"/>
              <w:left w:val="single" w:sz="4" w:space="0" w:color="auto"/>
              <w:bottom w:val="single" w:sz="4" w:space="0" w:color="auto"/>
              <w:right w:val="single" w:sz="4" w:space="0" w:color="auto"/>
            </w:tcBorders>
          </w:tcPr>
          <w:p w:rsidR="00AA195F" w:rsidRDefault="00AA195F" w:rsidP="00C50416">
            <w:pPr>
              <w:widowControl w:val="0"/>
              <w:autoSpaceDE w:val="0"/>
              <w:autoSpaceDN w:val="0"/>
              <w:adjustRightInd w:val="0"/>
              <w:spacing w:before="40" w:after="20" w:line="240" w:lineRule="auto"/>
              <w:ind w:left="186"/>
              <w:jc w:val="center"/>
              <w:rPr>
                <w:rFonts w:ascii="Times New Roman" w:hAnsi="Times New Roman" w:cs="Times New Roman"/>
                <w:sz w:val="18"/>
                <w:szCs w:val="18"/>
              </w:rPr>
            </w:pPr>
            <w:r>
              <w:rPr>
                <w:rFonts w:ascii="Times New Roman" w:hAnsi="Times New Roman" w:cs="Times New Roman"/>
                <w:sz w:val="18"/>
                <w:szCs w:val="18"/>
              </w:rPr>
              <w:t>3.1.2.</w:t>
            </w:r>
          </w:p>
        </w:tc>
        <w:tc>
          <w:tcPr>
            <w:tcW w:w="2835" w:type="dxa"/>
            <w:tcBorders>
              <w:top w:val="single" w:sz="4" w:space="0" w:color="auto"/>
              <w:left w:val="single" w:sz="4" w:space="0" w:color="auto"/>
              <w:bottom w:val="single" w:sz="4" w:space="0" w:color="auto"/>
              <w:right w:val="single" w:sz="4" w:space="0" w:color="auto"/>
            </w:tcBorders>
          </w:tcPr>
          <w:p w:rsidR="00AA195F" w:rsidRDefault="00AA195F" w:rsidP="00C50416">
            <w:pPr>
              <w:widowControl w:val="0"/>
              <w:autoSpaceDE w:val="0"/>
              <w:autoSpaceDN w:val="0"/>
              <w:adjustRightInd w:val="0"/>
              <w:spacing w:before="40" w:after="20" w:line="240" w:lineRule="auto"/>
              <w:ind w:left="186"/>
              <w:jc w:val="center"/>
              <w:rPr>
                <w:rFonts w:ascii="Times New Roman" w:hAnsi="Times New Roman" w:cs="Times New Roman"/>
                <w:sz w:val="18"/>
                <w:szCs w:val="18"/>
              </w:rPr>
            </w:pPr>
            <w:r>
              <w:rPr>
                <w:rFonts w:ascii="Times New Roman" w:hAnsi="Times New Roman" w:cs="Times New Roman"/>
                <w:sz w:val="18"/>
                <w:szCs w:val="18"/>
              </w:rPr>
              <w:t>7419</w:t>
            </w:r>
          </w:p>
        </w:tc>
        <w:tc>
          <w:tcPr>
            <w:tcW w:w="2835" w:type="dxa"/>
            <w:tcBorders>
              <w:top w:val="single" w:sz="4" w:space="0" w:color="auto"/>
              <w:left w:val="single" w:sz="4" w:space="0" w:color="auto"/>
              <w:bottom w:val="single" w:sz="4" w:space="0" w:color="auto"/>
              <w:right w:val="single" w:sz="4" w:space="0" w:color="auto"/>
            </w:tcBorders>
          </w:tcPr>
          <w:p w:rsidR="00AA195F" w:rsidRDefault="00AA195F" w:rsidP="00C50416">
            <w:pPr>
              <w:widowControl w:val="0"/>
              <w:autoSpaceDE w:val="0"/>
              <w:autoSpaceDN w:val="0"/>
              <w:adjustRightInd w:val="0"/>
              <w:spacing w:before="40" w:after="20" w:line="240" w:lineRule="auto"/>
              <w:rPr>
                <w:rFonts w:ascii="Times New Roman" w:hAnsi="Times New Roman" w:cs="Times New Roman"/>
                <w:b/>
                <w:bCs/>
                <w:sz w:val="18"/>
                <w:szCs w:val="18"/>
              </w:rPr>
            </w:pPr>
            <w:r>
              <w:rPr>
                <w:rFonts w:ascii="Times New Roman" w:hAnsi="Times New Roman" w:cs="Times New Roman"/>
                <w:sz w:val="18"/>
                <w:szCs w:val="18"/>
              </w:rPr>
              <w:t>Egyéb kézműipari foglalkozású</w:t>
            </w:r>
          </w:p>
        </w:tc>
        <w:tc>
          <w:tcPr>
            <w:tcW w:w="2835" w:type="dxa"/>
            <w:tcBorders>
              <w:top w:val="single" w:sz="4" w:space="0" w:color="auto"/>
              <w:left w:val="single" w:sz="4" w:space="0" w:color="auto"/>
              <w:bottom w:val="single" w:sz="4" w:space="0" w:color="auto"/>
              <w:right w:val="single" w:sz="4" w:space="0" w:color="auto"/>
            </w:tcBorders>
          </w:tcPr>
          <w:p w:rsidR="00AA195F" w:rsidRDefault="00AA195F" w:rsidP="00C50416">
            <w:pPr>
              <w:widowControl w:val="0"/>
              <w:autoSpaceDE w:val="0"/>
              <w:autoSpaceDN w:val="0"/>
              <w:adjustRightInd w:val="0"/>
              <w:spacing w:before="40" w:after="20" w:line="240" w:lineRule="auto"/>
              <w:ind w:left="139"/>
              <w:rPr>
                <w:rFonts w:ascii="Times New Roman" w:hAnsi="Times New Roman" w:cs="Times New Roman"/>
                <w:sz w:val="18"/>
                <w:szCs w:val="18"/>
              </w:rPr>
            </w:pPr>
            <w:r>
              <w:rPr>
                <w:rFonts w:ascii="Times New Roman" w:hAnsi="Times New Roman" w:cs="Times New Roman"/>
                <w:sz w:val="18"/>
                <w:szCs w:val="18"/>
              </w:rPr>
              <w:t>Fahajó javító</w:t>
            </w:r>
          </w:p>
        </w:tc>
      </w:tr>
    </w:tbl>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3.2.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munkaterületének rövid leírása:</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fahajó javító feladata a javítási folyamatok előkészítése. Hagyományos és modern építési technikával fából készült kishajók és csónakok, alkatrészek elkészítése, cseréje, javítása.</w:t>
      </w: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Gazdasági, vállalkozási teendők elvégzése. Munka-, tűz- és környezetvédelmi előírások betartásával való munkavégzés.</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rendelkező képes:</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műszaki dokumentációt, árajánlatot készíteni, számítástechnikai eszközöket használni;</w:t>
      </w:r>
    </w:p>
    <w:p w:rsidR="00AA195F" w:rsidRDefault="00AA195F" w:rsidP="00AA195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gyártási folyamatokat előkészíteni;</w:t>
      </w:r>
    </w:p>
    <w:p w:rsidR="00AA195F" w:rsidRDefault="00AA195F" w:rsidP="00AA195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faipari szerszámokat és gépeket biztonságosan használni;</w:t>
      </w:r>
    </w:p>
    <w:p w:rsidR="00AA195F" w:rsidRDefault="00AA195F" w:rsidP="00AA195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hagyományos fahajót, csónakot javítani;</w:t>
      </w:r>
    </w:p>
    <w:p w:rsidR="00AA195F" w:rsidRDefault="00AA195F" w:rsidP="00AA195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rétegelt technikával készült modern fahajót javítani;</w:t>
      </w:r>
    </w:p>
    <w:p w:rsidR="00AA195F" w:rsidRDefault="00AA195F" w:rsidP="00AA195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sz w:val="20"/>
          <w:szCs w:val="20"/>
        </w:rPr>
        <w:tab/>
        <w:t>gazdasági, vállalkozási teendőket elvégezni;</w:t>
      </w:r>
    </w:p>
    <w:p w:rsidR="00AA195F" w:rsidRDefault="00AA195F" w:rsidP="00AA195F">
      <w:pPr>
        <w:widowControl w:val="0"/>
        <w:autoSpaceDE w:val="0"/>
        <w:autoSpaceDN w:val="0"/>
        <w:adjustRightInd w:val="0"/>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munka- és környezetvédelmi, tűzvédelmi feladatokat végezni.</w:t>
      </w: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36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120"/>
        <w:gridCol w:w="1720"/>
        <w:gridCol w:w="3660"/>
        <w:gridCol w:w="3635"/>
      </w:tblGrid>
      <w:tr w:rsidR="00AA195F" w:rsidTr="00C50416">
        <w:trPr>
          <w:trHeight w:val="300"/>
        </w:trPr>
        <w:tc>
          <w:tcPr>
            <w:tcW w:w="1120" w:type="dxa"/>
            <w:tcBorders>
              <w:top w:val="single" w:sz="4" w:space="0" w:color="000000"/>
              <w:left w:val="single" w:sz="4" w:space="0" w:color="000000"/>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720" w:type="dxa"/>
            <w:tcBorders>
              <w:top w:val="single" w:sz="4" w:space="0" w:color="000000"/>
              <w:left w:val="nil"/>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A</w:t>
            </w:r>
          </w:p>
        </w:tc>
        <w:tc>
          <w:tcPr>
            <w:tcW w:w="3660" w:type="dxa"/>
            <w:tcBorders>
              <w:top w:val="single" w:sz="4" w:space="0" w:color="000000"/>
              <w:left w:val="nil"/>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B</w:t>
            </w:r>
          </w:p>
        </w:tc>
        <w:tc>
          <w:tcPr>
            <w:tcW w:w="3635" w:type="dxa"/>
            <w:tcBorders>
              <w:top w:val="single" w:sz="4" w:space="0" w:color="000000"/>
              <w:left w:val="nil"/>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C</w:t>
            </w:r>
          </w:p>
        </w:tc>
      </w:tr>
      <w:tr w:rsidR="00AA195F" w:rsidTr="00C50416">
        <w:trPr>
          <w:trHeight w:val="300"/>
        </w:trPr>
        <w:tc>
          <w:tcPr>
            <w:tcW w:w="1120" w:type="dxa"/>
            <w:tcBorders>
              <w:top w:val="nil"/>
              <w:left w:val="single" w:sz="4" w:space="0" w:color="000000"/>
              <w:bottom w:val="single" w:sz="4" w:space="0" w:color="000000"/>
              <w:right w:val="single" w:sz="4" w:space="0" w:color="000000"/>
            </w:tcBorders>
            <w:vAlign w:val="bottom"/>
          </w:tcPr>
          <w:p w:rsidR="00AA195F" w:rsidRDefault="00AA195F" w:rsidP="00C50416">
            <w:pPr>
              <w:widowControl w:val="0"/>
              <w:autoSpaceDE w:val="0"/>
              <w:autoSpaceDN w:val="0"/>
              <w:adjustRightInd w:val="0"/>
              <w:spacing w:before="40" w:after="20" w:line="240" w:lineRule="auto"/>
              <w:ind w:left="142"/>
              <w:jc w:val="center"/>
              <w:rPr>
                <w:rFonts w:ascii="Times New Roman" w:hAnsi="Times New Roman" w:cs="Times New Roman"/>
                <w:sz w:val="18"/>
                <w:szCs w:val="18"/>
              </w:rPr>
            </w:pPr>
            <w:r>
              <w:rPr>
                <w:rFonts w:ascii="Times New Roman" w:hAnsi="Times New Roman" w:cs="Times New Roman"/>
                <w:sz w:val="18"/>
                <w:szCs w:val="18"/>
              </w:rPr>
              <w:t>3.3.1.</w:t>
            </w:r>
          </w:p>
        </w:tc>
        <w:tc>
          <w:tcPr>
            <w:tcW w:w="9015" w:type="dxa"/>
            <w:gridSpan w:val="3"/>
            <w:tcBorders>
              <w:top w:val="single" w:sz="4" w:space="0" w:color="000000"/>
              <w:left w:val="nil"/>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A kapcsolódó szakképesítés, </w:t>
            </w:r>
            <w:proofErr w:type="spellStart"/>
            <w:r>
              <w:rPr>
                <w:rFonts w:ascii="Times New Roman" w:hAnsi="Times New Roman" w:cs="Times New Roman"/>
                <w:b/>
                <w:bCs/>
                <w:sz w:val="18"/>
                <w:szCs w:val="18"/>
              </w:rPr>
              <w:t>részszakképesítés</w:t>
            </w:r>
            <w:proofErr w:type="spellEnd"/>
            <w:r>
              <w:rPr>
                <w:rFonts w:ascii="Times New Roman" w:hAnsi="Times New Roman" w:cs="Times New Roman"/>
                <w:b/>
                <w:bCs/>
                <w:sz w:val="18"/>
                <w:szCs w:val="18"/>
              </w:rPr>
              <w:t>, szakképesítés-ráépülés</w:t>
            </w:r>
          </w:p>
        </w:tc>
      </w:tr>
      <w:tr w:rsidR="00AA195F" w:rsidTr="00C50416">
        <w:trPr>
          <w:trHeight w:val="300"/>
        </w:trPr>
        <w:tc>
          <w:tcPr>
            <w:tcW w:w="1120" w:type="dxa"/>
            <w:tcBorders>
              <w:top w:val="nil"/>
              <w:left w:val="single" w:sz="4" w:space="0" w:color="000000"/>
              <w:bottom w:val="single" w:sz="4" w:space="0" w:color="000000"/>
              <w:right w:val="single" w:sz="4" w:space="0" w:color="000000"/>
            </w:tcBorders>
            <w:vAlign w:val="bottom"/>
          </w:tcPr>
          <w:p w:rsidR="00AA195F" w:rsidRDefault="00AA195F" w:rsidP="00C50416">
            <w:pPr>
              <w:widowControl w:val="0"/>
              <w:autoSpaceDE w:val="0"/>
              <w:autoSpaceDN w:val="0"/>
              <w:adjustRightInd w:val="0"/>
              <w:spacing w:before="40" w:after="20" w:line="240" w:lineRule="auto"/>
              <w:ind w:left="142"/>
              <w:jc w:val="center"/>
              <w:rPr>
                <w:rFonts w:ascii="Times New Roman" w:hAnsi="Times New Roman" w:cs="Times New Roman"/>
                <w:sz w:val="18"/>
                <w:szCs w:val="18"/>
              </w:rPr>
            </w:pPr>
            <w:r>
              <w:rPr>
                <w:rFonts w:ascii="Times New Roman" w:hAnsi="Times New Roman" w:cs="Times New Roman"/>
                <w:sz w:val="18"/>
                <w:szCs w:val="18"/>
              </w:rPr>
              <w:t>3.3.2.</w:t>
            </w:r>
          </w:p>
        </w:tc>
        <w:tc>
          <w:tcPr>
            <w:tcW w:w="1720" w:type="dxa"/>
            <w:tcBorders>
              <w:top w:val="nil"/>
              <w:left w:val="nil"/>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azonosító száma</w:t>
            </w:r>
          </w:p>
        </w:tc>
        <w:tc>
          <w:tcPr>
            <w:tcW w:w="3660" w:type="dxa"/>
            <w:tcBorders>
              <w:top w:val="nil"/>
              <w:left w:val="nil"/>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megnevezése</w:t>
            </w:r>
          </w:p>
        </w:tc>
        <w:tc>
          <w:tcPr>
            <w:tcW w:w="3635" w:type="dxa"/>
            <w:tcBorders>
              <w:top w:val="nil"/>
              <w:left w:val="nil"/>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 kapcsolódás módja</w:t>
            </w:r>
          </w:p>
        </w:tc>
      </w:tr>
      <w:tr w:rsidR="00AA195F" w:rsidTr="00C50416">
        <w:trPr>
          <w:trHeight w:val="300"/>
        </w:trPr>
        <w:tc>
          <w:tcPr>
            <w:tcW w:w="1120" w:type="dxa"/>
            <w:tcBorders>
              <w:top w:val="nil"/>
              <w:left w:val="single" w:sz="4" w:space="0" w:color="000000"/>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ind w:left="142"/>
              <w:jc w:val="center"/>
              <w:rPr>
                <w:rFonts w:ascii="Times New Roman" w:hAnsi="Times New Roman" w:cs="Times New Roman"/>
                <w:sz w:val="18"/>
                <w:szCs w:val="18"/>
              </w:rPr>
            </w:pPr>
            <w:r>
              <w:rPr>
                <w:rFonts w:ascii="Times New Roman" w:hAnsi="Times New Roman" w:cs="Times New Roman"/>
                <w:sz w:val="18"/>
                <w:szCs w:val="18"/>
              </w:rPr>
              <w:t>3.3.3.</w:t>
            </w:r>
          </w:p>
        </w:tc>
        <w:tc>
          <w:tcPr>
            <w:tcW w:w="1720" w:type="dxa"/>
            <w:tcBorders>
              <w:top w:val="nil"/>
              <w:left w:val="nil"/>
              <w:bottom w:val="single" w:sz="4" w:space="0" w:color="000000"/>
              <w:right w:val="single" w:sz="4" w:space="0" w:color="000000"/>
            </w:tcBorders>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34 543 05</w:t>
            </w:r>
          </w:p>
        </w:tc>
        <w:tc>
          <w:tcPr>
            <w:tcW w:w="3660" w:type="dxa"/>
            <w:tcBorders>
              <w:top w:val="nil"/>
              <w:left w:val="nil"/>
              <w:bottom w:val="single" w:sz="4" w:space="0" w:color="000000"/>
              <w:right w:val="single" w:sz="4" w:space="0" w:color="000000"/>
            </w:tcBorders>
          </w:tcPr>
          <w:p w:rsidR="00AA195F" w:rsidRDefault="00AA195F" w:rsidP="00C50416">
            <w:pPr>
              <w:widowControl w:val="0"/>
              <w:autoSpaceDE w:val="0"/>
              <w:autoSpaceDN w:val="0"/>
              <w:adjustRightInd w:val="0"/>
              <w:spacing w:before="40" w:after="20" w:line="240" w:lineRule="auto"/>
              <w:jc w:val="both"/>
              <w:rPr>
                <w:rFonts w:ascii="Times New Roman" w:hAnsi="Times New Roman" w:cs="Times New Roman"/>
                <w:sz w:val="18"/>
                <w:szCs w:val="18"/>
              </w:rPr>
            </w:pPr>
            <w:r>
              <w:rPr>
                <w:rFonts w:ascii="Times New Roman" w:hAnsi="Times New Roman" w:cs="Times New Roman"/>
                <w:sz w:val="18"/>
                <w:szCs w:val="18"/>
              </w:rPr>
              <w:t>Kishajóépítő, - karbantartó</w:t>
            </w:r>
          </w:p>
        </w:tc>
        <w:tc>
          <w:tcPr>
            <w:tcW w:w="3635" w:type="dxa"/>
            <w:tcBorders>
              <w:top w:val="nil"/>
              <w:left w:val="nil"/>
              <w:bottom w:val="single" w:sz="4" w:space="0" w:color="000000"/>
              <w:right w:val="single" w:sz="4" w:space="0" w:color="000000"/>
            </w:tcBorders>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sz w:val="18"/>
                <w:szCs w:val="18"/>
              </w:rPr>
              <w:t>szakképesítés</w:t>
            </w:r>
          </w:p>
        </w:tc>
      </w:tr>
      <w:tr w:rsidR="00AA195F" w:rsidTr="00C50416">
        <w:trPr>
          <w:trHeight w:val="300"/>
        </w:trPr>
        <w:tc>
          <w:tcPr>
            <w:tcW w:w="1120" w:type="dxa"/>
            <w:tcBorders>
              <w:top w:val="nil"/>
              <w:left w:val="single" w:sz="4" w:space="0" w:color="000000"/>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ind w:left="142"/>
              <w:jc w:val="center"/>
              <w:rPr>
                <w:rFonts w:ascii="Times New Roman" w:hAnsi="Times New Roman" w:cs="Times New Roman"/>
                <w:sz w:val="18"/>
                <w:szCs w:val="18"/>
              </w:rPr>
            </w:pPr>
            <w:r>
              <w:rPr>
                <w:rFonts w:ascii="Times New Roman" w:hAnsi="Times New Roman" w:cs="Times New Roman"/>
                <w:sz w:val="18"/>
                <w:szCs w:val="18"/>
              </w:rPr>
              <w:t>3.3.4.</w:t>
            </w:r>
          </w:p>
        </w:tc>
        <w:tc>
          <w:tcPr>
            <w:tcW w:w="1720" w:type="dxa"/>
            <w:tcBorders>
              <w:top w:val="nil"/>
              <w:left w:val="nil"/>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31 543 07</w:t>
            </w:r>
          </w:p>
        </w:tc>
        <w:tc>
          <w:tcPr>
            <w:tcW w:w="3660" w:type="dxa"/>
            <w:tcBorders>
              <w:top w:val="nil"/>
              <w:left w:val="nil"/>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both"/>
              <w:rPr>
                <w:rFonts w:ascii="Times New Roman" w:hAnsi="Times New Roman" w:cs="Times New Roman"/>
                <w:sz w:val="18"/>
                <w:szCs w:val="18"/>
              </w:rPr>
            </w:pPr>
            <w:r>
              <w:rPr>
                <w:rFonts w:ascii="Times New Roman" w:hAnsi="Times New Roman" w:cs="Times New Roman"/>
                <w:sz w:val="18"/>
                <w:szCs w:val="18"/>
              </w:rPr>
              <w:t>Kikötői karbantartó</w:t>
            </w:r>
          </w:p>
        </w:tc>
        <w:tc>
          <w:tcPr>
            <w:tcW w:w="3635" w:type="dxa"/>
            <w:tcBorders>
              <w:top w:val="nil"/>
              <w:left w:val="nil"/>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részszakképesítés</w:t>
            </w:r>
            <w:proofErr w:type="spellEnd"/>
          </w:p>
        </w:tc>
      </w:tr>
      <w:tr w:rsidR="00AA195F" w:rsidTr="00C50416">
        <w:trPr>
          <w:trHeight w:val="300"/>
        </w:trPr>
        <w:tc>
          <w:tcPr>
            <w:tcW w:w="1120" w:type="dxa"/>
            <w:tcBorders>
              <w:top w:val="nil"/>
              <w:left w:val="single" w:sz="4" w:space="0" w:color="000000"/>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ind w:left="142"/>
              <w:jc w:val="center"/>
              <w:rPr>
                <w:rFonts w:ascii="Times New Roman" w:hAnsi="Times New Roman" w:cs="Times New Roman"/>
                <w:sz w:val="18"/>
                <w:szCs w:val="18"/>
              </w:rPr>
            </w:pPr>
            <w:r>
              <w:rPr>
                <w:rFonts w:ascii="Times New Roman" w:hAnsi="Times New Roman" w:cs="Times New Roman"/>
                <w:sz w:val="18"/>
                <w:szCs w:val="18"/>
              </w:rPr>
              <w:t>3.3.5.</w:t>
            </w:r>
          </w:p>
        </w:tc>
        <w:tc>
          <w:tcPr>
            <w:tcW w:w="1720" w:type="dxa"/>
            <w:tcBorders>
              <w:top w:val="nil"/>
              <w:left w:val="nil"/>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31 543 08</w:t>
            </w:r>
          </w:p>
        </w:tc>
        <w:tc>
          <w:tcPr>
            <w:tcW w:w="3660" w:type="dxa"/>
            <w:tcBorders>
              <w:top w:val="nil"/>
              <w:left w:val="nil"/>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both"/>
              <w:rPr>
                <w:rFonts w:ascii="Times New Roman" w:hAnsi="Times New Roman" w:cs="Times New Roman"/>
                <w:sz w:val="18"/>
                <w:szCs w:val="18"/>
              </w:rPr>
            </w:pPr>
            <w:r>
              <w:rPr>
                <w:rFonts w:ascii="Times New Roman" w:hAnsi="Times New Roman" w:cs="Times New Roman"/>
                <w:sz w:val="18"/>
                <w:szCs w:val="18"/>
              </w:rPr>
              <w:t>Műanyaghajó készítő</w:t>
            </w:r>
          </w:p>
        </w:tc>
        <w:tc>
          <w:tcPr>
            <w:tcW w:w="3635" w:type="dxa"/>
            <w:tcBorders>
              <w:top w:val="nil"/>
              <w:left w:val="nil"/>
              <w:bottom w:val="single" w:sz="4" w:space="0" w:color="000000"/>
              <w:right w:val="single" w:sz="4" w:space="0" w:color="000000"/>
            </w:tcBorders>
            <w:vAlign w:val="center"/>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részszakképesítés</w:t>
            </w:r>
            <w:proofErr w:type="spellEnd"/>
          </w:p>
        </w:tc>
      </w:tr>
    </w:tbl>
    <w:p w:rsidR="00AA195F" w:rsidRDefault="00AA195F" w:rsidP="00AA195F">
      <w:pPr>
        <w:widowControl w:val="0"/>
        <w:autoSpaceDE w:val="0"/>
        <w:autoSpaceDN w:val="0"/>
        <w:adjustRightInd w:val="0"/>
        <w:spacing w:after="0" w:line="240" w:lineRule="auto"/>
        <w:rPr>
          <w:rFonts w:ascii="Times New Roman" w:hAnsi="Times New Roman" w:cs="Times New Roman"/>
          <w:i/>
          <w:iCs/>
          <w:sz w:val="20"/>
          <w:szCs w:val="20"/>
        </w:rPr>
      </w:pPr>
    </w:p>
    <w:p w:rsidR="00AA195F" w:rsidRDefault="00AA195F" w:rsidP="00AA195F">
      <w:pPr>
        <w:widowControl w:val="0"/>
        <w:autoSpaceDE w:val="0"/>
        <w:autoSpaceDN w:val="0"/>
        <w:adjustRightInd w:val="0"/>
        <w:spacing w:after="0" w:line="240" w:lineRule="auto"/>
        <w:rPr>
          <w:rFonts w:ascii="Times New Roman" w:hAnsi="Times New Roman" w:cs="Times New Roman"/>
          <w:i/>
          <w:iCs/>
          <w:sz w:val="20"/>
          <w:szCs w:val="20"/>
        </w:rPr>
      </w:pPr>
    </w:p>
    <w:p w:rsidR="00AA195F" w:rsidRDefault="00AA195F" w:rsidP="00AA195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10"/>
        <w:gridCol w:w="2160"/>
        <w:gridCol w:w="6966"/>
      </w:tblGrid>
      <w:tr w:rsidR="00AA195F" w:rsidTr="00C50416">
        <w:tc>
          <w:tcPr>
            <w:tcW w:w="101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p>
        </w:tc>
        <w:tc>
          <w:tcPr>
            <w:tcW w:w="216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w:t>
            </w:r>
          </w:p>
        </w:tc>
        <w:tc>
          <w:tcPr>
            <w:tcW w:w="6966"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B</w:t>
            </w:r>
          </w:p>
        </w:tc>
      </w:tr>
      <w:tr w:rsidR="00AA195F" w:rsidTr="00C50416">
        <w:tc>
          <w:tcPr>
            <w:tcW w:w="101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9126" w:type="dxa"/>
            <w:gridSpan w:val="2"/>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b/>
                <w:bCs/>
                <w:sz w:val="18"/>
                <w:szCs w:val="18"/>
              </w:rPr>
              <w:t>A szakképesítés szakmai követelménymoduljainak</w:t>
            </w:r>
          </w:p>
        </w:tc>
      </w:tr>
      <w:tr w:rsidR="00AA195F" w:rsidTr="00C50416">
        <w:tc>
          <w:tcPr>
            <w:tcW w:w="101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216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azonosító száma</w:t>
            </w:r>
          </w:p>
        </w:tc>
        <w:tc>
          <w:tcPr>
            <w:tcW w:w="6966"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megnevezése</w:t>
            </w:r>
          </w:p>
        </w:tc>
      </w:tr>
      <w:tr w:rsidR="00AA195F" w:rsidTr="00C50416">
        <w:tc>
          <w:tcPr>
            <w:tcW w:w="101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216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10488-12</w:t>
            </w:r>
          </w:p>
        </w:tc>
        <w:tc>
          <w:tcPr>
            <w:tcW w:w="696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Fa megmunkálása, fahajók építése</w:t>
            </w:r>
          </w:p>
        </w:tc>
      </w:tr>
      <w:tr w:rsidR="00AA195F" w:rsidTr="00C50416">
        <w:tc>
          <w:tcPr>
            <w:tcW w:w="101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216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10493-12</w:t>
            </w:r>
          </w:p>
        </w:tc>
        <w:tc>
          <w:tcPr>
            <w:tcW w:w="6966" w:type="dxa"/>
          </w:tcPr>
          <w:p w:rsidR="00AA195F" w:rsidRDefault="00AA195F" w:rsidP="00C50416">
            <w:pPr>
              <w:widowControl w:val="0"/>
              <w:autoSpaceDE w:val="0"/>
              <w:autoSpaceDN w:val="0"/>
              <w:adjustRightInd w:val="0"/>
              <w:spacing w:before="40" w:after="20" w:line="240" w:lineRule="auto"/>
              <w:jc w:val="both"/>
              <w:rPr>
                <w:rFonts w:ascii="Times New Roman" w:hAnsi="Times New Roman" w:cs="Times New Roman"/>
                <w:sz w:val="18"/>
                <w:szCs w:val="18"/>
              </w:rPr>
            </w:pPr>
            <w:r>
              <w:rPr>
                <w:rFonts w:ascii="Times New Roman" w:hAnsi="Times New Roman" w:cs="Times New Roman"/>
                <w:sz w:val="18"/>
                <w:szCs w:val="18"/>
              </w:rPr>
              <w:t>Biztonságos munkavégzés, gazdasági, vállalkozási teendők</w:t>
            </w:r>
          </w:p>
        </w:tc>
      </w:tr>
    </w:tbl>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AA195F" w:rsidRDefault="00AA195F" w:rsidP="00AA195F">
      <w:pPr>
        <w:widowControl w:val="0"/>
        <w:autoSpaceDE w:val="0"/>
        <w:autoSpaceDN w:val="0"/>
        <w:adjustRightInd w:val="0"/>
        <w:spacing w:after="0" w:line="240" w:lineRule="auto"/>
        <w:ind w:left="180"/>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180"/>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360" w:hanging="180"/>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97"/>
        <w:gridCol w:w="1430"/>
        <w:gridCol w:w="3969"/>
        <w:gridCol w:w="3969"/>
      </w:tblGrid>
      <w:tr w:rsidR="00AA195F" w:rsidTr="00C50416">
        <w:tc>
          <w:tcPr>
            <w:tcW w:w="697"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p>
        </w:tc>
        <w:tc>
          <w:tcPr>
            <w:tcW w:w="143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A</w:t>
            </w:r>
          </w:p>
        </w:tc>
        <w:tc>
          <w:tcPr>
            <w:tcW w:w="3969"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B</w:t>
            </w:r>
          </w:p>
        </w:tc>
        <w:tc>
          <w:tcPr>
            <w:tcW w:w="3969"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b/>
                <w:bCs/>
                <w:sz w:val="18"/>
                <w:szCs w:val="18"/>
              </w:rPr>
            </w:pPr>
            <w:r>
              <w:rPr>
                <w:rFonts w:ascii="Times New Roman" w:hAnsi="Times New Roman" w:cs="Times New Roman"/>
                <w:b/>
                <w:bCs/>
                <w:sz w:val="18"/>
                <w:szCs w:val="18"/>
              </w:rPr>
              <w:t>C</w:t>
            </w:r>
          </w:p>
        </w:tc>
      </w:tr>
      <w:tr w:rsidR="00AA195F" w:rsidTr="00C50416">
        <w:tc>
          <w:tcPr>
            <w:tcW w:w="697"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5.2.1.</w:t>
            </w:r>
          </w:p>
        </w:tc>
        <w:tc>
          <w:tcPr>
            <w:tcW w:w="9368" w:type="dxa"/>
            <w:gridSpan w:val="3"/>
          </w:tcPr>
          <w:p w:rsidR="00AA195F" w:rsidRDefault="00AA195F" w:rsidP="00C50416">
            <w:pPr>
              <w:widowControl w:val="0"/>
              <w:autoSpaceDE w:val="0"/>
              <w:autoSpaceDN w:val="0"/>
              <w:adjustRightInd w:val="0"/>
              <w:spacing w:before="40" w:after="20" w:line="240" w:lineRule="auto"/>
              <w:rPr>
                <w:rFonts w:ascii="Times New Roman" w:hAnsi="Times New Roman" w:cs="Times New Roman"/>
                <w:b/>
                <w:bCs/>
                <w:sz w:val="18"/>
                <w:szCs w:val="18"/>
              </w:rPr>
            </w:pPr>
            <w:r>
              <w:rPr>
                <w:rFonts w:ascii="Times New Roman" w:hAnsi="Times New Roman" w:cs="Times New Roman"/>
                <w:b/>
                <w:bCs/>
                <w:sz w:val="18"/>
                <w:szCs w:val="18"/>
              </w:rPr>
              <w:t xml:space="preserve">A szakképesítés szakmai követelménymoduljainak </w:t>
            </w:r>
          </w:p>
        </w:tc>
      </w:tr>
      <w:tr w:rsidR="00AA195F" w:rsidTr="00C50416">
        <w:tc>
          <w:tcPr>
            <w:tcW w:w="697"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5.2.2.</w:t>
            </w:r>
          </w:p>
        </w:tc>
        <w:tc>
          <w:tcPr>
            <w:tcW w:w="1430"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b/>
                <w:bCs/>
                <w:sz w:val="18"/>
                <w:szCs w:val="18"/>
              </w:rPr>
            </w:pPr>
            <w:r>
              <w:rPr>
                <w:rFonts w:ascii="Times New Roman" w:hAnsi="Times New Roman" w:cs="Times New Roman"/>
                <w:b/>
                <w:bCs/>
                <w:sz w:val="18"/>
                <w:szCs w:val="18"/>
              </w:rPr>
              <w:t>azonosító</w:t>
            </w:r>
          </w:p>
          <w:p w:rsidR="00AA195F" w:rsidRDefault="00AA195F" w:rsidP="00C50416">
            <w:pPr>
              <w:widowControl w:val="0"/>
              <w:autoSpaceDE w:val="0"/>
              <w:autoSpaceDN w:val="0"/>
              <w:adjustRightInd w:val="0"/>
              <w:spacing w:before="40" w:after="20" w:line="240" w:lineRule="auto"/>
              <w:rPr>
                <w:rFonts w:ascii="Times New Roman" w:hAnsi="Times New Roman" w:cs="Times New Roman"/>
                <w:b/>
                <w:bCs/>
                <w:sz w:val="18"/>
                <w:szCs w:val="18"/>
              </w:rPr>
            </w:pPr>
            <w:r>
              <w:rPr>
                <w:rFonts w:ascii="Times New Roman" w:hAnsi="Times New Roman" w:cs="Times New Roman"/>
                <w:b/>
                <w:bCs/>
                <w:sz w:val="18"/>
                <w:szCs w:val="18"/>
              </w:rPr>
              <w:t>száma</w:t>
            </w:r>
          </w:p>
        </w:tc>
        <w:tc>
          <w:tcPr>
            <w:tcW w:w="3969"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b/>
                <w:bCs/>
                <w:sz w:val="18"/>
                <w:szCs w:val="18"/>
              </w:rPr>
            </w:pPr>
            <w:r>
              <w:rPr>
                <w:rFonts w:ascii="Times New Roman" w:hAnsi="Times New Roman" w:cs="Times New Roman"/>
                <w:b/>
                <w:bCs/>
                <w:sz w:val="18"/>
                <w:szCs w:val="18"/>
              </w:rPr>
              <w:t>megnevezés</w:t>
            </w:r>
          </w:p>
        </w:tc>
        <w:tc>
          <w:tcPr>
            <w:tcW w:w="3969"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b/>
                <w:bCs/>
                <w:sz w:val="18"/>
                <w:szCs w:val="18"/>
              </w:rPr>
            </w:pPr>
            <w:r>
              <w:rPr>
                <w:rFonts w:ascii="Times New Roman" w:hAnsi="Times New Roman" w:cs="Times New Roman"/>
                <w:b/>
                <w:bCs/>
                <w:sz w:val="18"/>
                <w:szCs w:val="18"/>
              </w:rPr>
              <w:t>a modulzáró vizsga vizsgatevékenysége</w:t>
            </w:r>
          </w:p>
        </w:tc>
      </w:tr>
      <w:tr w:rsidR="00AA195F" w:rsidTr="00C50416">
        <w:tc>
          <w:tcPr>
            <w:tcW w:w="697"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5.2.3.</w:t>
            </w:r>
          </w:p>
        </w:tc>
        <w:tc>
          <w:tcPr>
            <w:tcW w:w="143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10488-12</w:t>
            </w:r>
          </w:p>
        </w:tc>
        <w:tc>
          <w:tcPr>
            <w:tcW w:w="3969"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Fa megmunkálása, fahajók építése</w:t>
            </w:r>
          </w:p>
        </w:tc>
        <w:tc>
          <w:tcPr>
            <w:tcW w:w="3969"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gyakorlati, szóbeli</w:t>
            </w:r>
          </w:p>
        </w:tc>
      </w:tr>
      <w:tr w:rsidR="00AA195F" w:rsidTr="00C50416">
        <w:tc>
          <w:tcPr>
            <w:tcW w:w="697"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5.2.5.</w:t>
            </w:r>
          </w:p>
        </w:tc>
        <w:tc>
          <w:tcPr>
            <w:tcW w:w="143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10493-12</w:t>
            </w:r>
          </w:p>
        </w:tc>
        <w:tc>
          <w:tcPr>
            <w:tcW w:w="3969"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Biztonságos munkavégzés, gazdasági, vállalkozási teendők</w:t>
            </w:r>
          </w:p>
        </w:tc>
        <w:tc>
          <w:tcPr>
            <w:tcW w:w="3969"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szóbeli</w:t>
            </w:r>
          </w:p>
        </w:tc>
      </w:tr>
    </w:tbl>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51 %-osra értékelhető.</w:t>
      </w: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5.3.1.Gyakorlati vizsgatevékenység</w:t>
      </w: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megnevezése: Fahajó, csónak javítása</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AA195F" w:rsidRDefault="00AA195F" w:rsidP="00AA195F">
      <w:pPr>
        <w:widowControl w:val="0"/>
        <w:autoSpaceDE w:val="0"/>
        <w:autoSpaceDN w:val="0"/>
        <w:adjustRightInd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Előre meghatározott fahajó, csónak egy részének, vagy egyéb hajózásban használt fából készült termék készítése, javítása. A javításhoz szükséges anyagok kiválasztása, felhasználása, megmunkálása. A szükséges </w:t>
      </w:r>
      <w:r>
        <w:rPr>
          <w:rFonts w:ascii="Times New Roman" w:hAnsi="Times New Roman" w:cs="Times New Roman"/>
          <w:sz w:val="20"/>
          <w:szCs w:val="20"/>
        </w:rPr>
        <w:lastRenderedPageBreak/>
        <w:t>eszközök, gépek kiválasztása biztonságos használata.</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időtartama: 180 perc</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értékelési súlyaránya: 70 %</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megnevezése: -</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időtartama: -</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vizsgafeladat értékelési súlyaránya: -</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vizsgafeladat megnevezése Hajójavítás, karbantartás szakmai és gépismeret</w:t>
      </w:r>
    </w:p>
    <w:p w:rsidR="00AA195F" w:rsidRDefault="00AA195F" w:rsidP="00AA195F">
      <w:pPr>
        <w:widowControl w:val="0"/>
        <w:autoSpaceDE w:val="0"/>
        <w:autoSpaceDN w:val="0"/>
        <w:adjustRightInd w:val="0"/>
        <w:spacing w:after="0" w:line="240" w:lineRule="auto"/>
        <w:ind w:left="28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 vizsgafeladat ismertetése:</w:t>
      </w:r>
    </w:p>
    <w:p w:rsidR="00AA195F" w:rsidRDefault="00AA195F" w:rsidP="00AA195F">
      <w:pPr>
        <w:widowControl w:val="0"/>
        <w:autoSpaceDE w:val="0"/>
        <w:autoSpaceDN w:val="0"/>
        <w:adjustRightInd w:val="0"/>
        <w:spacing w:after="0" w:line="240" w:lineRule="auto"/>
        <w:ind w:left="28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A) Szakmai ismeret:</w:t>
      </w: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Famegmunkálási, alakítási módok. Alkatrészek hajlítása. Fa ragasztása (ragasztással kapcsolatos fogalmak, ragasztás technológiája, ragasztás hibái). Faipari alapszerkezetek, fahajók alkatrészeinek kötései. Furnérozás technológiája. Alkatrészek rétegragasztási technológiája. Fahibák javítási technikái, tapaszolás. Felületek előkészítése, tisztítása felületkezelése. Felületkezelési eljárások. Hajótest építési módok. </w:t>
      </w:r>
      <w:proofErr w:type="spellStart"/>
      <w:r>
        <w:rPr>
          <w:rFonts w:ascii="Times New Roman" w:hAnsi="Times New Roman" w:cs="Times New Roman"/>
          <w:sz w:val="20"/>
          <w:szCs w:val="20"/>
        </w:rPr>
        <w:t>Klinker</w:t>
      </w:r>
      <w:proofErr w:type="spellEnd"/>
      <w:r>
        <w:rPr>
          <w:rFonts w:ascii="Times New Roman" w:hAnsi="Times New Roman" w:cs="Times New Roman"/>
          <w:sz w:val="20"/>
          <w:szCs w:val="20"/>
        </w:rPr>
        <w:t xml:space="preserve"> palánkozás technikája. </w:t>
      </w:r>
      <w:proofErr w:type="spellStart"/>
      <w:r>
        <w:rPr>
          <w:rFonts w:ascii="Times New Roman" w:hAnsi="Times New Roman" w:cs="Times New Roman"/>
          <w:sz w:val="20"/>
          <w:szCs w:val="20"/>
        </w:rPr>
        <w:t>Karwel</w:t>
      </w:r>
      <w:proofErr w:type="spellEnd"/>
      <w:r>
        <w:rPr>
          <w:rFonts w:ascii="Times New Roman" w:hAnsi="Times New Roman" w:cs="Times New Roman"/>
          <w:sz w:val="20"/>
          <w:szCs w:val="20"/>
        </w:rPr>
        <w:t xml:space="preserve"> palánkozás technikája. Lécezett, egymáshoz ragasztott palánkozás technikája. </w:t>
      </w:r>
      <w:proofErr w:type="spellStart"/>
      <w:r>
        <w:rPr>
          <w:rFonts w:ascii="Times New Roman" w:hAnsi="Times New Roman" w:cs="Times New Roman"/>
          <w:sz w:val="20"/>
          <w:szCs w:val="20"/>
        </w:rPr>
        <w:t>Diagonál-karwel</w:t>
      </w:r>
      <w:proofErr w:type="spellEnd"/>
      <w:r>
        <w:rPr>
          <w:rFonts w:ascii="Times New Roman" w:hAnsi="Times New Roman" w:cs="Times New Roman"/>
          <w:sz w:val="20"/>
          <w:szCs w:val="20"/>
        </w:rPr>
        <w:t xml:space="preserve">, többrétegű palánkozás technikája. </w:t>
      </w:r>
      <w:proofErr w:type="spellStart"/>
      <w:r>
        <w:rPr>
          <w:rFonts w:ascii="Times New Roman" w:hAnsi="Times New Roman" w:cs="Times New Roman"/>
          <w:sz w:val="20"/>
          <w:szCs w:val="20"/>
        </w:rPr>
        <w:t>Külhéj</w:t>
      </w:r>
      <w:proofErr w:type="spellEnd"/>
      <w:r>
        <w:rPr>
          <w:rFonts w:ascii="Times New Roman" w:hAnsi="Times New Roman" w:cs="Times New Roman"/>
          <w:sz w:val="20"/>
          <w:szCs w:val="20"/>
        </w:rPr>
        <w:t xml:space="preserve"> építése rétegelt lemezeléssel. </w:t>
      </w:r>
      <w:proofErr w:type="spellStart"/>
      <w:r>
        <w:rPr>
          <w:rFonts w:ascii="Times New Roman" w:hAnsi="Times New Roman" w:cs="Times New Roman"/>
          <w:sz w:val="20"/>
          <w:szCs w:val="20"/>
        </w:rPr>
        <w:t>Külhéj</w:t>
      </w:r>
      <w:proofErr w:type="spellEnd"/>
      <w:r>
        <w:rPr>
          <w:rFonts w:ascii="Times New Roman" w:hAnsi="Times New Roman" w:cs="Times New Roman"/>
          <w:sz w:val="20"/>
          <w:szCs w:val="20"/>
        </w:rPr>
        <w:t xml:space="preserve"> készítése formára ragasztott, préselt furnérokból.</w:t>
      </w: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B) Gépészeti ismeret:</w:t>
      </w: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Famegmunkálás kéziszerszámainak jellemzői. A gépi forgácsoló szerszám jellemzői. Forgácsolási sebesség, előtolási sebesség és hatásuk a megmunkált felület minőségére. Faipari kisgépek körfűrészgép, gyalugép, fúrógép, </w:t>
      </w:r>
      <w:proofErr w:type="spellStart"/>
      <w:r>
        <w:rPr>
          <w:rFonts w:ascii="Times New Roman" w:hAnsi="Times New Roman" w:cs="Times New Roman"/>
          <w:sz w:val="20"/>
          <w:szCs w:val="20"/>
        </w:rPr>
        <w:t>dekopír</w:t>
      </w:r>
      <w:proofErr w:type="spellEnd"/>
      <w:r>
        <w:rPr>
          <w:rFonts w:ascii="Times New Roman" w:hAnsi="Times New Roman" w:cs="Times New Roman"/>
          <w:sz w:val="20"/>
          <w:szCs w:val="20"/>
        </w:rPr>
        <w:t xml:space="preserve"> fűrész, csiszológép, marógép. Egyengető gyalugép felépítése, beállítása. Vastagsági gyalugép fő részei és beállítása. Szalagfűrészgép fő részei a szalag cseréje és egyenes futásának beállítási lehetősége. A körfűrészgép fő részei a körfűrészlapok jellemzői, cseréje. Marógép fő részei beállítása, a fordulatszám kiválasztás szabálya. Marószerszámok fajtái, jellemzői, szakszerű felrakása és beállítása. Szalag csiszológép fő részei, a szalag egyenes futásának beállítása. Henger csiszológépek főbb részei és beállításuk. Furnérozás gépei, működési elvük.</w:t>
      </w: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C) Munkavédelmi, elsősegély nyújtási, tűzvédelemi és környezetvédelem alapismeretek:</w:t>
      </w: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ab/>
      </w: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Munkavédelem alapjai, szabályai. Munkavállaló, munkáltató kötelességei, jogai. Biztonságos munkahely. Faipari gépek, szerszámok és villamos berendezések munkavédelmi előírásai. Hajóépítő szakma sajátos munkavédelmi előírásai, szabályai. Állványok, emelők, anyagmozgatás munkavédelmi szabályai. Elsősegélynyújtás általános szabályai. Elsősegélynyújtás törés, vérzés, eszméletvesztés estén. Esősegélynyújtás mérgezés, égési sérülés, villamos áramütés esetén. Újraélesztés. Tűzvédelmi szabályok, osztályok. Tűzveszélyes tevékenységek a hajóépítő szakmában. A tűz oltása, tűzoltó berendezések. Környezetvédelem jelentősége, módszerei, területei. Környezetvédelem eszközei. Környezeti ártalmak. Hulladékkezelés a hajóépítő szakmában.</w:t>
      </w: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D) Gazdasági vállalkozási ismeret:</w:t>
      </w: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Munkaviszony létesítése, munkaszerződés. Munkavállalási szerződés. Vállalkozási formák. Vállalkozás létesítése, megszüntetése. Vállalkozások működtetése, azokat terhelő adók. Reklám, marketing jelentősége. Árajánlat tartalmi elemei. Megrendelő, számla tartalmi és formai követelményei.</w:t>
      </w:r>
    </w:p>
    <w:p w:rsidR="00AA195F" w:rsidRDefault="00AA195F" w:rsidP="00AA195F">
      <w:pPr>
        <w:widowControl w:val="0"/>
        <w:autoSpaceDE w:val="0"/>
        <w:autoSpaceDN w:val="0"/>
        <w:adjustRightInd w:val="0"/>
        <w:spacing w:after="0" w:line="240" w:lineRule="auto"/>
        <w:ind w:left="142"/>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142"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A vizsgafeladat időtartama: 30 perc (ebből felkészülési idő 15 perc)</w:t>
      </w: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A vizsgafeladat aránya: 30 %</w:t>
      </w: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left="426"/>
        <w:jc w:val="both"/>
        <w:rPr>
          <w:rFonts w:ascii="Times New Roman" w:hAnsi="Times New Roman" w:cs="Times New Roman"/>
          <w:sz w:val="20"/>
          <w:szCs w:val="20"/>
        </w:rPr>
      </w:pPr>
      <w:r>
        <w:rPr>
          <w:rFonts w:ascii="Times New Roman" w:hAnsi="Times New Roman" w:cs="Times New Roman"/>
          <w:sz w:val="20"/>
          <w:szCs w:val="20"/>
        </w:rPr>
        <w:t>A szakképesítéssel kapcsolatos előírások az állami szakképzési és felnőttképzési szerv honlapján érhetők el.</w:t>
      </w: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w:t>
      </w:r>
    </w:p>
    <w:p w:rsidR="00AA195F" w:rsidRDefault="00AA195F" w:rsidP="00AA195F">
      <w:pPr>
        <w:widowControl w:val="0"/>
        <w:autoSpaceDE w:val="0"/>
        <w:autoSpaceDN w:val="0"/>
        <w:adjustRightInd w:val="0"/>
        <w:spacing w:after="0" w:line="240" w:lineRule="auto"/>
        <w:jc w:val="both"/>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AA195F" w:rsidRDefault="00AA195F" w:rsidP="00AA195F">
      <w:pPr>
        <w:widowControl w:val="0"/>
        <w:autoSpaceDE w:val="0"/>
        <w:autoSpaceDN w:val="0"/>
        <w:adjustRightInd w:val="0"/>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80"/>
        <w:gridCol w:w="9056"/>
      </w:tblGrid>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p>
        </w:tc>
        <w:tc>
          <w:tcPr>
            <w:tcW w:w="9056"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A</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b/>
                <w:bCs/>
                <w:sz w:val="18"/>
                <w:szCs w:val="18"/>
              </w:rPr>
            </w:pPr>
            <w:r>
              <w:rPr>
                <w:rFonts w:ascii="Times New Roman" w:hAnsi="Times New Roman" w:cs="Times New Roman"/>
                <w:b/>
                <w:bCs/>
                <w:sz w:val="18"/>
                <w:szCs w:val="18"/>
              </w:rPr>
              <w:t>A képzési és vizsgáztatási feladatok teljesítéséhez szükséges eszközök minimumát meghatározó eszköz- és felszerelési jegyzék</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6.2.</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Faipari kéziszerszámok</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 xml:space="preserve">6.3. </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Faipari alapgépek</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6.4.</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Fémipari kéziszerszámok</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Szerelőszerszámok</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Felületkezelő kéziszerszámok, gépek</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6.7.</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Mérőeszközök</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6.8.</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Porelszívók</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6.9.</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Kézi kisgépek</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6.10.</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Egyéni védőeszközök</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6.11.</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Környezetvédelmi eszközök, berendezések</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6.12.</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Munkabiztonsági eszközök, felszerelések</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6.13.</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Számítástechnikai eszközök</w:t>
            </w:r>
          </w:p>
        </w:tc>
      </w:tr>
      <w:tr w:rsidR="00AA195F" w:rsidTr="00C50416">
        <w:tc>
          <w:tcPr>
            <w:tcW w:w="1080" w:type="dxa"/>
          </w:tcPr>
          <w:p w:rsidR="00AA195F" w:rsidRDefault="00AA195F" w:rsidP="00C50416">
            <w:pPr>
              <w:widowControl w:val="0"/>
              <w:autoSpaceDE w:val="0"/>
              <w:autoSpaceDN w:val="0"/>
              <w:adjustRightInd w:val="0"/>
              <w:spacing w:before="40" w:after="20" w:line="240" w:lineRule="auto"/>
              <w:jc w:val="center"/>
              <w:rPr>
                <w:rFonts w:ascii="Times New Roman" w:hAnsi="Times New Roman" w:cs="Times New Roman"/>
                <w:sz w:val="18"/>
                <w:szCs w:val="18"/>
              </w:rPr>
            </w:pPr>
            <w:r>
              <w:rPr>
                <w:rFonts w:ascii="Times New Roman" w:hAnsi="Times New Roman" w:cs="Times New Roman"/>
                <w:sz w:val="18"/>
                <w:szCs w:val="18"/>
              </w:rPr>
              <w:t>6.14.</w:t>
            </w:r>
          </w:p>
        </w:tc>
        <w:tc>
          <w:tcPr>
            <w:tcW w:w="9056" w:type="dxa"/>
          </w:tcPr>
          <w:p w:rsidR="00AA195F" w:rsidRDefault="00AA195F" w:rsidP="00C50416">
            <w:pPr>
              <w:widowControl w:val="0"/>
              <w:autoSpaceDE w:val="0"/>
              <w:autoSpaceDN w:val="0"/>
              <w:adjustRightInd w:val="0"/>
              <w:spacing w:before="40" w:after="20" w:line="240" w:lineRule="auto"/>
              <w:rPr>
                <w:rFonts w:ascii="Times New Roman" w:hAnsi="Times New Roman" w:cs="Times New Roman"/>
                <w:sz w:val="18"/>
                <w:szCs w:val="18"/>
              </w:rPr>
            </w:pPr>
            <w:r>
              <w:rPr>
                <w:rFonts w:ascii="Times New Roman" w:hAnsi="Times New Roman" w:cs="Times New Roman"/>
                <w:sz w:val="18"/>
                <w:szCs w:val="18"/>
              </w:rPr>
              <w:t>Szorító eszközök, szerszámok, vákuum gép és tűzőgépek</w:t>
            </w:r>
          </w:p>
        </w:tc>
      </w:tr>
    </w:tbl>
    <w:p w:rsidR="00AA195F" w:rsidRDefault="00AA195F" w:rsidP="00AA195F">
      <w:pPr>
        <w:widowControl w:val="0"/>
        <w:autoSpaceDE w:val="0"/>
        <w:autoSpaceDN w:val="0"/>
        <w:adjustRightInd w:val="0"/>
        <w:spacing w:after="0" w:line="240" w:lineRule="auto"/>
        <w:jc w:val="center"/>
        <w:rPr>
          <w:rFonts w:ascii="Times New Roman" w:hAnsi="Times New Roman" w:cs="Times New Roman"/>
          <w:sz w:val="20"/>
          <w:szCs w:val="20"/>
        </w:rPr>
      </w:pPr>
    </w:p>
    <w:p w:rsidR="00AA195F" w:rsidRDefault="00AA195F" w:rsidP="00AA195F">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255727" w:rsidRPr="00AA195F" w:rsidRDefault="00255727" w:rsidP="00AA195F"/>
    <w:sectPr w:rsidR="00255727" w:rsidRPr="00AA195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C3" w:rsidRDefault="00AF13C3" w:rsidP="00AF13C3">
      <w:pPr>
        <w:spacing w:after="0" w:line="240" w:lineRule="auto"/>
      </w:pPr>
      <w:r>
        <w:separator/>
      </w:r>
    </w:p>
  </w:endnote>
  <w:endnote w:type="continuationSeparator" w:id="0">
    <w:p w:rsidR="00AF13C3" w:rsidRDefault="00AF13C3" w:rsidP="00AF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3" w:rsidRDefault="00AF13C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3" w:rsidRDefault="00AF13C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3" w:rsidRDefault="00AF13C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C3" w:rsidRDefault="00AF13C3" w:rsidP="00AF13C3">
      <w:pPr>
        <w:spacing w:after="0" w:line="240" w:lineRule="auto"/>
      </w:pPr>
      <w:r>
        <w:separator/>
      </w:r>
    </w:p>
  </w:footnote>
  <w:footnote w:type="continuationSeparator" w:id="0">
    <w:p w:rsidR="00AF13C3" w:rsidRDefault="00AF13C3" w:rsidP="00AF1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3" w:rsidRDefault="00AF13C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3" w:rsidRDefault="00AF13C3" w:rsidP="00AF13C3">
    <w:pPr>
      <w:autoSpaceDE w:val="0"/>
      <w:autoSpaceDN w:val="0"/>
      <w:adjustRightInd w:val="0"/>
      <w:spacing w:before="120" w:after="60" w:line="240" w:lineRule="auto"/>
      <w:jc w:val="center"/>
      <w:rPr>
        <w:rFonts w:ascii="Times New Roman" w:hAnsi="Times New Roman" w:cs="Times New Roman"/>
        <w:bCs/>
        <w:color w:val="808080" w:themeColor="background1" w:themeShade="80"/>
        <w:sz w:val="16"/>
        <w:szCs w:val="16"/>
      </w:rPr>
    </w:pPr>
    <w:r>
      <w:rPr>
        <w:rFonts w:ascii="Times New Roman" w:hAnsi="Times New Roman" w:cs="Times New Roman"/>
        <w:bCs/>
        <w:color w:val="808080" w:themeColor="background1" w:themeShade="80"/>
        <w:sz w:val="16"/>
        <w:szCs w:val="16"/>
      </w:rPr>
      <w:t>35/2016. (VIII. 31.) NFM rendelet a nemzeti fejlesztési miniszter ágazatába tartozó szakképesítések szakmai és vizsgakövetelményeiről</w:t>
    </w:r>
  </w:p>
  <w:p w:rsidR="00AF13C3" w:rsidRDefault="00AF13C3" w:rsidP="00AF13C3">
    <w:pPr>
      <w:spacing w:line="240" w:lineRule="auto"/>
      <w:jc w:val="center"/>
    </w:pPr>
    <w:r>
      <w:rPr>
        <w:rFonts w:ascii="Times New Roman" w:hAnsi="Times New Roman" w:cs="Times New Roman"/>
        <w:bCs/>
        <w:color w:val="808080" w:themeColor="background1" w:themeShade="80"/>
        <w:sz w:val="18"/>
        <w:szCs w:val="18"/>
      </w:rPr>
      <w:t xml:space="preserve">Hatályos: </w:t>
    </w:r>
    <w:r>
      <w:rPr>
        <w:rFonts w:ascii="Times New Roman" w:hAnsi="Times New Roman" w:cs="Times New Roman"/>
        <w:bCs/>
        <w:color w:val="808080" w:themeColor="background1" w:themeShade="80"/>
        <w:sz w:val="18"/>
        <w:szCs w:val="18"/>
      </w:rPr>
      <w:t>2016.09.0</w:t>
    </w:r>
    <w:r w:rsidR="007C3CF0">
      <w:rPr>
        <w:rFonts w:ascii="Times New Roman" w:hAnsi="Times New Roman" w:cs="Times New Roman"/>
        <w:bCs/>
        <w:color w:val="808080" w:themeColor="background1" w:themeShade="80"/>
        <w:sz w:val="18"/>
        <w:szCs w:val="18"/>
      </w:rPr>
      <w:t>1</w:t>
    </w:r>
    <w:r>
      <w:rPr>
        <w:rFonts w:ascii="Times New Roman" w:hAnsi="Times New Roman" w:cs="Times New Roman"/>
        <w:bCs/>
        <w:color w:val="808080" w:themeColor="background1" w:themeShade="80"/>
        <w:sz w:val="18"/>
        <w:szCs w:val="18"/>
      </w:rPr>
      <w:t>-től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3" w:rsidRDefault="00AF13C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EE"/>
    <w:rsid w:val="000A73A4"/>
    <w:rsid w:val="001141A4"/>
    <w:rsid w:val="001152B8"/>
    <w:rsid w:val="001210BD"/>
    <w:rsid w:val="001353A6"/>
    <w:rsid w:val="001A6B96"/>
    <w:rsid w:val="001E669C"/>
    <w:rsid w:val="00255727"/>
    <w:rsid w:val="00334EFB"/>
    <w:rsid w:val="003F6CD1"/>
    <w:rsid w:val="004748AC"/>
    <w:rsid w:val="004F57E5"/>
    <w:rsid w:val="0054089D"/>
    <w:rsid w:val="00555900"/>
    <w:rsid w:val="0060656E"/>
    <w:rsid w:val="00644EAE"/>
    <w:rsid w:val="006A145D"/>
    <w:rsid w:val="006E3173"/>
    <w:rsid w:val="0076312E"/>
    <w:rsid w:val="007C3CF0"/>
    <w:rsid w:val="00860B59"/>
    <w:rsid w:val="009A1931"/>
    <w:rsid w:val="009A1C50"/>
    <w:rsid w:val="009F30D2"/>
    <w:rsid w:val="00A128ED"/>
    <w:rsid w:val="00A4303C"/>
    <w:rsid w:val="00A569A1"/>
    <w:rsid w:val="00A81085"/>
    <w:rsid w:val="00AA195F"/>
    <w:rsid w:val="00AA2A24"/>
    <w:rsid w:val="00AF13C3"/>
    <w:rsid w:val="00B743EE"/>
    <w:rsid w:val="00BF763E"/>
    <w:rsid w:val="00CD32BD"/>
    <w:rsid w:val="00D04470"/>
    <w:rsid w:val="00E67C5E"/>
    <w:rsid w:val="00EA5F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A195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F13C3"/>
    <w:pPr>
      <w:tabs>
        <w:tab w:val="center" w:pos="4536"/>
        <w:tab w:val="right" w:pos="9072"/>
      </w:tabs>
      <w:spacing w:after="0" w:line="240" w:lineRule="auto"/>
    </w:pPr>
  </w:style>
  <w:style w:type="character" w:customStyle="1" w:styleId="lfejChar">
    <w:name w:val="Élőfej Char"/>
    <w:basedOn w:val="Bekezdsalapbettpusa"/>
    <w:link w:val="lfej"/>
    <w:uiPriority w:val="99"/>
    <w:rsid w:val="00AF13C3"/>
  </w:style>
  <w:style w:type="paragraph" w:styleId="llb">
    <w:name w:val="footer"/>
    <w:basedOn w:val="Norml"/>
    <w:link w:val="llbChar"/>
    <w:uiPriority w:val="99"/>
    <w:unhideWhenUsed/>
    <w:rsid w:val="00AF13C3"/>
    <w:pPr>
      <w:tabs>
        <w:tab w:val="center" w:pos="4536"/>
        <w:tab w:val="right" w:pos="9072"/>
      </w:tabs>
      <w:spacing w:after="0" w:line="240" w:lineRule="auto"/>
    </w:pPr>
  </w:style>
  <w:style w:type="character" w:customStyle="1" w:styleId="llbChar">
    <w:name w:val="Élőláb Char"/>
    <w:basedOn w:val="Bekezdsalapbettpusa"/>
    <w:link w:val="llb"/>
    <w:uiPriority w:val="99"/>
    <w:rsid w:val="00AF1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A195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F13C3"/>
    <w:pPr>
      <w:tabs>
        <w:tab w:val="center" w:pos="4536"/>
        <w:tab w:val="right" w:pos="9072"/>
      </w:tabs>
      <w:spacing w:after="0" w:line="240" w:lineRule="auto"/>
    </w:pPr>
  </w:style>
  <w:style w:type="character" w:customStyle="1" w:styleId="lfejChar">
    <w:name w:val="Élőfej Char"/>
    <w:basedOn w:val="Bekezdsalapbettpusa"/>
    <w:link w:val="lfej"/>
    <w:uiPriority w:val="99"/>
    <w:rsid w:val="00AF13C3"/>
  </w:style>
  <w:style w:type="paragraph" w:styleId="llb">
    <w:name w:val="footer"/>
    <w:basedOn w:val="Norml"/>
    <w:link w:val="llbChar"/>
    <w:uiPriority w:val="99"/>
    <w:unhideWhenUsed/>
    <w:rsid w:val="00AF13C3"/>
    <w:pPr>
      <w:tabs>
        <w:tab w:val="center" w:pos="4536"/>
        <w:tab w:val="right" w:pos="9072"/>
      </w:tabs>
      <w:spacing w:after="0" w:line="240" w:lineRule="auto"/>
    </w:pPr>
  </w:style>
  <w:style w:type="character" w:customStyle="1" w:styleId="llbChar">
    <w:name w:val="Élőláb Char"/>
    <w:basedOn w:val="Bekezdsalapbettpusa"/>
    <w:link w:val="llb"/>
    <w:uiPriority w:val="99"/>
    <w:rsid w:val="00AF1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1044</Words>
  <Characters>7209</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Ligetfalviné Szücs Fruzsina</dc:creator>
  <cp:lastModifiedBy>NSZFH</cp:lastModifiedBy>
  <cp:revision>4</cp:revision>
  <dcterms:created xsi:type="dcterms:W3CDTF">2016-09-26T12:47:00Z</dcterms:created>
  <dcterms:modified xsi:type="dcterms:W3CDTF">2016-09-28T11:18:00Z</dcterms:modified>
</cp:coreProperties>
</file>