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868" w:rsidRDefault="004A1868" w:rsidP="004A1868">
      <w:pPr>
        <w:autoSpaceDE w:val="0"/>
        <w:autoSpaceDN w:val="0"/>
        <w:adjustRightInd w:val="0"/>
        <w:spacing w:after="0" w:line="240" w:lineRule="auto"/>
        <w:jc w:val="center"/>
        <w:rPr>
          <w:rFonts w:ascii="Times New Roman" w:hAnsi="Times New Roman" w:cs="Times New Roman"/>
          <w:sz w:val="20"/>
          <w:szCs w:val="20"/>
        </w:rPr>
      </w:pPr>
      <w:bookmarkStart w:id="0" w:name="_GoBack"/>
      <w:bookmarkEnd w:id="0"/>
      <w:r>
        <w:rPr>
          <w:rFonts w:ascii="Times New Roman" w:hAnsi="Times New Roman" w:cs="Times New Roman"/>
          <w:b/>
          <w:bCs/>
          <w:sz w:val="20"/>
          <w:szCs w:val="20"/>
        </w:rPr>
        <w:t>A 228. sorszámú Vállalkozási mérlegképes könyvelő megnevezésű szakképesítés-ráépülés szakmai és vizsgakövetelménye</w:t>
      </w:r>
    </w:p>
    <w:p w:rsidR="004A1868" w:rsidRDefault="004A1868" w:rsidP="004A1868">
      <w:pPr>
        <w:autoSpaceDE w:val="0"/>
        <w:autoSpaceDN w:val="0"/>
        <w:adjustRightInd w:val="0"/>
        <w:spacing w:after="0" w:line="240" w:lineRule="auto"/>
        <w:jc w:val="center"/>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AZ ORSZÁGOS KÉPZÉSI JEGYZÉKBEN SZEREPLŐ ADATOK</w:t>
      </w:r>
    </w:p>
    <w:p w:rsidR="004A1868" w:rsidRDefault="004A1868" w:rsidP="004A1868">
      <w:pPr>
        <w:autoSpaceDE w:val="0"/>
        <w:autoSpaceDN w:val="0"/>
        <w:adjustRightInd w:val="0"/>
        <w:spacing w:after="0" w:line="240" w:lineRule="auto"/>
        <w:jc w:val="center"/>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 A szakképesítés-ráépülés azonosító száma: 55 344 07</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 Szakképesítés-ráépülés megnevezése: Vállalkozási mérlegképes könyvelő</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1.3. Iskolai rendszerű szakképzésben a szakképzési évfolyamok száma: -</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 Iskolarendszeren kívüli szakképzésben az óraszám: 320-480</w:t>
      </w:r>
    </w:p>
    <w:p w:rsidR="004A1868" w:rsidRDefault="004A1868" w:rsidP="004A1868">
      <w:pPr>
        <w:autoSpaceDE w:val="0"/>
        <w:autoSpaceDN w:val="0"/>
        <w:adjustRightInd w:val="0"/>
        <w:spacing w:after="0" w:line="240" w:lineRule="auto"/>
        <w:jc w:val="center"/>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EGYÉB ADATOK</w:t>
      </w:r>
    </w:p>
    <w:p w:rsidR="004A1868" w:rsidRDefault="004A1868" w:rsidP="004A1868">
      <w:pPr>
        <w:autoSpaceDE w:val="0"/>
        <w:autoSpaceDN w:val="0"/>
        <w:adjustRightInd w:val="0"/>
        <w:spacing w:after="0" w:line="240" w:lineRule="auto"/>
        <w:jc w:val="center"/>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 A képzés megkezdésének feltételei:</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2.1.1. Iskolai előképzettség: -</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2.1.2. Bemeneti kompetenciák: -</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 Szakmai előképzettség: 54 344 01 Pénzügyi-számviteli ügyintéző, 54 344 02 Vállalkozási- és bérügyintéző, 54 343 01 Pénzügyi termékértékesítő (bank, befektetés, biztosítás), 54 344 04 Államháztartási ügyintéző (Továbbiak a 7. fejezetben.)</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2.3. Előírt gyakorlat: -</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 Egészségügyi alkalmassági követelmények: -</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 Pályaalkalmassági követelmények: -</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2.6. Elméleti képzési idő aránya: 60%</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2.7. Gyakorlati képzési idő aránya: 40%</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 Szintvizsga: -</w:t>
      </w:r>
    </w:p>
    <w:p w:rsidR="004A1868" w:rsidRDefault="004A1868" w:rsidP="004A1868">
      <w:pPr>
        <w:autoSpaceDE w:val="0"/>
        <w:autoSpaceDN w:val="0"/>
        <w:adjustRightInd w:val="0"/>
        <w:spacing w:after="0" w:line="240" w:lineRule="auto"/>
        <w:jc w:val="center"/>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PÁLYATÜKÖR</w:t>
      </w:r>
    </w:p>
    <w:p w:rsidR="004A1868" w:rsidRDefault="004A1868" w:rsidP="004A1868">
      <w:pPr>
        <w:autoSpaceDE w:val="0"/>
        <w:autoSpaceDN w:val="0"/>
        <w:adjustRightInd w:val="0"/>
        <w:spacing w:after="0" w:line="240" w:lineRule="auto"/>
        <w:jc w:val="center"/>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3.1. A szakképesítés-ráépüléssel legjellemzőbben betölthető munkakör(ök), foglalkozás(ok)</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128"/>
        <w:gridCol w:w="1416"/>
        <w:gridCol w:w="2550"/>
        <w:gridCol w:w="4536"/>
      </w:tblGrid>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2550" w:type="dxa"/>
            <w:tcBorders>
              <w:top w:val="single" w:sz="4" w:space="0" w:color="auto"/>
              <w:left w:val="single" w:sz="4" w:space="0" w:color="auto"/>
              <w:bottom w:val="single" w:sz="4" w:space="0" w:color="auto"/>
              <w:right w:val="single" w:sz="4" w:space="0" w:color="auto"/>
            </w:tcBorders>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B</w:t>
            </w:r>
          </w:p>
        </w:tc>
        <w:tc>
          <w:tcPr>
            <w:tcW w:w="4536" w:type="dxa"/>
            <w:tcBorders>
              <w:top w:val="single" w:sz="4" w:space="0" w:color="auto"/>
              <w:left w:val="single" w:sz="4" w:space="0" w:color="auto"/>
              <w:bottom w:val="single" w:sz="4" w:space="0" w:color="auto"/>
              <w:right w:val="single" w:sz="4" w:space="0" w:color="auto"/>
            </w:tcBorders>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C</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w:t>
            </w:r>
          </w:p>
        </w:tc>
        <w:tc>
          <w:tcPr>
            <w:tcW w:w="1416"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255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c>
          <w:tcPr>
            <w:tcW w:w="4536"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szakképesítés-ráépüléssel betölthető munkakör(ök)</w:t>
            </w:r>
          </w:p>
        </w:tc>
      </w:tr>
      <w:tr w:rsidR="004A1868" w:rsidTr="007C4FD4">
        <w:trPr>
          <w:cantSplit/>
        </w:trPr>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1416" w:type="dxa"/>
            <w:vMerge w:val="restart"/>
            <w:tcBorders>
              <w:top w:val="single" w:sz="4" w:space="0" w:color="auto"/>
              <w:left w:val="single" w:sz="4" w:space="0" w:color="auto"/>
              <w:bottom w:val="nil"/>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3614</w:t>
            </w:r>
          </w:p>
        </w:tc>
        <w:tc>
          <w:tcPr>
            <w:tcW w:w="2550" w:type="dxa"/>
            <w:vMerge w:val="restart"/>
            <w:tcBorders>
              <w:top w:val="single" w:sz="4" w:space="0" w:color="auto"/>
              <w:left w:val="single" w:sz="4" w:space="0" w:color="auto"/>
              <w:bottom w:val="nil"/>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Számviteli ügyintéző</w:t>
            </w:r>
          </w:p>
        </w:tc>
        <w:tc>
          <w:tcPr>
            <w:tcW w:w="4536"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Számviteli ügyintéző</w:t>
            </w:r>
          </w:p>
        </w:tc>
      </w:tr>
      <w:tr w:rsidR="004A1868" w:rsidTr="007C4FD4">
        <w:trPr>
          <w:cantSplit/>
        </w:trPr>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1416" w:type="dxa"/>
            <w:vMerge/>
            <w:tcBorders>
              <w:top w:val="nil"/>
              <w:left w:val="single" w:sz="4" w:space="0" w:color="auto"/>
              <w:bottom w:val="nil"/>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2550" w:type="dxa"/>
            <w:vMerge/>
            <w:tcBorders>
              <w:top w:val="nil"/>
              <w:left w:val="single" w:sz="4" w:space="0" w:color="auto"/>
              <w:bottom w:val="nil"/>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Analitikus könyvelő</w:t>
            </w:r>
          </w:p>
        </w:tc>
      </w:tr>
      <w:tr w:rsidR="004A1868" w:rsidTr="007C4FD4">
        <w:trPr>
          <w:cantSplit/>
        </w:trPr>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1416" w:type="dxa"/>
            <w:vMerge/>
            <w:tcBorders>
              <w:top w:val="nil"/>
              <w:left w:val="single" w:sz="4" w:space="0" w:color="auto"/>
              <w:bottom w:val="nil"/>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2550" w:type="dxa"/>
            <w:vMerge/>
            <w:tcBorders>
              <w:top w:val="nil"/>
              <w:left w:val="single" w:sz="4" w:space="0" w:color="auto"/>
              <w:bottom w:val="nil"/>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Főkönyvi könyvelő</w:t>
            </w:r>
          </w:p>
        </w:tc>
      </w:tr>
      <w:tr w:rsidR="004A1868" w:rsidTr="007C4FD4">
        <w:trPr>
          <w:cantSplit/>
        </w:trPr>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1416" w:type="dxa"/>
            <w:vMerge/>
            <w:tcBorders>
              <w:top w:val="nil"/>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2550" w:type="dxa"/>
            <w:vMerge/>
            <w:tcBorders>
              <w:top w:val="nil"/>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Számviteli előadó</w:t>
            </w:r>
          </w:p>
        </w:tc>
      </w:tr>
      <w:tr w:rsidR="004A1868" w:rsidTr="007C4FD4">
        <w:trPr>
          <w:cantSplit/>
        </w:trPr>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3.1.6.</w:t>
            </w:r>
          </w:p>
        </w:tc>
        <w:tc>
          <w:tcPr>
            <w:tcW w:w="1416" w:type="dxa"/>
            <w:vMerge w:val="restart"/>
            <w:tcBorders>
              <w:top w:val="single" w:sz="4" w:space="0" w:color="auto"/>
              <w:left w:val="single" w:sz="4" w:space="0" w:color="auto"/>
              <w:bottom w:val="nil"/>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3611</w:t>
            </w:r>
          </w:p>
        </w:tc>
        <w:tc>
          <w:tcPr>
            <w:tcW w:w="2550" w:type="dxa"/>
            <w:vMerge w:val="restart"/>
            <w:tcBorders>
              <w:top w:val="single" w:sz="4" w:space="0" w:color="auto"/>
              <w:left w:val="single" w:sz="4" w:space="0" w:color="auto"/>
              <w:bottom w:val="nil"/>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Pénzügyi ügyintéző</w:t>
            </w:r>
          </w:p>
        </w:tc>
        <w:tc>
          <w:tcPr>
            <w:tcW w:w="4536"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Pénzügyi ügyintéző</w:t>
            </w:r>
          </w:p>
        </w:tc>
      </w:tr>
      <w:tr w:rsidR="004A1868" w:rsidTr="007C4FD4">
        <w:trPr>
          <w:cantSplit/>
        </w:trPr>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3.1.7.</w:t>
            </w:r>
          </w:p>
        </w:tc>
        <w:tc>
          <w:tcPr>
            <w:tcW w:w="1416" w:type="dxa"/>
            <w:vMerge/>
            <w:tcBorders>
              <w:top w:val="nil"/>
              <w:left w:val="single" w:sz="4" w:space="0" w:color="auto"/>
              <w:bottom w:val="nil"/>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2550" w:type="dxa"/>
            <w:vMerge/>
            <w:tcBorders>
              <w:top w:val="nil"/>
              <w:left w:val="single" w:sz="4" w:space="0" w:color="auto"/>
              <w:bottom w:val="nil"/>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Bérszámfejtő</w:t>
            </w:r>
          </w:p>
        </w:tc>
      </w:tr>
      <w:tr w:rsidR="004A1868" w:rsidTr="007C4FD4">
        <w:trPr>
          <w:cantSplit/>
        </w:trPr>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3.1.8.</w:t>
            </w:r>
          </w:p>
        </w:tc>
        <w:tc>
          <w:tcPr>
            <w:tcW w:w="1416" w:type="dxa"/>
            <w:vMerge/>
            <w:tcBorders>
              <w:top w:val="nil"/>
              <w:left w:val="single" w:sz="4" w:space="0" w:color="auto"/>
              <w:bottom w:val="nil"/>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2550" w:type="dxa"/>
            <w:vMerge/>
            <w:tcBorders>
              <w:top w:val="nil"/>
              <w:left w:val="single" w:sz="4" w:space="0" w:color="auto"/>
              <w:bottom w:val="nil"/>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Pénztáros</w:t>
            </w:r>
          </w:p>
        </w:tc>
      </w:tr>
      <w:tr w:rsidR="004A1868" w:rsidTr="007C4FD4">
        <w:trPr>
          <w:cantSplit/>
        </w:trPr>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3.1.9.</w:t>
            </w:r>
          </w:p>
        </w:tc>
        <w:tc>
          <w:tcPr>
            <w:tcW w:w="1416" w:type="dxa"/>
            <w:vMerge/>
            <w:tcBorders>
              <w:top w:val="nil"/>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2550" w:type="dxa"/>
            <w:vMerge/>
            <w:tcBorders>
              <w:top w:val="nil"/>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Számlaellenőr</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3.1.10.</w:t>
            </w:r>
          </w:p>
        </w:tc>
        <w:tc>
          <w:tcPr>
            <w:tcW w:w="1416"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4114</w:t>
            </w:r>
          </w:p>
        </w:tc>
        <w:tc>
          <w:tcPr>
            <w:tcW w:w="255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Adatrögzítő, kódoló</w:t>
            </w:r>
          </w:p>
        </w:tc>
        <w:tc>
          <w:tcPr>
            <w:tcW w:w="4536"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Adatrögzítő</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3.1.11.</w:t>
            </w:r>
          </w:p>
        </w:tc>
        <w:tc>
          <w:tcPr>
            <w:tcW w:w="1416"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4121</w:t>
            </w:r>
          </w:p>
        </w:tc>
        <w:tc>
          <w:tcPr>
            <w:tcW w:w="255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Könyvelő (analitikus)</w:t>
            </w:r>
          </w:p>
        </w:tc>
        <w:tc>
          <w:tcPr>
            <w:tcW w:w="4536"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Analitikus könyvelő</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3.1.12.</w:t>
            </w:r>
          </w:p>
        </w:tc>
        <w:tc>
          <w:tcPr>
            <w:tcW w:w="1416"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4122</w:t>
            </w:r>
          </w:p>
        </w:tc>
        <w:tc>
          <w:tcPr>
            <w:tcW w:w="255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Bérelszámoló</w:t>
            </w:r>
          </w:p>
        </w:tc>
        <w:tc>
          <w:tcPr>
            <w:tcW w:w="4536"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Bérelszámoló</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3.1.13.</w:t>
            </w:r>
          </w:p>
        </w:tc>
        <w:tc>
          <w:tcPr>
            <w:tcW w:w="1416"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4131</w:t>
            </w:r>
          </w:p>
        </w:tc>
        <w:tc>
          <w:tcPr>
            <w:tcW w:w="255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Készlet- és anyagnyilvántartó</w:t>
            </w:r>
          </w:p>
        </w:tc>
        <w:tc>
          <w:tcPr>
            <w:tcW w:w="4536"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Készlet- és anyagnyilvántartó</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3.1.14.</w:t>
            </w:r>
          </w:p>
        </w:tc>
        <w:tc>
          <w:tcPr>
            <w:tcW w:w="1416"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1411*</w:t>
            </w:r>
          </w:p>
        </w:tc>
        <w:tc>
          <w:tcPr>
            <w:tcW w:w="255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Számviteli és pénzügyi tevékenységet folytató egység vezetője</w:t>
            </w:r>
          </w:p>
        </w:tc>
        <w:tc>
          <w:tcPr>
            <w:tcW w:w="4536"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Számviteli egység vezetője</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3.1.15.</w:t>
            </w:r>
          </w:p>
        </w:tc>
        <w:tc>
          <w:tcPr>
            <w:tcW w:w="1416"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2513*</w:t>
            </w:r>
          </w:p>
        </w:tc>
        <w:tc>
          <w:tcPr>
            <w:tcW w:w="255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Könyvvizsgáló, könyvelő, könyvszakértő</w:t>
            </w:r>
          </w:p>
        </w:tc>
        <w:tc>
          <w:tcPr>
            <w:tcW w:w="4536"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Könyvelő</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3.1.16.</w:t>
            </w:r>
          </w:p>
        </w:tc>
        <w:tc>
          <w:tcPr>
            <w:tcW w:w="1416"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2514*</w:t>
            </w:r>
          </w:p>
        </w:tc>
        <w:tc>
          <w:tcPr>
            <w:tcW w:w="255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Kontroller</w:t>
            </w:r>
          </w:p>
        </w:tc>
        <w:tc>
          <w:tcPr>
            <w:tcW w:w="4536"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Kontroller, belső ellenőr</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3.1.17.</w:t>
            </w:r>
          </w:p>
        </w:tc>
        <w:tc>
          <w:tcPr>
            <w:tcW w:w="1416"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2521*</w:t>
            </w:r>
          </w:p>
        </w:tc>
        <w:tc>
          <w:tcPr>
            <w:tcW w:w="255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Szervezetirányítási elemző, szervező</w:t>
            </w:r>
          </w:p>
        </w:tc>
        <w:tc>
          <w:tcPr>
            <w:tcW w:w="4536"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Szervezetirányítási vezető</w:t>
            </w:r>
          </w:p>
        </w:tc>
      </w:tr>
    </w:tbl>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felsőfokú végzettség megléte esetében</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3.2. A szakképesítés-ráépülés munkaterületének rövid leírása:</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számvitelről szóló 2000. évi C. törvény 150. §-ának (2) bekezdésében meghatározott könyvviteli szolgáltatás körébe tartozó feladatok irányítását, vezetését végzi, számviteli beszámolót készít.</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Ellátja a számvitelről szóló 2000. évi C. törvény hatálya alá tartozó gazdálkodónál mindazokat a feladatokat, amelyek a könyvviteli szolgáltatás körébe tartoznak.</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Kialakítja a számviteli politikát, a könyvviteli elszámolás, a beszámoló készítés rendszerét, módszerét ideértve a belső információs rendszer kialakítását is.</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Ellátja a számlarendhez, a könyvvezetéshez, valamint a beszámoló készítéshez szükséges szabályzatok elkészítésével, rendszeres karbantartásával kapcsolatos feladatokat. Biztosítja a valóságnak megfelelő belső és külső információk előállítását, szolgáltatását, az elszámolások, az adatok jogszerűségének, szabályszerűségének, megbízhatóságának, bizonylatokkal való alátámasztottságát a számviteli alapelvek betartásával. Elvégzi a könyvviteli szolgáltatás körébe tartozó feladatokat a gazdálkodó alkalmazottjaként, tagjaként, egyéni vállalkozóként, vagy számviteli szolgáltatást nyújtó társaság tagjaként, illetőleg alkalmazottjaként.</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szakképesítés-ráépüléssel rendelkező képes:</w:t>
      </w:r>
    </w:p>
    <w:p w:rsidR="004A1868" w:rsidRDefault="004A1868" w:rsidP="004A1868">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közreműködni az összevont (konszolidált) beszámoló összeállításában, a feladatok elvégzéséhez szükséges jogszabályokat alkalmazni,</w:t>
      </w:r>
    </w:p>
    <w:p w:rsidR="004A1868" w:rsidRDefault="004A1868" w:rsidP="004A1868">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pénzforgalommal összefüggő feladatokat ellátni,</w:t>
      </w:r>
    </w:p>
    <w:p w:rsidR="004A1868" w:rsidRDefault="004A1868" w:rsidP="004A1868">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befektetési és finanszírozásai pénzügyi döntéseket előkészíteni, lebonyolítani,</w:t>
      </w:r>
    </w:p>
    <w:p w:rsidR="004A1868" w:rsidRDefault="004A1868" w:rsidP="004A1868">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megítélni a vállalkozás pénzügyi helyzetét,</w:t>
      </w:r>
    </w:p>
    <w:p w:rsidR="004A1868" w:rsidRDefault="004A1868" w:rsidP="004A1868">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alkalmazni az adójogszabályokat, összeállítani az adóbevallást és ellátni az adóbevalláshoz kapcsolódó adóellenőrzéssel összefüggő feladatokat,</w:t>
      </w:r>
    </w:p>
    <w:p w:rsidR="004A1868" w:rsidRDefault="004A1868" w:rsidP="004A1868">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alkalmazni a számviteli törvény előírásait, összeállítani a vállalkozás számviteli politikáját és az egyéb előírt számviteli szabályzatokat, valamint a vállalkozás számlarendjét,</w:t>
      </w:r>
    </w:p>
    <w:p w:rsidR="004A1868" w:rsidRDefault="004A1868" w:rsidP="004A1868">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főkönyvi és analitikus nyilvántartásokat vezetni,</w:t>
      </w:r>
    </w:p>
    <w:p w:rsidR="004A1868" w:rsidRDefault="004A1868" w:rsidP="004A1868">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összeállítani a vállalkozás beszámolóját, üzleti jelentését,</w:t>
      </w:r>
    </w:p>
    <w:p w:rsidR="004A1868" w:rsidRDefault="004A1868" w:rsidP="004A1868">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alkalmazni a sajátos értékelési előírásokat,</w:t>
      </w:r>
    </w:p>
    <w:p w:rsidR="004A1868" w:rsidRDefault="004A1868" w:rsidP="004A1868">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kialakítani a vállalkozás költség elszámolási rendszerét,</w:t>
      </w:r>
    </w:p>
    <w:p w:rsidR="004A1868" w:rsidRDefault="004A1868" w:rsidP="004A1868">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ellátni az alapítással, átalakulással, felszámolással és végelszámolással kapcsolatos számviteli feladatokat,</w:t>
      </w:r>
    </w:p>
    <w:p w:rsidR="004A1868" w:rsidRDefault="004A1868" w:rsidP="004A1868">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munkája során használni a számítógépes programcsomagokat,</w:t>
      </w:r>
    </w:p>
    <w:p w:rsidR="004A1868" w:rsidRDefault="004A1868" w:rsidP="004A1868">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közreműködni a főkönyvi és az analitikus nyilvántartási rendszer, alrendszerek információs rendszerének kialakításában,</w:t>
      </w:r>
    </w:p>
    <w:p w:rsidR="004A1868" w:rsidRDefault="004A1868" w:rsidP="004A1868">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vizsgálni a vállalkozás működését, az ok-okozati összefüggések feltárását,</w:t>
      </w:r>
    </w:p>
    <w:p w:rsidR="004A1868" w:rsidRDefault="004A1868" w:rsidP="004A1868">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elemezni az erőforrásokkal való gazdálkodást,</w:t>
      </w:r>
    </w:p>
    <w:p w:rsidR="004A1868" w:rsidRDefault="004A1868" w:rsidP="004A1868">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részt venni a tulajdonosi és belső ellenőrzési feladatok ellátásban.</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 Kapcsolódó szakképesítések</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128"/>
        <w:gridCol w:w="2834"/>
        <w:gridCol w:w="2834"/>
        <w:gridCol w:w="2834"/>
      </w:tblGrid>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2834" w:type="dxa"/>
            <w:tcBorders>
              <w:top w:val="single" w:sz="4" w:space="0" w:color="auto"/>
              <w:left w:val="single" w:sz="4" w:space="0" w:color="auto"/>
              <w:bottom w:val="single" w:sz="4" w:space="0" w:color="auto"/>
              <w:right w:val="single" w:sz="4" w:space="0" w:color="auto"/>
            </w:tcBorders>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B</w:t>
            </w:r>
          </w:p>
        </w:tc>
        <w:tc>
          <w:tcPr>
            <w:tcW w:w="2834" w:type="dxa"/>
            <w:tcBorders>
              <w:top w:val="single" w:sz="4" w:space="0" w:color="auto"/>
              <w:left w:val="single" w:sz="4" w:space="0" w:color="auto"/>
              <w:bottom w:val="single" w:sz="4" w:space="0" w:color="auto"/>
              <w:right w:val="single" w:sz="4" w:space="0" w:color="auto"/>
            </w:tcBorders>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C</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3.3.1.</w:t>
            </w:r>
          </w:p>
        </w:tc>
        <w:tc>
          <w:tcPr>
            <w:tcW w:w="8502" w:type="dxa"/>
            <w:gridSpan w:val="3"/>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kapcsolódó szakképesítés, részszakképesítés, szakképesítés-ráépülés</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3.3.2.</w:t>
            </w: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kapcsolódás módja</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3.3.3.</w:t>
            </w: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54 344 01</w:t>
            </w: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Pénzügyi-számviteli ügyintéző</w:t>
            </w: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szakképesítés</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3.3.4.</w:t>
            </w: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54 344 02</w:t>
            </w: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Vállalkozási és bérügyintéző</w:t>
            </w: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szakképesítés</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3.3.5.</w:t>
            </w: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54 343 01</w:t>
            </w: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Pénzügyi termékértékesítő (bank, befektetés, biztosítás)</w:t>
            </w: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szakképesítés</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54 344 04</w:t>
            </w: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Államháztartási ügyintéző</w:t>
            </w: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szakképesítés</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3.3.6.</w:t>
            </w: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55 344 01</w:t>
            </w: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Adótanácsadó</w:t>
            </w: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szakképesítés-ráépülés</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3.3.7.</w:t>
            </w: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55 344 04</w:t>
            </w: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Ellenőrzési szakelőadó</w:t>
            </w: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szakképesítés-ráépülés</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3.3.8.</w:t>
            </w: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55 344 05</w:t>
            </w: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IFRS mérlegképes könyvelő</w:t>
            </w: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szakképesítés-ráépülés</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3.3.9.</w:t>
            </w: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55 344 06</w:t>
            </w: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Pénzügyi szervezeti mérlegképes könyvelő</w:t>
            </w:r>
          </w:p>
        </w:tc>
        <w:tc>
          <w:tcPr>
            <w:tcW w:w="283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szakképesítés-ráépülés</w:t>
            </w:r>
          </w:p>
        </w:tc>
      </w:tr>
    </w:tbl>
    <w:p w:rsidR="004A1868" w:rsidRDefault="004A1868" w:rsidP="004A1868">
      <w:pPr>
        <w:autoSpaceDE w:val="0"/>
        <w:autoSpaceDN w:val="0"/>
        <w:adjustRightInd w:val="0"/>
        <w:spacing w:after="0" w:line="240" w:lineRule="auto"/>
        <w:jc w:val="center"/>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 SZAKMAI KÖVETELMÉNYEK</w:t>
      </w:r>
    </w:p>
    <w:p w:rsidR="004A1868" w:rsidRDefault="004A1868" w:rsidP="004A1868">
      <w:pPr>
        <w:autoSpaceDE w:val="0"/>
        <w:autoSpaceDN w:val="0"/>
        <w:adjustRightInd w:val="0"/>
        <w:spacing w:after="0" w:line="240" w:lineRule="auto"/>
        <w:jc w:val="center"/>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128"/>
        <w:gridCol w:w="1700"/>
        <w:gridCol w:w="6804"/>
      </w:tblGrid>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6804" w:type="dxa"/>
            <w:tcBorders>
              <w:top w:val="single" w:sz="4" w:space="0" w:color="auto"/>
              <w:left w:val="single" w:sz="4" w:space="0" w:color="auto"/>
              <w:bottom w:val="single" w:sz="4" w:space="0" w:color="auto"/>
              <w:right w:val="single" w:sz="4" w:space="0" w:color="auto"/>
            </w:tcBorders>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B</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8504" w:type="dxa"/>
            <w:gridSpan w:val="2"/>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szakképesítés-ráépülés szakmai követelménymoduljainak az állam által elismert szakképesítések szakmai követelménymoduljairól szóló kormányrendelet szerinti</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70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680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70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10773-12</w:t>
            </w:r>
          </w:p>
        </w:tc>
        <w:tc>
          <w:tcPr>
            <w:tcW w:w="680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Jogi feladatok a gyakorlatban</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70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10809-12</w:t>
            </w:r>
          </w:p>
        </w:tc>
        <w:tc>
          <w:tcPr>
            <w:tcW w:w="680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Gazdasági és vezetési feladatok a gyakorlatban</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70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10774-12</w:t>
            </w:r>
          </w:p>
        </w:tc>
        <w:tc>
          <w:tcPr>
            <w:tcW w:w="680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Pénzügyi feladatok ellátása</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170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10775-12</w:t>
            </w:r>
          </w:p>
        </w:tc>
        <w:tc>
          <w:tcPr>
            <w:tcW w:w="680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Adózási feladatok ellátása</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170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10808-12</w:t>
            </w:r>
          </w:p>
        </w:tc>
        <w:tc>
          <w:tcPr>
            <w:tcW w:w="680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Számviteli feladatok a gyakorlatban</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70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10788-12</w:t>
            </w:r>
          </w:p>
        </w:tc>
        <w:tc>
          <w:tcPr>
            <w:tcW w:w="680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Számviteli szervezési feladatok ellátása</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70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10789-12</w:t>
            </w:r>
          </w:p>
        </w:tc>
        <w:tc>
          <w:tcPr>
            <w:tcW w:w="680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Elemzési - ellenőrzési feladatok ellátása</w:t>
            </w:r>
          </w:p>
        </w:tc>
      </w:tr>
    </w:tbl>
    <w:p w:rsidR="004A1868" w:rsidRDefault="004A1868" w:rsidP="004A1868">
      <w:pPr>
        <w:autoSpaceDE w:val="0"/>
        <w:autoSpaceDN w:val="0"/>
        <w:adjustRightInd w:val="0"/>
        <w:spacing w:after="0" w:line="240" w:lineRule="auto"/>
        <w:jc w:val="center"/>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 VIZSGÁZTATÁSI KÖVETELMÉNYEK</w:t>
      </w:r>
    </w:p>
    <w:p w:rsidR="004A1868" w:rsidRDefault="004A1868" w:rsidP="004A1868">
      <w:pPr>
        <w:autoSpaceDE w:val="0"/>
        <w:autoSpaceDN w:val="0"/>
        <w:adjustRightInd w:val="0"/>
        <w:spacing w:after="0" w:line="240" w:lineRule="auto"/>
        <w:jc w:val="center"/>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5.1. A komplex szakmai vizsgára bocsátás feltételei:</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Iskolarendszeren kívüli szakképzésben: az 5.2. pontban előírt valamennyi modulzáró vizsga eredményes letétele.</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 A modulzáró vizsga vizsgatevékenysége és az eredményesség feltétele:</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128"/>
        <w:gridCol w:w="1700"/>
        <w:gridCol w:w="3400"/>
        <w:gridCol w:w="3402"/>
      </w:tblGrid>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3400" w:type="dxa"/>
            <w:tcBorders>
              <w:top w:val="single" w:sz="4" w:space="0" w:color="auto"/>
              <w:left w:val="single" w:sz="4" w:space="0" w:color="auto"/>
              <w:bottom w:val="single" w:sz="4" w:space="0" w:color="auto"/>
              <w:right w:val="single" w:sz="4" w:space="0" w:color="auto"/>
            </w:tcBorders>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B</w:t>
            </w:r>
          </w:p>
        </w:tc>
        <w:tc>
          <w:tcPr>
            <w:tcW w:w="3402" w:type="dxa"/>
            <w:tcBorders>
              <w:top w:val="single" w:sz="4" w:space="0" w:color="auto"/>
              <w:left w:val="single" w:sz="4" w:space="0" w:color="auto"/>
              <w:bottom w:val="single" w:sz="4" w:space="0" w:color="auto"/>
              <w:right w:val="single" w:sz="4" w:space="0" w:color="auto"/>
            </w:tcBorders>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C</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8502" w:type="dxa"/>
            <w:gridSpan w:val="3"/>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szakképesítés-ráépülés szakmai követelménymoduljainak</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70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40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3402"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170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10773-12</w:t>
            </w:r>
          </w:p>
        </w:tc>
        <w:tc>
          <w:tcPr>
            <w:tcW w:w="340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Jogi feladatok a gyakorlatban</w:t>
            </w:r>
          </w:p>
        </w:tc>
        <w:tc>
          <w:tcPr>
            <w:tcW w:w="3402"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szóbeli</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5.2.4.</w:t>
            </w:r>
          </w:p>
        </w:tc>
        <w:tc>
          <w:tcPr>
            <w:tcW w:w="170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10809-12</w:t>
            </w:r>
          </w:p>
        </w:tc>
        <w:tc>
          <w:tcPr>
            <w:tcW w:w="340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Gazdasági és vezetési feladatok a gyakorlatban</w:t>
            </w:r>
          </w:p>
        </w:tc>
        <w:tc>
          <w:tcPr>
            <w:tcW w:w="3402"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szóbeli</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5.2.5.</w:t>
            </w:r>
          </w:p>
        </w:tc>
        <w:tc>
          <w:tcPr>
            <w:tcW w:w="170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10774-12</w:t>
            </w:r>
          </w:p>
        </w:tc>
        <w:tc>
          <w:tcPr>
            <w:tcW w:w="340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Pénzügyi feladatok ellátása</w:t>
            </w:r>
          </w:p>
        </w:tc>
        <w:tc>
          <w:tcPr>
            <w:tcW w:w="3402"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írásbeli</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5.2.6.</w:t>
            </w:r>
          </w:p>
        </w:tc>
        <w:tc>
          <w:tcPr>
            <w:tcW w:w="170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10775-12</w:t>
            </w:r>
          </w:p>
        </w:tc>
        <w:tc>
          <w:tcPr>
            <w:tcW w:w="340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Adózási feladatok ellátása</w:t>
            </w:r>
          </w:p>
        </w:tc>
        <w:tc>
          <w:tcPr>
            <w:tcW w:w="3402"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gyakorlati</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5.2.7.</w:t>
            </w:r>
          </w:p>
        </w:tc>
        <w:tc>
          <w:tcPr>
            <w:tcW w:w="170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10808-12</w:t>
            </w:r>
          </w:p>
        </w:tc>
        <w:tc>
          <w:tcPr>
            <w:tcW w:w="340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Számviteli feladatok a gyakorlatban</w:t>
            </w:r>
          </w:p>
        </w:tc>
        <w:tc>
          <w:tcPr>
            <w:tcW w:w="3402"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írásbeli</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5.2.8.</w:t>
            </w:r>
          </w:p>
        </w:tc>
        <w:tc>
          <w:tcPr>
            <w:tcW w:w="170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10788-12</w:t>
            </w:r>
          </w:p>
        </w:tc>
        <w:tc>
          <w:tcPr>
            <w:tcW w:w="340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Számviteli szervezési feladatok ellátása</w:t>
            </w:r>
          </w:p>
        </w:tc>
        <w:tc>
          <w:tcPr>
            <w:tcW w:w="3402"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írásbeli</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5.2.9.</w:t>
            </w:r>
          </w:p>
        </w:tc>
        <w:tc>
          <w:tcPr>
            <w:tcW w:w="170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10789-12</w:t>
            </w:r>
          </w:p>
        </w:tc>
        <w:tc>
          <w:tcPr>
            <w:tcW w:w="3400"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Elemzési - ellenőrzési feladatok ellátása</w:t>
            </w:r>
          </w:p>
        </w:tc>
        <w:tc>
          <w:tcPr>
            <w:tcW w:w="3402"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gyakorlati</w:t>
            </w:r>
          </w:p>
        </w:tc>
      </w:tr>
    </w:tbl>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modulzáró vizsga csak akkor eredményes, ha valamennyi követelménymodulhoz rendelt modulzáró vizsgatevékenységet a jelölt külön-külön legalább 60%-os szinten teljesíti.</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 A komplex szakmai vizsga vizsgatevékenységei és vizsgafeladatai:</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5.3.1. Gyakorlati vizsgatevékenység</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az elemzési-ellenőrzési- és adózási ismeretek gyakorlati feladatok</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központi gyakorlati feladatlap az elemzési-ellenőrzési és adózási gyakorlati feladatokat 50%-50%-ban tartalmazza.</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gyakorlati vizsgatevékenység a szakképesítésért felelős miniszter által kiadott és a honlapján közzétett Útmutató alapján kerül lebonyolításra.</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Az elemzési-ellenőrzési- és adózási ismeretek gyakorlati feladatai a kapcsolódó szakmai követelmények megadott témaköreinek mindegyikét tartalmazhatja.</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központi gyakorlati vizsgatevékenység során kiemelten az alábbi követelményekhez kapcsolódó feladatokat kell elvégezni:</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Elemzési-ellenőrzési gyakorlati feladatok: a vállalkozási tevékenység értékelése, különösen a beszámoló elemzése, valamint a rendelkezésre álló erőforrások hasznosításának vizsgálata. A vállalkozás vagyoni, pénzügyi, jövedelmi helyzetének elemzése. Az ellenőrzési munka megszervezése, az ellenőrzési bizonyítékok felhasználása, az ellenőrzés végrehajtása és dokumentálása központi gyakorlati feladatlap alapján.</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Adózási gyakorlati feladatok: az adójogszabályok gyakorlati alkalmazása. Az adóelőleg számítása, adószámítási feladatok adónemenként. Az adóalap és a fizetendő adó megállapítása, adóbevallás összeállítása központi gyakorlati feladatlap alapján</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270 perc (150 perc + 120 perc)</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aránya: 40%</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5.3.2. Központi írásbeli vizsgatevékenység:</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számviteli feladatok</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 számviteli feladatok ellátásához kapcsolódó szakmai követelmények megadott témaköreinek mindegyikét tartalmazhatja, kiemelten az alábbi követelményekhez kapcsolódó feladatokat: a számviteli törvény gyakorlati alkalmazása. A gazdasági események könyvelése a főkönyvi számlákon. Az elszámolások bizonylati rendje, az analitikus nyilvántartás követelményei. Az év végi zárlati feladatok végrehajtása. A beszámolók összeállítása. Sajátos számviteli esetek elszámolása a gyakorlatban.</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180 perc</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aránya: 30%</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5.3.3. Szóbeli vizsgatevékenység</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számviteli- és elemzési-ellenőrzési feladatok ellátása</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szóbeli vizsgatevékenység a szakképesítésért felelős miniszter által kiadott és a honlapján közzétett Útmutató alapján kerül lebonyolításra.</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 szóbeli tételsor a számviteli feladatok ellátásához, és az elemzési - ellenőrzési feladatok ellátásához kapcsolódó szakmai követelmények megadott témaköreinek mindegyikét tartalmazza.</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30 perc (ebből felkészülési idő 15 perc)</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aránya: 30%</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modulzáró vizsgatevékenységek szervezésére, lebonyolítására és az értékelésre vonatkozó szabályokat a szakképesítésért felelős miniszter a honlapján közzéteszi.</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modulzáró vizsga vizsgatevékenységének szabályszerűségét a vizsgabizottság egy tagja utólag, de legfeljebb a komplex szakmai vizsga megkezdése előtti 5. napig ellenőrizheti.</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vizsgatevékenységek vizsgaidőpontjai tekintetében a szakképesítésért felelős miniszter honlapján közreadott vizsganaptár az irányadó.</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szakképesítésért felelős miniszter a szakmai vizsga megkezdése előtt legalább 30 nappal a honlapján mindenki által hozzáférhető módon közzéteszi a szóbeli tételsorokat.</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szakmai vizsgán kizárólag a szakképesítésért felelős miniszter honlapján közzétett segédeszközök használhatóak.</w:t>
      </w:r>
    </w:p>
    <w:p w:rsidR="004A1868" w:rsidRDefault="004A1868" w:rsidP="004A1868">
      <w:pPr>
        <w:autoSpaceDE w:val="0"/>
        <w:autoSpaceDN w:val="0"/>
        <w:adjustRightInd w:val="0"/>
        <w:spacing w:after="0" w:line="240" w:lineRule="auto"/>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 A szakmai vizsga értékelésének a szakmai vizsgaszabályzattól eltérő szempontjai:</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központi gyakorlati vizsgatevékenység vizsgafeladata csak akkor eredményes, ha a vizsgázó az elemzési-ellenőrzési- és adózási ismeretek gyakorlati feladatait külön-külön legalább 60%-os szinten teljesíti.</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központi írásbeli vizsgatevékenység csak akkor kezdhető meg, ha a gyakorlati vizsgatevékenység vizsgafeladatát a vizsgázó legalább 60%-os szinten teljesítette.</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szóbeli vizsgatevékenység csak akkor kezdhető meg, ha a központi írásbeli vizsgatevékenység vizsgafeladatát a vizsgázó legalább 60%-os szinten teljesítette.</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szóbeli vizsgatevékenység vizsgafeladata csak akkor eredményes, ha a vizsgázó számviteli- és az elemzési-ellenőrzési feladatok ellátáshoz kapcsolódó szóbeli felelete külön-külön legalább 60%.</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komplex szakmai vizsga egyes vizsgatevékenységeihez rendelt vizsgafeladatok érdemjegye az elért %-os teljesítmények alapján:</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90-100% jeles (5)</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80-89% jó (4)</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70-79% közepes (3)</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60-69% elégséges (2)</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0-59% elégtelen (1)</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minden vizsgafeladat eredményes, úgy a komplex szakmai vizsga osztályzatát a vizsgafeladatonként elért érdemjegyek vizsgafeladat arányával súlyozott átlaga alapján két tizedesre kerekítve, az általános szabályok szerint (0,50-től felfelé) kell meghatározni.</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Sikertelen a komplex szakmai vizsga, ha annak bármelyik vizsgatevékenységéhez rendelt vizsgafeladatának érdemjegye elégtelen (1).</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Javítóvizsgát abból a vizsgafeladatból/vizsgafeladatrészből kell tenni, amelyből a vizsgázó elért eredménye nem éri el a 60%-ot, illetve teljesítményét elégtelenre (1) minősítette a vizsgabizottság.</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Felmentés esetén a beszámítás alapjául szolgáló dokumentumban az adott vizsgafeladathoz/vizsgafeladatrészhez, vizsgarészhez rendelt értékelési teljesítményt (érdemjegy, osztályzat, teljesítményszázalék) kell figyelembe venni.</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Teljesítményszázalék esetén az érdemjeggyé történő átváltás a komplex szakmai vizsga vizsgatevékenységeihez rendelt vizsgafeladatok értékelési besorolása alapján történik.</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 felmentést adó dokumentumokban nincs értékelési eredmény, úgy a vizsgafeladat érdemjegye közepes (megfelelt), illetve szöveges értékelés esetén a „megfelelt” közepes, a „kiválóan megfelelt” jeles érdemjeggyel egyenértékű.</w:t>
      </w:r>
    </w:p>
    <w:p w:rsidR="004A1868" w:rsidRDefault="004A1868" w:rsidP="004A1868">
      <w:pPr>
        <w:autoSpaceDE w:val="0"/>
        <w:autoSpaceDN w:val="0"/>
        <w:adjustRightInd w:val="0"/>
        <w:spacing w:after="0" w:line="240" w:lineRule="auto"/>
        <w:jc w:val="center"/>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 ESZKÖZ- ÉS FELSZERELÉSI JEGYZÉK</w:t>
      </w:r>
    </w:p>
    <w:p w:rsidR="004A1868" w:rsidRDefault="004A1868" w:rsidP="004A1868">
      <w:pPr>
        <w:autoSpaceDE w:val="0"/>
        <w:autoSpaceDN w:val="0"/>
        <w:adjustRightInd w:val="0"/>
        <w:spacing w:after="0" w:line="240" w:lineRule="auto"/>
        <w:jc w:val="center"/>
        <w:rPr>
          <w:rFonts w:ascii="Times New Roman" w:hAnsi="Times New Roman" w:cs="Times New Roman"/>
          <w:sz w:val="20"/>
          <w:szCs w:val="20"/>
        </w:rPr>
      </w:pPr>
    </w:p>
    <w:tbl>
      <w:tblPr>
        <w:tblW w:w="0" w:type="auto"/>
        <w:tblLayout w:type="fixed"/>
        <w:tblCellMar>
          <w:left w:w="71" w:type="dxa"/>
          <w:right w:w="71" w:type="dxa"/>
        </w:tblCellMar>
        <w:tblLook w:val="0000" w:firstRow="0" w:lastRow="0" w:firstColumn="0" w:lastColumn="0" w:noHBand="0" w:noVBand="0"/>
      </w:tblPr>
      <w:tblGrid>
        <w:gridCol w:w="1128"/>
        <w:gridCol w:w="8504"/>
      </w:tblGrid>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8504" w:type="dxa"/>
            <w:tcBorders>
              <w:top w:val="single" w:sz="4" w:space="0" w:color="auto"/>
              <w:left w:val="single" w:sz="4" w:space="0" w:color="auto"/>
              <w:bottom w:val="single" w:sz="4" w:space="0" w:color="auto"/>
              <w:right w:val="single" w:sz="4" w:space="0" w:color="auto"/>
            </w:tcBorders>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A</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850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850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Iratrendezők</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850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Irodatechnikai eszközök</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850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Számítógép</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850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Szkenner</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850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Nyomtató</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850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Szoftverek</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850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Internet hozzáférés</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850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Kommunikációs eszközök</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0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Ügyintézési eljárásrend</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6.11.</w:t>
            </w:r>
          </w:p>
        </w:tc>
        <w:tc>
          <w:tcPr>
            <w:tcW w:w="850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Formanyomtatványok</w:t>
            </w:r>
          </w:p>
        </w:tc>
      </w:tr>
      <w:tr w:rsidR="004A1868" w:rsidTr="007C4FD4">
        <w:tc>
          <w:tcPr>
            <w:tcW w:w="1128"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6.12.</w:t>
            </w:r>
          </w:p>
        </w:tc>
        <w:tc>
          <w:tcPr>
            <w:tcW w:w="8504" w:type="dxa"/>
            <w:tcBorders>
              <w:top w:val="single" w:sz="4" w:space="0" w:color="auto"/>
              <w:left w:val="single" w:sz="4" w:space="0" w:color="auto"/>
              <w:bottom w:val="single" w:sz="4" w:space="0" w:color="auto"/>
              <w:right w:val="single" w:sz="4" w:space="0" w:color="auto"/>
            </w:tcBorders>
            <w:vAlign w:val="center"/>
          </w:tcPr>
          <w:p w:rsidR="004A1868" w:rsidRDefault="004A1868"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Jogszabály gyűjtemény</w:t>
            </w:r>
          </w:p>
        </w:tc>
      </w:tr>
    </w:tbl>
    <w:p w:rsidR="004A1868" w:rsidRDefault="004A1868" w:rsidP="004A1868">
      <w:pPr>
        <w:autoSpaceDE w:val="0"/>
        <w:autoSpaceDN w:val="0"/>
        <w:adjustRightInd w:val="0"/>
        <w:spacing w:after="0" w:line="240" w:lineRule="auto"/>
        <w:jc w:val="center"/>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EGYEBEK</w:t>
      </w:r>
    </w:p>
    <w:p w:rsidR="004A1868" w:rsidRDefault="004A1868" w:rsidP="004A1868">
      <w:pPr>
        <w:autoSpaceDE w:val="0"/>
        <w:autoSpaceDN w:val="0"/>
        <w:adjustRightInd w:val="0"/>
        <w:spacing w:after="0" w:line="240" w:lineRule="auto"/>
        <w:jc w:val="center"/>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7.1. A modulzáró vizsga kötelező tartalmi elemei:</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vizsgára bocsátás feltételeként meghatározott szakmai követelménymodulokhoz rendelt 10775-12 Adózási feladatok ellátása és a 10789-12 Elemzési - ellenőrzési feladatok ellátása gyakorlati, a 10808-12 Számviteli feladatok a gyakorlatban írásbeli modulzáró vizsgatevékenység vizsgafeladatait a szakmai követelményekkel összhangban a szakmai képzést folytató intézmény állítja össze.</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10773-12 Jogi feladatok a gyakorlatban</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Központi szóbeli tételsor alapján, mely a szakmai követelmények megadott témaköreinek mindegyikét tartalmazhatja.</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 30 perc (ebből felkészülési idő 15 perc)</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10809-12 Gazdasági és vezetési feladatok a gyakorlatban</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Központi szóbeli tételsor alapján, mely a szakmai követelmények megadott témaköreinek mindegyikét tartalmazhatja.</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 30 perc (ebből felkészülési idő 15 perc)</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10774-12 Pénzügyi feladatok ellátása</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Központi írásbeli feladatlap alapján, mely a szakmai követelmények megadott témaköreinek mindegyikét tartalmazhatja.</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 120 perc</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10788-12 Számviteli szervezési feladatok ellátása</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Központi írásbeli feladatlap alapján, mely a szakmai követelmények megadott témaköreinek mindegyikét tartalmazhatja.</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 150 perc</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7.2. A modulzáró vizsgatevékenységek alóli felmentési feltételei:</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10773-12 Jogi feladatok a gyakorlatban szóbeli modulzáró vizsgatevékenység alóli felmentés feltétele: állam-és jogtudományi doktori fokozat.</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közgazdasági felsőoktatás alapképzési szakjainak képesítési követelményeiről szóló 4/1996. (I. 18.) Korm. rendelet szerinti képzésekben az oklevél kibocsátásának feltételeként letett záróvizsgával, valamint a közgazdasági felsőoktatásban folyó szakirányú továbbképzési szakok képesítési követelményeiről szóló 7/1999. (II. 1.) OM rendelet alapján szerzett szakirányú végzettséget szerzett oklevéllel, felmentést kap a következő modulzáró vizsgák szóbeli és írásbeli vizsgatevékenységek alól:</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10773-12 Jogi feladatok a gyakorlatban,</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10809-12 Gazdasági és vezetési feladatok a gyakorlatban,</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10774-12 Pénzügyi feladatok ellátása.</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felsőoktatási alap- és mesterképzésről, valamint a szakindítás eljárási rendjéről szóló 289/2005. (XII. 22.) Korm. rendelet szerinti gazdaságtudományok képzési terület üzleti képzési ágon felsőoktatási intézményben az oklevél kibocsátásának feltételeként letett záróvizsgával rendelkező felmentést kap a következő modulzáró vizsgák szóbeli és írásbeli vizsgatevékenységek alól:</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10773-12 Jogi feladatok a gyakorlatban,</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10809-12 Gazdasági és vezetési feladatok a gyakorlatban,</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10774-12 Pénzügyi feladatok ellátása.</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felsőoktatási alap- és mesterképzésről, valamint a szakindítás eljárási rendjéről szóló 289/2005. (XII. 22.) Korm. rendelet szerinti gazdaságtudományok képzési terület üzleti képzési ágon pénzügy és számvitel alapszakon, valamint számvitel mesterszakon, továbbá gazdasági szakképzés közgazdásztanár szakképzettség pénzügy és számvitel szakirányon felsőoktatási intézményben az oklevél kibocsátásának feltételeként letett záróvizsgával rendelkező felmentést kap a következő modulzáró vizsgák gyakorlati, szóbeli és írásbeli vizsgatevékenységek alól:</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10773-12 Jogi feladatok a gyakorlatban,</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10809-12 Gazdasági és vezetési feladatok a gyakorlatban,</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10774-12 Pénzügyi feladatok ellátása,</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10775-12 Adózási feladatok ellátása,</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10808-12 Számviteli feladatok a gyakorlatban,</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10788-12 Számviteli szervezési feladatok ellátása,</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10789-12 Elemzési-ellenőrzési feladatok ellátása.</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 jelölt, aki rendelkezik az Egyéb szervezeti mérlegképes könyvelő, vagy az Államháztartási mérlegképes könyvelő szakképesítéssel felmentést kap a következő modulzáró vizsgák szóbeli és írásbeli vizsgatevékenységek alól:</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10773-12 Jogi feladatok a gyakorlatban,</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10774-12 Pénzügyi feladatok ellátása,</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10775-12 Adózási feladatok ellátása.</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 jelölt, aki rendelkezik az Egyéb szervezeti mérlegképes könyvelő szakképesítéssel felmentést kap a 10788-12 Számviteli szervezési feladatok ellátása modulzáró vizsga írásbeli vizsgatevékenysége alól.</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 jelölt, aki a modulzáró vizsgák valamelyikének korábbi teljesítését hitelt érdemlően igazolja, mentesül a modulzáró vizsga ismételt teljesítésének kötelezettsége alól.</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7.8. pontban meghatározott korábbi szakmai vizsga eredményeinek beszámítása felmentésre ad jogot a hozzárendelt modulzáró vizsga adott vizsgatevékenységének vizsgafeladata alól.</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7.3. A komplex szakmai vizsga vizsgatevékenységeihez rendelt vizsgafeladatok vagy /vizsgafeladatrészek alóli felmentés feltételei:</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felsőoktatási alap- és mesterképzésről, valamint a szakindítás eljárási rendjéről szóló 289/2005. (XII. 22.) Korm. rendelet szerinti gazdaságtudományok képzési terület üzleti képzési ágon pénzügy és számvitel alapszakon, valamint számvitel mesterszakon, továbbá gazdasági szakképzés közgazdásztanár szakképzettség pénzügy és számvitel szakirányon felsőoktatási intézményben az oklevél kibocsátásának feltételeként letett záróvizsgával rendelkező felmentést kap a komplex szakmai vizsga összes vizsgatevékenysége alól.</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 jelölt, aki rendelkezik az Egyéb szervezeti mérlegképes könyvelő szakképesítéssel felmentést kap az Elemzési - ellenőrzési és adózási ismeretek gyakorlati feladatok gyakorlati vizsgatevékenységhez rendelt vizsgafeladat, valamint az elemzési - ellenőrzési feladatok ellátása szóbeli vizsgatevékenységhez rendelt vizsgafeladatrész alól.</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 jelölt, aki rendelkezik az Államháztartási mérlegképes könyvelő szakképesítéssel felmentést kap az adózási ismeretek gyakorlati feladatok gyakorlati vizsgatevékenységhez rendelt vizsgafeladatrész teljesítése alól.</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7.8. pontban meghatározott korábbi szakmai vizsga eredményeinek beszámítása felmentésre ad jogot a hozzárendelt komplex szakmai vizsga adott vizsgatevékenységének vizsgafeladata/vizsgafeladatrésze alól.</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7.4. A szakmai vizsgabizottságban való részvételre kijelölt szakmai szervezet:</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 Könyvvizsgálói Kamara,</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 Számviteli Szakemberek Egyesülete.</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 Korábban megszerzett szakmai előképzettség beszámítása:</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7.5.1. korábban megszerzett Mérlegképes könyvelő szakképesítés, vagy aki a könyvviteli szolgáltatást végzők nyilvántartásába vételéről szóló 93/2002. (V. 5.) Korm. rendelet alapján a nyilvántartásba vétel szempontjából mérlegképes könyvelő, vagy</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7.5.2. felsőfokú (egyetemi vagy főiskolai) iskolai végzettség (oklevél, vagy az oklevél kibocsátásának feltételeként letett záróvizsga) esetében, - amennyiben nem közgazdasági felsőoktatásban szerzett végzettség - legalább két év pénzügyi, vagy számviteli területen szerzett (igazolt) gyakorlat, vagy</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7.5.3. az Országos Képzési Jegyzékről és az Országos Képzési Jegyzék módosításának eljárásrendjéről szóló 133/2010. (IV. 22.) Korm. rendelet szerinti az adópolitikáért, az államháztartásért, a pénz-, tőke- és biztosítási piac szabályozásáért, a számviteli szabályozásért felelős miniszter hatáskörébe tartozó szakképesítések valamelyike (kivétel nonprofit menedzser, pénzügyőr, valutapénztáros és valutaügyintéző, vám-, jövedéki és termékdíj ügyintéző, közösségi civilszervező szakképesítés), vagy</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7.5.4. az Országos Képzési Jegyzékről és az Országos Képzési Jegyzékbe történő felvétel és törlés eljárási rendjéről szóló 1/2006. (II. 17.) OM rendelet szerinti a pénzügyminiszter hatáskörébe tartozó szakképesítések, továbbá az adópolitikáért, az államháztartásért, a pénz-, tőke- és biztosítási piac szabályozásáért, a számviteli </w:t>
      </w:r>
      <w:r>
        <w:rPr>
          <w:rFonts w:ascii="Times New Roman" w:hAnsi="Times New Roman" w:cs="Times New Roman"/>
          <w:sz w:val="20"/>
          <w:szCs w:val="20"/>
        </w:rPr>
        <w:lastRenderedPageBreak/>
        <w:t>szabályozásért felelős miniszter hatáskörébe tartozó szakképesítések valamelyike (kivétel nonprofit menedzser, pénzügyőr, valutapénztáros és valutaügyintéző, vám-, jövedéki és termékdíj ügyintéző, közösségi civilszervező szakképesítés), vagy</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7.5.5. az Országos Képzési Jegyzékről szóló 37/2003. (XII. 27.) OM rendelet szerinti a pénzügyminiszter hatáskörébe tartozó szakképesítések valamelyike (kivétel valutapénztáros, vámkezelő, vámügyintéző, jövedéki ügyintéző szakképesítés), vagy</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7.5.6. az Országos Képzési Jegyzékről szóló 7/1993. (XII. 30.) MüM rendelet szerinti a pénzügyminiszter hatáskörébe tartozó szakképesítések valamelyike, (kivétel projektmenedzser asszisztens, vámkezelő, vámügyintéző szakképesítés), vagy</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7.5.7. a 13/1977. (VII. 23.) PM-ÁH együttes rendelet szerinti árkalkulátori és árszakértői képesítés, vagy</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7.5.8. a számviteli képesítés rendjéről szóló 14/1977. (VII. 30.) PM rendeletben szabályozott képesített könyvelői képesítéssel rendelkező, vagy az iskolarendszeren kívüli pénzügyi és számviteli szakmai oktatásról, képesítésről és minősítésről, a pénzügyi-számviteli tevékenységek szakképesítési feltételeiről, valamint az adószakértői működés engedélyezésének szabályozásáról szóló 10/1993. (IV. 9.) PM rendelet alapján szerzett képesítés.</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7.6. A komplex szakmai vizsgáztatás szabályairól szóló 315/2013. (VIII. 28.) Korm. rendelettől (továbbiakban: Korm. rendelet) eltérő rendelkezések:</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Korm. rendelet 22. § (1) bekezdésben meghatározottól eltérően a szakmai vizsgát az első vizsgatevékenység napját követő 90 napon belül be kell fejezni.</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Korm. rendelet 35. § (6) bekezdésben meghatározottól eltérően a kijavított és értékelt írásbeli, vagy központi gyakorlati dolgozatot, az eredeti írásbeli, vagy központi gyakorlati vizsgafeladat egy példányát, a javítási-értékelési útmutatókat a vizsga utolsó vizsgafeladatának megkezdése előtt legalább hét nappal el kell juttatni a vizsgaelnökhöz.</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7.7. A teljesítményértékelés dokumentálása:</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Korm. rendelet 33. § (3) bekezdése alapján a vizsgaszervező az osztályozóívet úgy vezeti, hogy abból megállapítható legyen az adott vizsgatevékenységhez rendelt vizsgafeladaton/ vizsgafeladatrészeken elért eredmény is.</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7.8. Korábbi szakmai vizsga beszámítása:</w:t>
      </w:r>
    </w:p>
    <w:p w:rsidR="004A1868" w:rsidRDefault="004A1868" w:rsidP="004A18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pénzügyminiszter hatáskörébe tartozó szakképesítések szakmai és vizsgakövetelményeiről szóló 23/2008. (VIII. 8.) PM rendelet alapján megkezdett szakmai vizsgák eredményes vizsgarészeinek beszámítására vonatkozóan a szakképesítésért felelős miniszter honlapján közreadott vizsga-egyenértékűségi tábla az irányadó.</w:t>
      </w:r>
    </w:p>
    <w:p w:rsidR="004A1868" w:rsidRDefault="004A1868" w:rsidP="004A1868">
      <w:pPr>
        <w:autoSpaceDE w:val="0"/>
        <w:autoSpaceDN w:val="0"/>
        <w:adjustRightInd w:val="0"/>
        <w:spacing w:after="20" w:line="240" w:lineRule="auto"/>
        <w:ind w:firstLine="142"/>
        <w:jc w:val="both"/>
        <w:rPr>
          <w:rFonts w:ascii="Times New Roman" w:hAnsi="Times New Roman" w:cs="Times New Roman"/>
          <w:sz w:val="20"/>
          <w:szCs w:val="20"/>
        </w:rPr>
      </w:pPr>
    </w:p>
    <w:p w:rsidR="00491972" w:rsidRDefault="00491972"/>
    <w:sectPr w:rsidR="0049197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D8" w:rsidRDefault="00D36DD8" w:rsidP="00D36DD8">
      <w:pPr>
        <w:spacing w:after="0" w:line="240" w:lineRule="auto"/>
      </w:pPr>
      <w:r>
        <w:separator/>
      </w:r>
    </w:p>
  </w:endnote>
  <w:endnote w:type="continuationSeparator" w:id="0">
    <w:p w:rsidR="00D36DD8" w:rsidRDefault="00D36DD8" w:rsidP="00D36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D8" w:rsidRDefault="00D36DD8" w:rsidP="00D36DD8">
      <w:pPr>
        <w:spacing w:after="0" w:line="240" w:lineRule="auto"/>
      </w:pPr>
      <w:r>
        <w:separator/>
      </w:r>
    </w:p>
  </w:footnote>
  <w:footnote w:type="continuationSeparator" w:id="0">
    <w:p w:rsidR="00D36DD8" w:rsidRDefault="00D36DD8" w:rsidP="00D36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0D" w:rsidRDefault="0088440D" w:rsidP="0088440D">
    <w:pPr>
      <w:pStyle w:val="lfej"/>
      <w:jc w:val="center"/>
      <w:rPr>
        <w:rFonts w:ascii="Times New Roman" w:hAnsi="Times New Roman" w:cs="Times New Roman"/>
      </w:rPr>
    </w:pPr>
    <w:r>
      <w:rPr>
        <w:rFonts w:ascii="Times New Roman" w:hAnsi="Times New Roman" w:cs="Times New Roman"/>
      </w:rPr>
      <w:t>A 25/2014. (VIII. 26.) NGM rendelettel módosított 27/2012. (VIII. 27.) NGM rendelet a nemzetgazdasági miniszter hatáskörébe tartozó szakképesítések szakmai és vizsgakövetelményeiről</w:t>
    </w:r>
  </w:p>
  <w:p w:rsidR="00D36DD8" w:rsidRDefault="00D36DD8">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68"/>
    <w:rsid w:val="00491972"/>
    <w:rsid w:val="004A1868"/>
    <w:rsid w:val="0088440D"/>
    <w:rsid w:val="00D36D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186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36DD8"/>
    <w:pPr>
      <w:tabs>
        <w:tab w:val="center" w:pos="4536"/>
        <w:tab w:val="right" w:pos="9072"/>
      </w:tabs>
      <w:spacing w:after="0" w:line="240" w:lineRule="auto"/>
    </w:pPr>
  </w:style>
  <w:style w:type="character" w:customStyle="1" w:styleId="lfejChar">
    <w:name w:val="Élőfej Char"/>
    <w:basedOn w:val="Bekezdsalapbettpusa"/>
    <w:link w:val="lfej"/>
    <w:uiPriority w:val="99"/>
    <w:rsid w:val="00D36DD8"/>
  </w:style>
  <w:style w:type="paragraph" w:styleId="llb">
    <w:name w:val="footer"/>
    <w:basedOn w:val="Norml"/>
    <w:link w:val="llbChar"/>
    <w:uiPriority w:val="99"/>
    <w:unhideWhenUsed/>
    <w:rsid w:val="00D36DD8"/>
    <w:pPr>
      <w:tabs>
        <w:tab w:val="center" w:pos="4536"/>
        <w:tab w:val="right" w:pos="9072"/>
      </w:tabs>
      <w:spacing w:after="0" w:line="240" w:lineRule="auto"/>
    </w:pPr>
  </w:style>
  <w:style w:type="character" w:customStyle="1" w:styleId="llbChar">
    <w:name w:val="Élőláb Char"/>
    <w:basedOn w:val="Bekezdsalapbettpusa"/>
    <w:link w:val="llb"/>
    <w:uiPriority w:val="99"/>
    <w:rsid w:val="00D36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186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36DD8"/>
    <w:pPr>
      <w:tabs>
        <w:tab w:val="center" w:pos="4536"/>
        <w:tab w:val="right" w:pos="9072"/>
      </w:tabs>
      <w:spacing w:after="0" w:line="240" w:lineRule="auto"/>
    </w:pPr>
  </w:style>
  <w:style w:type="character" w:customStyle="1" w:styleId="lfejChar">
    <w:name w:val="Élőfej Char"/>
    <w:basedOn w:val="Bekezdsalapbettpusa"/>
    <w:link w:val="lfej"/>
    <w:uiPriority w:val="99"/>
    <w:rsid w:val="00D36DD8"/>
  </w:style>
  <w:style w:type="paragraph" w:styleId="llb">
    <w:name w:val="footer"/>
    <w:basedOn w:val="Norml"/>
    <w:link w:val="llbChar"/>
    <w:uiPriority w:val="99"/>
    <w:unhideWhenUsed/>
    <w:rsid w:val="00D36DD8"/>
    <w:pPr>
      <w:tabs>
        <w:tab w:val="center" w:pos="4536"/>
        <w:tab w:val="right" w:pos="9072"/>
      </w:tabs>
      <w:spacing w:after="0" w:line="240" w:lineRule="auto"/>
    </w:pPr>
  </w:style>
  <w:style w:type="character" w:customStyle="1" w:styleId="llbChar">
    <w:name w:val="Élőláb Char"/>
    <w:basedOn w:val="Bekezdsalapbettpusa"/>
    <w:link w:val="llb"/>
    <w:uiPriority w:val="99"/>
    <w:rsid w:val="00D36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2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2982</Words>
  <Characters>20582</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NMH_SZFI</dc:creator>
  <cp:lastModifiedBy>NMH_SZFI</cp:lastModifiedBy>
  <cp:revision>3</cp:revision>
  <dcterms:created xsi:type="dcterms:W3CDTF">2014-08-28T11:28:00Z</dcterms:created>
  <dcterms:modified xsi:type="dcterms:W3CDTF">2014-08-28T14:23:00Z</dcterms:modified>
</cp:coreProperties>
</file>