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252. sorszámú Dietetikus szakács megnevezésű szakképesítés-ráépülés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szakmai és vizsgakövetelménye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1.1.A szakképesítés-ráépülés azonosító száma: 35 811 03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Szakképesítés-ráépülés megnevezése: Dietetikus szakács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0,5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240-360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2.2.Szakmai előképzettség: 34 811 04 Szakács, bővebben a 7. pontban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2.3.Előírt gyakorlat: </w:t>
      </w:r>
      <w:r>
        <w:rPr>
          <w:rFonts w:ascii="Times New Roman" w:hAnsi="Times New Roman" w:cs="Times New Roman"/>
          <w:sz w:val="20"/>
          <w:szCs w:val="20"/>
        </w:rPr>
        <w:tab/>
        <w:t>a szakács szakma munkaterületén a szakirányú képesítést megszerzését követően végzett 2 év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nincsenek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2.8. Szintvizsga: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3.1.A szakképesítés-ráépüléssel legjellemzőbben betölthető munkakör(ök), foglalkozás(ok)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5"/>
        <w:gridCol w:w="1820"/>
        <w:gridCol w:w="2440"/>
        <w:gridCol w:w="4576"/>
      </w:tblGrid>
      <w:tr w:rsidR="003C3942" w:rsidTr="007C4FD4">
        <w:trPr>
          <w:trHeight w:val="64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3C3942" w:rsidTr="007C4FD4">
        <w:trPr>
          <w:trHeight w:val="22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szakképesítés-ráépüléssel betölthető munkakör(ök)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5134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Szakács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Diétás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Étkezdei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Grill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Gyermekélelmezési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Hajószakács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Hidegkonyhai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Közétkeztetési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Kukta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Melegkonyhai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Pizzakészítő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3.1.12.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Segédszakács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3.1.13.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Konyhafőnök, Séf</w:t>
            </w: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Szakács, diétás 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Éttermi műszakvezető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Főszakács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Helyettes séf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Konyhafőnök</w:t>
            </w:r>
          </w:p>
        </w:tc>
      </w:tr>
      <w:tr w:rsidR="003C3942" w:rsidTr="007C4FD4">
        <w:trPr>
          <w:cantSplit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Konyhavezető</w:t>
            </w:r>
          </w:p>
        </w:tc>
      </w:tr>
    </w:tbl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3.2. A szakképesítés-ráépülés munkaterületének rövid leírása: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dietetikus szakács a közétkeztetés területén, ide értve a fekvőbeteg ellátást biztosító egészségügyi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 nevelési-oktatási, a szociális alapszolgáltatásokat és szakosított ellátást végző, illetve gyermekjóléti alap és szakellátást biztosító intézményeket</w:t>
      </w:r>
      <w:r>
        <w:rPr>
          <w:rFonts w:ascii="Times New Roman" w:hAnsi="Times New Roman" w:cs="Times New Roman"/>
          <w:sz w:val="20"/>
          <w:szCs w:val="20"/>
        </w:rPr>
        <w:t xml:space="preserve">, a turizmus és a vendéglátás </w:t>
      </w:r>
      <w:r>
        <w:rPr>
          <w:rFonts w:ascii="Times New Roman" w:hAnsi="Times New Roman" w:cs="Times New Roman"/>
          <w:i/>
          <w:iCs/>
          <w:sz w:val="20"/>
          <w:szCs w:val="20"/>
        </w:rPr>
        <w:t>(gyógyszállók, wellness és fitnesz szolgáltatások)</w:t>
      </w:r>
      <w:r>
        <w:rPr>
          <w:rFonts w:ascii="Times New Roman" w:hAnsi="Times New Roman" w:cs="Times New Roman"/>
          <w:sz w:val="20"/>
          <w:szCs w:val="20"/>
        </w:rPr>
        <w:t xml:space="preserve">,valamint a speciális igényű táplálás területén </w:t>
      </w:r>
      <w:r>
        <w:rPr>
          <w:rFonts w:ascii="Times New Roman" w:hAnsi="Times New Roman" w:cs="Times New Roman"/>
          <w:i/>
          <w:iCs/>
          <w:sz w:val="20"/>
          <w:szCs w:val="20"/>
        </w:rPr>
        <w:t>(pl. sporttáplálkozás)</w:t>
      </w:r>
      <w:r>
        <w:rPr>
          <w:rFonts w:ascii="Times New Roman" w:hAnsi="Times New Roman" w:cs="Times New Roman"/>
          <w:sz w:val="20"/>
          <w:szCs w:val="20"/>
        </w:rPr>
        <w:t xml:space="preserve"> a dietetikus által összeállított étrendet készíti el.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szakképesítés-ráépüléssel rendelkező képes:</w:t>
      </w: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egészséges táplálkozás és a diétás előírások ismeretében minden fogyasztó, ellátott és szolgáltatást igénybevevő egészségi állapotának megfelelő ételek elkészítésére és tálalására,</w:t>
      </w: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egészségmegőrző életmód és a diétát igénylő állapotok ismeretében alkalmazni a különböző korcsoportok energia- és tápanyagszükségletére, valamint az ételkészítés során felhasznált alapanyagok tápanyagértékére diétába illeszthetőségére vonatkozó ismereteit,</w:t>
      </w: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az egészséges táplálkozáshoz és a diétás ételek szakszerű elkészítéséhez kapcsolódó konyhatechnológiai eljárásokat, élelmiszer-alapanyag és készétel tárolási-szállítási követelményeket alkalmazni,</w:t>
      </w:r>
    </w:p>
    <w:p w:rsidR="003C3942" w:rsidRDefault="003C3942" w:rsidP="003C3942">
      <w:pPr>
        <w:widowControl w:val="0"/>
        <w:autoSpaceDE w:val="0"/>
        <w:autoSpaceDN w:val="0"/>
        <w:adjustRightInd w:val="0"/>
        <w:spacing w:after="12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különböző korcsoportoknak, különleges táplálkozási igényűeknek minden, szakorvos által igazolt diétás étkezést igénylő személy számára az állapotának megfelelő , dietetikus által tervezett diétás ételeket készíteni.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3.3. Kapcsolódó szakképesítések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3139"/>
      </w:tblGrid>
      <w:tr w:rsidR="003C3942" w:rsidTr="007C4F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3C3942" w:rsidTr="007C4F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kapcsolódó alap-szakképesítés, rész szakképesítés,</w:t>
            </w:r>
          </w:p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szakképesítés-ráépülés</w:t>
            </w:r>
          </w:p>
        </w:tc>
      </w:tr>
      <w:tr w:rsidR="003C3942" w:rsidTr="007C4FD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szakképesítés köre</w:t>
            </w:r>
          </w:p>
        </w:tc>
      </w:tr>
      <w:tr w:rsidR="003C3942" w:rsidTr="007C4FD4">
        <w:trPr>
          <w:trHeight w:val="3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34 811 04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Szakács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</w:t>
            </w:r>
          </w:p>
        </w:tc>
      </w:tr>
    </w:tbl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5264"/>
      </w:tblGrid>
      <w:tr w:rsidR="003C3942" w:rsidTr="007C4F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3C3942" w:rsidTr="007C4F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7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</w:t>
            </w:r>
          </w:p>
        </w:tc>
      </w:tr>
      <w:tr w:rsidR="003C3942" w:rsidTr="007C4F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3C3942" w:rsidTr="007C4F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11517-14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Táplálkozási alapismeretek</w:t>
            </w:r>
          </w:p>
        </w:tc>
      </w:tr>
      <w:tr w:rsidR="003C3942" w:rsidTr="007C4F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11516-14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Diétás ételkészítés</w:t>
            </w:r>
          </w:p>
        </w:tc>
      </w:tr>
    </w:tbl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 A komplex szakmai vizsgára bocsátás feltételei: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elméleti és a gyakorlati oktatásról a hiányzás mértéke nem haladhatja meg a 20%-ot.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Diétás ételkészítéssel is foglalkozó közétkeztetőnél 80 gyakorlati óra letöltése.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1882"/>
        <w:gridCol w:w="3221"/>
        <w:gridCol w:w="2430"/>
      </w:tblGrid>
      <w:tr w:rsidR="003C3942" w:rsidTr="007C4F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</w:tr>
      <w:tr w:rsidR="003C3942" w:rsidTr="007C4F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3C3942" w:rsidTr="007C4F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3C3942" w:rsidTr="007C4F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11517-14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Táplálkozási-alapismeretek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3C3942" w:rsidTr="007C4FD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11516-14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Diétás ételkészítés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ind w:firstLine="2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</w:tbl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egyes szakmai követelménymodulhoz kapcsolódó modulzáró vizsgák akkor eredményesek, ha az egyes modulokhoz előírt feladatok legalább 51%-osra értékelhetők.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Diétás ételkészítési alapfeladatok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vételezési jegy alapján előétel, leves, köret, főzelék, főfogás (hús, hal, egyéb), saláta, desszert ételcsoportokból kétféle diétás, vagy különleges igényű étel elkészítése és tálalása minimum három adagban.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 a gyakorlati vizsgatevékenységen belül: 70 %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aránya: 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Szóban ismerteti a diétás és különleges étrendek jellemzőit, szabályait, a nyersanyag-válogatás és helyettesítés szempontjait, az alapanyag, élelmiszer és készétel tárolás és szállítás élelmiszerbiztonsági feltételeit, tápanyag-számítási feladatokat végez, ismerteti a különleges ételkészítési technikákat és módszereket. Ismerteti az egységes diétás rendszert is magába foglaló diétás konyhatechnológiát.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Ismerteti a különböző korcsoportoknak (gyermekek, felnőttek, idősek), fogyókúrázóknak, vegetáriánusoknak, diabéteszes-, máj- és epebetegeknek, továbbá táplálékallergiában, -intoleranciában (pl. glutén, laktóz, tojás, stb.) magas vérnyomásban, érelmeszesedésben szenvedőknek, infarktusos-, köszvényes, vérszegény, székrekedéses betegek, valamint a várandós és szoptatós anyák részére az ételkészítés menetét, szabályait és ételkészítési technológiákat ajánl.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30 perc (felkészülési idő 15 perc, válaszadási idő 15 perc) 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5.4. A szakképesítéssel kapcsolatos előírások a </w:t>
      </w:r>
      <w:r>
        <w:rPr>
          <w:rFonts w:ascii="Times New Roman" w:hAnsi="Times New Roman" w:cs="Times New Roman"/>
          <w:sz w:val="20"/>
          <w:szCs w:val="20"/>
          <w:u w:val="single"/>
        </w:rPr>
        <w:t>http://munka.hu</w:t>
      </w:r>
      <w:r>
        <w:rPr>
          <w:rFonts w:ascii="Times New Roman" w:hAnsi="Times New Roman" w:cs="Times New Roman"/>
          <w:sz w:val="20"/>
          <w:szCs w:val="20"/>
        </w:rPr>
        <w:t xml:space="preserve"> weblapon érhetők el a Szak- és felnőttképzés Vizsgák menüpontjában.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 A szakmai vizsga értékelésének a szakmai vizsgaszabályzattól eltérő szempontjai: -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ESZKÖZ- ÉS FELSZERELÉSI JEGYZÉK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9"/>
        <w:gridCol w:w="8713"/>
      </w:tblGrid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 jegyzék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Aszaló készülék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kisgépek, munkaeszközök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Főző-sütő edények, serpenyők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Gőzpároló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Hűtők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szerszámok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Kézi turmix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Kutter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Mikrohullámú készülékek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Mosogatómedencék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Munkaasztalok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Olaj-gyorssütő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Paco-jet gép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Rostsütő, grill-lap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Salamander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Sokkoló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Sous-vide gép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Sütők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6.20.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Tűzhelyek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6.21.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Univerzális konyhagépek</w:t>
            </w:r>
          </w:p>
        </w:tc>
      </w:tr>
      <w:tr w:rsidR="003C3942" w:rsidTr="007C4FD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6.22.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42" w:rsidRDefault="003C3942" w:rsidP="007C4FD4">
            <w:pPr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Vákuum-csomagoló gép</w:t>
            </w:r>
          </w:p>
        </w:tc>
      </w:tr>
    </w:tbl>
    <w:p w:rsidR="003C3942" w:rsidRDefault="003C3942" w:rsidP="003C394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dietetikus szakács képzés megkezdésének feltétele során előírt iskolai előképzettség az alábbi azonosító számú szakács végzettség esetén vehető figyelembe: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3942" w:rsidTr="007C4FD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C3942" w:rsidRDefault="003C3942" w:rsidP="007C4FD4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33 78 26 02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Szakács</w:t>
            </w:r>
          </w:p>
        </w:tc>
      </w:tr>
      <w:tr w:rsidR="003C3942" w:rsidTr="007C4FD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C3942" w:rsidRDefault="003C3942" w:rsidP="007C4FD4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33 811 03 0000 0000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Szakács</w:t>
            </w:r>
          </w:p>
        </w:tc>
      </w:tr>
      <w:tr w:rsidR="003C3942" w:rsidTr="007C4FD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3C3942" w:rsidRDefault="003C3942" w:rsidP="007C4FD4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33 811 03 1000 0000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Szakács</w:t>
            </w:r>
          </w:p>
        </w:tc>
      </w:tr>
    </w:tbl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Elfogadhatóak a fentiekkel egyenértékű jogelőd szakképesítések is.</w:t>
      </w: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942" w:rsidRDefault="003C3942" w:rsidP="003C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szakmai gyakorlat részidőkből is állhat, de az utolsó időszak nem lehet 1 évnél rövidebb, és a vizsgára jelentkezés időpontjában az utolsó szakmai gyakorlat nem lehet egy évnél régebbi. Kivételnek minősül, ha a jelölt a vendéglátó egységben vezetőként dolgozik.</w:t>
      </w:r>
    </w:p>
    <w:p w:rsidR="003C3942" w:rsidRDefault="003C3942" w:rsidP="003C3942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491972" w:rsidRDefault="00491972"/>
    <w:sectPr w:rsidR="0049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59" w:rsidRDefault="00012F59" w:rsidP="00012F59">
      <w:pPr>
        <w:spacing w:after="0" w:line="240" w:lineRule="auto"/>
      </w:pPr>
      <w:r>
        <w:separator/>
      </w:r>
    </w:p>
  </w:endnote>
  <w:endnote w:type="continuationSeparator" w:id="0">
    <w:p w:rsidR="00012F59" w:rsidRDefault="00012F59" w:rsidP="0001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A" w:rsidRDefault="00E328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A" w:rsidRDefault="00E328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A" w:rsidRDefault="00E328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59" w:rsidRDefault="00012F59" w:rsidP="00012F59">
      <w:pPr>
        <w:spacing w:after="0" w:line="240" w:lineRule="auto"/>
      </w:pPr>
      <w:r>
        <w:separator/>
      </w:r>
    </w:p>
  </w:footnote>
  <w:footnote w:type="continuationSeparator" w:id="0">
    <w:p w:rsidR="00012F59" w:rsidRDefault="00012F59" w:rsidP="0001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A" w:rsidRDefault="00E328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A" w:rsidRDefault="00E3287A" w:rsidP="00E3287A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 25/2014. (VIII. 26.) NGM rendelettel módosított 27/2012. (VIII. 27.) NGM rendelet a nemzetgazdasági miniszter hatáskörébe tartozó szakképesítések szakmai és vizsgakövetelményeiről</w:t>
    </w:r>
  </w:p>
  <w:p w:rsidR="00012F59" w:rsidRDefault="00012F59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A" w:rsidRDefault="00E328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42"/>
    <w:rsid w:val="00012F59"/>
    <w:rsid w:val="003C3942"/>
    <w:rsid w:val="00491972"/>
    <w:rsid w:val="00E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9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59"/>
  </w:style>
  <w:style w:type="paragraph" w:styleId="llb">
    <w:name w:val="footer"/>
    <w:basedOn w:val="Norml"/>
    <w:link w:val="llbChar"/>
    <w:uiPriority w:val="99"/>
    <w:unhideWhenUsed/>
    <w:rsid w:val="000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9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59"/>
  </w:style>
  <w:style w:type="paragraph" w:styleId="llb">
    <w:name w:val="footer"/>
    <w:basedOn w:val="Norml"/>
    <w:link w:val="llbChar"/>
    <w:uiPriority w:val="99"/>
    <w:unhideWhenUsed/>
    <w:rsid w:val="0001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6976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NMH_SZFI</dc:creator>
  <cp:lastModifiedBy>NMH_SZFI</cp:lastModifiedBy>
  <cp:revision>3</cp:revision>
  <dcterms:created xsi:type="dcterms:W3CDTF">2014-08-28T11:32:00Z</dcterms:created>
  <dcterms:modified xsi:type="dcterms:W3CDTF">2014-08-28T14:18:00Z</dcterms:modified>
</cp:coreProperties>
</file>