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23. sorszámú </w:t>
      </w:r>
      <w:bookmarkStart w:id="0" w:name="_GoBack"/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Geriátriai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és krónikus beteg szakápoló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szakképesítés-ráépülés szakmai és vizsgakövetelménye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azonosító száma: 55 723 07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 xml:space="preserve">Szakképesítés-ráépüléssel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Geriátriai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krónikus beteg szakápoló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-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500-720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érettségi végzettség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-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55 723 01 Ápoló szakképesítés (bővebben a 7. Egyebek fejezetben)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2 év ápolói munkaterületen eltöltött szakmai gyakorlat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-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50%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50%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-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-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szakképesítés-ráépüléssel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66"/>
        <w:gridCol w:w="1366"/>
        <w:gridCol w:w="2881"/>
        <w:gridCol w:w="4126"/>
      </w:tblGrid>
      <w:tr w:rsidR="00F87C59" w:rsidTr="00F87C59">
        <w:trPr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87C59" w:rsidTr="00F87C59">
        <w:trPr>
          <w:trHeight w:hRule="exact" w:val="47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szakképesítés-ráépüléssel betölthető munka-</w:t>
            </w:r>
          </w:p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87C59" w:rsidTr="00F87C59">
        <w:trPr>
          <w:cantSplit/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Ápoló, szakápoló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Szakápoló</w:t>
            </w:r>
          </w:p>
        </w:tc>
      </w:tr>
      <w:tr w:rsidR="00F87C59" w:rsidTr="00F87C59">
        <w:trPr>
          <w:cantSplit/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Geriátriai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szakápoló</w:t>
            </w:r>
          </w:p>
        </w:tc>
      </w:tr>
    </w:tbl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87C59" w:rsidRDefault="00F87C59" w:rsidP="00F87C59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munkaterületének rövid leírása: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geriátriai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krónikus beteg szakápoló olyan szakember, aki idős, krónikus betegek holisztikus ellátását, gondozását, ápolását végzi az orvos utasításai szerint, önállóan, illetve az ellátó team tagjaként egészségügyi intézményekben.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 ápolási tevékenységről teljes körű ápolási dokumentációt készíteni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 időskori problémákat kezelni, az idősek gondozásában részt venni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 idősellátás más szakmaterületeivel, a szociális ellátás szakembereivel kapcsolatot tartani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szociális ellátási formákról tájékoztatást adni, a szociális ellátások igénybevételében közreműködni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segíteni az idős ember kapcsolatfelvételét a szociális szakemberekkel, szolgáltatókkal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egészségnevelési, egészségfejlesztési feladatokat ellátni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betegedukációban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közreműködni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foglalkozás-terápiás csoportokat, szervezni, koordinálni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geriátriai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ápolás speciális területein közreműködni és részt venni a kórházi ellátásban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rehabilitáció egyes formáiban (orvosi, foglakozási, szociális, pedagógiai) közreműködni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 idős beteget és családját a krónikus betegségben és a terminális állapotban támogatni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 idős ellátásával kapcsolatos ápolási, gondozási és szociális munka összetett, komplex szakmai tevékenységét vállalni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gyakorlaton lévő ápoló és szakápoló tanulók oktatásában, nevelésében közreműködni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munkájuk során a gondoskodás, elfogadás és az ápolásetikai normáit alkalmazni, valamint az érvényes jogszabályokban foglaltakat betartani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szakmai ismereteiket folyamatos fejleszteni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7C59" w:rsidRDefault="00F87C59" w:rsidP="00F87C59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37"/>
        <w:gridCol w:w="2621"/>
      </w:tblGrid>
      <w:tr w:rsidR="00F87C59" w:rsidTr="00F87C59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87C59" w:rsidTr="00F87C59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F87C59" w:rsidTr="00F87C59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F87C59" w:rsidTr="00F87C59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55 723 01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Ápoló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1010"/>
        <w:gridCol w:w="1023"/>
        <w:gridCol w:w="6438"/>
      </w:tblGrid>
      <w:tr w:rsidR="00F87C59" w:rsidTr="00F87C59">
        <w:trPr>
          <w:trHeight w:hRule="exact" w:val="264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87C59" w:rsidTr="00F87C59">
        <w:trPr>
          <w:trHeight w:hRule="exact" w:val="471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</w:t>
            </w:r>
          </w:p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szakképesítések szakmai követelménymoduljairól szóló kormányrendelet szerinti</w:t>
            </w:r>
          </w:p>
        </w:tc>
      </w:tr>
      <w:tr w:rsidR="00F87C59" w:rsidTr="00F87C59">
        <w:trPr>
          <w:trHeight w:hRule="exact" w:val="470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F87C59" w:rsidTr="00F87C59">
        <w:trPr>
          <w:trHeight w:hRule="exact" w:val="264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11150-12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Geriátriai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krónikus beteg szakápolás</w:t>
            </w:r>
          </w:p>
        </w:tc>
      </w:tr>
    </w:tbl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letétele, az előírt gyakorlatok igazolt teljesítése.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40"/>
        <w:gridCol w:w="1017"/>
        <w:gridCol w:w="2838"/>
        <w:gridCol w:w="3418"/>
      </w:tblGrid>
      <w:tr w:rsidR="00F87C59" w:rsidTr="00F87C59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87C59" w:rsidTr="00F87C59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F87C59" w:rsidTr="00F87C59">
        <w:trPr>
          <w:trHeight w:hRule="exact" w:val="4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modulzáró vizsga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vizsgatevékeny-</w:t>
            </w:r>
            <w:proofErr w:type="spellEnd"/>
          </w:p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sége</w:t>
            </w:r>
            <w:proofErr w:type="spellEnd"/>
          </w:p>
        </w:tc>
      </w:tr>
      <w:tr w:rsidR="00F87C59" w:rsidTr="00F87C59">
        <w:trPr>
          <w:trHeight w:hRule="exact" w:val="4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11150-12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Geriátriai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krónikus beteg</w:t>
            </w:r>
          </w:p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szakápolás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Szakápolási feladatok elvégzése a </w:t>
      </w:r>
      <w:proofErr w:type="spellStart"/>
      <w:r>
        <w:rPr>
          <w:rFonts w:ascii="Times New Roman" w:hAnsi="Times New Roman" w:cs="Times New Roman"/>
          <w:sz w:val="20"/>
          <w:szCs w:val="20"/>
        </w:rPr>
        <w:t>geriátriai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krónikus betegellátásban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Az ápolási folyamat önálló megvalósítása feladatleírásban rögzített munkahelyzet és paraméterek alapján: ápolási diagnózisok meghatározása </w:t>
      </w:r>
      <w:proofErr w:type="spellStart"/>
      <w:r>
        <w:rPr>
          <w:rFonts w:ascii="Times New Roman" w:hAnsi="Times New Roman" w:cs="Times New Roman"/>
          <w:sz w:val="20"/>
          <w:szCs w:val="20"/>
        </w:rPr>
        <w:t>geriátriai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kórképekre, ápolási tervet készítése a beteg </w:t>
      </w:r>
      <w:r>
        <w:rPr>
          <w:rFonts w:ascii="Times New Roman" w:hAnsi="Times New Roman" w:cs="Times New Roman"/>
          <w:sz w:val="20"/>
          <w:szCs w:val="20"/>
        </w:rPr>
        <w:lastRenderedPageBreak/>
        <w:t>életkori sajátosságának, és aktuális állapotának megfelelően</w:t>
      </w: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ápolási célkitűzéssel korreláló ápolási tevékenységek teljes körűen kivitelezése és dokumentálása.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7C59" w:rsidRDefault="00F87C59" w:rsidP="00F87C5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 perc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-%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Elméleti ismeretek reprodukálása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Központilag összeállított feladatsor, amely a 4. Szakmai követelmények fejezetben megadott követelménymodulokhoz tartozó témakörök mindegyikét tartalmazza. A vizsgafeladat időtartama: 45 perc (felkészülési idő 30 perc, válaszadási idő 15 perc)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kapcsolatos előírások az állami szakképzési és felnőttképzési szerv http://www.munka.hu/ című weblapján érhetők el a Szak- és Felnőttképzés Vizsgák menüpontjában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-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8"/>
        <w:gridCol w:w="5389"/>
      </w:tblGrid>
      <w:tr w:rsidR="00F87C59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87C59" w:rsidTr="00022E76">
        <w:trPr>
          <w:trHeight w:hRule="exact" w:val="701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</w:t>
            </w:r>
          </w:p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eszközök minimumát meghatározó eszköz- és felszerelési jegyzék</w:t>
            </w:r>
          </w:p>
        </w:tc>
      </w:tr>
      <w:tr w:rsidR="00F87C59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Gyógyszerelő kocsi</w:t>
            </w:r>
          </w:p>
        </w:tc>
      </w:tr>
      <w:tr w:rsidR="00F87C59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Kötözős kocsi</w:t>
            </w:r>
          </w:p>
        </w:tc>
      </w:tr>
      <w:tr w:rsidR="00F87C59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Infúziós, injekciós eszközök</w:t>
            </w:r>
          </w:p>
        </w:tc>
      </w:tr>
      <w:tr w:rsidR="00F87C59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Légútbiztosítás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eszközei</w:t>
            </w:r>
          </w:p>
        </w:tc>
      </w:tr>
      <w:tr w:rsidR="00F87C59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Mesterséges táplálás eszközei</w:t>
            </w:r>
          </w:p>
        </w:tc>
      </w:tr>
      <w:tr w:rsidR="00F87C59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Vizelet- és székletfelfogó eszközök</w:t>
            </w:r>
          </w:p>
        </w:tc>
      </w:tr>
      <w:tr w:rsidR="00F87C59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 ellátás, elsősegélynyújtás eszközei</w:t>
            </w:r>
          </w:p>
        </w:tc>
      </w:tr>
      <w:tr w:rsidR="00F87C59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Beavatkozások eszközei, műszerei</w:t>
            </w:r>
          </w:p>
        </w:tc>
      </w:tr>
      <w:tr w:rsidR="00F87C59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Riasztás eszközei</w:t>
            </w:r>
          </w:p>
        </w:tc>
      </w:tr>
      <w:tr w:rsidR="00F87C59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Monitorozás eszközei</w:t>
            </w:r>
          </w:p>
        </w:tc>
      </w:tr>
      <w:tr w:rsidR="00F87C59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Felnőtt ápolás, szakápolás eszközei</w:t>
            </w:r>
          </w:p>
        </w:tc>
      </w:tr>
      <w:tr w:rsidR="00F87C59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Kényelmi és gyógyászati segédeszközök</w:t>
            </w:r>
          </w:p>
        </w:tc>
      </w:tr>
      <w:tr w:rsidR="00F87C59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Oxigénterápia eszközei</w:t>
            </w:r>
          </w:p>
        </w:tc>
      </w:tr>
      <w:tr w:rsidR="00F87C59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Dokumentáció és archiválás eszközei</w:t>
            </w:r>
          </w:p>
        </w:tc>
      </w:tr>
      <w:tr w:rsidR="00F87C59" w:rsidTr="00022E76">
        <w:trPr>
          <w:trHeight w:hRule="exact" w:val="468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Elméleti oktatáshoz és a demonstrációs gyakorlatokhoz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oktatóhe-</w:t>
            </w:r>
            <w:proofErr w:type="spellEnd"/>
          </w:p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lyiség</w:t>
            </w:r>
            <w:proofErr w:type="spellEnd"/>
          </w:p>
        </w:tc>
      </w:tr>
      <w:tr w:rsidR="00F87C59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Oktatástechnikai eszközök (tábla, projektor, számítógép)</w:t>
            </w:r>
          </w:p>
        </w:tc>
      </w:tr>
      <w:tr w:rsidR="00F87C59" w:rsidTr="00022E76">
        <w:trPr>
          <w:trHeight w:hRule="exact" w:val="242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9" w:rsidRDefault="00F87C5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Alapszintű újraélesztés eszközei (szimulátor)</w:t>
            </w:r>
          </w:p>
        </w:tc>
      </w:tr>
    </w:tbl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7. EGYEBEK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Szakmai előképzettség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55 723 01 azonosító számú Ápoló szakképesítés, 54 723 01 0010 54 01 azonosító számú Ápoló szakképesítés, 54 723 01 1000 00 </w:t>
      </w:r>
      <w:proofErr w:type="spellStart"/>
      <w:r>
        <w:rPr>
          <w:rFonts w:ascii="Times New Roman" w:hAnsi="Times New Roman" w:cs="Times New Roman"/>
          <w:sz w:val="20"/>
          <w:szCs w:val="20"/>
        </w:rPr>
        <w:t>00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számú Ápoló szakképesítés és az 54 5012 01 azonosító számú Ápoló szakképesítés, valamint Okleveles ápoló (egyetemi végzettség), Okleveles ápoló (</w:t>
      </w:r>
      <w:proofErr w:type="spellStart"/>
      <w:r>
        <w:rPr>
          <w:rFonts w:ascii="Times New Roman" w:hAnsi="Times New Roman" w:cs="Times New Roman"/>
          <w:sz w:val="20"/>
          <w:szCs w:val="20"/>
        </w:rPr>
        <w:t>MSc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Egyetemi okleveles ápoló, </w:t>
      </w:r>
      <w:proofErr w:type="spellStart"/>
      <w:r>
        <w:rPr>
          <w:rFonts w:ascii="Times New Roman" w:hAnsi="Times New Roman" w:cs="Times New Roman"/>
          <w:sz w:val="20"/>
          <w:szCs w:val="20"/>
        </w:rPr>
        <w:t>Ápoló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BSc</w:t>
      </w:r>
      <w:proofErr w:type="spellEnd"/>
      <w:r>
        <w:rPr>
          <w:rFonts w:ascii="Times New Roman" w:hAnsi="Times New Roman" w:cs="Times New Roman"/>
          <w:sz w:val="20"/>
          <w:szCs w:val="20"/>
        </w:rPr>
        <w:t>), Ápoló (főiskolai végzettség), Diplomás ápoló végzettség.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A szakmai vizsgabizottságban való részvételre kijelölt szakmai szervezet: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Egészségügyi Szakdolgozói Kamara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1087 Budapest, Könyves Kálmán krt. 76.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Levelezési cím: 1450 Budapest, Pf.: 214.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Telefonszám: +36 1 323 2070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+36 1 323 2079</w:t>
      </w:r>
    </w:p>
    <w:p w:rsidR="00F87C59" w:rsidRDefault="00F87C59" w:rsidP="00F8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 meszk@meszk.hu</w:t>
      </w:r>
    </w:p>
    <w:p w:rsidR="00F87C59" w:rsidRDefault="00F87C59" w:rsidP="00F87C59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42CA6" w:rsidRDefault="00842CA6"/>
    <w:sectPr w:rsidR="0084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59"/>
    <w:rsid w:val="00842CA6"/>
    <w:rsid w:val="00F8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7C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7C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6563</Characters>
  <Application>Microsoft Office Word</Application>
  <DocSecurity>0</DocSecurity>
  <Lines>54</Lines>
  <Paragraphs>14</Paragraphs>
  <ScaleCrop>false</ScaleCrop>
  <Company>Nemzeti Munkaügyi Hivatal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2013-06-20T10:43:00Z</dcterms:created>
  <dcterms:modified xsi:type="dcterms:W3CDTF">2013-06-20T10:56:00Z</dcterms:modified>
</cp:coreProperties>
</file>