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2C" w:rsidRPr="00AC745D" w:rsidRDefault="00166D2C" w:rsidP="00166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745D">
        <w:rPr>
          <w:rFonts w:ascii="Times New Roman" w:hAnsi="Times New Roman" w:cs="Times New Roman"/>
          <w:b/>
          <w:bCs/>
          <w:sz w:val="20"/>
          <w:szCs w:val="20"/>
        </w:rPr>
        <w:t>Az 59. sorszámú Fegyverműszerész megnevezésű szakképesítés szakmai és vizsgakövetelménye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745D"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1.1. A szakképesítés azonosító száma: 54 863 01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1.2. Szakképesítés megnevezése: Fegyverműszerész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1.4. Iskolarendszeren kívüli szakképzésben az óraszám: –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745D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 w:rsidRPr="00AC745D"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2.7. Gyakorlati képzési idő aránya:70%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2.8. Szintvizsga:</w:t>
      </w:r>
      <w:r w:rsidRPr="00AC745D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5 évfolyamos képzés esetén a 9. évfolyamot követően 70 óra, a 10. évfolyamot követően 105 óra, a 11. évfolyamot követően 140 óra; 2 évfolyamos képzés esetén az első szakképzési évfolyamot követően 160 óra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745D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 w:rsidRPr="00AC745D"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 w:rsidRPr="00AC745D">
        <w:rPr>
          <w:rFonts w:ascii="Times New Roman" w:hAnsi="Times New Roman" w:cs="Times New Roman"/>
          <w:sz w:val="20"/>
          <w:szCs w:val="20"/>
        </w:rPr>
        <w:t>ök</w:t>
      </w:r>
      <w:proofErr w:type="spellEnd"/>
      <w:r w:rsidRPr="00AC745D">
        <w:rPr>
          <w:rFonts w:ascii="Times New Roman" w:hAnsi="Times New Roman" w:cs="Times New Roman"/>
          <w:sz w:val="20"/>
          <w:szCs w:val="20"/>
        </w:rPr>
        <w:t>), foglalkozás(ok)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702"/>
        <w:gridCol w:w="2409"/>
        <w:gridCol w:w="4394"/>
      </w:tblGrid>
      <w:tr w:rsidR="00166D2C" w:rsidRPr="00AC745D" w:rsidTr="00435305">
        <w:tc>
          <w:tcPr>
            <w:tcW w:w="992" w:type="dxa"/>
            <w:tcBorders>
              <w:top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66D2C" w:rsidRPr="00AC745D" w:rsidTr="00435305">
        <w:tc>
          <w:tcPr>
            <w:tcW w:w="992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702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09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394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66D2C" w:rsidRPr="00AC745D" w:rsidTr="00435305">
        <w:trPr>
          <w:cantSplit/>
          <w:trHeight w:val="193"/>
        </w:trPr>
        <w:tc>
          <w:tcPr>
            <w:tcW w:w="992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702" w:type="dxa"/>
            <w:vMerge w:val="restart"/>
            <w:vAlign w:val="center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7420</w:t>
            </w:r>
          </w:p>
        </w:tc>
        <w:tc>
          <w:tcPr>
            <w:tcW w:w="2409" w:type="dxa"/>
            <w:vMerge w:val="restart"/>
            <w:vAlign w:val="center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Finommechanikai műszerész</w:t>
            </w:r>
          </w:p>
        </w:tc>
        <w:tc>
          <w:tcPr>
            <w:tcW w:w="4394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Finommechanikai karbantartó és szervizműszerész</w:t>
            </w:r>
          </w:p>
        </w:tc>
      </w:tr>
      <w:tr w:rsidR="00166D2C" w:rsidRPr="00AC745D" w:rsidTr="00435305">
        <w:trPr>
          <w:cantSplit/>
          <w:trHeight w:val="83"/>
        </w:trPr>
        <w:tc>
          <w:tcPr>
            <w:tcW w:w="992" w:type="dxa"/>
            <w:tcBorders>
              <w:bottom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Fegyverműszerész </w:t>
            </w:r>
          </w:p>
        </w:tc>
      </w:tr>
    </w:tbl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Rövid és hosszú lőfegyvereket javít, karbantart és felújít.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biztosítani a karbantartáshoz, javításhoz és alkatrész után-gyártásához szükséges anyagokat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előkészíteni a munkakörnyezetet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megtervezni, megszervezni a munkavégzését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kézi és gépi anyagmegmunkálást végezni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alkatrész- és termék ellenőrzést végezni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elvégezni a fegyverek állapotfelmérését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elvégezni a fegyverek és a munkaeszközök karbantartását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elvégezni a fegyver és tartozékainak javítását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elvégezni a fegyveren az alkatrészek cseréjét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elvégezni a céltávcső fegyverre való szerelését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 xml:space="preserve">elvégezni a fegyverek hideg-, és </w:t>
      </w:r>
      <w:proofErr w:type="spellStart"/>
      <w:r w:rsidRPr="00AC745D">
        <w:rPr>
          <w:rFonts w:ascii="Times New Roman" w:hAnsi="Times New Roman" w:cs="Times New Roman"/>
          <w:sz w:val="20"/>
          <w:szCs w:val="20"/>
        </w:rPr>
        <w:t>melegbelövését</w:t>
      </w:r>
      <w:proofErr w:type="spellEnd"/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fegyverlámpát szerelni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szíjkengyelt felszerelni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elvégezni a javított-, és alkatrészcserés fegyvereken az ellenőrzést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-</w:t>
      </w:r>
      <w:r w:rsidRPr="00AC745D">
        <w:rPr>
          <w:rFonts w:ascii="Times New Roman" w:hAnsi="Times New Roman" w:cs="Times New Roman"/>
          <w:sz w:val="20"/>
          <w:szCs w:val="20"/>
        </w:rPr>
        <w:tab/>
        <w:t>hatástalanítani a forgalomból kivont fegyvert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693"/>
        <w:gridCol w:w="2977"/>
        <w:gridCol w:w="2411"/>
      </w:tblGrid>
      <w:tr w:rsidR="00166D2C" w:rsidRPr="00AC745D" w:rsidTr="00435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66D2C" w:rsidRPr="00AC745D" w:rsidTr="00435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66D2C" w:rsidRPr="00AC745D" w:rsidTr="00435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66D2C" w:rsidRPr="00AC745D" w:rsidTr="00435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55 863 02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Vadászpuskaműves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  <w:r w:rsidRPr="00AC74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ráépülés</w:t>
            </w:r>
          </w:p>
        </w:tc>
      </w:tr>
    </w:tbl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745D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705"/>
        <w:gridCol w:w="5856"/>
      </w:tblGrid>
      <w:tr w:rsidR="00166D2C" w:rsidRPr="00AC745D" w:rsidTr="00435305">
        <w:tc>
          <w:tcPr>
            <w:tcW w:w="768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56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66D2C" w:rsidRPr="00AC745D" w:rsidTr="00435305">
        <w:tc>
          <w:tcPr>
            <w:tcW w:w="768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561" w:type="dxa"/>
            <w:gridSpan w:val="2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166D2C" w:rsidRPr="00AC745D" w:rsidTr="00435305">
        <w:tc>
          <w:tcPr>
            <w:tcW w:w="768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5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56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166D2C" w:rsidRPr="00AC745D" w:rsidTr="00435305">
        <w:tc>
          <w:tcPr>
            <w:tcW w:w="768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5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5856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166D2C" w:rsidRPr="00AC745D" w:rsidTr="00435305">
        <w:tc>
          <w:tcPr>
            <w:tcW w:w="768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05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5856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</w:tr>
      <w:tr w:rsidR="00166D2C" w:rsidRPr="00AC745D" w:rsidTr="00435305">
        <w:tc>
          <w:tcPr>
            <w:tcW w:w="768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5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10219-12</w:t>
            </w:r>
          </w:p>
        </w:tc>
        <w:tc>
          <w:tcPr>
            <w:tcW w:w="5856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Finommechanikai kötések</w:t>
            </w:r>
          </w:p>
        </w:tc>
      </w:tr>
      <w:tr w:rsidR="00166D2C" w:rsidRPr="00AC745D" w:rsidTr="00435305">
        <w:tc>
          <w:tcPr>
            <w:tcW w:w="768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5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10221-12</w:t>
            </w:r>
          </w:p>
        </w:tc>
        <w:tc>
          <w:tcPr>
            <w:tcW w:w="5856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Lőfegyverek javításának alapjai</w:t>
            </w:r>
          </w:p>
        </w:tc>
      </w:tr>
      <w:tr w:rsidR="00166D2C" w:rsidRPr="00AC745D" w:rsidTr="00435305">
        <w:tc>
          <w:tcPr>
            <w:tcW w:w="768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05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10220-12</w:t>
            </w:r>
          </w:p>
        </w:tc>
        <w:tc>
          <w:tcPr>
            <w:tcW w:w="5856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Lőfegyverek javítása</w:t>
            </w:r>
          </w:p>
        </w:tc>
      </w:tr>
      <w:tr w:rsidR="00166D2C" w:rsidRPr="00AC745D" w:rsidTr="00435305">
        <w:tc>
          <w:tcPr>
            <w:tcW w:w="768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05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856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166D2C" w:rsidRPr="00AC745D" w:rsidTr="00435305">
        <w:tc>
          <w:tcPr>
            <w:tcW w:w="768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05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56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166D2C" w:rsidRPr="00AC745D" w:rsidTr="00435305">
        <w:tc>
          <w:tcPr>
            <w:tcW w:w="768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05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56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745D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745D"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 w:rsidRPr="00AC745D">
        <w:rPr>
          <w:rFonts w:ascii="Times New Roman" w:hAnsi="Times New Roman" w:cs="Times New Roman"/>
          <w:sz w:val="20"/>
          <w:szCs w:val="20"/>
        </w:rPr>
        <w:t xml:space="preserve"> elkészítése és dokumentációjának leadási határideje iskolai rendszerű képzés esetén legkésőbb az utolsó tanítási nap, iskolarendszeren kívüli képzés esetén a vizsga megkezdése előtt l hónap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183"/>
        <w:gridCol w:w="6"/>
        <w:gridCol w:w="2977"/>
        <w:gridCol w:w="3567"/>
      </w:tblGrid>
      <w:tr w:rsidR="00166D2C" w:rsidRPr="00AC745D" w:rsidTr="00435305">
        <w:trPr>
          <w:jc w:val="center"/>
        </w:trPr>
        <w:tc>
          <w:tcPr>
            <w:tcW w:w="1189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67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66D2C" w:rsidRPr="00AC745D" w:rsidTr="00435305">
        <w:trPr>
          <w:jc w:val="center"/>
        </w:trPr>
        <w:tc>
          <w:tcPr>
            <w:tcW w:w="1189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33" w:type="dxa"/>
            <w:gridSpan w:val="4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166D2C" w:rsidRPr="00AC745D" w:rsidTr="00435305">
        <w:trPr>
          <w:jc w:val="center"/>
        </w:trPr>
        <w:tc>
          <w:tcPr>
            <w:tcW w:w="1189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183" w:type="dxa"/>
            <w:vAlign w:val="center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83" w:type="dxa"/>
            <w:gridSpan w:val="2"/>
            <w:vAlign w:val="center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67" w:type="dxa"/>
            <w:vAlign w:val="center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66D2C" w:rsidRPr="00AC745D" w:rsidTr="00435305">
        <w:trPr>
          <w:jc w:val="center"/>
        </w:trPr>
        <w:tc>
          <w:tcPr>
            <w:tcW w:w="1189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183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2983" w:type="dxa"/>
            <w:gridSpan w:val="2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567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166D2C" w:rsidRPr="00AC745D" w:rsidTr="00435305">
        <w:trPr>
          <w:jc w:val="center"/>
        </w:trPr>
        <w:tc>
          <w:tcPr>
            <w:tcW w:w="1189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183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2983" w:type="dxa"/>
            <w:gridSpan w:val="2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3567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66D2C" w:rsidRPr="00AC745D" w:rsidTr="00435305">
        <w:trPr>
          <w:jc w:val="center"/>
        </w:trPr>
        <w:tc>
          <w:tcPr>
            <w:tcW w:w="1189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183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10219-12</w:t>
            </w:r>
          </w:p>
        </w:tc>
        <w:tc>
          <w:tcPr>
            <w:tcW w:w="2983" w:type="dxa"/>
            <w:gridSpan w:val="2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Finommechanikai kötések</w:t>
            </w:r>
          </w:p>
        </w:tc>
        <w:tc>
          <w:tcPr>
            <w:tcW w:w="3567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166D2C" w:rsidRPr="00AC745D" w:rsidTr="00435305">
        <w:trPr>
          <w:jc w:val="center"/>
        </w:trPr>
        <w:tc>
          <w:tcPr>
            <w:tcW w:w="1189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183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10221-12</w:t>
            </w:r>
          </w:p>
        </w:tc>
        <w:tc>
          <w:tcPr>
            <w:tcW w:w="2983" w:type="dxa"/>
            <w:gridSpan w:val="2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Lőfegyverek javításának alapjai</w:t>
            </w:r>
          </w:p>
        </w:tc>
        <w:tc>
          <w:tcPr>
            <w:tcW w:w="3567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166D2C" w:rsidRPr="00AC745D" w:rsidTr="00435305">
        <w:trPr>
          <w:jc w:val="center"/>
        </w:trPr>
        <w:tc>
          <w:tcPr>
            <w:tcW w:w="1189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183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10220-12</w:t>
            </w:r>
          </w:p>
        </w:tc>
        <w:tc>
          <w:tcPr>
            <w:tcW w:w="2983" w:type="dxa"/>
            <w:gridSpan w:val="2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Lőfegyverek javítása</w:t>
            </w:r>
          </w:p>
        </w:tc>
        <w:tc>
          <w:tcPr>
            <w:tcW w:w="3567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66D2C" w:rsidRPr="00AC745D" w:rsidTr="00435305">
        <w:trPr>
          <w:jc w:val="center"/>
        </w:trPr>
        <w:tc>
          <w:tcPr>
            <w:tcW w:w="1189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5.2.8.</w:t>
            </w:r>
          </w:p>
        </w:tc>
        <w:tc>
          <w:tcPr>
            <w:tcW w:w="1183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983" w:type="dxa"/>
            <w:gridSpan w:val="2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3567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66D2C" w:rsidRPr="00AC745D" w:rsidTr="00435305">
        <w:trPr>
          <w:jc w:val="center"/>
        </w:trPr>
        <w:tc>
          <w:tcPr>
            <w:tcW w:w="1189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183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983" w:type="dxa"/>
            <w:gridSpan w:val="2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567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66D2C" w:rsidRPr="00AC745D" w:rsidTr="00435305">
        <w:trPr>
          <w:jc w:val="center"/>
        </w:trPr>
        <w:tc>
          <w:tcPr>
            <w:tcW w:w="1189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183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983" w:type="dxa"/>
            <w:gridSpan w:val="2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567" w:type="dxa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 w:rsidRPr="00AC745D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AC745D"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 w:rsidRPr="00AC745D"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 w:rsidRPr="00AC745D">
        <w:rPr>
          <w:rFonts w:ascii="Times New Roman" w:hAnsi="Times New Roman" w:cs="Times New Roman"/>
          <w:sz w:val="20"/>
          <w:szCs w:val="20"/>
        </w:rPr>
        <w:t xml:space="preserve"> és dokumentációjának elkészítése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 xml:space="preserve">A vizsgafeladat ismertetése: A </w:t>
      </w:r>
      <w:proofErr w:type="spellStart"/>
      <w:r w:rsidRPr="00AC745D"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 w:rsidRPr="00AC745D">
        <w:rPr>
          <w:rFonts w:ascii="Times New Roman" w:hAnsi="Times New Roman" w:cs="Times New Roman"/>
          <w:sz w:val="20"/>
          <w:szCs w:val="20"/>
        </w:rPr>
        <w:t xml:space="preserve"> lehet fegyver-, vagy fegyveralkatrész-makett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AC745D">
        <w:rPr>
          <w:rFonts w:ascii="Times New Roman" w:hAnsi="Times New Roman" w:cs="Times New Roman"/>
          <w:sz w:val="20"/>
          <w:szCs w:val="20"/>
        </w:rPr>
        <w:t>vizsgaremeknek</w:t>
      </w:r>
      <w:proofErr w:type="spellEnd"/>
      <w:r w:rsidRPr="00AC745D">
        <w:rPr>
          <w:rFonts w:ascii="Times New Roman" w:hAnsi="Times New Roman" w:cs="Times New Roman"/>
          <w:sz w:val="20"/>
          <w:szCs w:val="20"/>
        </w:rPr>
        <w:t xml:space="preserve"> tartalmazni kell a szakma sajátosságaiból adódó megmunkálási, szerelési feladatok közül az alábbi elemeket: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45D">
        <w:rPr>
          <w:rFonts w:ascii="Times New Roman" w:hAnsi="Times New Roman" w:cs="Times New Roman"/>
          <w:sz w:val="20"/>
          <w:szCs w:val="20"/>
        </w:rPr>
        <w:t>kézi</w:t>
      </w:r>
      <w:proofErr w:type="gramEnd"/>
      <w:r w:rsidRPr="00AC745D">
        <w:rPr>
          <w:rFonts w:ascii="Times New Roman" w:hAnsi="Times New Roman" w:cs="Times New Roman"/>
          <w:sz w:val="20"/>
          <w:szCs w:val="20"/>
        </w:rPr>
        <w:t xml:space="preserve"> és gépi forgácsolás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45D">
        <w:rPr>
          <w:rFonts w:ascii="Times New Roman" w:hAnsi="Times New Roman" w:cs="Times New Roman"/>
          <w:sz w:val="20"/>
          <w:szCs w:val="20"/>
        </w:rPr>
        <w:t>lemezmegmunkálás</w:t>
      </w:r>
      <w:proofErr w:type="gramEnd"/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45D">
        <w:rPr>
          <w:rFonts w:ascii="Times New Roman" w:hAnsi="Times New Roman" w:cs="Times New Roman"/>
          <w:sz w:val="20"/>
          <w:szCs w:val="20"/>
        </w:rPr>
        <w:t>hegesztés</w:t>
      </w:r>
      <w:proofErr w:type="gramEnd"/>
      <w:r w:rsidRPr="00AC745D">
        <w:rPr>
          <w:rFonts w:ascii="Times New Roman" w:hAnsi="Times New Roman" w:cs="Times New Roman"/>
          <w:sz w:val="20"/>
          <w:szCs w:val="20"/>
        </w:rPr>
        <w:t xml:space="preserve"> vagy forrasztás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45D">
        <w:rPr>
          <w:rFonts w:ascii="Times New Roman" w:hAnsi="Times New Roman" w:cs="Times New Roman"/>
          <w:sz w:val="20"/>
          <w:szCs w:val="20"/>
        </w:rPr>
        <w:t>csavarkötések</w:t>
      </w:r>
      <w:proofErr w:type="gramEnd"/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45D">
        <w:rPr>
          <w:rFonts w:ascii="Times New Roman" w:hAnsi="Times New Roman" w:cs="Times New Roman"/>
          <w:sz w:val="20"/>
          <w:szCs w:val="20"/>
        </w:rPr>
        <w:t>forgó-</w:t>
      </w:r>
      <w:proofErr w:type="gramEnd"/>
      <w:r w:rsidRPr="00AC745D">
        <w:rPr>
          <w:rFonts w:ascii="Times New Roman" w:hAnsi="Times New Roman" w:cs="Times New Roman"/>
          <w:sz w:val="20"/>
          <w:szCs w:val="20"/>
        </w:rPr>
        <w:t>, sikló-alkatrészkapcsolatok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45D">
        <w:rPr>
          <w:rFonts w:ascii="Times New Roman" w:hAnsi="Times New Roman" w:cs="Times New Roman"/>
          <w:sz w:val="20"/>
          <w:szCs w:val="20"/>
        </w:rPr>
        <w:t>felületi</w:t>
      </w:r>
      <w:proofErr w:type="gramEnd"/>
      <w:r w:rsidRPr="00AC745D">
        <w:rPr>
          <w:rFonts w:ascii="Times New Roman" w:hAnsi="Times New Roman" w:cs="Times New Roman"/>
          <w:sz w:val="20"/>
          <w:szCs w:val="20"/>
        </w:rPr>
        <w:t xml:space="preserve"> megmunkálás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45D">
        <w:rPr>
          <w:rFonts w:ascii="Times New Roman" w:hAnsi="Times New Roman" w:cs="Times New Roman"/>
          <w:sz w:val="20"/>
          <w:szCs w:val="20"/>
        </w:rPr>
        <w:t>szerelési</w:t>
      </w:r>
      <w:proofErr w:type="gramEnd"/>
      <w:r w:rsidRPr="00AC745D">
        <w:rPr>
          <w:rFonts w:ascii="Times New Roman" w:hAnsi="Times New Roman" w:cs="Times New Roman"/>
          <w:sz w:val="20"/>
          <w:szCs w:val="20"/>
        </w:rPr>
        <w:t xml:space="preserve"> feladatok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dokumentáció tartalma ("A/4" méretben iratgyűjtőbe kötve):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45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C745D">
        <w:rPr>
          <w:rFonts w:ascii="Times New Roman" w:hAnsi="Times New Roman" w:cs="Times New Roman"/>
          <w:sz w:val="20"/>
          <w:szCs w:val="20"/>
        </w:rPr>
        <w:t xml:space="preserve"> termék megnevezése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45D">
        <w:rPr>
          <w:rFonts w:ascii="Times New Roman" w:hAnsi="Times New Roman" w:cs="Times New Roman"/>
          <w:sz w:val="20"/>
          <w:szCs w:val="20"/>
        </w:rPr>
        <w:t>anyagjegyzék</w:t>
      </w:r>
      <w:proofErr w:type="gramEnd"/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45D">
        <w:rPr>
          <w:rFonts w:ascii="Times New Roman" w:hAnsi="Times New Roman" w:cs="Times New Roman"/>
          <w:sz w:val="20"/>
          <w:szCs w:val="20"/>
        </w:rPr>
        <w:t>alkatrész</w:t>
      </w:r>
      <w:proofErr w:type="gramEnd"/>
      <w:r w:rsidRPr="00AC745D">
        <w:rPr>
          <w:rFonts w:ascii="Times New Roman" w:hAnsi="Times New Roman" w:cs="Times New Roman"/>
          <w:sz w:val="20"/>
          <w:szCs w:val="20"/>
        </w:rPr>
        <w:t xml:space="preserve"> rajzok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45D">
        <w:rPr>
          <w:rFonts w:ascii="Times New Roman" w:hAnsi="Times New Roman" w:cs="Times New Roman"/>
          <w:sz w:val="20"/>
          <w:szCs w:val="20"/>
        </w:rPr>
        <w:t>műveletterv</w:t>
      </w:r>
      <w:proofErr w:type="gramEnd"/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időtartama: 0 perc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 w:rsidRPr="00AC745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C745D">
        <w:rPr>
          <w:rFonts w:ascii="Times New Roman" w:hAnsi="Times New Roman" w:cs="Times New Roman"/>
          <w:sz w:val="20"/>
          <w:szCs w:val="20"/>
        </w:rPr>
        <w:t xml:space="preserve"> vizsgafeladat megnevezése: Fegyver karbantartása, </w:t>
      </w:r>
      <w:proofErr w:type="spellStart"/>
      <w:r w:rsidRPr="00AC745D">
        <w:rPr>
          <w:rFonts w:ascii="Times New Roman" w:hAnsi="Times New Roman" w:cs="Times New Roman"/>
          <w:sz w:val="20"/>
          <w:szCs w:val="20"/>
        </w:rPr>
        <w:t>hibafelvételezése</w:t>
      </w:r>
      <w:proofErr w:type="spellEnd"/>
      <w:r w:rsidRPr="00AC745D">
        <w:rPr>
          <w:rFonts w:ascii="Times New Roman" w:hAnsi="Times New Roman" w:cs="Times New Roman"/>
          <w:sz w:val="20"/>
          <w:szCs w:val="20"/>
        </w:rPr>
        <w:t>, javítása, alkatrészcserés javítása.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Javítás utáni ellenőrzése, a javítás dokumentálása a kiadott formanyomtatványon.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Vizsgálja meg a fegyvert.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Állapítsa meg a hibát, válassza meg a szükséges javítás technológiáját.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Válassza ki a javításhoz szükséges alkatrészeket.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Válassza ki a javításhoz szükséges szerszámokat.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Végezze el a javítást, valamint a szükséges karbantartási műveleteket.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Ellenőrizze a megjavított fegyver, fegyveralkatrész rendeltetésszerű működőképességét és biztonságos működését.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kiadott formanyomtatványon dokumentálja az elvégzett munkát.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megnevezése: Fegyverműszerész feladatok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ismertetése: A központilag összeállított feladatsor a következő témaköröket tartalmazza: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Lőfegyverek javításának alapjai.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Gépészeti finommechanikai kötések.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Általános gépészeti munka-, baleset-, tűz- és környezetvédelmi feladatok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 w:rsidRPr="00AC745D">
        <w:rPr>
          <w:rFonts w:ascii="Times New Roman" w:hAnsi="Times New Roman" w:cs="Times New Roman"/>
          <w:sz w:val="20"/>
          <w:szCs w:val="20"/>
          <w:u w:val="single"/>
        </w:rPr>
        <w:t>http://munka.hu/</w:t>
      </w:r>
      <w:r w:rsidRPr="00AC745D"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745D"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 w:rsidRPr="00AC745D"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 w:rsidRPr="00AC745D"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717"/>
      </w:tblGrid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Mérőműszerek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Kézi fémforgácsoló szerszámok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Gépi </w:t>
            </w:r>
            <w:proofErr w:type="spell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fémforgácsológépek</w:t>
            </w:r>
            <w:proofErr w:type="spellEnd"/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Kézi szerszámok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Kisgépek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Hegesztő (ív-, láng-, AWI) berendezések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Forrasztó berendezések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Meleg barnító berendezés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Hatástalanított fegyverek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Fegyver makettek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Fegyver fődarabok és alkatrészek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Éles golyós-, és sörétes fegyverek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Idomszerek a főbb kalibertípusokhoz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Mérő és ellenőrző eszközök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Gáz-, riasztó, gumilövedékes fegyverek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Légfegyverek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Optikai eszközök, kereső-, céltávcsövek, </w:t>
            </w:r>
            <w:proofErr w:type="spell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spektív</w:t>
            </w:r>
            <w:proofErr w:type="spellEnd"/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Oktató, metszet lőszerek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Éles lőszerek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Kézi famegmunkáló szerszámok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Famegmunkáló gépek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Hőkezelő kemence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Számítógépek+szoftverek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Gép, műszer, berendezés dokumentáció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Egyéni védőeszközök, munkavédelmi eszközök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CNC forgácsoló gépek (maró és eszterga)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Lövedéksebesség mérő</w:t>
            </w:r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Fegyverbelövőpad</w:t>
            </w:r>
            <w:proofErr w:type="spellEnd"/>
          </w:p>
        </w:tc>
      </w:tr>
      <w:tr w:rsidR="00166D2C" w:rsidRPr="00AC745D" w:rsidTr="0043530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2C" w:rsidRPr="00AC745D" w:rsidRDefault="00166D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Hidegbelövő készlet</w:t>
            </w:r>
          </w:p>
        </w:tc>
      </w:tr>
    </w:tbl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745D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6D2C" w:rsidRPr="00AC745D" w:rsidRDefault="00166D2C" w:rsidP="0016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45D">
        <w:rPr>
          <w:rFonts w:ascii="Times New Roman" w:hAnsi="Times New Roman" w:cs="Times New Roman"/>
          <w:sz w:val="20"/>
          <w:szCs w:val="20"/>
        </w:rPr>
        <w:t>7.2. A képzés megkezdésének a feltétele: Büntetlen előélet és az erkölcsi bizonyítvány megléte</w:t>
      </w:r>
    </w:p>
    <w:p w:rsidR="00D61160" w:rsidRPr="00AC745D" w:rsidRDefault="00D61160">
      <w:pPr>
        <w:rPr>
          <w:rFonts w:ascii="Times New Roman" w:hAnsi="Times New Roman" w:cs="Times New Roman"/>
          <w:sz w:val="20"/>
          <w:szCs w:val="20"/>
        </w:rPr>
      </w:pPr>
    </w:p>
    <w:sectPr w:rsidR="00D61160" w:rsidRPr="00AC74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32" w:rsidRDefault="00FF6032" w:rsidP="00AC745D">
      <w:pPr>
        <w:spacing w:after="0" w:line="240" w:lineRule="auto"/>
      </w:pPr>
      <w:r>
        <w:separator/>
      </w:r>
    </w:p>
  </w:endnote>
  <w:endnote w:type="continuationSeparator" w:id="0">
    <w:p w:rsidR="00FF6032" w:rsidRDefault="00FF6032" w:rsidP="00AC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68800"/>
      <w:docPartObj>
        <w:docPartGallery w:val="Page Numbers (Bottom of Page)"/>
        <w:docPartUnique/>
      </w:docPartObj>
    </w:sdtPr>
    <w:sdtContent>
      <w:p w:rsidR="00AC745D" w:rsidRDefault="00AC745D">
        <w:pPr>
          <w:pStyle w:val="llb"/>
          <w:jc w:val="center"/>
        </w:pPr>
        <w:r w:rsidRPr="00AC74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74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C74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C74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C745D" w:rsidRDefault="00AC74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32" w:rsidRDefault="00FF6032" w:rsidP="00AC745D">
      <w:pPr>
        <w:spacing w:after="0" w:line="240" w:lineRule="auto"/>
      </w:pPr>
      <w:r>
        <w:separator/>
      </w:r>
    </w:p>
  </w:footnote>
  <w:footnote w:type="continuationSeparator" w:id="0">
    <w:p w:rsidR="00FF6032" w:rsidRDefault="00FF6032" w:rsidP="00AC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5D" w:rsidRDefault="00AC745D" w:rsidP="00AC745D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AC745D" w:rsidRDefault="00AC74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2C"/>
    <w:rsid w:val="00166D2C"/>
    <w:rsid w:val="00AC745D"/>
    <w:rsid w:val="00D61160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D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45D"/>
  </w:style>
  <w:style w:type="paragraph" w:styleId="llb">
    <w:name w:val="footer"/>
    <w:basedOn w:val="Norml"/>
    <w:link w:val="llbChar"/>
    <w:uiPriority w:val="99"/>
    <w:unhideWhenUsed/>
    <w:rsid w:val="00AC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45D"/>
  </w:style>
  <w:style w:type="paragraph" w:styleId="Buborkszveg">
    <w:name w:val="Balloon Text"/>
    <w:basedOn w:val="Norml"/>
    <w:link w:val="BuborkszvegChar"/>
    <w:uiPriority w:val="99"/>
    <w:semiHidden/>
    <w:unhideWhenUsed/>
    <w:rsid w:val="00AC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D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45D"/>
  </w:style>
  <w:style w:type="paragraph" w:styleId="llb">
    <w:name w:val="footer"/>
    <w:basedOn w:val="Norml"/>
    <w:link w:val="llbChar"/>
    <w:uiPriority w:val="99"/>
    <w:unhideWhenUsed/>
    <w:rsid w:val="00AC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45D"/>
  </w:style>
  <w:style w:type="paragraph" w:styleId="Buborkszveg">
    <w:name w:val="Balloon Text"/>
    <w:basedOn w:val="Norml"/>
    <w:link w:val="BuborkszvegChar"/>
    <w:uiPriority w:val="99"/>
    <w:semiHidden/>
    <w:unhideWhenUsed/>
    <w:rsid w:val="00AC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CC"/>
    <w:rsid w:val="006144F8"/>
    <w:rsid w:val="00C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9DAAD174B8746AA916EDF9A7C787818">
    <w:name w:val="09DAAD174B8746AA916EDF9A7C787818"/>
    <w:rsid w:val="00C974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9DAAD174B8746AA916EDF9A7C787818">
    <w:name w:val="09DAAD174B8746AA916EDF9A7C787818"/>
    <w:rsid w:val="00C97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NSZFI</cp:lastModifiedBy>
  <cp:revision>2</cp:revision>
  <dcterms:created xsi:type="dcterms:W3CDTF">2013-05-23T11:52:00Z</dcterms:created>
  <dcterms:modified xsi:type="dcterms:W3CDTF">2013-05-28T09:22:00Z</dcterms:modified>
</cp:coreProperties>
</file>