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 xml:space="preserve">A 20. sorszámú Biztosításközvetítő (függő és független) megnevezésű </w:t>
      </w:r>
      <w:proofErr w:type="spellStart"/>
      <w:r w:rsidRPr="00294164"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 w:rsidRPr="00294164"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azonosító száma: 51 343 02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megnevezése: Biztosításközvetítő (függő és független)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</w:t>
      </w:r>
      <w:r w:rsidRPr="0029416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Pr="00294164">
        <w:rPr>
          <w:rFonts w:ascii="Times New Roman" w:hAnsi="Times New Roman" w:cs="Times New Roman"/>
          <w:sz w:val="20"/>
          <w:szCs w:val="20"/>
        </w:rPr>
        <w:t>-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1.4. Iskolarendszeren kívüli szakképzésben az óraszám: 160-240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érettségi  végzettség</w:t>
      </w:r>
      <w:proofErr w:type="gramEnd"/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2.2. Szakmai előképzettség:–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2.3. Előírt gyakorlat:–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2.6. Elméleti képzési idő aránya: 70 %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2.7. Gyakorlati képzési idő aránya: 30 %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2.8. Szintvizsga:</w:t>
      </w:r>
      <w:r w:rsidRPr="00294164"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294164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>), foglalkozás(ok)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3402"/>
        <w:gridCol w:w="3402"/>
      </w:tblGrid>
      <w:tr w:rsidR="0069448F" w:rsidRPr="00294164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9448F" w:rsidRPr="00294164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9448F" w:rsidRPr="00294164" w:rsidTr="00435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Biztosítási ügynök, ügyintéző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Független biztosításközvetítő</w:t>
            </w:r>
          </w:p>
        </w:tc>
      </w:tr>
    </w:tbl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független biztosításközvetítő alkalmas a lakosság, a vállalkozási szektor és az intézmények kockázatkezelési igényeinek a lebonyolítására a biztosítók felé, a kockázat transzfer keretein belül. Önállóan végzi a biztosítások megkötése előtt a megfelelő igény felmérést, összehasonlítást a piacon fellelhető termékek között, ha ez nem elégíti ki ügyfele biztosítási igényeit, akkor egyedi megoldásokat dolgoz ki. A biztosítás feltételeit ismerteti és a megfelelő tarifa alapján díjat képez, és a biztosítási ajánlatot a biztosítóba juttatja. Ügyfeleivel rendszeres kapcsolatot tart és közreműködik a biztosítási ügyek rendezésében.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rendelkező képes: 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biztosítást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közvetíteni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tájékoztatni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a biztosítóról, a biztosításról, az azzal kapcsolatos pénzügyi szolgáltatásokról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felméri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a biztosítási igényt, elemzi a biztosítási szükségletet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versenyző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biztosítási termékeket és biztosítókat összehasonlítani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lastRenderedPageBreak/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közreműködni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az ajánlattételben és a szerződésgondozásban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képviselni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az ügyfelet, az alkuszként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aktuális biztosítót képviselni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jogszerű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>, szakszerű és ügyfélorientált tanácsadói szolgáltatást nyújtani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elkötelezett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>, hatékony és udvarias szakmai kommunikációt folytatni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marketingtevékenységben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közreműködni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pénzügyi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tervezésben közreműködni</w:t>
      </w:r>
    </w:p>
    <w:p w:rsidR="0069448F" w:rsidRPr="00294164" w:rsidRDefault="0069448F" w:rsidP="0069448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¦</w:t>
      </w:r>
      <w:r w:rsidRPr="0029416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informatikai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és telekommunikációs megoldásokat alkalmazni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969"/>
        <w:gridCol w:w="2977"/>
      </w:tblGrid>
      <w:tr w:rsidR="0069448F" w:rsidRPr="00294164" w:rsidTr="004353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9448F" w:rsidRPr="00294164" w:rsidTr="004353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9448F" w:rsidRPr="00294164" w:rsidTr="004353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9448F" w:rsidRPr="00294164" w:rsidTr="004353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54 343 01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Pénzügyi termékértékesítő (bank, befektetés, biztosítás)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425"/>
        <w:gridCol w:w="6203"/>
      </w:tblGrid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28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46" w:type="dxa"/>
            <w:gridSpan w:val="3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10142-12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Biztosítási ügyfélkapcsolat és kommunikáció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10138-12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Banki, befektetési és biztosítási jogi feladatok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10141-12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Biztosítási piac termékeinek értékesítése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10143-12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Biztosítástechnikai feladatok ellátása</w:t>
            </w:r>
          </w:p>
        </w:tc>
      </w:tr>
      <w:tr w:rsidR="0069448F" w:rsidRPr="00294164" w:rsidTr="00435305">
        <w:tc>
          <w:tcPr>
            <w:tcW w:w="113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3" w:type="dxa"/>
            <w:gridSpan w:val="2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10144-12</w:t>
            </w:r>
          </w:p>
        </w:tc>
        <w:tc>
          <w:tcPr>
            <w:tcW w:w="6203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Független biztosításközvetítői működés</w:t>
            </w:r>
          </w:p>
        </w:tc>
      </w:tr>
    </w:tbl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Iskolarendszeren kívüli szakképzésben: az 5.2. pontban előírt valamennyi modulzáró vizsga eredményes letétele.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329"/>
        <w:gridCol w:w="3924"/>
        <w:gridCol w:w="2551"/>
      </w:tblGrid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04" w:type="dxa"/>
            <w:gridSpan w:val="3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329" w:type="dxa"/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11504-12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Gazdálkodási alaptevékenység ellátása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10142-12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Biztosítási ügyfélkapcsolat és kommunikáció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10138-12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Banki, befektetési és biztosítási jogi feladatok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10141-12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Biztosítási piac termékeinek értékesítése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10143-12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Biztosítástechnikai feladatok ellátása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9448F" w:rsidRPr="00294164" w:rsidTr="00435305">
        <w:tc>
          <w:tcPr>
            <w:tcW w:w="1126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329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10144-12</w:t>
            </w:r>
          </w:p>
        </w:tc>
        <w:tc>
          <w:tcPr>
            <w:tcW w:w="3924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Független biztosításközvetítői működés</w:t>
            </w:r>
          </w:p>
        </w:tc>
        <w:tc>
          <w:tcPr>
            <w:tcW w:w="2551" w:type="dxa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modulzáró vizsga csak akkor eredményes, ha valamennyi követelménymodulhoz rendelt modulzáró vizsgatevékenységet a jelölt legalább külön-külön 60%-os szinten teljesíti.</w:t>
      </w:r>
    </w:p>
    <w:p w:rsidR="0069448F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52A9" w:rsidRDefault="004152A9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52A9" w:rsidRDefault="004152A9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52A9" w:rsidRPr="00294164" w:rsidRDefault="004152A9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lastRenderedPageBreak/>
        <w:t>5.3. A komplex szakmai vizsga vizsgatevékenységei és vizsgafeladatai: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megnevezése: Biztosítási ügyfélkapcsolat és kommunikáció és biztosítástechnikai feladatok ellátása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a biztosítási ügyfélkapcsolat és kommunikációt 60 %-os arányban és 15 perces időtartamban, a biztosítástechnikai feladatok ellátását 40 %-os arányban és 20 perces időtartamban tartalmazza.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gyakorlati vizsgatevékenység lebonyolítása a szakképesítésért felelős miniszter által kiadott és honlapján közzétett Útmutató alapján történik.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ismertetése: a központi gyakorlati vizsgatevékenység során az alábbi követelményekhez kapcsolódó feladatokat kell elvégezni: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Biztosítási ügyfélkapcsolat és kommunikáció: a központi gyakorlati tételsorból a vizsgázó véletlenszerűen húz, amely szituációs </w:t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feladat(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>ok)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épül és a szakmai követelmények biztosítási ügyfélkapcsolat és kommunikációhoz kapcsolódó megadott témaköreinek mindegyikét tartalmazhatja.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Biztosításközvetítő biztosításelméleti-, biztosításágazati- és biztosítás-üzemtani feladatok ellátása: felméri és dokumentálja a biztosítási igényt, szerződésmódosítást előkészít, statisztikákat előkészít, díjfizetést kezdeményez, keresztértékesítési feladatokat ellát, termékeket értelmez, kockázat-elbírálást végez, értelmezi a biztosításban alkalmazott kimutatásokat, fedezethiányt feltár, többes biztosítást felismer, alul- és túlbiztosítást azonosít.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időtartama: 50 perc (ebből felkészülési idő: 15 perc)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aránya: 35%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vizsgafeladat megnevezése: Biztosítástechnikai feladatok és biztosítási piac termékeinek értékesítése, valamint független biztosításközvetítői működés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a biztosítástechnikai feladatok és biztosítási piac termékeinek értékesítése 40 %-os arányban és 75 perces időtartamban, a független biztosításközvetítői működést 60 %-os arányban és 60 perces időtartamban tartalmazza.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Az írásbeli vizsgatevékenység a szakképesítésért felelős miniszter által kiadott és a honlapján közzétett Útmutató alapján kerül lebonyolításra.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ismertetése: a központi írásbeli vizsgatevékenység során az alábbi követelményekhez kapcsolódó feladatokat kell elvégezni: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Biztosítástechnikai feladatok és biztosítási piac termékeinek értékesítése: a biztosítási piac termékeinek értékesítése modul fogalmainak és eljárásainak magyarázat és alkalmazása konkrét példákon keresztül, alapvető biztosítási számítások elvégzése, életbiztosítási és nem-életbiztosítási ágon belüli kockázatok, fedezetek, termékek és eljárások értelmezése, magyarázata és esetmegoldásai. A biztosítás elméletének és a biztosító működésének magyarázata és konkrét esetek megoldása, valamint a díjszámítás, a tartalékok, a statisztikák alapkérdéseinek értelmezése, magyarázata és alapvető vonatkozó számítások.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Független biztosításközvetítői működés a független biztosításközvetítők (alkusz, többes ügynök) jogszerű és szakszerű működésének kérdései és esetmegoldásai.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időtartama: 135 perc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aránya: 35%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megnevezése: Biztosítási piac termékeinek értékesítése és a független biztosításközvetítői működés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a biztosítási piac termékeinek értékesítését és a független biztosításközvetítői működést 50%-50%-os arányban tartalmazza.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lastRenderedPageBreak/>
        <w:t>A vizsgafeladat ismertetése: a központi szóbeli vizsgatevékenység során az alábbi követelményekhez kapcsolódó feladatokat kell elvégezni: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Biztosítási piac termékeinek értékesítése: a biztosítási piac termékeinek értékesítése vonatkozásában a termékértékesítés ügyfél-kiszolgálási szakismeretek, ügyletismeretek ügyfélközpontú megközelítése.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Független biztosításközvetítői működés: a független biztosításközvetítő működése és egyéb sajátosságai.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időtartama: 50 perc (ebből felkészülési idő 20 perc)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aránya: 30%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modulzáró vizsgatevékenységek szervezésére, lebonyolítására és az értékelésre vonatkozó szabályokat a szakképesítésért felelős miniszter a http://www.kormany.hu/hu/nemzetgazdasagi-miniszterium/ado-es-penzugyekert-felelos-allamtitkarsag/hirek/penzugyi-agazati-szakkepzesi-es-szabalyozott-szakmak című honlapján közzéteszi.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Az írásbeli vizsgatevékenységet az első napon kell lebonyolítani. A gyakorlati vizsgatevékenységet és a szóbeli vizsgatevékenységet egy vizsganapon kell lebonyolítani.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vizsgatevékenységek vizsgaidőpontjai tekintetében a szakképesítésért felelős miniszter honlapján közreadott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vizsganaptára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az irányadó.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szakmai vizsgán kizárólag a szakképesítésért felelős miniszter honlapján közzétett segédeszközök használhatóak.</w:t>
      </w:r>
    </w:p>
    <w:p w:rsidR="0069448F" w:rsidRPr="00294164" w:rsidRDefault="0069448F" w:rsidP="0069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294164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294164"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http://www.munka.hu/ című weblapján is elérhetők a Szak- és felnőttképzés Vizsgák menüpontjában.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Biztosítási piac termékeinek értékesítése és a független biztosításközvetítői működés vizsgafeladat szóbeli vizsgatevékenysége csak akkor kezdhető meg, ha a hozzárendelt írásbeli vizsgatevékenység során a vizsgázó a Biztosítástechnikai feladatok és biztosítási piac termékeinek értékesítése, valamint a Független biztosításközvetítői működés vizsgafeladatokból külön-külön legalább 60%-os teljesítményt ért el.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Biztosítási ügyfélkapcsolat és kommunikáció és biztosítástechnikai feladatok ellátása gyakorlati vizsgatevékenysége csak akkor kezdhető meg, ha a hozzárendelt írásbeli vizsgatevékenység során a vizsgázó külön-külön legalább 60 %-os teljesítményt ért el.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központi írásbeli vizsgatevékenység csak akkor eredményes, ha a vizsgázó a Biztosítástechnikai feladatok és biztosítási piac termékeinek értékesítése, valamint a Független biztosításközvetítői működés vizsgafeladatokból külön-külön legalább 60%-os teljesítményt ért el.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vizsgatevékenységek érdemjegye a vizsgafeladatok esetében az elért %-os teljesítmények alapján:</w:t>
      </w:r>
    </w:p>
    <w:p w:rsidR="0069448F" w:rsidRPr="00294164" w:rsidRDefault="0069448F" w:rsidP="006944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90–100%</w:t>
      </w:r>
      <w:r w:rsidRPr="00294164">
        <w:rPr>
          <w:rFonts w:ascii="Times New Roman" w:hAnsi="Times New Roman" w:cs="Times New Roman"/>
          <w:sz w:val="20"/>
          <w:szCs w:val="20"/>
        </w:rPr>
        <w:tab/>
        <w:t xml:space="preserve"> jeles (5)</w:t>
      </w:r>
    </w:p>
    <w:p w:rsidR="0069448F" w:rsidRPr="00294164" w:rsidRDefault="0069448F" w:rsidP="006944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80–89%</w:t>
      </w:r>
      <w:r w:rsidRPr="00294164">
        <w:rPr>
          <w:rFonts w:ascii="Times New Roman" w:hAnsi="Times New Roman" w:cs="Times New Roman"/>
          <w:sz w:val="20"/>
          <w:szCs w:val="20"/>
        </w:rPr>
        <w:tab/>
        <w:t>jó (4)</w:t>
      </w:r>
    </w:p>
    <w:p w:rsidR="0069448F" w:rsidRPr="00294164" w:rsidRDefault="0069448F" w:rsidP="006944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70–79%</w:t>
      </w:r>
      <w:r w:rsidRPr="00294164">
        <w:rPr>
          <w:rFonts w:ascii="Times New Roman" w:hAnsi="Times New Roman" w:cs="Times New Roman"/>
          <w:sz w:val="20"/>
          <w:szCs w:val="20"/>
        </w:rPr>
        <w:tab/>
        <w:t>közepes (3)</w:t>
      </w:r>
    </w:p>
    <w:p w:rsidR="0069448F" w:rsidRPr="00294164" w:rsidRDefault="0069448F" w:rsidP="006944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60–69%</w:t>
      </w:r>
      <w:r w:rsidRPr="00294164">
        <w:rPr>
          <w:rFonts w:ascii="Times New Roman" w:hAnsi="Times New Roman" w:cs="Times New Roman"/>
          <w:sz w:val="20"/>
          <w:szCs w:val="20"/>
        </w:rPr>
        <w:tab/>
        <w:t>elégséges (2)</w:t>
      </w:r>
    </w:p>
    <w:p w:rsidR="0069448F" w:rsidRPr="00294164" w:rsidRDefault="0069448F" w:rsidP="006944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  0–59%</w:t>
      </w:r>
      <w:r w:rsidRPr="00294164">
        <w:rPr>
          <w:rFonts w:ascii="Times New Roman" w:hAnsi="Times New Roman" w:cs="Times New Roman"/>
          <w:sz w:val="20"/>
          <w:szCs w:val="20"/>
        </w:rPr>
        <w:tab/>
        <w:t>elégtelen (1)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Sikertelen a komplex szakmai vizsga, ha annak bármelyik vizsgatevékenységének érdemjegye elégtelen (1). Javítóvizsgát abból a vizsgatevékenységből kell tenni, amelyből a vizsgázó teljesítményét elégtelenre (1) minősítette a vizsgabizottság.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294164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294164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6212"/>
      </w:tblGrid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201" w:righ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Irodai és szakmai szoftverek (szövegszerkesztő, táblázatkezelő, adatbázis-kezelő)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Formanyomtatványok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Ügyintézési eljárásrend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Bizonylatok, formanyomtatványok</w:t>
            </w:r>
          </w:p>
        </w:tc>
      </w:tr>
      <w:tr w:rsidR="0069448F" w:rsidRPr="00294164" w:rsidTr="00435305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48F" w:rsidRPr="00294164" w:rsidRDefault="0069448F" w:rsidP="004353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64">
              <w:rPr>
                <w:rFonts w:ascii="Times New Roman" w:hAnsi="Times New Roman" w:cs="Times New Roman"/>
                <w:sz w:val="20"/>
                <w:szCs w:val="20"/>
              </w:rPr>
              <w:t>Jogszabály gyűjtemény vagy számítógépes jogtár</w:t>
            </w:r>
          </w:p>
        </w:tc>
      </w:tr>
    </w:tbl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94164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7.1. A modulzáró </w:t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vizsga kötelező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tartalmi elemei: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vizsgára bocsátás feltételeként meghatározott 10142-12 Biztosítási ügyfélkapcsolat és kommunikáció, a 10141-12 Biztosítási piac termékeinek értékesítése, a 10143-12 Biztosítástechnikai feladatok ellátása és a 10144-12 Független biztosításközvetítői működés szakmai követelménymodulokhoz rendelt írásbeli modulzáró vizsgafeladatait a szakmai követelményekkel összhangban a szakmai képzést folytató intézmény állítja össze.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11504-12 Gazdálkodási alaptevékenység ellátása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Központi szóbeli tételsor alapján, amely a szakmai követelmények témaköreinek mindegyikét tartalmazhatja.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időtartama: 30 perc (ebből felkészülési idő 15 perc)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10138-12 Banki, befektetési és biztosítási jogi feladatok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Központi írásbeli feladatsor alapján, amely a szakmai követelmények témaköreinek mindegyikét tartalmazhatja.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vizsgafeladat időtartama: 90 perc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7.2. A modulzáró vizsgatevékenységek alóli felmentés feltételei: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Az a jelölt, aki a közgazdasági felsőoktatás alapképzési szakjainak képesítési követelményeiről szóló 4/1996. (I. 18.) Korm. rendelet szerinti végzettséggel, vagy a felsőoktatási alap- és mesterképzésről, valamint a szakindítás eljárási rendjéről szóló 289/2005. (XII. 22.) Korm. rendelet szerinti gazdaságtudományok képzési területen szerzett végzettséggel, vagy a közgazdasági felsőoktatásban folyó szakirányú továbbképzési szakok képesítési követelményeiről szóló 7/1999. (II. 1.) OM rendelet alapján, vagy a szakirányú továbbképzés szervezésének általános feltételeiről szóló 10/2006. (IX. 25.) OKM rendelet alapján szerzett közgazdasági felsőoktatásban folyó szakirányú végzettséggel rendelkezik, vagy a gazdaságtudományok képzési területen, közgazdaság képzési ágon szerzett végzettséggel </w:t>
      </w:r>
      <w:proofErr w:type="gramStart"/>
      <w:r w:rsidRPr="00294164">
        <w:rPr>
          <w:rFonts w:ascii="Times New Roman" w:hAnsi="Times New Roman" w:cs="Times New Roman"/>
          <w:sz w:val="20"/>
          <w:szCs w:val="20"/>
        </w:rPr>
        <w:t>rendelkezik</w:t>
      </w:r>
      <w:proofErr w:type="gramEnd"/>
      <w:r w:rsidRPr="00294164">
        <w:rPr>
          <w:rFonts w:ascii="Times New Roman" w:hAnsi="Times New Roman" w:cs="Times New Roman"/>
          <w:sz w:val="20"/>
          <w:szCs w:val="20"/>
        </w:rPr>
        <w:t xml:space="preserve"> felmentést kap a(z) 11504-12Gazdálkodási alaptevékenység ellátása szakmai követelménymodulhoz rendelt modulzáró vizsga szóbeli, valamint a 10138-12 Banki, befektetési és biztosítási jogi feladatok szakmai követelménymodulhoz rendelt modulzáró vizsga írásbeli vizsgatevékenysége alól.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A 10138-12 Banki, befektetési és biztosítási jogi feladatok szakmai követelménymodulhoz rendelt modulzáró vizsga írásbeli vizsgatevékenysége alól felmentést kap, aki 1997. január 1. után szerezte meg a tőzsdei szakvizsga jogi részvizsgáját, valamint 1997. január 1. után szerezte meg a Pénzügyi Szervezetek Állami Felügyelete </w:t>
      </w:r>
      <w:r w:rsidR="00D535CF">
        <w:rPr>
          <w:rFonts w:ascii="TimesNewRomanPSMT" w:hAnsi="TimesNewRomanPSMT" w:cs="TimesNewRomanPSMT"/>
          <w:sz w:val="20"/>
          <w:szCs w:val="20"/>
        </w:rPr>
        <w:t>és a Magyar Nemzeti Bank</w:t>
      </w:r>
      <w:r w:rsidR="00D535CF">
        <w:rPr>
          <w:rFonts w:ascii="TimesNewRomanPSMT" w:hAnsi="TimesNewRomanPSMT" w:cs="TimesNewRomanPSMT"/>
          <w:sz w:val="20"/>
          <w:szCs w:val="20"/>
        </w:rPr>
        <w:t xml:space="preserve"> </w:t>
      </w:r>
      <w:r w:rsidRPr="00294164">
        <w:rPr>
          <w:rFonts w:ascii="Times New Roman" w:hAnsi="Times New Roman" w:cs="Times New Roman"/>
          <w:sz w:val="20"/>
          <w:szCs w:val="20"/>
        </w:rPr>
        <w:t>által elismert jogi szakmai vizsgáját.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7.3. A szakmai vizsgabizottságban való részvételre kijelölt szakmai szervezet: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>Magyar Biztosítók Szövetsége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Független Biztosítási Alkuszok Szövetsége </w:t>
      </w:r>
    </w:p>
    <w:p w:rsidR="0069448F" w:rsidRPr="00294164" w:rsidRDefault="0069448F" w:rsidP="0069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164">
        <w:rPr>
          <w:rFonts w:ascii="Times New Roman" w:hAnsi="Times New Roman" w:cs="Times New Roman"/>
          <w:sz w:val="20"/>
          <w:szCs w:val="20"/>
        </w:rPr>
        <w:t xml:space="preserve">Magyar Biztosítási Alkuszok Szövetsége </w:t>
      </w:r>
    </w:p>
    <w:p w:rsidR="00D61160" w:rsidRPr="00294164" w:rsidRDefault="00D61160">
      <w:pPr>
        <w:rPr>
          <w:sz w:val="20"/>
          <w:szCs w:val="20"/>
        </w:rPr>
      </w:pPr>
    </w:p>
    <w:sectPr w:rsidR="00D61160" w:rsidRPr="002941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CD" w:rsidRDefault="003210CD" w:rsidP="00294164">
      <w:pPr>
        <w:spacing w:after="0" w:line="240" w:lineRule="auto"/>
      </w:pPr>
      <w:r>
        <w:separator/>
      </w:r>
    </w:p>
  </w:endnote>
  <w:endnote w:type="continuationSeparator" w:id="0">
    <w:p w:rsidR="003210CD" w:rsidRDefault="003210CD" w:rsidP="0029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16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4164" w:rsidRPr="00294164" w:rsidRDefault="0029416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41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41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41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35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41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4164" w:rsidRDefault="002941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CD" w:rsidRDefault="003210CD" w:rsidP="00294164">
      <w:pPr>
        <w:spacing w:after="0" w:line="240" w:lineRule="auto"/>
      </w:pPr>
      <w:r>
        <w:separator/>
      </w:r>
    </w:p>
  </w:footnote>
  <w:footnote w:type="continuationSeparator" w:id="0">
    <w:p w:rsidR="003210CD" w:rsidRDefault="003210CD" w:rsidP="0029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64" w:rsidRDefault="00D535CF" w:rsidP="00D535CF">
    <w:pPr>
      <w:pStyle w:val="lfej"/>
      <w:jc w:val="right"/>
    </w:pPr>
    <w:r>
      <w:rPr>
        <w:rFonts w:ascii="TimesNewRomanPSMT" w:hAnsi="TimesNewRomanPSMT" w:cs="TimesNewRomanPSMT"/>
        <w:color w:val="7F7F7F"/>
        <w:sz w:val="18"/>
        <w:szCs w:val="18"/>
      </w:rPr>
      <w:t>40/2013. (IX. 30.) NGM rendelettel módosítva, hatályos 2013.október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8F"/>
    <w:rsid w:val="00294164"/>
    <w:rsid w:val="003210CD"/>
    <w:rsid w:val="004152A9"/>
    <w:rsid w:val="0069448F"/>
    <w:rsid w:val="00D535CF"/>
    <w:rsid w:val="00D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4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164"/>
  </w:style>
  <w:style w:type="paragraph" w:styleId="llb">
    <w:name w:val="footer"/>
    <w:basedOn w:val="Norml"/>
    <w:link w:val="llbChar"/>
    <w:uiPriority w:val="99"/>
    <w:unhideWhenUsed/>
    <w:rsid w:val="0029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164"/>
  </w:style>
  <w:style w:type="paragraph" w:styleId="Buborkszveg">
    <w:name w:val="Balloon Text"/>
    <w:basedOn w:val="Norml"/>
    <w:link w:val="BuborkszvegChar"/>
    <w:uiPriority w:val="99"/>
    <w:semiHidden/>
    <w:unhideWhenUsed/>
    <w:rsid w:val="0029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4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4164"/>
  </w:style>
  <w:style w:type="paragraph" w:styleId="llb">
    <w:name w:val="footer"/>
    <w:basedOn w:val="Norml"/>
    <w:link w:val="llbChar"/>
    <w:uiPriority w:val="99"/>
    <w:unhideWhenUsed/>
    <w:rsid w:val="0029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4164"/>
  </w:style>
  <w:style w:type="paragraph" w:styleId="Buborkszveg">
    <w:name w:val="Balloon Text"/>
    <w:basedOn w:val="Norml"/>
    <w:link w:val="BuborkszvegChar"/>
    <w:uiPriority w:val="99"/>
    <w:semiHidden/>
    <w:unhideWhenUsed/>
    <w:rsid w:val="0029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1921</Words>
  <Characters>13258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Eszes Csabáné</cp:lastModifiedBy>
  <cp:revision>4</cp:revision>
  <dcterms:created xsi:type="dcterms:W3CDTF">2013-05-23T11:28:00Z</dcterms:created>
  <dcterms:modified xsi:type="dcterms:W3CDTF">2014-03-12T09:27:00Z</dcterms:modified>
</cp:coreProperties>
</file>