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06" w:rsidRDefault="00BA2F06" w:rsidP="001D1D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10. sorszámú Gépjárműépítő, szerelő megnevezésű szakképesítés szakmai és vizsgakövetelménye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34 525 01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Gépjárműépítő, szerelő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3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960-1440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EGYÉB ADATOK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végzettség,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a 3. mellékletben a közlekedés szakmacsoportra meghatározott kompetenciák birtokában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¦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¦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¦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30 %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70 %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nappali rendszerű oktatás vagy a nappali oktatás munkarendje szerint szervezett felnőttoktatás esetén kötelező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</w:t>
      </w:r>
    </w:p>
    <w:p w:rsidR="00451AD9" w:rsidRDefault="00451AD9" w:rsidP="00451AD9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 évfolyamos képzés esetén a 9. évfolyamot követően 140 óra, a 10. évfolyamot </w:t>
      </w:r>
    </w:p>
    <w:p w:rsidR="00451AD9" w:rsidRDefault="00451AD9" w:rsidP="00451AD9">
      <w:pPr>
        <w:autoSpaceDE w:val="0"/>
        <w:autoSpaceDN w:val="0"/>
        <w:adjustRightInd w:val="0"/>
        <w:spacing w:after="28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követően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140 óra;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 évfolyamos képzés esetén az első szakképzési évfolyamot követően 160 óra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PÁLYATÜKÖR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1985"/>
        <w:gridCol w:w="2410"/>
        <w:gridCol w:w="2976"/>
      </w:tblGrid>
      <w:tr w:rsidR="00451AD9" w:rsidTr="00007EF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451AD9" w:rsidTr="00007EF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Mechanikaigép-összeszerelő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Gépkocsi-összeszerelő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összeszerelő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gépkezelő, gépszerelő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Motorkészítő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Gépjármű-összeszerelő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Automata összeszerelő gépsor kezelője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3.1.8.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Karosszéria összeszerelő</w:t>
            </w:r>
          </w:p>
        </w:tc>
      </w:tr>
      <w:tr w:rsidR="00451AD9" w:rsidTr="00007EF7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Finommechanikai összeszerelő</w:t>
            </w:r>
          </w:p>
        </w:tc>
      </w:tr>
    </w:tbl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Gépjárműépítő, szerelő gépjárműveket, motorokat, gépjármű elemeket, részegységeket állít elő folyamatos gyártósoron. Gépjármű felépítmények részegységeinek összeépítését végzi.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Munkájával kapcsolatosan ellenőriz, karbantart, dokumentál, és anyagmozgatást végez.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Tevékenységét egyénileg vagy szerelőcsoportokban gyártási folyamatok keretén belül végzi.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384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elektromos és fémipari kéziszerszámokat használni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tevékenységeihez meghatározott gépeket, szerelő- és segédberendezéseket, szállító eszközöket és szerszámokat használni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mérőeszközöket kezelni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gyártási folyamatokat biztosító utasításokat és információkat használni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általa használt berendezéseken, gépeken és eszközökön a beállítási, ápolási és karbantartási munkákat elvégezni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munka-, baleset-, tűz- és környezetvédelmi szabályokat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hulladékok, veszélyes hulladékok szabályszerű elhelyezéséről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anyagmozgató eszközöket használni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speciális technológiai berendezéseket kezelni</w:t>
      </w:r>
    </w:p>
    <w:p w:rsidR="00451AD9" w:rsidRDefault="00451AD9" w:rsidP="00451A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gépjárművet összeszerelni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85"/>
        <w:gridCol w:w="2839"/>
        <w:gridCol w:w="2410"/>
      </w:tblGrid>
      <w:tr w:rsidR="00451AD9" w:rsidTr="00007EF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451AD9" w:rsidTr="00007EF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51AD9" w:rsidTr="00007EF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51AD9" w:rsidTr="00007EF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¦</w:t>
            </w:r>
          </w:p>
        </w:tc>
      </w:tr>
    </w:tbl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SZAKMAI KÖVETELMÉNYEK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920"/>
        <w:gridCol w:w="5494"/>
      </w:tblGrid>
      <w:tr w:rsidR="00451AD9" w:rsidTr="00007EF7">
        <w:tc>
          <w:tcPr>
            <w:tcW w:w="1516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451AD9" w:rsidTr="00007EF7">
        <w:tc>
          <w:tcPr>
            <w:tcW w:w="1516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14" w:type="dxa"/>
            <w:gridSpan w:val="2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51AD9" w:rsidTr="00007EF7">
        <w:tc>
          <w:tcPr>
            <w:tcW w:w="1516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20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10166-12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kötési feladatok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10460-12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Gépjárműépítő,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-szerelő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10461-12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Gépjárművek felépítése, szerkezete, szerelése, ellenőrzése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Foglakoztatás II.</w:t>
            </w:r>
          </w:p>
        </w:tc>
      </w:tr>
      <w:tr w:rsidR="00451AD9" w:rsidTr="00007EF7">
        <w:tc>
          <w:tcPr>
            <w:tcW w:w="151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920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494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VIZSGÁZTATÁSI KÖVETELMÉNYEK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356"/>
        <w:gridCol w:w="3477"/>
        <w:gridCol w:w="3126"/>
      </w:tblGrid>
      <w:tr w:rsidR="00451AD9" w:rsidTr="00007EF7">
        <w:tc>
          <w:tcPr>
            <w:tcW w:w="971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77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26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451AD9" w:rsidTr="00007EF7">
        <w:tc>
          <w:tcPr>
            <w:tcW w:w="971" w:type="dxa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59" w:type="dxa"/>
            <w:gridSpan w:val="3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szóbeli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10166-12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kötési feladatok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10460-12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Gépjárműépítő,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-szerelő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feladatai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10461-12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Gépjárművek felépítése, szerkezete, szerelése, ellenőrzése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szóbeli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Foglakoztatás II.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51AD9" w:rsidTr="00007EF7">
        <w:tc>
          <w:tcPr>
            <w:tcW w:w="971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35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477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126" w:type="dxa"/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 xml:space="preserve"> Gyakorlati vizsgatevékenység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Gépjármű részegységek összeszerelése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összetett feladat megoldása járművön vagy a gyártósoron, az általa megismert technológia felhasználásával, amely magában foglalja egy rendelkezésre álló részegység összeszerelését, a kísérő dokumentáció kitöltését, valamint a tevékenységgel kapcsolatos munkabiztonsági, elsősegély nyújtási és környezetvédelmi feladatok végrehajtását is.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280" w:line="240" w:lineRule="auto"/>
        <w:ind w:left="18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Központi írásbeli vizsgatevékenység: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gépjárművek részegységeinek feladata, működése ellenőrzése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vizsgakövetelmények alapján összeállított, előre kiadott tételsorokból húzott kérdésekre. A szóbeli központilag összeállított kérdései a 4. szakmai követelmények fejezetben megadott Gépészeti munkabiztonság és környezetvédelem, Gépjárműépítő, szerelő feladatai, Gépjárművek felépítése, szerkezete, szerelése, ellenőrzése követelményrészekhez tartozó témaköröket tartalmazzák.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perc)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¦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720"/>
      </w:tblGrid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mérőeszközök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mérőeszközök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Szerelőállványok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Gyártási dokumentumok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Gépjárművek fődarabjai, részegységei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Szerszámgépek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Demonstrációs darabok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 (programcsomagok, szimulációs szoftverek)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Alkatrésztároló és adagoló rendszerek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célszerszámok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Futószalag vezérlő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célgépek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Számítógépes mérőeszközök </w:t>
            </w:r>
          </w:p>
        </w:tc>
      </w:tr>
      <w:tr w:rsidR="00451AD9" w:rsidTr="0000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D9" w:rsidRDefault="00451AD9" w:rsidP="00007EF7">
            <w:pPr>
              <w:autoSpaceDE w:val="0"/>
              <w:autoSpaceDN w:val="0"/>
              <w:adjustRightInd w:val="0"/>
              <w:spacing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Csavarbehajtó</w:t>
            </w:r>
          </w:p>
        </w:tc>
      </w:tr>
    </w:tbl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EGYEBEK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érdekképviseleti szervek: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AOE Autószerelők Országos Egyesülete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9023 Győr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Csaba utca 21.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96 618 070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aszer1@mail.datanet.hu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GEMOSZ </w:t>
      </w:r>
      <w:proofErr w:type="spellStart"/>
      <w:r>
        <w:rPr>
          <w:rFonts w:ascii="Times New Roman" w:hAnsi="Times New Roman" w:cs="Times New Roman"/>
          <w:sz w:val="20"/>
          <w:szCs w:val="20"/>
        </w:rPr>
        <w:t>Gépjármű-Márkakereskedők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Országos Egyesülete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2040 Budaörs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Malomkő u. 2.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1 877 2119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1 222 9000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gemosz@gemosz.hu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GOE Gépjárműbontók Országos Egyesülete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Székhely: 6000 Kecskemét Dobó krt. 3.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Iroda: 1158 Budapest Késmárk u. 8-10.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1 261 8153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1 414 0537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info@goe.hu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Közlekedési Dolgozók Országos Egyesülete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1077 Budapest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Wesselényi u. 18. II. em. 19/</w:t>
      </w: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1 950 2381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Web: </w:t>
      </w:r>
      <w:r>
        <w:rPr>
          <w:rFonts w:ascii="Times New Roman" w:hAnsi="Times New Roman" w:cs="Times New Roman"/>
          <w:sz w:val="20"/>
          <w:szCs w:val="20"/>
          <w:u w:val="single"/>
        </w:rPr>
        <w:t>www.kdoe.hu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Autóklub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1043 Budapest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József u. 15.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+36 1 345 1800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1 345 1801</w:t>
      </w:r>
    </w:p>
    <w:p w:rsidR="00451AD9" w:rsidRDefault="00451AD9" w:rsidP="004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info@autoklub.hu</w:t>
      </w:r>
    </w:p>
    <w:p w:rsidR="00451AD9" w:rsidRPr="001D1D88" w:rsidRDefault="00451AD9" w:rsidP="001D1D88">
      <w:bookmarkStart w:id="0" w:name="_GoBack"/>
      <w:bookmarkEnd w:id="0"/>
    </w:p>
    <w:sectPr w:rsidR="00451AD9" w:rsidRPr="001D1D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D6" w:rsidRDefault="007418D6" w:rsidP="00BB04F4">
      <w:pPr>
        <w:spacing w:after="0" w:line="240" w:lineRule="auto"/>
      </w:pPr>
      <w:r>
        <w:separator/>
      </w:r>
    </w:p>
  </w:endnote>
  <w:endnote w:type="continuationSeparator" w:id="0">
    <w:p w:rsidR="007418D6" w:rsidRDefault="007418D6" w:rsidP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2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04F4" w:rsidRPr="00BB04F4" w:rsidRDefault="00BB04F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04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04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1A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04F4" w:rsidRDefault="00BB04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D6" w:rsidRDefault="007418D6" w:rsidP="00BB04F4">
      <w:pPr>
        <w:spacing w:after="0" w:line="240" w:lineRule="auto"/>
      </w:pPr>
      <w:r>
        <w:separator/>
      </w:r>
    </w:p>
  </w:footnote>
  <w:footnote w:type="continuationSeparator" w:id="0">
    <w:p w:rsidR="007418D6" w:rsidRDefault="007418D6" w:rsidP="00B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F4" w:rsidRPr="00BB04F4" w:rsidRDefault="00BB04F4" w:rsidP="00BB04F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BB04F4">
      <w:rPr>
        <w:rFonts w:ascii="Times New Roman" w:hAnsi="Times New Roman" w:cs="Times New Roman"/>
        <w:sz w:val="20"/>
        <w:szCs w:val="20"/>
      </w:rPr>
      <w:t>12/2013. (III. 29.) NFM rendelet a nemzeti fejlesztési miniszter ágazatába tartozó szakképesítések szakmai és vizsgakövetelményeiről, valamint egyes, szakmai és vizsgakövetelmények kiadásáról szóló miniszteri rendeletek hatályon kívül helyezéséről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4"/>
    <w:rsid w:val="0005432E"/>
    <w:rsid w:val="00096DB7"/>
    <w:rsid w:val="00117020"/>
    <w:rsid w:val="00125DE1"/>
    <w:rsid w:val="00174401"/>
    <w:rsid w:val="001D1D88"/>
    <w:rsid w:val="00206908"/>
    <w:rsid w:val="00304D0F"/>
    <w:rsid w:val="00312ECD"/>
    <w:rsid w:val="003D1BD3"/>
    <w:rsid w:val="00451AD9"/>
    <w:rsid w:val="004A6907"/>
    <w:rsid w:val="0052614B"/>
    <w:rsid w:val="0065617F"/>
    <w:rsid w:val="00735679"/>
    <w:rsid w:val="007418D6"/>
    <w:rsid w:val="007F31E0"/>
    <w:rsid w:val="00A84563"/>
    <w:rsid w:val="00BA2F06"/>
    <w:rsid w:val="00BB04F4"/>
    <w:rsid w:val="00CA003A"/>
    <w:rsid w:val="00D176ED"/>
    <w:rsid w:val="00E94A44"/>
    <w:rsid w:val="00EA569E"/>
    <w:rsid w:val="00E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A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A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2</cp:revision>
  <dcterms:created xsi:type="dcterms:W3CDTF">2013-06-04T12:39:00Z</dcterms:created>
  <dcterms:modified xsi:type="dcterms:W3CDTF">2013-06-04T12:39:00Z</dcterms:modified>
</cp:coreProperties>
</file>