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D9" w:rsidRDefault="00451AD9" w:rsidP="001D1D88">
      <w:pPr>
        <w:rPr>
          <w:rFonts w:ascii="Times New Roman" w:hAnsi="Times New Roman" w:cs="Times New Roman"/>
          <w:b/>
          <w:bCs/>
          <w:sz w:val="20"/>
          <w:szCs w:val="20"/>
        </w:rPr>
      </w:pPr>
    </w:p>
    <w:p w:rsidR="00552F81" w:rsidRDefault="00552F81" w:rsidP="00552F81">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11. sorszámú Gumiabroncs-javító és kerékkiegyensúlyozó megnevezésű szakképesítés szakmai és vizsgakövetelménye</w:t>
      </w:r>
    </w:p>
    <w:p w:rsidR="00552F81" w:rsidRDefault="00552F81" w:rsidP="00552F8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p w:rsidR="00552F81" w:rsidRDefault="00552F81" w:rsidP="00552F81">
      <w:pPr>
        <w:tabs>
          <w:tab w:val="left" w:pos="792"/>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A szakképesítés azonosító száma: 32 525 01</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p w:rsidR="00552F81" w:rsidRDefault="00552F81" w:rsidP="00552F81">
      <w:pPr>
        <w:tabs>
          <w:tab w:val="left" w:pos="792"/>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Szakképesítés megnevezése: Gumiabroncs-javító és kerékkiegyensúlyozó</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p w:rsidR="00552F81" w:rsidRDefault="00552F81" w:rsidP="00552F81">
      <w:pPr>
        <w:tabs>
          <w:tab w:val="left" w:pos="792"/>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Iskolai rendszerű szakképzésben a szakképzési évfolyamok száma: ¦</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p w:rsidR="00552F81" w:rsidRDefault="00552F81" w:rsidP="00552F81">
      <w:pPr>
        <w:tabs>
          <w:tab w:val="left" w:pos="792"/>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Iskolarendszeren kívüli szakképzésben az óraszám: 720-1080</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p w:rsidR="00552F81" w:rsidRDefault="00552F81" w:rsidP="00552F81">
      <w:pPr>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EGYÉB ADATOK</w:t>
      </w:r>
    </w:p>
    <w:p w:rsidR="00552F81" w:rsidRDefault="00552F81" w:rsidP="00552F81">
      <w:pPr>
        <w:autoSpaceDE w:val="0"/>
        <w:autoSpaceDN w:val="0"/>
        <w:adjustRightInd w:val="0"/>
        <w:spacing w:after="0" w:line="240" w:lineRule="auto"/>
        <w:jc w:val="center"/>
        <w:rPr>
          <w:rFonts w:ascii="Times New Roman" w:hAnsi="Times New Roman" w:cs="Times New Roman"/>
          <w:sz w:val="20"/>
          <w:szCs w:val="20"/>
        </w:rPr>
      </w:pPr>
    </w:p>
    <w:p w:rsidR="00552F81" w:rsidRDefault="00552F81" w:rsidP="00552F81">
      <w:pPr>
        <w:autoSpaceDE w:val="0"/>
        <w:autoSpaceDN w:val="0"/>
        <w:adjustRightInd w:val="0"/>
        <w:spacing w:after="280" w:line="240" w:lineRule="auto"/>
        <w:ind w:left="280"/>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552F81" w:rsidRDefault="00552F81" w:rsidP="00552F81">
      <w:pPr>
        <w:autoSpaceDE w:val="0"/>
        <w:autoSpaceDN w:val="0"/>
        <w:adjustRightInd w:val="0"/>
        <w:spacing w:after="0" w:line="240" w:lineRule="auto"/>
        <w:jc w:val="center"/>
        <w:rPr>
          <w:rFonts w:ascii="Times New Roman" w:hAnsi="Times New Roman" w:cs="Times New Roman"/>
          <w:sz w:val="20"/>
          <w:szCs w:val="20"/>
        </w:rPr>
      </w:pPr>
    </w:p>
    <w:p w:rsidR="00552F81" w:rsidRDefault="00552F81" w:rsidP="00552F81">
      <w:pPr>
        <w:autoSpaceDE w:val="0"/>
        <w:autoSpaceDN w:val="0"/>
        <w:adjustRightInd w:val="0"/>
        <w:spacing w:after="280" w:line="240" w:lineRule="auto"/>
        <w:ind w:left="900" w:hanging="620"/>
        <w:rPr>
          <w:rFonts w:ascii="Times New Roman" w:hAnsi="Times New Roman" w:cs="Times New Roman"/>
          <w:sz w:val="20"/>
          <w:szCs w:val="20"/>
        </w:rPr>
      </w:pPr>
      <w:r>
        <w:rPr>
          <w:rFonts w:ascii="Times New Roman" w:hAnsi="Times New Roman" w:cs="Times New Roman"/>
          <w:sz w:val="20"/>
          <w:szCs w:val="20"/>
        </w:rPr>
        <w:t xml:space="preserve">2.1.1. Iskolai előképzettség: alapfokú iskolai végzettség, </w:t>
      </w:r>
    </w:p>
    <w:p w:rsidR="00552F81" w:rsidRDefault="00552F81" w:rsidP="00552F81">
      <w:pPr>
        <w:autoSpaceDE w:val="0"/>
        <w:autoSpaceDN w:val="0"/>
        <w:adjustRightInd w:val="0"/>
        <w:spacing w:after="280" w:line="240" w:lineRule="auto"/>
        <w:ind w:left="900" w:hanging="6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vagy</w:t>
      </w:r>
      <w:proofErr w:type="gramEnd"/>
      <w:r>
        <w:rPr>
          <w:rFonts w:ascii="Times New Roman" w:hAnsi="Times New Roman" w:cs="Times New Roman"/>
          <w:sz w:val="20"/>
          <w:szCs w:val="20"/>
        </w:rPr>
        <w:t xml:space="preserve"> iskolai előképzettség hiányában</w:t>
      </w:r>
    </w:p>
    <w:p w:rsidR="00552F81" w:rsidRDefault="00552F81" w:rsidP="00552F81">
      <w:pPr>
        <w:autoSpaceDE w:val="0"/>
        <w:autoSpaceDN w:val="0"/>
        <w:adjustRightInd w:val="0"/>
        <w:spacing w:after="280" w:line="240" w:lineRule="auto"/>
        <w:ind w:left="900" w:hanging="622"/>
        <w:rPr>
          <w:rFonts w:ascii="Times New Roman" w:hAnsi="Times New Roman" w:cs="Times New Roman"/>
          <w:sz w:val="20"/>
          <w:szCs w:val="20"/>
        </w:rPr>
      </w:pPr>
      <w:r>
        <w:rPr>
          <w:rFonts w:ascii="Times New Roman" w:hAnsi="Times New Roman" w:cs="Times New Roman"/>
          <w:sz w:val="20"/>
          <w:szCs w:val="20"/>
        </w:rPr>
        <w:t xml:space="preserve">2.1.2. Bemeneti kompetenciák: a képzés megkezdhető a 3. mellékletben </w:t>
      </w:r>
      <w:proofErr w:type="gramStart"/>
      <w:r>
        <w:rPr>
          <w:rFonts w:ascii="Times New Roman" w:hAnsi="Times New Roman" w:cs="Times New Roman"/>
          <w:sz w:val="20"/>
          <w:szCs w:val="20"/>
        </w:rPr>
        <w:t>a</w:t>
      </w:r>
      <w:proofErr w:type="gramEnd"/>
    </w:p>
    <w:p w:rsidR="00552F81" w:rsidRDefault="00552F81" w:rsidP="00552F81">
      <w:pPr>
        <w:autoSpaceDE w:val="0"/>
        <w:autoSpaceDN w:val="0"/>
        <w:adjustRightInd w:val="0"/>
        <w:spacing w:after="280" w:line="240" w:lineRule="auto"/>
        <w:ind w:left="900"/>
        <w:rPr>
          <w:rFonts w:ascii="Times New Roman" w:hAnsi="Times New Roman" w:cs="Times New Roman"/>
          <w:sz w:val="20"/>
          <w:szCs w:val="20"/>
        </w:rPr>
      </w:pPr>
      <w:proofErr w:type="gramStart"/>
      <w:r>
        <w:rPr>
          <w:rFonts w:ascii="Times New Roman" w:hAnsi="Times New Roman" w:cs="Times New Roman"/>
          <w:sz w:val="20"/>
          <w:szCs w:val="20"/>
        </w:rPr>
        <w:t>közlekedés</w:t>
      </w:r>
      <w:proofErr w:type="gramEnd"/>
      <w:r>
        <w:rPr>
          <w:rFonts w:ascii="Times New Roman" w:hAnsi="Times New Roman" w:cs="Times New Roman"/>
          <w:sz w:val="20"/>
          <w:szCs w:val="20"/>
        </w:rPr>
        <w:t xml:space="preserve"> szakmacsoportra meghatározott kompetenciák birtokában.</w:t>
      </w:r>
    </w:p>
    <w:p w:rsidR="00552F81" w:rsidRDefault="00552F81" w:rsidP="00552F81">
      <w:pPr>
        <w:autoSpaceDE w:val="0"/>
        <w:autoSpaceDN w:val="0"/>
        <w:adjustRightInd w:val="0"/>
        <w:spacing w:after="280" w:line="240" w:lineRule="auto"/>
        <w:ind w:left="3780" w:hanging="3500"/>
        <w:rPr>
          <w:rFonts w:ascii="Times New Roman" w:hAnsi="Times New Roman" w:cs="Times New Roman"/>
          <w:sz w:val="20"/>
          <w:szCs w:val="20"/>
        </w:rPr>
      </w:pPr>
      <w:r>
        <w:rPr>
          <w:rFonts w:ascii="Times New Roman" w:hAnsi="Times New Roman" w:cs="Times New Roman"/>
          <w:sz w:val="20"/>
          <w:szCs w:val="20"/>
        </w:rPr>
        <w:t xml:space="preserve">2.2. Szakmai előképzettség: </w:t>
      </w:r>
      <w:r>
        <w:rPr>
          <w:rFonts w:ascii="Times New Roman" w:hAnsi="Times New Roman" w:cs="Times New Roman"/>
          <w:i/>
          <w:iCs/>
          <w:sz w:val="20"/>
          <w:szCs w:val="20"/>
        </w:rPr>
        <w:t>–</w:t>
      </w:r>
    </w:p>
    <w:p w:rsidR="00552F81" w:rsidRDefault="00552F81" w:rsidP="00552F81">
      <w:pPr>
        <w:autoSpaceDE w:val="0"/>
        <w:autoSpaceDN w:val="0"/>
        <w:adjustRightInd w:val="0"/>
        <w:spacing w:after="280" w:line="240" w:lineRule="auto"/>
        <w:ind w:firstLine="280"/>
        <w:rPr>
          <w:rFonts w:ascii="Times New Roman" w:hAnsi="Times New Roman" w:cs="Times New Roman"/>
          <w:sz w:val="20"/>
          <w:szCs w:val="20"/>
        </w:rPr>
      </w:pPr>
      <w:r>
        <w:rPr>
          <w:rFonts w:ascii="Times New Roman" w:hAnsi="Times New Roman" w:cs="Times New Roman"/>
          <w:sz w:val="20"/>
          <w:szCs w:val="20"/>
        </w:rPr>
        <w:t>2.3. Előírt gyakorlat: –</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szükségesek</w:t>
      </w:r>
    </w:p>
    <w:p w:rsidR="00552F81" w:rsidRDefault="00552F81" w:rsidP="00552F81">
      <w:pPr>
        <w:autoSpaceDE w:val="0"/>
        <w:autoSpaceDN w:val="0"/>
        <w:adjustRightInd w:val="0"/>
        <w:spacing w:after="280" w:line="240" w:lineRule="auto"/>
        <w:ind w:firstLine="280"/>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552F81" w:rsidRDefault="00552F81" w:rsidP="00552F81">
      <w:pPr>
        <w:autoSpaceDE w:val="0"/>
        <w:autoSpaceDN w:val="0"/>
        <w:adjustRightInd w:val="0"/>
        <w:spacing w:after="280" w:line="240" w:lineRule="auto"/>
        <w:ind w:firstLine="280"/>
        <w:rPr>
          <w:rFonts w:ascii="Times New Roman" w:hAnsi="Times New Roman" w:cs="Times New Roman"/>
          <w:sz w:val="20"/>
          <w:szCs w:val="20"/>
        </w:rPr>
      </w:pPr>
      <w:r>
        <w:rPr>
          <w:rFonts w:ascii="Times New Roman" w:hAnsi="Times New Roman" w:cs="Times New Roman"/>
          <w:sz w:val="20"/>
          <w:szCs w:val="20"/>
        </w:rPr>
        <w:t>2.6. Elméleti képzési idő aránya: 30 %</w:t>
      </w:r>
    </w:p>
    <w:p w:rsidR="00552F81" w:rsidRDefault="00552F81" w:rsidP="00552F81">
      <w:pPr>
        <w:autoSpaceDE w:val="0"/>
        <w:autoSpaceDN w:val="0"/>
        <w:adjustRightInd w:val="0"/>
        <w:spacing w:after="280" w:line="240" w:lineRule="auto"/>
        <w:ind w:firstLine="280"/>
        <w:rPr>
          <w:rFonts w:ascii="Times New Roman" w:hAnsi="Times New Roman" w:cs="Times New Roman"/>
          <w:sz w:val="20"/>
          <w:szCs w:val="20"/>
        </w:rPr>
      </w:pPr>
      <w:r>
        <w:rPr>
          <w:rFonts w:ascii="Times New Roman" w:hAnsi="Times New Roman" w:cs="Times New Roman"/>
          <w:sz w:val="20"/>
          <w:szCs w:val="20"/>
        </w:rPr>
        <w:t>2.7. Gyakorlati képzési idő aránya: 70 %</w:t>
      </w:r>
    </w:p>
    <w:p w:rsidR="00552F81" w:rsidRDefault="00552F81" w:rsidP="00552F81">
      <w:pPr>
        <w:autoSpaceDE w:val="0"/>
        <w:autoSpaceDN w:val="0"/>
        <w:adjustRightInd w:val="0"/>
        <w:spacing w:after="280" w:line="240" w:lineRule="auto"/>
        <w:ind w:firstLine="280"/>
        <w:rPr>
          <w:rFonts w:ascii="Times New Roman" w:hAnsi="Times New Roman" w:cs="Times New Roman"/>
          <w:sz w:val="20"/>
          <w:szCs w:val="20"/>
        </w:rPr>
      </w:pPr>
      <w:r>
        <w:rPr>
          <w:rFonts w:ascii="Times New Roman" w:hAnsi="Times New Roman" w:cs="Times New Roman"/>
          <w:sz w:val="20"/>
          <w:szCs w:val="20"/>
        </w:rPr>
        <w:t>2.8. Szintvizsga: –</w:t>
      </w:r>
    </w:p>
    <w:p w:rsidR="00552F81" w:rsidRDefault="00552F81" w:rsidP="00552F81">
      <w:pPr>
        <w:autoSpaceDE w:val="0"/>
        <w:autoSpaceDN w:val="0"/>
        <w:adjustRightInd w:val="0"/>
        <w:spacing w:after="280" w:line="240" w:lineRule="auto"/>
        <w:ind w:firstLine="280"/>
        <w:rPr>
          <w:rFonts w:ascii="Times New Roman" w:hAnsi="Times New Roman" w:cs="Times New Roman"/>
          <w:sz w:val="20"/>
          <w:szCs w:val="20"/>
        </w:rPr>
      </w:pPr>
      <w:r>
        <w:rPr>
          <w:rFonts w:ascii="Times New Roman" w:hAnsi="Times New Roman" w:cs="Times New Roman"/>
          <w:sz w:val="20"/>
          <w:szCs w:val="20"/>
        </w:rPr>
        <w:t xml:space="preserve">2.9. Az iskolai rendszerű képzésben az összefüggő szakmai gyakorlat időtartama: –      </w:t>
      </w:r>
    </w:p>
    <w:p w:rsidR="00552F81" w:rsidRDefault="00552F81" w:rsidP="00552F81">
      <w:pPr>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PÁLYATÜKÖR</w:t>
      </w:r>
    </w:p>
    <w:p w:rsidR="00552F81" w:rsidRDefault="00552F81" w:rsidP="00552F81">
      <w:pPr>
        <w:autoSpaceDE w:val="0"/>
        <w:autoSpaceDN w:val="0"/>
        <w:adjustRightInd w:val="0"/>
        <w:spacing w:after="0" w:line="240" w:lineRule="auto"/>
        <w:ind w:firstLine="204"/>
        <w:jc w:val="both"/>
        <w:rPr>
          <w:rFonts w:ascii="Times New Roman" w:hAnsi="Times New Roman" w:cs="Times New Roman"/>
        </w:rPr>
      </w:pPr>
    </w:p>
    <w:p w:rsidR="00552F81" w:rsidRDefault="00552F81" w:rsidP="00552F81">
      <w:pPr>
        <w:tabs>
          <w:tab w:val="left" w:pos="792"/>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rPr>
        <w:tab/>
        <w:t xml:space="preserve">A szakképesítéssel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552F81" w:rsidRDefault="00552F81" w:rsidP="00552F81">
      <w:pPr>
        <w:autoSpaceDE w:val="0"/>
        <w:autoSpaceDN w:val="0"/>
        <w:adjustRightInd w:val="0"/>
        <w:spacing w:after="0" w:line="240" w:lineRule="auto"/>
        <w:ind w:left="360"/>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924"/>
        <w:gridCol w:w="1832"/>
        <w:gridCol w:w="2340"/>
        <w:gridCol w:w="3368"/>
      </w:tblGrid>
      <w:tr w:rsidR="00552F81" w:rsidTr="00007EF7">
        <w:tc>
          <w:tcPr>
            <w:tcW w:w="924"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ind w:firstLine="204"/>
              <w:jc w:val="center"/>
              <w:rPr>
                <w:rFonts w:ascii="Times New Roman" w:hAnsi="Times New Roman" w:cs="Times New Roman"/>
                <w:sz w:val="20"/>
                <w:szCs w:val="20"/>
              </w:rPr>
            </w:pPr>
          </w:p>
        </w:tc>
        <w:tc>
          <w:tcPr>
            <w:tcW w:w="1832"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2340"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B</w:t>
            </w:r>
          </w:p>
        </w:tc>
        <w:tc>
          <w:tcPr>
            <w:tcW w:w="3368"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r>
      <w:tr w:rsidR="00552F81" w:rsidTr="00007EF7">
        <w:tc>
          <w:tcPr>
            <w:tcW w:w="924"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832"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340"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3368"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szakképesítéssel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552F81" w:rsidTr="00007EF7">
        <w:tc>
          <w:tcPr>
            <w:tcW w:w="924" w:type="dxa"/>
            <w:tcBorders>
              <w:top w:val="single" w:sz="4" w:space="0" w:color="auto"/>
              <w:left w:val="single" w:sz="4" w:space="0" w:color="auto"/>
              <w:bottom w:val="single" w:sz="4" w:space="0" w:color="auto"/>
              <w:right w:val="single" w:sz="4" w:space="0" w:color="auto"/>
            </w:tcBorders>
          </w:tcPr>
          <w:p w:rsidR="00552F81" w:rsidRDefault="00552F81" w:rsidP="00007EF7">
            <w:pPr>
              <w:keepNext/>
              <w:autoSpaceDE w:val="0"/>
              <w:autoSpaceDN w:val="0"/>
              <w:adjustRightInd w:val="0"/>
              <w:spacing w:after="6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3.1.2.</w:t>
            </w:r>
          </w:p>
        </w:tc>
        <w:tc>
          <w:tcPr>
            <w:tcW w:w="1832"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5111</w:t>
            </w:r>
          </w:p>
        </w:tc>
        <w:tc>
          <w:tcPr>
            <w:tcW w:w="2340"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Kereskedő </w:t>
            </w:r>
          </w:p>
        </w:tc>
        <w:tc>
          <w:tcPr>
            <w:tcW w:w="3368"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Gumiabroncs kereskedő</w:t>
            </w:r>
          </w:p>
        </w:tc>
      </w:tr>
      <w:tr w:rsidR="00552F81" w:rsidTr="00007EF7">
        <w:tc>
          <w:tcPr>
            <w:tcW w:w="924" w:type="dxa"/>
            <w:tcBorders>
              <w:top w:val="single" w:sz="4" w:space="0" w:color="auto"/>
              <w:left w:val="single" w:sz="4" w:space="0" w:color="auto"/>
              <w:bottom w:val="single" w:sz="4" w:space="0" w:color="auto"/>
              <w:right w:val="single" w:sz="4" w:space="0" w:color="auto"/>
            </w:tcBorders>
          </w:tcPr>
          <w:p w:rsidR="00552F81" w:rsidRDefault="00552F81" w:rsidP="00007EF7">
            <w:pPr>
              <w:keepNext/>
              <w:autoSpaceDE w:val="0"/>
              <w:autoSpaceDN w:val="0"/>
              <w:adjustRightInd w:val="0"/>
              <w:spacing w:after="6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832"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7331</w:t>
            </w:r>
          </w:p>
        </w:tc>
        <w:tc>
          <w:tcPr>
            <w:tcW w:w="2340"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Gépjármű- és motorkarbantartó, </w:t>
            </w:r>
            <w:proofErr w:type="spellStart"/>
            <w:r>
              <w:rPr>
                <w:rFonts w:ascii="Times New Roman" w:hAnsi="Times New Roman" w:cs="Times New Roman"/>
                <w:sz w:val="20"/>
                <w:szCs w:val="20"/>
              </w:rPr>
              <w:t>-javító</w:t>
            </w:r>
            <w:proofErr w:type="spellEnd"/>
          </w:p>
        </w:tc>
        <w:tc>
          <w:tcPr>
            <w:tcW w:w="3368"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Autógumi-javító</w:t>
            </w:r>
          </w:p>
        </w:tc>
      </w:tr>
      <w:tr w:rsidR="00552F81" w:rsidTr="00007EF7">
        <w:tc>
          <w:tcPr>
            <w:tcW w:w="924" w:type="dxa"/>
            <w:tcBorders>
              <w:top w:val="single" w:sz="4" w:space="0" w:color="auto"/>
              <w:left w:val="single" w:sz="4" w:space="0" w:color="auto"/>
              <w:bottom w:val="single" w:sz="4" w:space="0" w:color="auto"/>
              <w:right w:val="single" w:sz="4" w:space="0" w:color="auto"/>
            </w:tcBorders>
          </w:tcPr>
          <w:p w:rsidR="00552F81" w:rsidRDefault="00552F81" w:rsidP="00007EF7">
            <w:pPr>
              <w:keepNext/>
              <w:autoSpaceDE w:val="0"/>
              <w:autoSpaceDN w:val="0"/>
              <w:adjustRightInd w:val="0"/>
              <w:spacing w:after="6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1832"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7331</w:t>
            </w:r>
          </w:p>
        </w:tc>
        <w:tc>
          <w:tcPr>
            <w:tcW w:w="2340"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Gépjármű- és motorkarbantartó, </w:t>
            </w:r>
            <w:proofErr w:type="spellStart"/>
            <w:r>
              <w:rPr>
                <w:rFonts w:ascii="Times New Roman" w:hAnsi="Times New Roman" w:cs="Times New Roman"/>
                <w:sz w:val="20"/>
                <w:szCs w:val="20"/>
              </w:rPr>
              <w:t>-javító</w:t>
            </w:r>
            <w:proofErr w:type="spellEnd"/>
          </w:p>
        </w:tc>
        <w:tc>
          <w:tcPr>
            <w:tcW w:w="3368"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Gumijavító és </w:t>
            </w:r>
            <w:proofErr w:type="spellStart"/>
            <w:r>
              <w:rPr>
                <w:rFonts w:ascii="Times New Roman" w:hAnsi="Times New Roman" w:cs="Times New Roman"/>
                <w:sz w:val="20"/>
                <w:szCs w:val="20"/>
              </w:rPr>
              <w:t>centírozó</w:t>
            </w:r>
            <w:proofErr w:type="spellEnd"/>
          </w:p>
        </w:tc>
      </w:tr>
      <w:tr w:rsidR="00552F81" w:rsidTr="00007EF7">
        <w:tc>
          <w:tcPr>
            <w:tcW w:w="924" w:type="dxa"/>
            <w:tcBorders>
              <w:top w:val="single" w:sz="4" w:space="0" w:color="auto"/>
              <w:left w:val="single" w:sz="4" w:space="0" w:color="auto"/>
              <w:bottom w:val="single" w:sz="4" w:space="0" w:color="auto"/>
              <w:right w:val="single" w:sz="4" w:space="0" w:color="auto"/>
            </w:tcBorders>
          </w:tcPr>
          <w:p w:rsidR="00552F81" w:rsidRDefault="00552F81" w:rsidP="00007EF7">
            <w:pPr>
              <w:keepNext/>
              <w:autoSpaceDE w:val="0"/>
              <w:autoSpaceDN w:val="0"/>
              <w:adjustRightInd w:val="0"/>
              <w:spacing w:after="6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1832"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8136</w:t>
            </w:r>
          </w:p>
        </w:tc>
        <w:tc>
          <w:tcPr>
            <w:tcW w:w="2340"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Gumitermékgyártó</w:t>
            </w:r>
            <w:proofErr w:type="spellEnd"/>
            <w:r>
              <w:rPr>
                <w:rFonts w:ascii="Times New Roman" w:hAnsi="Times New Roman" w:cs="Times New Roman"/>
                <w:sz w:val="20"/>
                <w:szCs w:val="20"/>
              </w:rPr>
              <w:t xml:space="preserve"> gép kezelője</w:t>
            </w:r>
          </w:p>
        </w:tc>
        <w:tc>
          <w:tcPr>
            <w:tcW w:w="3368"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Gumitermék javító</w:t>
            </w:r>
          </w:p>
        </w:tc>
      </w:tr>
      <w:tr w:rsidR="00552F81" w:rsidTr="00007EF7">
        <w:tc>
          <w:tcPr>
            <w:tcW w:w="924" w:type="dxa"/>
            <w:tcBorders>
              <w:top w:val="single" w:sz="4" w:space="0" w:color="auto"/>
              <w:left w:val="single" w:sz="4" w:space="0" w:color="auto"/>
              <w:bottom w:val="single" w:sz="4" w:space="0" w:color="auto"/>
              <w:right w:val="single" w:sz="4" w:space="0" w:color="auto"/>
            </w:tcBorders>
          </w:tcPr>
          <w:p w:rsidR="00552F81" w:rsidRDefault="00552F81" w:rsidP="00007EF7">
            <w:pPr>
              <w:keepNext/>
              <w:autoSpaceDE w:val="0"/>
              <w:autoSpaceDN w:val="0"/>
              <w:adjustRightInd w:val="0"/>
              <w:spacing w:after="6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1832"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8211</w:t>
            </w:r>
          </w:p>
        </w:tc>
        <w:tc>
          <w:tcPr>
            <w:tcW w:w="2340"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Mechanikaigép-összeszerelő</w:t>
            </w:r>
            <w:proofErr w:type="spellEnd"/>
          </w:p>
        </w:tc>
        <w:tc>
          <w:tcPr>
            <w:tcW w:w="3368" w:type="dxa"/>
            <w:tcBorders>
              <w:top w:val="single" w:sz="4" w:space="0" w:color="auto"/>
              <w:left w:val="single" w:sz="4" w:space="0" w:color="auto"/>
              <w:bottom w:val="single" w:sz="4" w:space="0" w:color="auto"/>
              <w:right w:val="single" w:sz="4" w:space="0" w:color="auto"/>
            </w:tcBorders>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Gumiabroncs-felszerelő</w:t>
            </w:r>
          </w:p>
        </w:tc>
      </w:tr>
    </w:tbl>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p w:rsidR="00552F81" w:rsidRDefault="00552F81" w:rsidP="00552F81">
      <w:pPr>
        <w:tabs>
          <w:tab w:val="left" w:pos="792"/>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3.2.</w:t>
      </w:r>
      <w:r>
        <w:rPr>
          <w:rFonts w:ascii="Times New Roman" w:hAnsi="Times New Roman" w:cs="Times New Roman"/>
          <w:sz w:val="20"/>
          <w:szCs w:val="20"/>
        </w:rPr>
        <w:tab/>
        <w:t>A szakképesítés munkaterületének rövid leírása:</w:t>
      </w:r>
    </w:p>
    <w:p w:rsidR="00552F81" w:rsidRDefault="00552F81" w:rsidP="00552F8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gumiabroncs-javító és kerékkiegyensúlyozó feladata a gumiabroncsok szerviztevékenységét végző műhely üzemeltetése.</w:t>
      </w:r>
    </w:p>
    <w:p w:rsidR="00552F81" w:rsidRDefault="00552F81" w:rsidP="00552F8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gépjármű- kerékpánttal és gumiabronccsal és azok tartozékaival kapcsolatos feladatok ellátása a kereskedelem, a javítás, a szerelés, a kiegyensúlyozás, a tárolás, a környezetvédelem, a munkavédelem területén.</w:t>
      </w:r>
    </w:p>
    <w:p w:rsidR="00552F81" w:rsidRDefault="00552F81" w:rsidP="00552F81">
      <w:pPr>
        <w:autoSpaceDE w:val="0"/>
        <w:autoSpaceDN w:val="0"/>
        <w:adjustRightInd w:val="0"/>
        <w:spacing w:after="0" w:line="240" w:lineRule="auto"/>
        <w:ind w:firstLine="180"/>
        <w:jc w:val="both"/>
        <w:rPr>
          <w:rFonts w:ascii="Times New Roman" w:hAnsi="Times New Roman" w:cs="Times New Roman"/>
          <w:sz w:val="20"/>
          <w:szCs w:val="20"/>
        </w:rPr>
      </w:pPr>
    </w:p>
    <w:p w:rsidR="00552F81" w:rsidRDefault="00552F81" w:rsidP="00552F81">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552F81" w:rsidRDefault="00552F81" w:rsidP="00552F81">
      <w:pPr>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gondoskodni a gumiabroncs szerviz üzemeltetéséről</w:t>
      </w:r>
    </w:p>
    <w:p w:rsidR="00552F81" w:rsidRDefault="00552F81" w:rsidP="00552F81">
      <w:pPr>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kerékpántokkal, gumiabroncsokkal és azok tartozékaival kereskedni</w:t>
      </w:r>
    </w:p>
    <w:p w:rsidR="00552F81" w:rsidRDefault="00552F81" w:rsidP="00552F81">
      <w:pPr>
        <w:tabs>
          <w:tab w:val="left" w:pos="900"/>
        </w:tabs>
        <w:autoSpaceDE w:val="0"/>
        <w:autoSpaceDN w:val="0"/>
        <w:adjustRightInd w:val="0"/>
        <w:spacing w:after="0" w:line="240" w:lineRule="auto"/>
        <w:ind w:left="90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új, használt és selejt kerékpántok, gumiabroncsok, és tartozékok szakszerű tárolásáról gondoskodni</w:t>
      </w:r>
    </w:p>
    <w:p w:rsidR="00552F81" w:rsidRDefault="00552F81" w:rsidP="00552F81">
      <w:pPr>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és betartatni a munka-, tűz-, és környezetvédelmi szabályokat</w:t>
      </w:r>
    </w:p>
    <w:p w:rsidR="00552F81" w:rsidRDefault="00552F81" w:rsidP="00552F81">
      <w:pPr>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biztonságtechnikai szabályok, betartásával dolgozni</w:t>
      </w:r>
    </w:p>
    <w:p w:rsidR="00552F81" w:rsidRDefault="00552F81" w:rsidP="00552F81">
      <w:pPr>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betartatni a vállalkozására vonatkozó szabályokat</w:t>
      </w:r>
    </w:p>
    <w:p w:rsidR="00552F81" w:rsidRDefault="00552F81" w:rsidP="00552F81">
      <w:pPr>
        <w:tabs>
          <w:tab w:val="left" w:pos="900"/>
        </w:tabs>
        <w:autoSpaceDE w:val="0"/>
        <w:autoSpaceDN w:val="0"/>
        <w:adjustRightInd w:val="0"/>
        <w:spacing w:after="0" w:line="240" w:lineRule="auto"/>
        <w:ind w:left="90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biztosítani a szükséges vállalkozási (anyagi és tárgyi) feltételeket és betartatni az erre vonatkozó szabályokat</w:t>
      </w:r>
    </w:p>
    <w:p w:rsidR="00552F81" w:rsidRDefault="00552F81" w:rsidP="00552F81">
      <w:pPr>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ügyfelekkel, ellenőrző hatóságokkal kapcsolatot tartani</w:t>
      </w:r>
    </w:p>
    <w:p w:rsidR="00552F81" w:rsidRDefault="00552F81" w:rsidP="00552F81">
      <w:pPr>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reklamációt kezelni</w:t>
      </w:r>
    </w:p>
    <w:p w:rsidR="00552F81" w:rsidRDefault="00552F81" w:rsidP="00552F81">
      <w:pPr>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számlát készíteni</w:t>
      </w:r>
    </w:p>
    <w:p w:rsidR="00552F81" w:rsidRDefault="00552F81" w:rsidP="00552F81">
      <w:pPr>
        <w:tabs>
          <w:tab w:val="left" w:pos="900"/>
        </w:tabs>
        <w:autoSpaceDE w:val="0"/>
        <w:autoSpaceDN w:val="0"/>
        <w:adjustRightInd w:val="0"/>
        <w:spacing w:after="0" w:line="240" w:lineRule="auto"/>
        <w:ind w:left="90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kerékpánt és gumiabroncs, adott gépjárműre való szerelhetőségét (oldal, forgásirány) megállapítani</w:t>
      </w:r>
    </w:p>
    <w:p w:rsidR="00552F81" w:rsidRDefault="00552F81" w:rsidP="00552F81">
      <w:pPr>
        <w:tabs>
          <w:tab w:val="left" w:pos="900"/>
        </w:tabs>
        <w:autoSpaceDE w:val="0"/>
        <w:autoSpaceDN w:val="0"/>
        <w:adjustRightInd w:val="0"/>
        <w:spacing w:after="0" w:line="240" w:lineRule="auto"/>
        <w:ind w:left="90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kerék gépjárműre való és a gumiabroncs kerékpántra való fel- és leszerelését elvégezni</w:t>
      </w:r>
    </w:p>
    <w:p w:rsidR="00552F81" w:rsidRDefault="00552F81" w:rsidP="00552F81">
      <w:pPr>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mobil és stabil kiegyensúlyozó gépeken a kerék kiegyensúlyozását elvégezni</w:t>
      </w:r>
    </w:p>
    <w:p w:rsidR="00552F81" w:rsidRDefault="00552F81" w:rsidP="00552F81">
      <w:pPr>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kerékpánt és gumiabroncs hibáit megállapítani</w:t>
      </w:r>
    </w:p>
    <w:p w:rsidR="00552F81" w:rsidRDefault="00552F81" w:rsidP="00552F81">
      <w:pPr>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gumiabroncs javíthatóságát megállapítani</w:t>
      </w:r>
    </w:p>
    <w:p w:rsidR="00552F81" w:rsidRDefault="00552F81" w:rsidP="00552F81">
      <w:pPr>
        <w:tabs>
          <w:tab w:val="left" w:pos="900"/>
        </w:tabs>
        <w:autoSpaceDE w:val="0"/>
        <w:autoSpaceDN w:val="0"/>
        <w:adjustRightInd w:val="0"/>
        <w:spacing w:after="0" w:line="240" w:lineRule="auto"/>
        <w:ind w:left="2160" w:hanging="16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gumiabroncs és tömlőjavítást végezni</w:t>
      </w:r>
    </w:p>
    <w:p w:rsidR="00552F81" w:rsidRDefault="00552F81" w:rsidP="00552F81">
      <w:pPr>
        <w:autoSpaceDE w:val="0"/>
        <w:autoSpaceDN w:val="0"/>
        <w:adjustRightInd w:val="0"/>
        <w:spacing w:after="0" w:line="240" w:lineRule="auto"/>
        <w:jc w:val="both"/>
        <w:rPr>
          <w:rFonts w:ascii="Times New Roman" w:hAnsi="Times New Roman" w:cs="Times New Roman"/>
          <w:sz w:val="20"/>
          <w:szCs w:val="20"/>
        </w:rPr>
      </w:pPr>
    </w:p>
    <w:p w:rsidR="00552F81" w:rsidRDefault="00552F81" w:rsidP="00552F81">
      <w:pPr>
        <w:tabs>
          <w:tab w:val="left" w:pos="792"/>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rPr>
        <w:tab/>
        <w:t>Kapcsolódó szakképesítések</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060"/>
        <w:gridCol w:w="2340"/>
        <w:gridCol w:w="2592"/>
      </w:tblGrid>
      <w:tr w:rsidR="00552F81" w:rsidTr="00007EF7">
        <w:tc>
          <w:tcPr>
            <w:tcW w:w="1080" w:type="dxa"/>
          </w:tcPr>
          <w:p w:rsidR="00552F81" w:rsidRDefault="00552F81" w:rsidP="00007EF7">
            <w:pPr>
              <w:autoSpaceDE w:val="0"/>
              <w:autoSpaceDN w:val="0"/>
              <w:adjustRightInd w:val="0"/>
              <w:spacing w:after="0" w:line="240" w:lineRule="auto"/>
              <w:ind w:firstLine="204"/>
              <w:jc w:val="center"/>
              <w:rPr>
                <w:rFonts w:ascii="Times New Roman" w:hAnsi="Times New Roman" w:cs="Times New Roman"/>
                <w:b/>
                <w:bCs/>
                <w:sz w:val="20"/>
                <w:szCs w:val="20"/>
              </w:rPr>
            </w:pPr>
          </w:p>
        </w:tc>
        <w:tc>
          <w:tcPr>
            <w:tcW w:w="3060" w:type="dxa"/>
          </w:tcPr>
          <w:p w:rsidR="00552F81" w:rsidRDefault="00552F81"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2340" w:type="dxa"/>
          </w:tcPr>
          <w:p w:rsidR="00552F81" w:rsidRDefault="00552F81"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B</w:t>
            </w:r>
          </w:p>
        </w:tc>
        <w:tc>
          <w:tcPr>
            <w:tcW w:w="2592" w:type="dxa"/>
          </w:tcPr>
          <w:p w:rsidR="00552F81" w:rsidRDefault="00552F81"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C</w:t>
            </w:r>
          </w:p>
        </w:tc>
      </w:tr>
      <w:tr w:rsidR="00552F81" w:rsidTr="00007EF7">
        <w:tc>
          <w:tcPr>
            <w:tcW w:w="1080" w:type="dxa"/>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w:t>
            </w:r>
          </w:p>
        </w:tc>
        <w:tc>
          <w:tcPr>
            <w:tcW w:w="7992" w:type="dxa"/>
            <w:gridSpan w:val="3"/>
          </w:tcPr>
          <w:p w:rsidR="00552F81" w:rsidRDefault="00552F81"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552F81" w:rsidTr="00007EF7">
        <w:trPr>
          <w:trHeight w:val="415"/>
        </w:trPr>
        <w:tc>
          <w:tcPr>
            <w:tcW w:w="1080" w:type="dxa"/>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3.3.2.</w:t>
            </w:r>
          </w:p>
        </w:tc>
        <w:tc>
          <w:tcPr>
            <w:tcW w:w="3060" w:type="dxa"/>
          </w:tcPr>
          <w:p w:rsidR="00552F81" w:rsidRDefault="00552F81"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340" w:type="dxa"/>
          </w:tcPr>
          <w:p w:rsidR="00552F81" w:rsidRDefault="00552F81"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592" w:type="dxa"/>
          </w:tcPr>
          <w:p w:rsidR="00552F81" w:rsidRDefault="00552F81"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552F81" w:rsidTr="00007EF7">
        <w:trPr>
          <w:trHeight w:val="414"/>
        </w:trPr>
        <w:tc>
          <w:tcPr>
            <w:tcW w:w="1080" w:type="dxa"/>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3.3.3.</w:t>
            </w:r>
          </w:p>
        </w:tc>
        <w:tc>
          <w:tcPr>
            <w:tcW w:w="3060" w:type="dxa"/>
          </w:tcPr>
          <w:p w:rsidR="00552F81" w:rsidRDefault="00552F81" w:rsidP="00007EF7">
            <w:pPr>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Pr>
          <w:p w:rsidR="00552F81" w:rsidRDefault="00552F81" w:rsidP="00007EF7">
            <w:pPr>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w:t>
            </w:r>
          </w:p>
        </w:tc>
        <w:tc>
          <w:tcPr>
            <w:tcW w:w="2592" w:type="dxa"/>
          </w:tcPr>
          <w:p w:rsidR="00552F81" w:rsidRDefault="00552F81" w:rsidP="00007EF7">
            <w:pPr>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w:t>
            </w:r>
          </w:p>
        </w:tc>
      </w:tr>
    </w:tbl>
    <w:p w:rsidR="00552F81" w:rsidRDefault="00552F81" w:rsidP="00552F81">
      <w:pPr>
        <w:autoSpaceDE w:val="0"/>
        <w:autoSpaceDN w:val="0"/>
        <w:adjustRightInd w:val="0"/>
        <w:spacing w:after="0" w:line="240" w:lineRule="auto"/>
        <w:jc w:val="center"/>
        <w:rPr>
          <w:rFonts w:ascii="Times New Roman" w:hAnsi="Times New Roman" w:cs="Times New Roman"/>
          <w:sz w:val="20"/>
          <w:szCs w:val="20"/>
        </w:rPr>
      </w:pPr>
    </w:p>
    <w:p w:rsidR="00552F81" w:rsidRDefault="00552F81" w:rsidP="00552F81">
      <w:pPr>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SZAKMAI KÖVETELMÉNYEK</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81"/>
        <w:gridCol w:w="6120"/>
      </w:tblGrid>
      <w:tr w:rsidR="00552F81" w:rsidTr="00007EF7">
        <w:tc>
          <w:tcPr>
            <w:tcW w:w="709" w:type="dxa"/>
          </w:tcPr>
          <w:p w:rsidR="00552F81" w:rsidRDefault="00552F81" w:rsidP="00007EF7">
            <w:pPr>
              <w:autoSpaceDE w:val="0"/>
              <w:autoSpaceDN w:val="0"/>
              <w:adjustRightInd w:val="0"/>
              <w:spacing w:after="0" w:line="240" w:lineRule="auto"/>
              <w:jc w:val="center"/>
              <w:rPr>
                <w:rFonts w:ascii="Times New Roman" w:hAnsi="Times New Roman" w:cs="Times New Roman"/>
                <w:b/>
                <w:bCs/>
                <w:sz w:val="20"/>
                <w:szCs w:val="20"/>
              </w:rPr>
            </w:pPr>
          </w:p>
        </w:tc>
        <w:tc>
          <w:tcPr>
            <w:tcW w:w="2281"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6120"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552F81" w:rsidTr="00007EF7">
        <w:tc>
          <w:tcPr>
            <w:tcW w:w="709"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8401" w:type="dxa"/>
            <w:gridSpan w:val="2"/>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 szakmai követelménymoduljainak az állam által elismert szakképesítések szakmai követelménymoduljairól szóló kormányrendelet szerinti</w:t>
            </w:r>
          </w:p>
        </w:tc>
      </w:tr>
      <w:tr w:rsidR="00552F81" w:rsidTr="00007EF7">
        <w:trPr>
          <w:trHeight w:val="419"/>
        </w:trPr>
        <w:tc>
          <w:tcPr>
            <w:tcW w:w="709"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2281" w:type="dxa"/>
          </w:tcPr>
          <w:p w:rsidR="00552F81" w:rsidRDefault="00552F81"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p w:rsidR="00552F81" w:rsidRDefault="00552F81" w:rsidP="00007EF7">
            <w:pPr>
              <w:autoSpaceDE w:val="0"/>
              <w:autoSpaceDN w:val="0"/>
              <w:adjustRightInd w:val="0"/>
              <w:spacing w:after="0" w:line="240" w:lineRule="auto"/>
              <w:jc w:val="both"/>
              <w:rPr>
                <w:rFonts w:ascii="Times New Roman" w:hAnsi="Times New Roman" w:cs="Times New Roman"/>
                <w:sz w:val="20"/>
                <w:szCs w:val="20"/>
              </w:rPr>
            </w:pPr>
          </w:p>
        </w:tc>
        <w:tc>
          <w:tcPr>
            <w:tcW w:w="6120" w:type="dxa"/>
          </w:tcPr>
          <w:p w:rsidR="00552F81" w:rsidRDefault="00552F81"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p w:rsidR="00552F81" w:rsidRDefault="00552F81" w:rsidP="00007EF7">
            <w:pPr>
              <w:autoSpaceDE w:val="0"/>
              <w:autoSpaceDN w:val="0"/>
              <w:adjustRightInd w:val="0"/>
              <w:spacing w:after="0" w:line="240" w:lineRule="auto"/>
              <w:jc w:val="both"/>
              <w:rPr>
                <w:rFonts w:ascii="Times New Roman" w:hAnsi="Times New Roman" w:cs="Times New Roman"/>
                <w:b/>
                <w:bCs/>
                <w:sz w:val="20"/>
                <w:szCs w:val="20"/>
              </w:rPr>
            </w:pPr>
          </w:p>
        </w:tc>
      </w:tr>
      <w:tr w:rsidR="00552F81" w:rsidTr="00007EF7">
        <w:trPr>
          <w:trHeight w:val="506"/>
        </w:trPr>
        <w:tc>
          <w:tcPr>
            <w:tcW w:w="709"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2281"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10462-12</w:t>
            </w:r>
          </w:p>
        </w:tc>
        <w:tc>
          <w:tcPr>
            <w:tcW w:w="6120" w:type="dxa"/>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Gumijavító műhely üzemeltetése</w:t>
            </w:r>
          </w:p>
          <w:p w:rsidR="00552F81" w:rsidRDefault="00552F81" w:rsidP="00007EF7">
            <w:pPr>
              <w:autoSpaceDE w:val="0"/>
              <w:autoSpaceDN w:val="0"/>
              <w:adjustRightInd w:val="0"/>
              <w:spacing w:after="0" w:line="240" w:lineRule="auto"/>
              <w:rPr>
                <w:rFonts w:ascii="Times New Roman" w:hAnsi="Times New Roman" w:cs="Times New Roman"/>
                <w:sz w:val="20"/>
                <w:szCs w:val="20"/>
              </w:rPr>
            </w:pPr>
          </w:p>
        </w:tc>
      </w:tr>
      <w:tr w:rsidR="00552F81" w:rsidTr="00007EF7">
        <w:trPr>
          <w:trHeight w:val="506"/>
        </w:trPr>
        <w:tc>
          <w:tcPr>
            <w:tcW w:w="709"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2281"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10463-12</w:t>
            </w:r>
          </w:p>
        </w:tc>
        <w:tc>
          <w:tcPr>
            <w:tcW w:w="6120" w:type="dxa"/>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Gumiabroncs-szerelés és </w:t>
            </w:r>
            <w:proofErr w:type="spellStart"/>
            <w:r>
              <w:rPr>
                <w:rFonts w:ascii="Times New Roman" w:hAnsi="Times New Roman" w:cs="Times New Roman"/>
                <w:sz w:val="20"/>
                <w:szCs w:val="20"/>
              </w:rPr>
              <w:t>-kiegyensúlyozás</w:t>
            </w:r>
            <w:proofErr w:type="spellEnd"/>
          </w:p>
        </w:tc>
      </w:tr>
      <w:tr w:rsidR="00552F81" w:rsidTr="00007EF7">
        <w:trPr>
          <w:trHeight w:val="506"/>
        </w:trPr>
        <w:tc>
          <w:tcPr>
            <w:tcW w:w="709"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2281"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10464-12</w:t>
            </w:r>
          </w:p>
        </w:tc>
        <w:tc>
          <w:tcPr>
            <w:tcW w:w="6120" w:type="dxa"/>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Gumiabroncs-javítás</w:t>
            </w:r>
          </w:p>
        </w:tc>
      </w:tr>
      <w:tr w:rsidR="00552F81" w:rsidTr="00007EF7">
        <w:trPr>
          <w:trHeight w:val="506"/>
        </w:trPr>
        <w:tc>
          <w:tcPr>
            <w:tcW w:w="709"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2281"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11497-12</w:t>
            </w:r>
          </w:p>
        </w:tc>
        <w:tc>
          <w:tcPr>
            <w:tcW w:w="6120" w:type="dxa"/>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Foglalkoztatás I.</w:t>
            </w:r>
          </w:p>
        </w:tc>
      </w:tr>
      <w:tr w:rsidR="00552F81" w:rsidTr="00007EF7">
        <w:trPr>
          <w:trHeight w:val="506"/>
        </w:trPr>
        <w:tc>
          <w:tcPr>
            <w:tcW w:w="709"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4.7.</w:t>
            </w:r>
          </w:p>
        </w:tc>
        <w:tc>
          <w:tcPr>
            <w:tcW w:w="2281"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11499-12</w:t>
            </w:r>
          </w:p>
        </w:tc>
        <w:tc>
          <w:tcPr>
            <w:tcW w:w="6120" w:type="dxa"/>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Foglalkoztatás II.</w:t>
            </w:r>
          </w:p>
        </w:tc>
      </w:tr>
      <w:tr w:rsidR="00552F81" w:rsidTr="00007EF7">
        <w:trPr>
          <w:trHeight w:val="506"/>
        </w:trPr>
        <w:tc>
          <w:tcPr>
            <w:tcW w:w="709"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2281"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11500-12</w:t>
            </w:r>
          </w:p>
        </w:tc>
        <w:tc>
          <w:tcPr>
            <w:tcW w:w="6120" w:type="dxa"/>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Munkahelyi egészség és biztonság</w:t>
            </w:r>
          </w:p>
        </w:tc>
      </w:tr>
    </w:tbl>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p w:rsidR="00552F81" w:rsidRDefault="00552F81" w:rsidP="00552F81">
      <w:pPr>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VIZSGÁZTATÁSI KÖVETELMÉNYEK</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p w:rsidR="00552F81" w:rsidRDefault="00552F81" w:rsidP="00552F81">
      <w:pPr>
        <w:tabs>
          <w:tab w:val="left" w:pos="792"/>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5.1.</w:t>
      </w:r>
      <w:r>
        <w:rPr>
          <w:rFonts w:ascii="Times New Roman" w:hAnsi="Times New Roman" w:cs="Times New Roman"/>
          <w:sz w:val="20"/>
          <w:szCs w:val="20"/>
        </w:rPr>
        <w:tab/>
        <w:t>A komplex szakmai vizsgára bocsátás feltételei:</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5.2. pontban előírt valamennyi modulzáró vizsga eredményes letétele.</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p w:rsidR="00552F81" w:rsidRDefault="00552F81" w:rsidP="00552F81">
      <w:pPr>
        <w:tabs>
          <w:tab w:val="left" w:pos="792"/>
          <w:tab w:val="left" w:pos="851"/>
          <w:tab w:val="left" w:pos="1560"/>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5.2.</w:t>
      </w:r>
      <w:r>
        <w:rPr>
          <w:rFonts w:ascii="Times New Roman" w:hAnsi="Times New Roman" w:cs="Times New Roman"/>
          <w:sz w:val="20"/>
          <w:szCs w:val="20"/>
        </w:rPr>
        <w:tab/>
        <w:t>A modulzáró vizsga vizsgatevékenysége és az eredményesség feltétele:</w:t>
      </w:r>
    </w:p>
    <w:p w:rsidR="00552F81" w:rsidRDefault="00552F81" w:rsidP="00552F81">
      <w:pPr>
        <w:autoSpaceDE w:val="0"/>
        <w:autoSpaceDN w:val="0"/>
        <w:adjustRightInd w:val="0"/>
        <w:spacing w:after="0" w:line="240" w:lineRule="auto"/>
        <w:ind w:left="360"/>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980"/>
        <w:gridCol w:w="1241"/>
        <w:gridCol w:w="1999"/>
        <w:gridCol w:w="298"/>
        <w:gridCol w:w="2176"/>
      </w:tblGrid>
      <w:tr w:rsidR="00552F81" w:rsidTr="00007EF7">
        <w:tc>
          <w:tcPr>
            <w:tcW w:w="830" w:type="dxa"/>
          </w:tcPr>
          <w:p w:rsidR="00552F81" w:rsidRDefault="00552F81" w:rsidP="00007EF7">
            <w:pPr>
              <w:autoSpaceDE w:val="0"/>
              <w:autoSpaceDN w:val="0"/>
              <w:adjustRightInd w:val="0"/>
              <w:spacing w:after="0" w:line="240" w:lineRule="auto"/>
              <w:jc w:val="center"/>
              <w:rPr>
                <w:rFonts w:ascii="Times New Roman" w:hAnsi="Times New Roman" w:cs="Times New Roman"/>
                <w:b/>
                <w:bCs/>
                <w:sz w:val="20"/>
                <w:szCs w:val="20"/>
              </w:rPr>
            </w:pPr>
          </w:p>
        </w:tc>
        <w:tc>
          <w:tcPr>
            <w:tcW w:w="3221" w:type="dxa"/>
            <w:gridSpan w:val="2"/>
          </w:tcPr>
          <w:p w:rsidR="00552F81" w:rsidRDefault="00552F81"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2297" w:type="dxa"/>
            <w:gridSpan w:val="2"/>
          </w:tcPr>
          <w:p w:rsidR="00552F81" w:rsidRDefault="00552F81"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w:t>
            </w:r>
          </w:p>
        </w:tc>
        <w:tc>
          <w:tcPr>
            <w:tcW w:w="2176" w:type="dxa"/>
          </w:tcPr>
          <w:p w:rsidR="00552F81" w:rsidRDefault="00552F81"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r>
      <w:tr w:rsidR="00552F81" w:rsidTr="00007EF7">
        <w:tc>
          <w:tcPr>
            <w:tcW w:w="830"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694" w:type="dxa"/>
            <w:gridSpan w:val="5"/>
          </w:tcPr>
          <w:p w:rsidR="00552F81" w:rsidRDefault="00552F81"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 szakmai követelménymoduljainak</w:t>
            </w:r>
          </w:p>
        </w:tc>
      </w:tr>
      <w:tr w:rsidR="00552F81" w:rsidTr="00007EF7">
        <w:trPr>
          <w:trHeight w:val="758"/>
        </w:trPr>
        <w:tc>
          <w:tcPr>
            <w:tcW w:w="830"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980" w:type="dxa"/>
          </w:tcPr>
          <w:p w:rsidR="00552F81" w:rsidRDefault="00552F81"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240" w:type="dxa"/>
            <w:gridSpan w:val="2"/>
          </w:tcPr>
          <w:p w:rsidR="00552F81" w:rsidRDefault="00552F81"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w:t>
            </w:r>
          </w:p>
        </w:tc>
        <w:tc>
          <w:tcPr>
            <w:tcW w:w="2474" w:type="dxa"/>
            <w:gridSpan w:val="2"/>
          </w:tcPr>
          <w:p w:rsidR="00552F81" w:rsidRDefault="00552F81"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552F81" w:rsidTr="00007EF7">
        <w:trPr>
          <w:trHeight w:val="757"/>
        </w:trPr>
        <w:tc>
          <w:tcPr>
            <w:tcW w:w="830"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980" w:type="dxa"/>
          </w:tcPr>
          <w:p w:rsidR="00552F81" w:rsidRDefault="00552F81"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10462-12</w:t>
            </w:r>
          </w:p>
        </w:tc>
        <w:tc>
          <w:tcPr>
            <w:tcW w:w="3240" w:type="dxa"/>
            <w:gridSpan w:val="2"/>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Gumijavító műhely üzemeltetése</w:t>
            </w:r>
          </w:p>
        </w:tc>
        <w:tc>
          <w:tcPr>
            <w:tcW w:w="2474" w:type="dxa"/>
            <w:gridSpan w:val="2"/>
          </w:tcPr>
          <w:p w:rsidR="00552F81" w:rsidRDefault="00552F81" w:rsidP="00007E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írásbeli</w:t>
            </w:r>
          </w:p>
        </w:tc>
      </w:tr>
      <w:tr w:rsidR="00552F81" w:rsidTr="00007EF7">
        <w:trPr>
          <w:trHeight w:val="757"/>
        </w:trPr>
        <w:tc>
          <w:tcPr>
            <w:tcW w:w="830"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980" w:type="dxa"/>
          </w:tcPr>
          <w:p w:rsidR="00552F81" w:rsidRDefault="00552F81"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10463-12</w:t>
            </w:r>
          </w:p>
        </w:tc>
        <w:tc>
          <w:tcPr>
            <w:tcW w:w="3240" w:type="dxa"/>
            <w:gridSpan w:val="2"/>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Gumiabroncs-szerelés </w:t>
            </w:r>
            <w:proofErr w:type="gramStart"/>
            <w:r>
              <w:rPr>
                <w:rFonts w:ascii="Times New Roman" w:hAnsi="Times New Roman" w:cs="Times New Roman"/>
                <w:sz w:val="20"/>
                <w:szCs w:val="20"/>
              </w:rPr>
              <w:t xml:space="preserve">és           </w:t>
            </w:r>
            <w:proofErr w:type="spellStart"/>
            <w:r>
              <w:rPr>
                <w:rFonts w:ascii="Times New Roman" w:hAnsi="Times New Roman" w:cs="Times New Roman"/>
                <w:sz w:val="20"/>
                <w:szCs w:val="20"/>
              </w:rPr>
              <w:t>-</w:t>
            </w:r>
            <w:proofErr w:type="gramEnd"/>
            <w:r>
              <w:rPr>
                <w:rFonts w:ascii="Times New Roman" w:hAnsi="Times New Roman" w:cs="Times New Roman"/>
                <w:sz w:val="20"/>
                <w:szCs w:val="20"/>
              </w:rPr>
              <w:t>kiegyensúlyozás</w:t>
            </w:r>
            <w:proofErr w:type="spellEnd"/>
          </w:p>
        </w:tc>
        <w:tc>
          <w:tcPr>
            <w:tcW w:w="2474" w:type="dxa"/>
            <w:gridSpan w:val="2"/>
          </w:tcPr>
          <w:p w:rsidR="00552F81" w:rsidRDefault="00552F81" w:rsidP="00007E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gyakorlati</w:t>
            </w:r>
          </w:p>
        </w:tc>
      </w:tr>
      <w:tr w:rsidR="00552F81" w:rsidTr="00007EF7">
        <w:trPr>
          <w:trHeight w:val="757"/>
        </w:trPr>
        <w:tc>
          <w:tcPr>
            <w:tcW w:w="830"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5.2.5.</w:t>
            </w:r>
          </w:p>
        </w:tc>
        <w:tc>
          <w:tcPr>
            <w:tcW w:w="1980"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10464-12</w:t>
            </w:r>
          </w:p>
        </w:tc>
        <w:tc>
          <w:tcPr>
            <w:tcW w:w="3240" w:type="dxa"/>
            <w:gridSpan w:val="2"/>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Gumiabroncs-javítás</w:t>
            </w:r>
          </w:p>
        </w:tc>
        <w:tc>
          <w:tcPr>
            <w:tcW w:w="2474" w:type="dxa"/>
            <w:gridSpan w:val="2"/>
          </w:tcPr>
          <w:p w:rsidR="00552F81" w:rsidRDefault="00552F81" w:rsidP="00007E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gyakorlati</w:t>
            </w:r>
          </w:p>
        </w:tc>
      </w:tr>
      <w:tr w:rsidR="00552F81" w:rsidTr="00007EF7">
        <w:trPr>
          <w:trHeight w:val="757"/>
        </w:trPr>
        <w:tc>
          <w:tcPr>
            <w:tcW w:w="830"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5.2.6.</w:t>
            </w:r>
          </w:p>
        </w:tc>
        <w:tc>
          <w:tcPr>
            <w:tcW w:w="1980"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11497-12</w:t>
            </w:r>
          </w:p>
        </w:tc>
        <w:tc>
          <w:tcPr>
            <w:tcW w:w="3240" w:type="dxa"/>
            <w:gridSpan w:val="2"/>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Foglalkoztatás I.</w:t>
            </w:r>
          </w:p>
        </w:tc>
        <w:tc>
          <w:tcPr>
            <w:tcW w:w="2474" w:type="dxa"/>
            <w:gridSpan w:val="2"/>
          </w:tcPr>
          <w:p w:rsidR="00552F81" w:rsidRDefault="00552F81" w:rsidP="00007E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írásbeli</w:t>
            </w:r>
          </w:p>
        </w:tc>
      </w:tr>
      <w:tr w:rsidR="00552F81" w:rsidTr="00007EF7">
        <w:trPr>
          <w:trHeight w:val="757"/>
        </w:trPr>
        <w:tc>
          <w:tcPr>
            <w:tcW w:w="830"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5.2.7.</w:t>
            </w:r>
          </w:p>
        </w:tc>
        <w:tc>
          <w:tcPr>
            <w:tcW w:w="1980"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11499-12</w:t>
            </w:r>
          </w:p>
        </w:tc>
        <w:tc>
          <w:tcPr>
            <w:tcW w:w="3240" w:type="dxa"/>
            <w:gridSpan w:val="2"/>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Foglalkoztatás II.</w:t>
            </w:r>
          </w:p>
        </w:tc>
        <w:tc>
          <w:tcPr>
            <w:tcW w:w="2474" w:type="dxa"/>
            <w:gridSpan w:val="2"/>
          </w:tcPr>
          <w:p w:rsidR="00552F81" w:rsidRDefault="00552F81" w:rsidP="00007E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írásbeli</w:t>
            </w:r>
          </w:p>
        </w:tc>
      </w:tr>
      <w:tr w:rsidR="00552F81" w:rsidTr="00007EF7">
        <w:trPr>
          <w:trHeight w:val="757"/>
        </w:trPr>
        <w:tc>
          <w:tcPr>
            <w:tcW w:w="830"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5.2.8.</w:t>
            </w:r>
          </w:p>
        </w:tc>
        <w:tc>
          <w:tcPr>
            <w:tcW w:w="1980" w:type="dxa"/>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11500-12</w:t>
            </w:r>
          </w:p>
        </w:tc>
        <w:tc>
          <w:tcPr>
            <w:tcW w:w="3240" w:type="dxa"/>
            <w:gridSpan w:val="2"/>
          </w:tcPr>
          <w:p w:rsidR="00552F81" w:rsidRDefault="00552F81"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Munkahelyi egészség és biztonság</w:t>
            </w:r>
          </w:p>
        </w:tc>
        <w:tc>
          <w:tcPr>
            <w:tcW w:w="2474" w:type="dxa"/>
            <w:gridSpan w:val="2"/>
          </w:tcPr>
          <w:p w:rsidR="00552F81" w:rsidRDefault="00552F81" w:rsidP="00007E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írásbeli</w:t>
            </w:r>
          </w:p>
        </w:tc>
      </w:tr>
    </w:tbl>
    <w:p w:rsidR="00552F81" w:rsidRDefault="00552F81" w:rsidP="00552F81">
      <w:pPr>
        <w:autoSpaceDE w:val="0"/>
        <w:autoSpaceDN w:val="0"/>
        <w:adjustRightInd w:val="0"/>
        <w:spacing w:after="0" w:line="240" w:lineRule="auto"/>
        <w:ind w:left="360"/>
        <w:jc w:val="both"/>
        <w:rPr>
          <w:rFonts w:ascii="Times New Roman" w:hAnsi="Times New Roman" w:cs="Times New Roman"/>
          <w:sz w:val="20"/>
          <w:szCs w:val="20"/>
        </w:rPr>
      </w:pPr>
    </w:p>
    <w:p w:rsidR="00552F81" w:rsidRDefault="00552F81" w:rsidP="00552F81">
      <w:pPr>
        <w:tabs>
          <w:tab w:val="left" w:pos="792"/>
          <w:tab w:val="left" w:pos="851"/>
        </w:tabs>
        <w:autoSpaceDE w:val="0"/>
        <w:autoSpaceDN w:val="0"/>
        <w:adjustRightInd w:val="0"/>
        <w:spacing w:after="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5.3.</w:t>
      </w:r>
      <w:r>
        <w:rPr>
          <w:rFonts w:ascii="Times New Roman" w:hAnsi="Times New Roman" w:cs="Times New Roman"/>
          <w:sz w:val="20"/>
          <w:szCs w:val="20"/>
        </w:rPr>
        <w:tab/>
        <w:t>A komplex szakmai vizsga vizsgatevékenységei és vizsgafeladatai:</w:t>
      </w:r>
    </w:p>
    <w:p w:rsidR="00552F81" w:rsidRDefault="00552F81" w:rsidP="00552F81">
      <w:pPr>
        <w:autoSpaceDE w:val="0"/>
        <w:autoSpaceDN w:val="0"/>
        <w:adjustRightInd w:val="0"/>
        <w:spacing w:after="0" w:line="240" w:lineRule="auto"/>
        <w:jc w:val="both"/>
        <w:rPr>
          <w:rFonts w:ascii="Times New Roman" w:hAnsi="Times New Roman" w:cs="Times New Roman"/>
          <w:sz w:val="20"/>
          <w:szCs w:val="20"/>
        </w:rPr>
      </w:pPr>
    </w:p>
    <w:p w:rsidR="00552F81" w:rsidRDefault="00552F81" w:rsidP="00552F81">
      <w:pPr>
        <w:tabs>
          <w:tab w:val="left" w:pos="1440"/>
        </w:tabs>
        <w:autoSpaceDE w:val="0"/>
        <w:autoSpaceDN w:val="0"/>
        <w:adjustRightInd w:val="0"/>
        <w:spacing w:after="0" w:line="240" w:lineRule="auto"/>
        <w:ind w:left="1224" w:hanging="504"/>
        <w:jc w:val="both"/>
        <w:rPr>
          <w:rFonts w:ascii="Times New Roman" w:hAnsi="Times New Roman" w:cs="Times New Roman"/>
          <w:sz w:val="20"/>
          <w:szCs w:val="20"/>
        </w:rPr>
      </w:pPr>
      <w:r>
        <w:rPr>
          <w:rFonts w:ascii="Times New Roman" w:hAnsi="Times New Roman" w:cs="Times New Roman"/>
          <w:sz w:val="20"/>
          <w:szCs w:val="20"/>
        </w:rPr>
        <w:t>5.3.1.</w:t>
      </w:r>
      <w:r>
        <w:rPr>
          <w:rFonts w:ascii="Times New Roman" w:hAnsi="Times New Roman" w:cs="Times New Roman"/>
          <w:sz w:val="20"/>
          <w:szCs w:val="20"/>
        </w:rPr>
        <w:tab/>
        <w:t>Gyakorlati vizsgatevékenység</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 Gumiabroncs szerelés és kiegyensúlyozás</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Kerék fel-, és leszerelése; gumiabroncs fel-, és leszerelése. Gumiabroncs belső nyomásának beállítása. Kerék kiegyensúlyozás. Szerelő és kiegyensúlyozó gépek és kiegészítőik, szerszámok, kézi eszközök szakszerű használata. Munkavédelmi, biztonságtechnikai előírások betartása. </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időtartama: 40 perc</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értékelési súlyaránya: 20 %</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 Gumiabroncs és tömlő-javítás</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Meghibásodott gumiabroncs és abroncstömlő sérülés javíthatóságának megállapítása szakszerű vizsgálattal. Szöglyuk, oldalfal, futó javítás.  Javító táblázatok értelmezése, használata. Javítás anyagai. Javításnál használt gépek berendezések, kézi szerszámok biztonságos alkalmazása. Mintázat korrekció és mintázat </w:t>
      </w:r>
      <w:proofErr w:type="spellStart"/>
      <w:r>
        <w:rPr>
          <w:rFonts w:ascii="Times New Roman" w:hAnsi="Times New Roman" w:cs="Times New Roman"/>
          <w:sz w:val="20"/>
          <w:szCs w:val="20"/>
        </w:rPr>
        <w:t>utánvágás</w:t>
      </w:r>
      <w:proofErr w:type="spellEnd"/>
      <w:r>
        <w:rPr>
          <w:rFonts w:ascii="Times New Roman" w:hAnsi="Times New Roman" w:cs="Times New Roman"/>
          <w:sz w:val="20"/>
          <w:szCs w:val="20"/>
        </w:rPr>
        <w:t xml:space="preserve">.  </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lastRenderedPageBreak/>
        <w:t>A vizsgafeladat értékelési súlyaránya: 40 %</w:t>
      </w:r>
    </w:p>
    <w:p w:rsidR="00552F81" w:rsidRDefault="00552F81" w:rsidP="00552F81">
      <w:pPr>
        <w:autoSpaceDE w:val="0"/>
        <w:autoSpaceDN w:val="0"/>
        <w:adjustRightInd w:val="0"/>
        <w:spacing w:after="280" w:line="240" w:lineRule="auto"/>
        <w:ind w:left="180" w:firstLine="360"/>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552F81" w:rsidRDefault="00552F81" w:rsidP="00552F81">
      <w:pPr>
        <w:autoSpaceDE w:val="0"/>
        <w:autoSpaceDN w:val="0"/>
        <w:adjustRightInd w:val="0"/>
        <w:spacing w:after="0" w:line="240" w:lineRule="auto"/>
        <w:ind w:left="180"/>
        <w:jc w:val="both"/>
        <w:rPr>
          <w:rFonts w:ascii="Times New Roman" w:hAnsi="Times New Roman" w:cs="Times New Roman"/>
          <w:sz w:val="20"/>
          <w:szCs w:val="20"/>
        </w:rPr>
      </w:pPr>
      <w:r>
        <w:rPr>
          <w:rFonts w:ascii="Times New Roman" w:hAnsi="Times New Roman" w:cs="Times New Roman"/>
          <w:sz w:val="20"/>
          <w:szCs w:val="20"/>
        </w:rPr>
        <w:t>A vizsgafeladat megnevezése: Gumijavító műhely üzemeltetésével kapcsolatos feladatok.</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ismertetése: Munka-, és tűzvédelmi előírások, környezetvédelmi és egészségügyi törvények, rendeletek, határozatok. Baleset, foglalkozási megbetegedések. Munkavédelmi eszközök.  Minőségbiztosítás. Számlakészítés.</w:t>
      </w:r>
    </w:p>
    <w:p w:rsidR="00552F81" w:rsidRDefault="00552F81" w:rsidP="00552F81">
      <w:pPr>
        <w:autoSpaceDE w:val="0"/>
        <w:autoSpaceDN w:val="0"/>
        <w:adjustRightInd w:val="0"/>
        <w:spacing w:after="0" w:line="240" w:lineRule="auto"/>
        <w:ind w:firstLine="280"/>
        <w:jc w:val="both"/>
        <w:rPr>
          <w:rFonts w:ascii="Times New Roman" w:hAnsi="Times New Roman" w:cs="Times New Roman"/>
          <w:sz w:val="20"/>
          <w:szCs w:val="20"/>
        </w:rPr>
      </w:pPr>
    </w:p>
    <w:p w:rsidR="00552F81" w:rsidRDefault="00552F81" w:rsidP="00552F81">
      <w:pPr>
        <w:autoSpaceDE w:val="0"/>
        <w:autoSpaceDN w:val="0"/>
        <w:adjustRightInd w:val="0"/>
        <w:spacing w:after="0" w:line="240" w:lineRule="auto"/>
        <w:ind w:firstLine="280"/>
        <w:jc w:val="both"/>
        <w:rPr>
          <w:rFonts w:ascii="Times New Roman" w:hAnsi="Times New Roman" w:cs="Times New Roman"/>
          <w:sz w:val="20"/>
          <w:szCs w:val="20"/>
        </w:rPr>
      </w:pPr>
      <w:r>
        <w:rPr>
          <w:rFonts w:ascii="Times New Roman" w:hAnsi="Times New Roman" w:cs="Times New Roman"/>
          <w:sz w:val="20"/>
          <w:szCs w:val="20"/>
        </w:rPr>
        <w:t>A vizsgafeladat időtartama: 60 perc</w:t>
      </w:r>
    </w:p>
    <w:p w:rsidR="00552F81" w:rsidRDefault="00552F81" w:rsidP="00552F81">
      <w:pPr>
        <w:autoSpaceDE w:val="0"/>
        <w:autoSpaceDN w:val="0"/>
        <w:adjustRightInd w:val="0"/>
        <w:spacing w:after="0" w:line="240" w:lineRule="auto"/>
        <w:ind w:firstLine="280"/>
        <w:jc w:val="both"/>
        <w:rPr>
          <w:rFonts w:ascii="Times New Roman" w:hAnsi="Times New Roman" w:cs="Times New Roman"/>
          <w:sz w:val="20"/>
          <w:szCs w:val="20"/>
        </w:rPr>
      </w:pPr>
      <w:r>
        <w:rPr>
          <w:rFonts w:ascii="Times New Roman" w:hAnsi="Times New Roman" w:cs="Times New Roman"/>
          <w:sz w:val="20"/>
          <w:szCs w:val="20"/>
        </w:rPr>
        <w:t>A vizsgafeladat értékelési súlyaránya: 20</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p w:rsidR="00552F81" w:rsidRDefault="00552F81" w:rsidP="00552F81">
      <w:pPr>
        <w:autoSpaceDE w:val="0"/>
        <w:autoSpaceDN w:val="0"/>
        <w:adjustRightInd w:val="0"/>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megnevezése: Gumiabroncs műszaki paraméterei. Gumiabroncs feliratai. Keréktárcsa és pántgyűrű típusok. Abroncs és jármű kapcsolata.</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ismertetése: A szóbeli vizsgatevékenység központilag összeállított vizsga kérdései a 4. Szakmai követelmények fejezetben megadott szakmai követelménymodulok témaköreit tartalmazza.</w:t>
      </w:r>
    </w:p>
    <w:p w:rsidR="00552F81" w:rsidRDefault="00552F81" w:rsidP="00552F8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Gumiabroncs szerkezete, típusai, részei, szerkezeti elemei. Gumiabroncs feliratai. Speciális kialakítású és biztonsági abroncsok. Keréktárcsa és pántgyűrű típusok. Abroncs és jármű kapcsolata. Abroncs mechanikai és menettulajdonságai, stb.</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időtartama: 45 perc (ebből felkészülési idő 30 perc, válaszadási idő 15 perc)</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értékelési súlyaránya: 20 %</w:t>
      </w:r>
    </w:p>
    <w:p w:rsidR="00552F81" w:rsidRDefault="00552F81" w:rsidP="00552F81">
      <w:pPr>
        <w:autoSpaceDE w:val="0"/>
        <w:autoSpaceDN w:val="0"/>
        <w:adjustRightInd w:val="0"/>
        <w:spacing w:after="0" w:line="240" w:lineRule="auto"/>
        <w:jc w:val="both"/>
        <w:rPr>
          <w:rFonts w:ascii="Times New Roman" w:hAnsi="Times New Roman" w:cs="Times New Roman"/>
          <w:sz w:val="20"/>
          <w:szCs w:val="20"/>
        </w:rPr>
      </w:pPr>
    </w:p>
    <w:p w:rsidR="00552F81" w:rsidRDefault="00552F81" w:rsidP="00552F81">
      <w:pPr>
        <w:tabs>
          <w:tab w:val="left" w:pos="0"/>
          <w:tab w:val="left" w:pos="720"/>
        </w:tabs>
        <w:autoSpaceDE w:val="0"/>
        <w:autoSpaceDN w:val="0"/>
        <w:adjustRightInd w:val="0"/>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5.4.</w:t>
      </w:r>
      <w:r>
        <w:rPr>
          <w:rFonts w:ascii="Times New Roman" w:hAnsi="Times New Roman" w:cs="Times New Roman"/>
          <w:sz w:val="20"/>
          <w:szCs w:val="20"/>
        </w:rPr>
        <w:tab/>
        <w:t xml:space="preserve"> A vizsgatevékenységek szervezésére, azok vizsgaidőpontjaira, a vizsgaidőszakokra, a vizsgatevékenységek vizsgatételeire, értékelési útmutatóira és egyéb dokumentumaira, a vizsgán használható segédeszközökre vonatkozó részletes szabályok:</w:t>
      </w:r>
    </w:p>
    <w:p w:rsidR="00552F81" w:rsidRDefault="00552F81" w:rsidP="00552F81">
      <w:pPr>
        <w:autoSpaceDE w:val="0"/>
        <w:autoSpaceDN w:val="0"/>
        <w:adjustRightInd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 xml:space="preserve">A szakképesítéssel kapcsolatos előírások az állami szakképzési és felnőttképzési szerv </w:t>
      </w:r>
      <w:r>
        <w:rPr>
          <w:rFonts w:ascii="Times New Roman" w:hAnsi="Times New Roman" w:cs="Times New Roman"/>
          <w:sz w:val="20"/>
          <w:szCs w:val="20"/>
          <w:u w:val="single"/>
        </w:rPr>
        <w:t>http://www.munka.hu/</w:t>
      </w:r>
      <w:r>
        <w:rPr>
          <w:rFonts w:ascii="Times New Roman" w:hAnsi="Times New Roman" w:cs="Times New Roman"/>
          <w:sz w:val="20"/>
          <w:szCs w:val="20"/>
        </w:rPr>
        <w:t xml:space="preserve"> című weblapján érhetők el a Szak- és felnőttképzés Vizsgák menüpontjában.</w:t>
      </w:r>
    </w:p>
    <w:p w:rsidR="00552F81" w:rsidRDefault="00552F81" w:rsidP="00552F81">
      <w:pPr>
        <w:autoSpaceDE w:val="0"/>
        <w:autoSpaceDN w:val="0"/>
        <w:adjustRightInd w:val="0"/>
        <w:spacing w:after="0" w:line="240" w:lineRule="auto"/>
        <w:ind w:firstLine="180"/>
        <w:jc w:val="both"/>
        <w:rPr>
          <w:rFonts w:ascii="Times New Roman" w:hAnsi="Times New Roman" w:cs="Times New Roman"/>
          <w:sz w:val="20"/>
          <w:szCs w:val="20"/>
        </w:rPr>
      </w:pPr>
    </w:p>
    <w:p w:rsidR="00552F81" w:rsidRDefault="00552F81" w:rsidP="00552F81">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 –</w:t>
      </w:r>
    </w:p>
    <w:p w:rsidR="00552F81" w:rsidRDefault="00552F81" w:rsidP="00552F81">
      <w:pPr>
        <w:autoSpaceDE w:val="0"/>
        <w:autoSpaceDN w:val="0"/>
        <w:adjustRightInd w:val="0"/>
        <w:spacing w:after="0" w:line="240" w:lineRule="auto"/>
        <w:ind w:firstLine="204"/>
        <w:jc w:val="both"/>
        <w:rPr>
          <w:rFonts w:ascii="Times New Roman" w:hAnsi="Times New Roman" w:cs="Times New Roman"/>
          <w:sz w:val="20"/>
          <w:szCs w:val="20"/>
        </w:rPr>
      </w:pPr>
    </w:p>
    <w:p w:rsidR="00552F81" w:rsidRDefault="00552F81" w:rsidP="00552F81">
      <w:pPr>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Pr>
          <w:rFonts w:ascii="Times New Roman" w:hAnsi="Times New Roman" w:cs="Times New Roman"/>
          <w:b/>
          <w:bCs/>
          <w:sz w:val="20"/>
          <w:szCs w:val="20"/>
        </w:rPr>
        <w:t>6.</w:t>
      </w:r>
      <w:r>
        <w:rPr>
          <w:rFonts w:ascii="Times New Roman" w:hAnsi="Times New Roman" w:cs="Times New Roman"/>
          <w:b/>
          <w:bCs/>
          <w:sz w:val="20"/>
          <w:szCs w:val="20"/>
        </w:rPr>
        <w:tab/>
        <w:t xml:space="preserve">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552F81" w:rsidRDefault="00552F81" w:rsidP="00552F81">
      <w:pPr>
        <w:autoSpaceDE w:val="0"/>
        <w:autoSpaceDN w:val="0"/>
        <w:adjustRightInd w:val="0"/>
        <w:spacing w:after="0" w:line="240" w:lineRule="auto"/>
        <w:rPr>
          <w:rFonts w:ascii="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6840"/>
      </w:tblGrid>
      <w:tr w:rsidR="00552F81" w:rsidTr="00007EF7">
        <w:tc>
          <w:tcPr>
            <w:tcW w:w="1800" w:type="dxa"/>
            <w:vAlign w:val="center"/>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p>
        </w:tc>
        <w:tc>
          <w:tcPr>
            <w:tcW w:w="6840" w:type="dxa"/>
            <w:vAlign w:val="center"/>
          </w:tcPr>
          <w:p w:rsidR="00552F81" w:rsidRDefault="00552F81"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r>
      <w:tr w:rsidR="00552F81" w:rsidTr="00007EF7">
        <w:tc>
          <w:tcPr>
            <w:tcW w:w="1800" w:type="dxa"/>
            <w:vAlign w:val="center"/>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6840" w:type="dxa"/>
            <w:vAlign w:val="center"/>
          </w:tcPr>
          <w:p w:rsidR="00552F81" w:rsidRDefault="00552F81" w:rsidP="00007EF7">
            <w:pPr>
              <w:autoSpaceDE w:val="0"/>
              <w:autoSpaceDN w:val="0"/>
              <w:adjustRightInd w:val="0"/>
              <w:spacing w:after="0" w:line="240" w:lineRule="auto"/>
              <w:ind w:left="180"/>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p>
        </w:tc>
      </w:tr>
      <w:tr w:rsidR="00552F81" w:rsidTr="00007EF7">
        <w:tc>
          <w:tcPr>
            <w:tcW w:w="1800" w:type="dxa"/>
            <w:vAlign w:val="center"/>
          </w:tcPr>
          <w:p w:rsidR="00552F81" w:rsidRDefault="00552F81"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6840" w:type="dxa"/>
            <w:vAlign w:val="center"/>
          </w:tcPr>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r>
              <w:rPr>
                <w:rFonts w:ascii="Times New Roman" w:hAnsi="Times New Roman" w:cs="Times New Roman"/>
                <w:sz w:val="20"/>
                <w:szCs w:val="20"/>
              </w:rPr>
              <w:t>Szerelőgép</w:t>
            </w:r>
          </w:p>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p>
        </w:tc>
      </w:tr>
      <w:tr w:rsidR="00552F81" w:rsidTr="00007EF7">
        <w:tc>
          <w:tcPr>
            <w:tcW w:w="1800" w:type="dxa"/>
          </w:tcPr>
          <w:p w:rsidR="00552F81" w:rsidRDefault="00552F81" w:rsidP="00007EF7">
            <w:pPr>
              <w:autoSpaceDE w:val="0"/>
              <w:autoSpaceDN w:val="0"/>
              <w:adjustRightInd w:val="0"/>
              <w:spacing w:after="2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6840" w:type="dxa"/>
          </w:tcPr>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r>
              <w:rPr>
                <w:rFonts w:ascii="Times New Roman" w:hAnsi="Times New Roman" w:cs="Times New Roman"/>
                <w:sz w:val="20"/>
                <w:szCs w:val="20"/>
              </w:rPr>
              <w:t>Kerék kiegyensúlyozó (stabil és/vagy mobil)</w:t>
            </w:r>
          </w:p>
        </w:tc>
      </w:tr>
      <w:tr w:rsidR="00552F81" w:rsidTr="00007EF7">
        <w:tc>
          <w:tcPr>
            <w:tcW w:w="1800" w:type="dxa"/>
          </w:tcPr>
          <w:p w:rsidR="00552F81" w:rsidRDefault="00552F81" w:rsidP="00007EF7">
            <w:pPr>
              <w:autoSpaceDE w:val="0"/>
              <w:autoSpaceDN w:val="0"/>
              <w:adjustRightInd w:val="0"/>
              <w:spacing w:after="2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6840" w:type="dxa"/>
          </w:tcPr>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r>
              <w:rPr>
                <w:rFonts w:ascii="Times New Roman" w:hAnsi="Times New Roman" w:cs="Times New Roman"/>
                <w:sz w:val="20"/>
                <w:szCs w:val="20"/>
              </w:rPr>
              <w:t>Kompresszor</w:t>
            </w:r>
          </w:p>
        </w:tc>
      </w:tr>
      <w:tr w:rsidR="00552F81" w:rsidTr="00007EF7">
        <w:tc>
          <w:tcPr>
            <w:tcW w:w="1800" w:type="dxa"/>
          </w:tcPr>
          <w:p w:rsidR="00552F81" w:rsidRDefault="00552F81" w:rsidP="00007EF7">
            <w:pPr>
              <w:autoSpaceDE w:val="0"/>
              <w:autoSpaceDN w:val="0"/>
              <w:adjustRightInd w:val="0"/>
              <w:spacing w:after="2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6840" w:type="dxa"/>
          </w:tcPr>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r>
              <w:rPr>
                <w:rFonts w:ascii="Times New Roman" w:hAnsi="Times New Roman" w:cs="Times New Roman"/>
                <w:sz w:val="20"/>
                <w:szCs w:val="20"/>
              </w:rPr>
              <w:t>Gumiabroncs levegőtöltő berendezés légnyomásmérővel</w:t>
            </w:r>
          </w:p>
        </w:tc>
      </w:tr>
      <w:tr w:rsidR="00552F81" w:rsidTr="00007EF7">
        <w:tc>
          <w:tcPr>
            <w:tcW w:w="1800" w:type="dxa"/>
          </w:tcPr>
          <w:p w:rsidR="00552F81" w:rsidRDefault="00552F81" w:rsidP="00007EF7">
            <w:pPr>
              <w:autoSpaceDE w:val="0"/>
              <w:autoSpaceDN w:val="0"/>
              <w:adjustRightInd w:val="0"/>
              <w:spacing w:after="2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6840" w:type="dxa"/>
          </w:tcPr>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r>
              <w:rPr>
                <w:rFonts w:ascii="Times New Roman" w:hAnsi="Times New Roman" w:cs="Times New Roman"/>
                <w:sz w:val="20"/>
                <w:szCs w:val="20"/>
              </w:rPr>
              <w:t>Nyomatékkulcs</w:t>
            </w:r>
          </w:p>
        </w:tc>
      </w:tr>
      <w:tr w:rsidR="00552F81" w:rsidTr="00007EF7">
        <w:tc>
          <w:tcPr>
            <w:tcW w:w="1800" w:type="dxa"/>
          </w:tcPr>
          <w:p w:rsidR="00552F81" w:rsidRDefault="00552F81" w:rsidP="00007EF7">
            <w:pPr>
              <w:autoSpaceDE w:val="0"/>
              <w:autoSpaceDN w:val="0"/>
              <w:adjustRightInd w:val="0"/>
              <w:spacing w:after="2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6840" w:type="dxa"/>
          </w:tcPr>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r>
              <w:rPr>
                <w:rFonts w:ascii="Times New Roman" w:hAnsi="Times New Roman" w:cs="Times New Roman"/>
                <w:sz w:val="20"/>
                <w:szCs w:val="20"/>
              </w:rPr>
              <w:t>Kaloda, teherabroncs szereléshez</w:t>
            </w:r>
          </w:p>
        </w:tc>
      </w:tr>
      <w:tr w:rsidR="00552F81" w:rsidTr="00007EF7">
        <w:tc>
          <w:tcPr>
            <w:tcW w:w="1800" w:type="dxa"/>
          </w:tcPr>
          <w:p w:rsidR="00552F81" w:rsidRDefault="00552F81" w:rsidP="00007EF7">
            <w:pPr>
              <w:autoSpaceDE w:val="0"/>
              <w:autoSpaceDN w:val="0"/>
              <w:adjustRightInd w:val="0"/>
              <w:spacing w:after="2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6840" w:type="dxa"/>
          </w:tcPr>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r>
              <w:rPr>
                <w:rFonts w:ascii="Times New Roman" w:hAnsi="Times New Roman" w:cs="Times New Roman"/>
                <w:sz w:val="20"/>
                <w:szCs w:val="20"/>
              </w:rPr>
              <w:t>Vulkanizáló berendezés</w:t>
            </w:r>
          </w:p>
        </w:tc>
      </w:tr>
      <w:tr w:rsidR="00552F81" w:rsidTr="00007EF7">
        <w:tc>
          <w:tcPr>
            <w:tcW w:w="1800" w:type="dxa"/>
          </w:tcPr>
          <w:p w:rsidR="00552F81" w:rsidRDefault="00552F81" w:rsidP="00007EF7">
            <w:pPr>
              <w:autoSpaceDE w:val="0"/>
              <w:autoSpaceDN w:val="0"/>
              <w:adjustRightInd w:val="0"/>
              <w:spacing w:after="2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6840" w:type="dxa"/>
          </w:tcPr>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r>
              <w:rPr>
                <w:rFonts w:ascii="Times New Roman" w:hAnsi="Times New Roman" w:cs="Times New Roman"/>
                <w:sz w:val="20"/>
                <w:szCs w:val="20"/>
              </w:rPr>
              <w:t>Porszívó (ipari)</w:t>
            </w:r>
          </w:p>
        </w:tc>
      </w:tr>
      <w:tr w:rsidR="00552F81" w:rsidTr="00007EF7">
        <w:tc>
          <w:tcPr>
            <w:tcW w:w="1800" w:type="dxa"/>
          </w:tcPr>
          <w:p w:rsidR="00552F81" w:rsidRDefault="00552F81" w:rsidP="00007EF7">
            <w:pPr>
              <w:autoSpaceDE w:val="0"/>
              <w:autoSpaceDN w:val="0"/>
              <w:adjustRightInd w:val="0"/>
              <w:spacing w:after="2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6840" w:type="dxa"/>
          </w:tcPr>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r>
              <w:rPr>
                <w:rFonts w:ascii="Times New Roman" w:hAnsi="Times New Roman" w:cs="Times New Roman"/>
                <w:sz w:val="20"/>
                <w:szCs w:val="20"/>
              </w:rPr>
              <w:t>Javítóállvány</w:t>
            </w:r>
          </w:p>
        </w:tc>
      </w:tr>
      <w:tr w:rsidR="00552F81" w:rsidTr="00007EF7">
        <w:tc>
          <w:tcPr>
            <w:tcW w:w="1800" w:type="dxa"/>
          </w:tcPr>
          <w:p w:rsidR="00552F81" w:rsidRDefault="00552F81" w:rsidP="00007EF7">
            <w:pPr>
              <w:autoSpaceDE w:val="0"/>
              <w:autoSpaceDN w:val="0"/>
              <w:adjustRightInd w:val="0"/>
              <w:spacing w:after="20" w:line="240" w:lineRule="auto"/>
              <w:jc w:val="center"/>
              <w:rPr>
                <w:rFonts w:ascii="Times New Roman" w:hAnsi="Times New Roman" w:cs="Times New Roman"/>
                <w:sz w:val="20"/>
                <w:szCs w:val="20"/>
              </w:rPr>
            </w:pPr>
            <w:r>
              <w:rPr>
                <w:rFonts w:ascii="Times New Roman" w:hAnsi="Times New Roman" w:cs="Times New Roman"/>
                <w:sz w:val="20"/>
                <w:szCs w:val="20"/>
              </w:rPr>
              <w:t>6.11.</w:t>
            </w:r>
          </w:p>
        </w:tc>
        <w:tc>
          <w:tcPr>
            <w:tcW w:w="6840" w:type="dxa"/>
          </w:tcPr>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r>
              <w:rPr>
                <w:rFonts w:ascii="Times New Roman" w:hAnsi="Times New Roman" w:cs="Times New Roman"/>
                <w:sz w:val="20"/>
                <w:szCs w:val="20"/>
              </w:rPr>
              <w:t>Számítógép</w:t>
            </w:r>
          </w:p>
        </w:tc>
      </w:tr>
      <w:tr w:rsidR="00552F81" w:rsidTr="00007EF7">
        <w:tc>
          <w:tcPr>
            <w:tcW w:w="1800" w:type="dxa"/>
          </w:tcPr>
          <w:p w:rsidR="00552F81" w:rsidRDefault="00552F81" w:rsidP="00007EF7">
            <w:pPr>
              <w:autoSpaceDE w:val="0"/>
              <w:autoSpaceDN w:val="0"/>
              <w:adjustRightInd w:val="0"/>
              <w:spacing w:after="20" w:line="24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6840" w:type="dxa"/>
          </w:tcPr>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r>
              <w:rPr>
                <w:rFonts w:ascii="Times New Roman" w:hAnsi="Times New Roman" w:cs="Times New Roman"/>
                <w:sz w:val="20"/>
                <w:szCs w:val="20"/>
              </w:rPr>
              <w:t>Emelő berendezések</w:t>
            </w:r>
          </w:p>
        </w:tc>
      </w:tr>
      <w:tr w:rsidR="00552F81" w:rsidTr="00007EF7">
        <w:tc>
          <w:tcPr>
            <w:tcW w:w="1800" w:type="dxa"/>
          </w:tcPr>
          <w:p w:rsidR="00552F81" w:rsidRDefault="00552F81" w:rsidP="00007EF7">
            <w:pPr>
              <w:autoSpaceDE w:val="0"/>
              <w:autoSpaceDN w:val="0"/>
              <w:adjustRightInd w:val="0"/>
              <w:spacing w:after="20" w:line="240" w:lineRule="auto"/>
              <w:jc w:val="center"/>
              <w:rPr>
                <w:rFonts w:ascii="Times New Roman" w:hAnsi="Times New Roman" w:cs="Times New Roman"/>
                <w:sz w:val="20"/>
                <w:szCs w:val="20"/>
              </w:rPr>
            </w:pPr>
            <w:r>
              <w:rPr>
                <w:rFonts w:ascii="Times New Roman" w:hAnsi="Times New Roman" w:cs="Times New Roman"/>
                <w:sz w:val="20"/>
                <w:szCs w:val="20"/>
              </w:rPr>
              <w:t>6.13.</w:t>
            </w:r>
          </w:p>
        </w:tc>
        <w:tc>
          <w:tcPr>
            <w:tcW w:w="6840" w:type="dxa"/>
          </w:tcPr>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r>
              <w:rPr>
                <w:rFonts w:ascii="Times New Roman" w:hAnsi="Times New Roman" w:cs="Times New Roman"/>
                <w:sz w:val="20"/>
                <w:szCs w:val="20"/>
              </w:rPr>
              <w:t>Mérőeszközök</w:t>
            </w:r>
          </w:p>
        </w:tc>
      </w:tr>
      <w:tr w:rsidR="00552F81" w:rsidTr="00007EF7">
        <w:tc>
          <w:tcPr>
            <w:tcW w:w="1800" w:type="dxa"/>
          </w:tcPr>
          <w:p w:rsidR="00552F81" w:rsidRDefault="00552F81" w:rsidP="00007EF7">
            <w:pPr>
              <w:autoSpaceDE w:val="0"/>
              <w:autoSpaceDN w:val="0"/>
              <w:adjustRightInd w:val="0"/>
              <w:spacing w:after="20" w:line="240" w:lineRule="auto"/>
              <w:jc w:val="center"/>
              <w:rPr>
                <w:rFonts w:ascii="Times New Roman" w:hAnsi="Times New Roman" w:cs="Times New Roman"/>
                <w:sz w:val="20"/>
                <w:szCs w:val="20"/>
              </w:rPr>
            </w:pPr>
            <w:r>
              <w:rPr>
                <w:rFonts w:ascii="Times New Roman" w:hAnsi="Times New Roman" w:cs="Times New Roman"/>
                <w:sz w:val="20"/>
                <w:szCs w:val="20"/>
              </w:rPr>
              <w:t>6.14.</w:t>
            </w:r>
          </w:p>
        </w:tc>
        <w:tc>
          <w:tcPr>
            <w:tcW w:w="6840" w:type="dxa"/>
          </w:tcPr>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r>
              <w:rPr>
                <w:rFonts w:ascii="Times New Roman" w:hAnsi="Times New Roman" w:cs="Times New Roman"/>
                <w:sz w:val="20"/>
                <w:szCs w:val="20"/>
              </w:rPr>
              <w:t>Kéziszerszámok (gumiabroncs javításhoz használható szerszámkészlet)</w:t>
            </w:r>
          </w:p>
        </w:tc>
      </w:tr>
      <w:tr w:rsidR="00552F81" w:rsidTr="00007EF7">
        <w:tc>
          <w:tcPr>
            <w:tcW w:w="1800" w:type="dxa"/>
          </w:tcPr>
          <w:p w:rsidR="00552F81" w:rsidRDefault="00552F81" w:rsidP="00007EF7">
            <w:pPr>
              <w:autoSpaceDE w:val="0"/>
              <w:autoSpaceDN w:val="0"/>
              <w:adjustRightInd w:val="0"/>
              <w:spacing w:after="2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6840" w:type="dxa"/>
          </w:tcPr>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r>
              <w:rPr>
                <w:rFonts w:ascii="Times New Roman" w:hAnsi="Times New Roman" w:cs="Times New Roman"/>
                <w:sz w:val="20"/>
                <w:szCs w:val="20"/>
              </w:rPr>
              <w:t>Szerelőszerszámok</w:t>
            </w:r>
          </w:p>
        </w:tc>
      </w:tr>
      <w:tr w:rsidR="00552F81" w:rsidTr="00007EF7">
        <w:tc>
          <w:tcPr>
            <w:tcW w:w="1800" w:type="dxa"/>
          </w:tcPr>
          <w:p w:rsidR="00552F81" w:rsidRDefault="00552F81" w:rsidP="00007EF7">
            <w:pPr>
              <w:autoSpaceDE w:val="0"/>
              <w:autoSpaceDN w:val="0"/>
              <w:adjustRightInd w:val="0"/>
              <w:spacing w:after="20" w:line="240" w:lineRule="auto"/>
              <w:jc w:val="center"/>
              <w:rPr>
                <w:rFonts w:ascii="Times New Roman" w:hAnsi="Times New Roman" w:cs="Times New Roman"/>
                <w:sz w:val="20"/>
                <w:szCs w:val="20"/>
              </w:rPr>
            </w:pPr>
            <w:r>
              <w:rPr>
                <w:rFonts w:ascii="Times New Roman" w:hAnsi="Times New Roman" w:cs="Times New Roman"/>
                <w:sz w:val="20"/>
                <w:szCs w:val="20"/>
              </w:rPr>
              <w:t>6.16.</w:t>
            </w:r>
          </w:p>
        </w:tc>
        <w:tc>
          <w:tcPr>
            <w:tcW w:w="6840" w:type="dxa"/>
          </w:tcPr>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r>
              <w:rPr>
                <w:rFonts w:ascii="Times New Roman" w:hAnsi="Times New Roman" w:cs="Times New Roman"/>
                <w:sz w:val="20"/>
                <w:szCs w:val="20"/>
              </w:rPr>
              <w:t>Egyéni védőeszközök</w:t>
            </w:r>
          </w:p>
        </w:tc>
      </w:tr>
      <w:tr w:rsidR="00552F81" w:rsidTr="00007EF7">
        <w:tc>
          <w:tcPr>
            <w:tcW w:w="1800" w:type="dxa"/>
          </w:tcPr>
          <w:p w:rsidR="00552F81" w:rsidRDefault="00552F81" w:rsidP="00007EF7">
            <w:pPr>
              <w:autoSpaceDE w:val="0"/>
              <w:autoSpaceDN w:val="0"/>
              <w:adjustRightInd w:val="0"/>
              <w:spacing w:after="20" w:line="240" w:lineRule="auto"/>
              <w:jc w:val="center"/>
              <w:rPr>
                <w:rFonts w:ascii="Times New Roman" w:hAnsi="Times New Roman" w:cs="Times New Roman"/>
                <w:sz w:val="20"/>
                <w:szCs w:val="20"/>
              </w:rPr>
            </w:pPr>
            <w:r>
              <w:rPr>
                <w:rFonts w:ascii="Times New Roman" w:hAnsi="Times New Roman" w:cs="Times New Roman"/>
                <w:sz w:val="20"/>
                <w:szCs w:val="20"/>
              </w:rPr>
              <w:t>6.17.</w:t>
            </w:r>
          </w:p>
        </w:tc>
        <w:tc>
          <w:tcPr>
            <w:tcW w:w="6840" w:type="dxa"/>
          </w:tcPr>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r>
              <w:rPr>
                <w:rFonts w:ascii="Times New Roman" w:hAnsi="Times New Roman" w:cs="Times New Roman"/>
                <w:sz w:val="20"/>
                <w:szCs w:val="20"/>
              </w:rPr>
              <w:t>Környezetvédelmi eszközök, berendezések</w:t>
            </w:r>
          </w:p>
        </w:tc>
      </w:tr>
      <w:tr w:rsidR="00552F81" w:rsidTr="00007EF7">
        <w:tc>
          <w:tcPr>
            <w:tcW w:w="1800" w:type="dxa"/>
          </w:tcPr>
          <w:p w:rsidR="00552F81" w:rsidRDefault="00552F81" w:rsidP="00007EF7">
            <w:pPr>
              <w:autoSpaceDE w:val="0"/>
              <w:autoSpaceDN w:val="0"/>
              <w:adjustRightInd w:val="0"/>
              <w:spacing w:after="20" w:line="240" w:lineRule="auto"/>
              <w:jc w:val="center"/>
              <w:rPr>
                <w:rFonts w:ascii="Times New Roman" w:hAnsi="Times New Roman" w:cs="Times New Roman"/>
                <w:sz w:val="20"/>
                <w:szCs w:val="20"/>
              </w:rPr>
            </w:pPr>
            <w:r>
              <w:rPr>
                <w:rFonts w:ascii="Times New Roman" w:hAnsi="Times New Roman" w:cs="Times New Roman"/>
                <w:sz w:val="20"/>
                <w:szCs w:val="20"/>
              </w:rPr>
              <w:t>6.18.</w:t>
            </w:r>
          </w:p>
        </w:tc>
        <w:tc>
          <w:tcPr>
            <w:tcW w:w="6840" w:type="dxa"/>
          </w:tcPr>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r>
              <w:rPr>
                <w:rFonts w:ascii="Times New Roman" w:hAnsi="Times New Roman" w:cs="Times New Roman"/>
                <w:sz w:val="20"/>
                <w:szCs w:val="20"/>
              </w:rPr>
              <w:t>Munkabiztonsági eszközök, felszerelések</w:t>
            </w:r>
          </w:p>
        </w:tc>
      </w:tr>
      <w:tr w:rsidR="00552F81" w:rsidTr="00007EF7">
        <w:tc>
          <w:tcPr>
            <w:tcW w:w="1800" w:type="dxa"/>
          </w:tcPr>
          <w:p w:rsidR="00552F81" w:rsidRDefault="00552F81" w:rsidP="00007EF7">
            <w:pPr>
              <w:autoSpaceDE w:val="0"/>
              <w:autoSpaceDN w:val="0"/>
              <w:adjustRightInd w:val="0"/>
              <w:spacing w:after="20" w:line="240" w:lineRule="auto"/>
              <w:jc w:val="center"/>
              <w:rPr>
                <w:rFonts w:ascii="Times New Roman" w:hAnsi="Times New Roman" w:cs="Times New Roman"/>
                <w:sz w:val="20"/>
                <w:szCs w:val="20"/>
              </w:rPr>
            </w:pPr>
            <w:r>
              <w:rPr>
                <w:rFonts w:ascii="Times New Roman" w:hAnsi="Times New Roman" w:cs="Times New Roman"/>
                <w:sz w:val="20"/>
                <w:szCs w:val="20"/>
              </w:rPr>
              <w:t>6.19.</w:t>
            </w:r>
          </w:p>
        </w:tc>
        <w:tc>
          <w:tcPr>
            <w:tcW w:w="6840" w:type="dxa"/>
          </w:tcPr>
          <w:p w:rsidR="00552F81" w:rsidRDefault="00552F81" w:rsidP="00007EF7">
            <w:pPr>
              <w:autoSpaceDE w:val="0"/>
              <w:autoSpaceDN w:val="0"/>
              <w:adjustRightInd w:val="0"/>
              <w:spacing w:after="20" w:line="240" w:lineRule="auto"/>
              <w:ind w:firstLine="180"/>
              <w:rPr>
                <w:rFonts w:ascii="Times New Roman" w:hAnsi="Times New Roman" w:cs="Times New Roman"/>
                <w:sz w:val="20"/>
                <w:szCs w:val="20"/>
              </w:rPr>
            </w:pPr>
            <w:r>
              <w:rPr>
                <w:rFonts w:ascii="Times New Roman" w:hAnsi="Times New Roman" w:cs="Times New Roman"/>
                <w:sz w:val="20"/>
                <w:szCs w:val="20"/>
              </w:rPr>
              <w:t>Javító anyagok (tapaszok, oldatok)</w:t>
            </w:r>
          </w:p>
        </w:tc>
      </w:tr>
    </w:tbl>
    <w:p w:rsidR="00552F81" w:rsidRDefault="00552F81" w:rsidP="00552F81">
      <w:pPr>
        <w:autoSpaceDE w:val="0"/>
        <w:autoSpaceDN w:val="0"/>
        <w:adjustRightInd w:val="0"/>
        <w:spacing w:after="0" w:line="240" w:lineRule="auto"/>
        <w:ind w:left="567"/>
        <w:rPr>
          <w:rFonts w:ascii="Times New Roman" w:hAnsi="Times New Roman" w:cs="Times New Roman"/>
          <w:sz w:val="20"/>
          <w:szCs w:val="20"/>
        </w:rPr>
      </w:pPr>
    </w:p>
    <w:p w:rsidR="00552F81" w:rsidRDefault="00552F81" w:rsidP="00552F81">
      <w:pPr>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Pr>
          <w:rFonts w:ascii="Times New Roman" w:hAnsi="Times New Roman" w:cs="Times New Roman"/>
          <w:b/>
          <w:bCs/>
          <w:sz w:val="20"/>
          <w:szCs w:val="20"/>
        </w:rPr>
        <w:lastRenderedPageBreak/>
        <w:t>7.</w:t>
      </w:r>
      <w:r>
        <w:rPr>
          <w:rFonts w:ascii="Times New Roman" w:hAnsi="Times New Roman" w:cs="Times New Roman"/>
          <w:b/>
          <w:bCs/>
          <w:sz w:val="20"/>
          <w:szCs w:val="20"/>
        </w:rPr>
        <w:tab/>
        <w:t>EGYEBEK</w:t>
      </w:r>
    </w:p>
    <w:p w:rsidR="00552F81" w:rsidRDefault="00552F81" w:rsidP="00552F81">
      <w:pPr>
        <w:autoSpaceDE w:val="0"/>
        <w:autoSpaceDN w:val="0"/>
        <w:adjustRightInd w:val="0"/>
        <w:spacing w:after="0" w:line="240" w:lineRule="auto"/>
        <w:jc w:val="center"/>
        <w:rPr>
          <w:rFonts w:ascii="Times New Roman" w:hAnsi="Times New Roman" w:cs="Times New Roman"/>
          <w:sz w:val="20"/>
          <w:szCs w:val="20"/>
        </w:rPr>
      </w:pPr>
    </w:p>
    <w:p w:rsidR="00552F81" w:rsidRDefault="00552F81" w:rsidP="00552F8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gumiabroncs javítás gyakorlati oktatása tanműhelyben és gyakorlati képzésbe vont munkahelyen történhet.</w:t>
      </w:r>
    </w:p>
    <w:p w:rsidR="00552F81" w:rsidRPr="001D1D88" w:rsidRDefault="00552F81" w:rsidP="001D1D88">
      <w:bookmarkStart w:id="0" w:name="_GoBack"/>
      <w:bookmarkEnd w:id="0"/>
    </w:p>
    <w:sectPr w:rsidR="00552F81" w:rsidRPr="001D1D8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50" w:rsidRDefault="009A4250" w:rsidP="00BB04F4">
      <w:pPr>
        <w:spacing w:after="0" w:line="240" w:lineRule="auto"/>
      </w:pPr>
      <w:r>
        <w:separator/>
      </w:r>
    </w:p>
  </w:endnote>
  <w:endnote w:type="continuationSeparator" w:id="0">
    <w:p w:rsidR="009A4250" w:rsidRDefault="009A4250" w:rsidP="00BB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692215"/>
      <w:docPartObj>
        <w:docPartGallery w:val="Page Numbers (Bottom of Page)"/>
        <w:docPartUnique/>
      </w:docPartObj>
    </w:sdtPr>
    <w:sdtEndPr>
      <w:rPr>
        <w:rFonts w:ascii="Times New Roman" w:hAnsi="Times New Roman" w:cs="Times New Roman"/>
        <w:sz w:val="20"/>
        <w:szCs w:val="20"/>
      </w:rPr>
    </w:sdtEndPr>
    <w:sdtContent>
      <w:p w:rsidR="00BB04F4" w:rsidRPr="00BB04F4" w:rsidRDefault="00BB04F4">
        <w:pPr>
          <w:pStyle w:val="llb"/>
          <w:jc w:val="center"/>
          <w:rPr>
            <w:rFonts w:ascii="Times New Roman" w:hAnsi="Times New Roman" w:cs="Times New Roman"/>
            <w:sz w:val="20"/>
            <w:szCs w:val="20"/>
          </w:rPr>
        </w:pPr>
        <w:r w:rsidRPr="00BB04F4">
          <w:rPr>
            <w:rFonts w:ascii="Times New Roman" w:hAnsi="Times New Roman" w:cs="Times New Roman"/>
            <w:sz w:val="20"/>
            <w:szCs w:val="20"/>
          </w:rPr>
          <w:fldChar w:fldCharType="begin"/>
        </w:r>
        <w:r w:rsidRPr="00BB04F4">
          <w:rPr>
            <w:rFonts w:ascii="Times New Roman" w:hAnsi="Times New Roman" w:cs="Times New Roman"/>
            <w:sz w:val="20"/>
            <w:szCs w:val="20"/>
          </w:rPr>
          <w:instrText>PAGE   \* MERGEFORMAT</w:instrText>
        </w:r>
        <w:r w:rsidRPr="00BB04F4">
          <w:rPr>
            <w:rFonts w:ascii="Times New Roman" w:hAnsi="Times New Roman" w:cs="Times New Roman"/>
            <w:sz w:val="20"/>
            <w:szCs w:val="20"/>
          </w:rPr>
          <w:fldChar w:fldCharType="separate"/>
        </w:r>
        <w:r w:rsidR="00552F81">
          <w:rPr>
            <w:rFonts w:ascii="Times New Roman" w:hAnsi="Times New Roman" w:cs="Times New Roman"/>
            <w:noProof/>
            <w:sz w:val="20"/>
            <w:szCs w:val="20"/>
          </w:rPr>
          <w:t>1</w:t>
        </w:r>
        <w:r w:rsidRPr="00BB04F4">
          <w:rPr>
            <w:rFonts w:ascii="Times New Roman" w:hAnsi="Times New Roman" w:cs="Times New Roman"/>
            <w:sz w:val="20"/>
            <w:szCs w:val="20"/>
          </w:rPr>
          <w:fldChar w:fldCharType="end"/>
        </w:r>
      </w:p>
    </w:sdtContent>
  </w:sdt>
  <w:p w:rsidR="00BB04F4" w:rsidRDefault="00BB04F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50" w:rsidRDefault="009A4250" w:rsidP="00BB04F4">
      <w:pPr>
        <w:spacing w:after="0" w:line="240" w:lineRule="auto"/>
      </w:pPr>
      <w:r>
        <w:separator/>
      </w:r>
    </w:p>
  </w:footnote>
  <w:footnote w:type="continuationSeparator" w:id="0">
    <w:p w:rsidR="009A4250" w:rsidRDefault="009A4250" w:rsidP="00BB0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F4" w:rsidRPr="00BB04F4" w:rsidRDefault="00BB04F4" w:rsidP="00BB04F4">
    <w:pPr>
      <w:pStyle w:val="lfej"/>
      <w:jc w:val="center"/>
      <w:rPr>
        <w:rFonts w:ascii="Times New Roman" w:hAnsi="Times New Roman" w:cs="Times New Roman"/>
        <w:sz w:val="20"/>
        <w:szCs w:val="20"/>
      </w:rPr>
    </w:pPr>
    <w:r w:rsidRPr="00BB04F4">
      <w:rPr>
        <w:rFonts w:ascii="Times New Roman" w:hAnsi="Times New Roman" w:cs="Times New Roman"/>
        <w:sz w:val="20"/>
        <w:szCs w:val="20"/>
      </w:rPr>
      <w:t>12/2013. (III. 29.) NFM rendelet a nemzeti fejlesztési miniszter ágazatába tartozó szakképesítések szakmai és vizsgakövetelményeiről, valamint egyes, szakmai és vizsgakövetelmények kiadásáról szóló miniszteri rendeletek hatályon kívül helyezéséről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F4"/>
    <w:rsid w:val="0005432E"/>
    <w:rsid w:val="00096DB7"/>
    <w:rsid w:val="00117020"/>
    <w:rsid w:val="00125DE1"/>
    <w:rsid w:val="00174401"/>
    <w:rsid w:val="001D1D88"/>
    <w:rsid w:val="00206908"/>
    <w:rsid w:val="00304D0F"/>
    <w:rsid w:val="00312ECD"/>
    <w:rsid w:val="003D1BD3"/>
    <w:rsid w:val="00451AD9"/>
    <w:rsid w:val="004A6907"/>
    <w:rsid w:val="0052614B"/>
    <w:rsid w:val="00552F81"/>
    <w:rsid w:val="0065617F"/>
    <w:rsid w:val="00735679"/>
    <w:rsid w:val="007F31E0"/>
    <w:rsid w:val="009A4250"/>
    <w:rsid w:val="00A84563"/>
    <w:rsid w:val="00BA2F06"/>
    <w:rsid w:val="00BB04F4"/>
    <w:rsid w:val="00CA003A"/>
    <w:rsid w:val="00D176ED"/>
    <w:rsid w:val="00E94A44"/>
    <w:rsid w:val="00EA569E"/>
    <w:rsid w:val="00EF72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2F8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B04F4"/>
    <w:pPr>
      <w:tabs>
        <w:tab w:val="center" w:pos="4536"/>
        <w:tab w:val="right" w:pos="9072"/>
      </w:tabs>
      <w:spacing w:after="0" w:line="240" w:lineRule="auto"/>
    </w:pPr>
  </w:style>
  <w:style w:type="character" w:customStyle="1" w:styleId="lfejChar">
    <w:name w:val="Élőfej Char"/>
    <w:basedOn w:val="Bekezdsalapbettpusa"/>
    <w:link w:val="lfej"/>
    <w:uiPriority w:val="99"/>
    <w:rsid w:val="00BB04F4"/>
  </w:style>
  <w:style w:type="paragraph" w:styleId="llb">
    <w:name w:val="footer"/>
    <w:basedOn w:val="Norml"/>
    <w:link w:val="llbChar"/>
    <w:uiPriority w:val="99"/>
    <w:unhideWhenUsed/>
    <w:rsid w:val="00BB04F4"/>
    <w:pPr>
      <w:tabs>
        <w:tab w:val="center" w:pos="4536"/>
        <w:tab w:val="right" w:pos="9072"/>
      </w:tabs>
      <w:spacing w:after="0" w:line="240" w:lineRule="auto"/>
    </w:pPr>
  </w:style>
  <w:style w:type="character" w:customStyle="1" w:styleId="llbChar">
    <w:name w:val="Élőláb Char"/>
    <w:basedOn w:val="Bekezdsalapbettpusa"/>
    <w:link w:val="llb"/>
    <w:uiPriority w:val="99"/>
    <w:rsid w:val="00BB04F4"/>
  </w:style>
  <w:style w:type="paragraph" w:styleId="Buborkszveg">
    <w:name w:val="Balloon Text"/>
    <w:basedOn w:val="Norml"/>
    <w:link w:val="BuborkszvegChar"/>
    <w:uiPriority w:val="99"/>
    <w:semiHidden/>
    <w:unhideWhenUsed/>
    <w:rsid w:val="00BB04F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0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2F8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B04F4"/>
    <w:pPr>
      <w:tabs>
        <w:tab w:val="center" w:pos="4536"/>
        <w:tab w:val="right" w:pos="9072"/>
      </w:tabs>
      <w:spacing w:after="0" w:line="240" w:lineRule="auto"/>
    </w:pPr>
  </w:style>
  <w:style w:type="character" w:customStyle="1" w:styleId="lfejChar">
    <w:name w:val="Élőfej Char"/>
    <w:basedOn w:val="Bekezdsalapbettpusa"/>
    <w:link w:val="lfej"/>
    <w:uiPriority w:val="99"/>
    <w:rsid w:val="00BB04F4"/>
  </w:style>
  <w:style w:type="paragraph" w:styleId="llb">
    <w:name w:val="footer"/>
    <w:basedOn w:val="Norml"/>
    <w:link w:val="llbChar"/>
    <w:uiPriority w:val="99"/>
    <w:unhideWhenUsed/>
    <w:rsid w:val="00BB04F4"/>
    <w:pPr>
      <w:tabs>
        <w:tab w:val="center" w:pos="4536"/>
        <w:tab w:val="right" w:pos="9072"/>
      </w:tabs>
      <w:spacing w:after="0" w:line="240" w:lineRule="auto"/>
    </w:pPr>
  </w:style>
  <w:style w:type="character" w:customStyle="1" w:styleId="llbChar">
    <w:name w:val="Élőláb Char"/>
    <w:basedOn w:val="Bekezdsalapbettpusa"/>
    <w:link w:val="llb"/>
    <w:uiPriority w:val="99"/>
    <w:rsid w:val="00BB04F4"/>
  </w:style>
  <w:style w:type="paragraph" w:styleId="Buborkszveg">
    <w:name w:val="Balloon Text"/>
    <w:basedOn w:val="Norml"/>
    <w:link w:val="BuborkszvegChar"/>
    <w:uiPriority w:val="99"/>
    <w:semiHidden/>
    <w:unhideWhenUsed/>
    <w:rsid w:val="00BB04F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0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7066</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NSZFI</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NMH-SZFI</dc:creator>
  <cp:keywords/>
  <dc:description/>
  <cp:lastModifiedBy>NSZFI</cp:lastModifiedBy>
  <cp:revision>2</cp:revision>
  <dcterms:created xsi:type="dcterms:W3CDTF">2013-06-04T12:40:00Z</dcterms:created>
  <dcterms:modified xsi:type="dcterms:W3CDTF">2013-06-04T12:40:00Z</dcterms:modified>
</cp:coreProperties>
</file>