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5D" w:rsidRDefault="00226E5D" w:rsidP="00226E5D">
      <w:pPr>
        <w:widowControl w:val="0"/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3.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Büntetés-végrehajtási őr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szakmai és vizsgakövetelménye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320" w:after="16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azonosító száma: 31 861 01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megnevezése: Büntetés-végrehajtási őr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Iskolai rendszerű szakképzésben a szakképzési évfolyamok száma: -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Iskolarendszeren kívüli szakképzésben az óraszám: 500 - 700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320" w:after="16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EGYÉB ADATOK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képzés megkezdésének feltételei: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Iskolai előképzettség: </w:t>
      </w:r>
      <w:r>
        <w:rPr>
          <w:rFonts w:ascii="Times New Roman" w:hAnsi="Times New Roman" w:cs="Times New Roman"/>
          <w:sz w:val="20"/>
          <w:szCs w:val="20"/>
        </w:rPr>
        <w:t>alapfokú iskolai végzettség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Bemeneti kompetenciák: </w:t>
      </w:r>
      <w:r>
        <w:rPr>
          <w:rFonts w:ascii="Times New Roman" w:hAnsi="Times New Roman" w:cs="Times New Roman"/>
          <w:sz w:val="20"/>
          <w:szCs w:val="20"/>
        </w:rPr>
        <w:t>a képzés megkezdhető a 3. számú mellékletben a Közszolgálat szakmacsoportra meghatározott kompetenciák birtokában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Szakmai előképzettség: -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Előírt gyakorlat: -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Egészségügyi alkalmassági követelmények: szükségesek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Pályaalkalmassági követelmények: szükségesek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Elméleti képzési idő aránya: 60%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Gyakorlati képzési idő aránya: 40%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Szintvizsga: -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iskolai rendszerű képzésben az összefüggő szakmai gyakorlat időtartama: -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320" w:after="160" w:line="240" w:lineRule="auto"/>
        <w:ind w:left="357" w:hanging="3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PÁLYATÜKÖR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), foglalkozás(ok):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424"/>
        <w:gridCol w:w="3376"/>
        <w:gridCol w:w="3738"/>
      </w:tblGrid>
      <w:tr w:rsidR="00226E5D" w:rsidTr="00695962"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26E5D" w:rsidTr="0069596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26E5D" w:rsidTr="0069596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felügyelő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őr</w:t>
            </w:r>
          </w:p>
        </w:tc>
      </w:tr>
    </w:tbl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munkaterületének rövid leírása: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büntetés-végrehajtási szervezet felügyelői állományban: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büntetés-végrehajtási alaptevékenységet végez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büntetés-végrehajtási felügyelői alapfeladatokat hajt végre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-      büntetés-végrehajtási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szakmairányú tevékenységet végez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ind w:left="1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eligazításon meghatározott feladatokat végrehajtani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ellátni a büntetés-végrehajtási szerv őrzését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intézeten belül végrehajtani a fogvatartottak őrzését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intézeten belül végrehajtani a fogvatartottak kísérését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ellátni az intézeten belüli programok biztosítását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látogatás biztosításában részt venni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szolgálatban történt eseményekről elöljárójának jelentést tenni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    Kapcsolódó szakképesítések: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1524"/>
        <w:gridCol w:w="4500"/>
        <w:gridCol w:w="2568"/>
      </w:tblGrid>
      <w:tr w:rsidR="00226E5D" w:rsidTr="00695962"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26E5D" w:rsidTr="00695962">
        <w:trPr>
          <w:trHeight w:val="2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226E5D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226E5D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52 861 02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felügyelő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226E5D" w:rsidRDefault="00226E5D" w:rsidP="00226E5D">
      <w:pPr>
        <w:widowControl w:val="0"/>
        <w:autoSpaceDE w:val="0"/>
        <w:autoSpaceDN w:val="0"/>
        <w:adjustRightInd w:val="0"/>
        <w:spacing w:before="320" w:after="16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 KÖVETELMÉNYEK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8"/>
        <w:gridCol w:w="2900"/>
        <w:gridCol w:w="5400"/>
      </w:tblGrid>
      <w:tr w:rsidR="00226E5D" w:rsidTr="00695962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26E5D" w:rsidTr="00695962">
        <w:trPr>
          <w:trHeight w:val="56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226E5D" w:rsidTr="00695962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226E5D" w:rsidTr="00695962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10352-12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Rendvédelmi alapfeladatok</w:t>
            </w:r>
          </w:p>
        </w:tc>
      </w:tr>
      <w:tr w:rsidR="00226E5D" w:rsidTr="00695962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10353-12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őr feladatai</w:t>
            </w:r>
          </w:p>
        </w:tc>
      </w:tr>
    </w:tbl>
    <w:p w:rsidR="00226E5D" w:rsidRDefault="00226E5D" w:rsidP="00226E5D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5.1.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komplex szakmai vizsgára bocsátás feltételei: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 2. pontban előírt valamennyi modulzáró vizsga eredményes letétele.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5.2.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modulzáró vizsga vizsgatevékenysége és az eredményesség feltétele: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"/>
        <w:gridCol w:w="1769"/>
        <w:gridCol w:w="4097"/>
        <w:gridCol w:w="2546"/>
      </w:tblGrid>
      <w:tr w:rsidR="00226E5D" w:rsidTr="006959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26E5D" w:rsidTr="006959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226E5D" w:rsidTr="006959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</w:t>
            </w:r>
          </w:p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vizsgatevékenysége</w:t>
            </w:r>
          </w:p>
        </w:tc>
      </w:tr>
      <w:tr w:rsidR="00226E5D" w:rsidTr="006959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10352-12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Rendvédelmi alapfeladatok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226E5D" w:rsidTr="006959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10353-12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őr feladatai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226E5D" w:rsidRDefault="00226E5D" w:rsidP="00226E5D">
      <w:pPr>
        <w:widowControl w:val="0"/>
        <w:autoSpaceDE w:val="0"/>
        <w:autoSpaceDN w:val="0"/>
        <w:adjustRightInd w:val="0"/>
        <w:spacing w:before="320"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komplex szakmai vizsga vizsgatevékenységei és vizsgafeladatai: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Gyakorlati vizsgatevékenység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Büntetés-végrehajtási alaki mozgások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vizsgázók szakasz, raj kötelékben és egyénileg alaki gyakorlatokat hajtanak végre. Az értékelés kitér az egyéni feladat-végrehajtáson túl a raj, illetve szakasz kötelékben végrehajtott mozgások összhangjára is.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16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Központi írásbeli vizsgatevékenység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szolgálatteljesítés általános szabályai, büntetés-végrehajtási őr feladatai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Írásbeli számonkérés az 10352-12 Rendvédelmi alapfeladatok és az 10353-12 Büntetés-végrehajtási őr feladatai két modul tartalmát átölelő vizsgafeladat-sor összeállításával.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Szóbeli vizsgatevékenység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 -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after="16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szakmai vizsga értékelésének a szakmai vizsgaszabályzattól eltérő szempontjai: -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 ESZKÖZ-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FELSZERELÉSI JEGYZÉK</w:t>
      </w:r>
    </w:p>
    <w:tbl>
      <w:tblPr>
        <w:tblW w:w="0" w:type="auto"/>
        <w:tblInd w:w="-2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8586"/>
      </w:tblGrid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Fegyverzet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Lövedékálló mellény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egyéni felszerelés és kiegészítői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Kényszerítő eszközök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Mozgást korlátozó eszközök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Tömegoszlatás speciális eszközei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Szolgálati járművek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perifériái (informatikai eszközök)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Híradástechnikai eszközök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Világító berendezés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Videokamera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Fényképezőgép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Figyelést-, látást, tájékozódást segítő eszközök, berendezések</w:t>
            </w:r>
          </w:p>
        </w:tc>
      </w:tr>
      <w:tr w:rsidR="00226E5D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Okmányminták</w:t>
            </w:r>
          </w:p>
        </w:tc>
      </w:tr>
    </w:tbl>
    <w:p w:rsidR="00226E5D" w:rsidRDefault="00226E5D" w:rsidP="00226E5D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EGYEBEK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20" w:after="1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Validáció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-</w:t>
      </w:r>
    </w:p>
    <w:p w:rsidR="00226E5D" w:rsidRDefault="00226E5D" w:rsidP="00226E5D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7.2.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szakmai és vizsgakövetelményben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szereplő képzések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szakmai kamarai jogkört gyakorlóként, valamint a szakmai vizsgabizottságban való részvételre kijelölt szervezetei:</w:t>
      </w:r>
    </w:p>
    <w:tbl>
      <w:tblPr>
        <w:tblW w:w="0" w:type="auto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"/>
        <w:gridCol w:w="1783"/>
        <w:gridCol w:w="3016"/>
        <w:gridCol w:w="3633"/>
      </w:tblGrid>
      <w:tr w:rsidR="00226E5D" w:rsidTr="00695962">
        <w:tc>
          <w:tcPr>
            <w:tcW w:w="796" w:type="dxa"/>
            <w:tcBorders>
              <w:top w:val="nil"/>
              <w:left w:val="nil"/>
            </w:tcBorders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16" w:type="dxa"/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33" w:type="dxa"/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226E5D" w:rsidTr="00695962">
        <w:tc>
          <w:tcPr>
            <w:tcW w:w="796" w:type="dxa"/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783" w:type="dxa"/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</w:t>
            </w:r>
          </w:p>
        </w:tc>
        <w:tc>
          <w:tcPr>
            <w:tcW w:w="3016" w:type="dxa"/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6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</w:p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6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33" w:type="dxa"/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ágazat / szakmairány szerint illetékes szakmai</w:t>
            </w:r>
          </w:p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kamarai jogkört gyakorló szerv, szervezet</w:t>
            </w:r>
          </w:p>
        </w:tc>
      </w:tr>
      <w:tr w:rsidR="00226E5D" w:rsidTr="00695962">
        <w:tc>
          <w:tcPr>
            <w:tcW w:w="796" w:type="dxa"/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783" w:type="dxa"/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31 861 01</w:t>
            </w:r>
          </w:p>
        </w:tc>
        <w:tc>
          <w:tcPr>
            <w:tcW w:w="3016" w:type="dxa"/>
            <w:vAlign w:val="center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őr</w:t>
            </w:r>
          </w:p>
        </w:tc>
        <w:tc>
          <w:tcPr>
            <w:tcW w:w="3633" w:type="dxa"/>
          </w:tcPr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 Országos</w:t>
            </w:r>
          </w:p>
          <w:p w:rsidR="00226E5D" w:rsidRDefault="00226E5D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Parancsnoksága</w:t>
            </w:r>
          </w:p>
        </w:tc>
      </w:tr>
    </w:tbl>
    <w:p w:rsidR="00226E5D" w:rsidRDefault="00226E5D" w:rsidP="00226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BCD" w:rsidRDefault="005D3BCD"/>
    <w:sectPr w:rsidR="005D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5D"/>
    <w:rsid w:val="00226E5D"/>
    <w:rsid w:val="005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E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E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2013-06-20T07:51:00Z</dcterms:created>
  <dcterms:modified xsi:type="dcterms:W3CDTF">2013-06-20T07:54:00Z</dcterms:modified>
</cp:coreProperties>
</file>