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4B33">
        <w:rPr>
          <w:rFonts w:ascii="Times New Roman" w:hAnsi="Times New Roman" w:cs="Times New Roman"/>
          <w:b/>
          <w:bCs/>
          <w:sz w:val="20"/>
          <w:szCs w:val="20"/>
        </w:rPr>
        <w:t>A 70. sorszámú Fogyó</w:t>
      </w:r>
      <w:bookmarkStart w:id="0" w:name="_GoBack"/>
      <w:bookmarkEnd w:id="0"/>
      <w:r w:rsidRPr="00A14B33">
        <w:rPr>
          <w:rFonts w:ascii="Times New Roman" w:hAnsi="Times New Roman" w:cs="Times New Roman"/>
          <w:b/>
          <w:bCs/>
          <w:sz w:val="20"/>
          <w:szCs w:val="20"/>
        </w:rPr>
        <w:t xml:space="preserve">elektródás </w:t>
      </w:r>
      <w:proofErr w:type="spellStart"/>
      <w:r w:rsidRPr="00A14B33">
        <w:rPr>
          <w:rFonts w:ascii="Times New Roman" w:hAnsi="Times New Roman" w:cs="Times New Roman"/>
          <w:b/>
          <w:bCs/>
          <w:sz w:val="20"/>
          <w:szCs w:val="20"/>
        </w:rPr>
        <w:t>védőgázas</w:t>
      </w:r>
      <w:proofErr w:type="spellEnd"/>
      <w:r w:rsidRPr="00A14B33">
        <w:rPr>
          <w:rFonts w:ascii="Times New Roman" w:hAnsi="Times New Roman" w:cs="Times New Roman"/>
          <w:b/>
          <w:bCs/>
          <w:sz w:val="20"/>
          <w:szCs w:val="20"/>
        </w:rPr>
        <w:t xml:space="preserve"> ívhegesztő megnevezésű </w:t>
      </w:r>
      <w:proofErr w:type="spellStart"/>
      <w:r w:rsidRPr="00A14B33"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 w:rsidRPr="00A14B33"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0A0" w:rsidRPr="00A14B33" w:rsidRDefault="00BE70A0" w:rsidP="00BE70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4B33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A14B33"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 w:rsidRPr="00A14B33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A14B33">
        <w:rPr>
          <w:rFonts w:ascii="Times New Roman" w:hAnsi="Times New Roman" w:cs="Times New Roman"/>
          <w:sz w:val="20"/>
          <w:szCs w:val="20"/>
        </w:rPr>
        <w:t xml:space="preserve"> azonosító száma: 31 521 03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 w:rsidRPr="00A14B33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A14B33">
        <w:rPr>
          <w:rFonts w:ascii="Times New Roman" w:hAnsi="Times New Roman" w:cs="Times New Roman"/>
          <w:sz w:val="20"/>
          <w:szCs w:val="20"/>
        </w:rPr>
        <w:t xml:space="preserve"> megnevezése: Fogyóelektródás </w:t>
      </w:r>
      <w:proofErr w:type="spellStart"/>
      <w:r w:rsidRPr="00A14B33">
        <w:rPr>
          <w:rFonts w:ascii="Times New Roman" w:hAnsi="Times New Roman" w:cs="Times New Roman"/>
          <w:sz w:val="20"/>
          <w:szCs w:val="20"/>
        </w:rPr>
        <w:t>védőgázas</w:t>
      </w:r>
      <w:proofErr w:type="spellEnd"/>
      <w:r w:rsidRPr="00A14B33">
        <w:rPr>
          <w:rFonts w:ascii="Times New Roman" w:hAnsi="Times New Roman" w:cs="Times New Roman"/>
          <w:sz w:val="20"/>
          <w:szCs w:val="20"/>
        </w:rPr>
        <w:t xml:space="preserve"> ívhegesztő</w:t>
      </w:r>
      <w:r w:rsidRPr="00A14B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 xml:space="preserve">1.3. Iskolai rendszerű szakképzésben a szakképzési évfolyamok száma: - 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1.4. Iskolarendszeren kívüli szakképzésben az óraszám: 520-780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4B33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2.1.1. Iskolai előképzettség: alapfokú iskolai végzettség.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4B33">
        <w:rPr>
          <w:rFonts w:ascii="Times New Roman" w:hAnsi="Times New Roman" w:cs="Times New Roman"/>
          <w:sz w:val="20"/>
          <w:szCs w:val="20"/>
        </w:rPr>
        <w:t>vagy</w:t>
      </w:r>
      <w:proofErr w:type="gramEnd"/>
      <w:r w:rsidRPr="00A14B33"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2.1.2. Bemeneti kompetenciák: A képzés megkezdhető az e rendelet 3. számú mellékletében a Gépészet szakmacsoportra meghatározott kompetenciák birtokában –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2.8. Szintvizsga: –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4B33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 w:rsidRPr="00A14B33"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 w:rsidRPr="00A14B33"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 w:rsidRPr="00A14B33"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 w:rsidRPr="00A14B33">
        <w:rPr>
          <w:rFonts w:ascii="Times New Roman" w:hAnsi="Times New Roman" w:cs="Times New Roman"/>
          <w:sz w:val="20"/>
          <w:szCs w:val="20"/>
        </w:rPr>
        <w:t>ök</w:t>
      </w:r>
      <w:proofErr w:type="spellEnd"/>
      <w:r w:rsidRPr="00A14B33">
        <w:rPr>
          <w:rFonts w:ascii="Times New Roman" w:hAnsi="Times New Roman" w:cs="Times New Roman"/>
          <w:sz w:val="20"/>
          <w:szCs w:val="20"/>
        </w:rPr>
        <w:t>), foglalkozás(ok)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BE70A0" w:rsidRPr="00A14B33" w:rsidTr="00435305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E70A0" w:rsidRPr="00A14B33" w:rsidTr="00435305">
        <w:trPr>
          <w:jc w:val="center"/>
        </w:trPr>
        <w:tc>
          <w:tcPr>
            <w:tcW w:w="1035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E70A0" w:rsidRPr="00A14B33" w:rsidTr="00435305">
        <w:trPr>
          <w:cantSplit/>
          <w:jc w:val="center"/>
        </w:trPr>
        <w:tc>
          <w:tcPr>
            <w:tcW w:w="1035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7325</w:t>
            </w:r>
          </w:p>
        </w:tc>
        <w:tc>
          <w:tcPr>
            <w:tcW w:w="2098" w:type="dxa"/>
            <w:vMerge w:val="restart"/>
            <w:vAlign w:val="center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Hegesztő, lángvágó</w:t>
            </w:r>
          </w:p>
        </w:tc>
        <w:tc>
          <w:tcPr>
            <w:tcW w:w="4589" w:type="dxa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Autogénvágó</w:t>
            </w:r>
          </w:p>
        </w:tc>
      </w:tr>
      <w:tr w:rsidR="00BE70A0" w:rsidRPr="00A14B33" w:rsidTr="00435305">
        <w:trPr>
          <w:cantSplit/>
          <w:jc w:val="center"/>
        </w:trPr>
        <w:tc>
          <w:tcPr>
            <w:tcW w:w="1035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Elektromosív-hegesztő</w:t>
            </w:r>
          </w:p>
        </w:tc>
      </w:tr>
      <w:tr w:rsidR="00BE70A0" w:rsidRPr="00A14B33" w:rsidTr="00435305">
        <w:trPr>
          <w:cantSplit/>
          <w:jc w:val="center"/>
        </w:trPr>
        <w:tc>
          <w:tcPr>
            <w:tcW w:w="1035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Elektromosív-vágó</w:t>
            </w:r>
          </w:p>
        </w:tc>
      </w:tr>
      <w:tr w:rsidR="00BE70A0" w:rsidRPr="00A14B33" w:rsidTr="00435305">
        <w:trPr>
          <w:cantSplit/>
          <w:jc w:val="center"/>
        </w:trPr>
        <w:tc>
          <w:tcPr>
            <w:tcW w:w="1035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NC-vezérlésű</w:t>
            </w:r>
            <w:proofErr w:type="spellEnd"/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 lángvágógép kezelője</w:t>
            </w:r>
          </w:p>
        </w:tc>
      </w:tr>
      <w:tr w:rsidR="00BE70A0" w:rsidRPr="00A14B33" w:rsidTr="00435305">
        <w:trPr>
          <w:cantSplit/>
          <w:jc w:val="center"/>
        </w:trPr>
        <w:tc>
          <w:tcPr>
            <w:tcW w:w="1035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Optikai vezérlésű lángvágógép kezelője</w:t>
            </w:r>
          </w:p>
        </w:tc>
      </w:tr>
      <w:tr w:rsidR="00BE70A0" w:rsidRPr="00A14B33" w:rsidTr="00435305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plazmavágó</w:t>
            </w:r>
          </w:p>
        </w:tc>
      </w:tr>
    </w:tbl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 w:rsidRPr="00A14B33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A14B33"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Fém alkatrészek hegesztését és vágását végzi villamos ív, illetve fémolvasztásos vágásra vagy egybeolvasztásra szolgáló más hőforrások segítségével.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lastRenderedPageBreak/>
        <w:t xml:space="preserve">A </w:t>
      </w:r>
      <w:proofErr w:type="spellStart"/>
      <w:r w:rsidRPr="00A14B33"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 w:rsidRPr="00A14B33"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BE70A0" w:rsidRPr="00A14B33" w:rsidRDefault="00BE70A0" w:rsidP="00BE70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-</w:t>
      </w:r>
      <w:r w:rsidRPr="00A14B33">
        <w:rPr>
          <w:rFonts w:ascii="Times New Roman" w:hAnsi="Times New Roman" w:cs="Times New Roman"/>
          <w:sz w:val="20"/>
          <w:szCs w:val="20"/>
        </w:rPr>
        <w:tab/>
        <w:t>olvasni a műszaki rajzokat és a kapcsolódó utasításokat, szabályozásokat</w:t>
      </w:r>
    </w:p>
    <w:p w:rsidR="00BE70A0" w:rsidRPr="00A14B33" w:rsidRDefault="00BE70A0" w:rsidP="00BE70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-</w:t>
      </w:r>
      <w:r w:rsidRPr="00A14B33">
        <w:rPr>
          <w:rFonts w:ascii="Times New Roman" w:hAnsi="Times New Roman" w:cs="Times New Roman"/>
          <w:sz w:val="20"/>
          <w:szCs w:val="20"/>
        </w:rPr>
        <w:tab/>
        <w:t>ellenőrizni a munkaterületet</w:t>
      </w:r>
    </w:p>
    <w:p w:rsidR="00BE70A0" w:rsidRPr="00A14B33" w:rsidRDefault="00BE70A0" w:rsidP="00BE70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-</w:t>
      </w:r>
      <w:r w:rsidRPr="00A14B33">
        <w:rPr>
          <w:rFonts w:ascii="Times New Roman" w:hAnsi="Times New Roman" w:cs="Times New Roman"/>
          <w:sz w:val="20"/>
          <w:szCs w:val="20"/>
        </w:rPr>
        <w:tab/>
        <w:t>előkészíteni a munkadarabot</w:t>
      </w:r>
    </w:p>
    <w:p w:rsidR="00BE70A0" w:rsidRPr="00A14B33" w:rsidRDefault="00BE70A0" w:rsidP="00BE70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-</w:t>
      </w:r>
      <w:r w:rsidRPr="00A14B33">
        <w:rPr>
          <w:rFonts w:ascii="Times New Roman" w:hAnsi="Times New Roman" w:cs="Times New Roman"/>
          <w:sz w:val="20"/>
          <w:szCs w:val="20"/>
        </w:rPr>
        <w:tab/>
        <w:t>beüzemelni a munkavégzéshez szükséges gépeket</w:t>
      </w:r>
    </w:p>
    <w:p w:rsidR="00BE70A0" w:rsidRPr="00A14B33" w:rsidRDefault="00BE70A0" w:rsidP="00BE70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-</w:t>
      </w:r>
      <w:r w:rsidRPr="00A14B33">
        <w:rPr>
          <w:rFonts w:ascii="Times New Roman" w:hAnsi="Times New Roman" w:cs="Times New Roman"/>
          <w:sz w:val="20"/>
          <w:szCs w:val="20"/>
        </w:rPr>
        <w:tab/>
        <w:t>elvégezni a szükséges vágásokat, darabolásokat</w:t>
      </w:r>
    </w:p>
    <w:p w:rsidR="00BE70A0" w:rsidRPr="00A14B33" w:rsidRDefault="00BE70A0" w:rsidP="00BE70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-</w:t>
      </w:r>
      <w:r w:rsidRPr="00A14B33">
        <w:rPr>
          <w:rFonts w:ascii="Times New Roman" w:hAnsi="Times New Roman" w:cs="Times New Roman"/>
          <w:sz w:val="20"/>
          <w:szCs w:val="20"/>
        </w:rPr>
        <w:tab/>
        <w:t>elvégezni a hegesztést</w:t>
      </w:r>
    </w:p>
    <w:p w:rsidR="00BE70A0" w:rsidRPr="00A14B33" w:rsidRDefault="00BE70A0" w:rsidP="00BE70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-</w:t>
      </w:r>
      <w:r w:rsidRPr="00A14B33">
        <w:rPr>
          <w:rFonts w:ascii="Times New Roman" w:hAnsi="Times New Roman" w:cs="Times New Roman"/>
          <w:sz w:val="20"/>
          <w:szCs w:val="20"/>
        </w:rPr>
        <w:tab/>
        <w:t>önellenőrzést végezni a munka megkezdése előtt, alatt és befejezése után</w:t>
      </w:r>
    </w:p>
    <w:p w:rsidR="00BE70A0" w:rsidRPr="00A14B33" w:rsidRDefault="00BE70A0" w:rsidP="00BE70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-</w:t>
      </w:r>
      <w:r w:rsidRPr="00A14B33">
        <w:rPr>
          <w:rFonts w:ascii="Times New Roman" w:hAnsi="Times New Roman" w:cs="Times New Roman"/>
          <w:sz w:val="20"/>
          <w:szCs w:val="20"/>
        </w:rPr>
        <w:tab/>
        <w:t>betartani és betartatni a munkabiztonsági és környezetvédelmi előírásokat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452"/>
      </w:tblGrid>
      <w:tr w:rsidR="00BE70A0" w:rsidRPr="00A14B33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E70A0" w:rsidRPr="00A14B33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BE70A0" w:rsidRPr="00A14B33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BE70A0" w:rsidRPr="00A14B33" w:rsidTr="00435305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34 521 06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Hegesztő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4B33"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BE70A0" w:rsidRPr="00A14B33" w:rsidTr="00435305">
        <w:trPr>
          <w:jc w:val="center"/>
        </w:trPr>
        <w:tc>
          <w:tcPr>
            <w:tcW w:w="1004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E70A0" w:rsidRPr="00A14B33" w:rsidTr="00435305">
        <w:trPr>
          <w:jc w:val="center"/>
        </w:trPr>
        <w:tc>
          <w:tcPr>
            <w:tcW w:w="1004" w:type="dxa"/>
            <w:vAlign w:val="center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BE70A0" w:rsidRPr="00A14B33" w:rsidTr="00435305">
        <w:trPr>
          <w:jc w:val="center"/>
        </w:trPr>
        <w:tc>
          <w:tcPr>
            <w:tcW w:w="1004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BE70A0" w:rsidRPr="00A14B33" w:rsidTr="00435305">
        <w:trPr>
          <w:jc w:val="center"/>
        </w:trPr>
        <w:tc>
          <w:tcPr>
            <w:tcW w:w="1004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5838" w:type="dxa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BE70A0" w:rsidRPr="00A14B33" w:rsidTr="00435305">
        <w:trPr>
          <w:jc w:val="center"/>
        </w:trPr>
        <w:tc>
          <w:tcPr>
            <w:tcW w:w="1004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5838" w:type="dxa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</w:tr>
      <w:tr w:rsidR="00BE70A0" w:rsidRPr="00A14B33" w:rsidTr="00435305">
        <w:trPr>
          <w:jc w:val="center"/>
        </w:trPr>
        <w:tc>
          <w:tcPr>
            <w:tcW w:w="1004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10180-12</w:t>
            </w:r>
          </w:p>
        </w:tc>
        <w:tc>
          <w:tcPr>
            <w:tcW w:w="5838" w:type="dxa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Hegesztés előkészítő és befejező műveletei </w:t>
            </w:r>
          </w:p>
        </w:tc>
      </w:tr>
      <w:tr w:rsidR="00BE70A0" w:rsidRPr="00A14B33" w:rsidTr="00435305">
        <w:trPr>
          <w:jc w:val="center"/>
        </w:trPr>
        <w:tc>
          <w:tcPr>
            <w:tcW w:w="1004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11455-12</w:t>
            </w:r>
          </w:p>
        </w:tc>
        <w:tc>
          <w:tcPr>
            <w:tcW w:w="5838" w:type="dxa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Fogyóelektródás </w:t>
            </w:r>
            <w:proofErr w:type="spellStart"/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védőgázas</w:t>
            </w:r>
            <w:proofErr w:type="spellEnd"/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 ívhegesztő feladatok</w:t>
            </w:r>
          </w:p>
        </w:tc>
      </w:tr>
    </w:tbl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BE70A0" w:rsidRPr="00A14B33" w:rsidTr="00435305">
        <w:trPr>
          <w:jc w:val="center"/>
        </w:trPr>
        <w:tc>
          <w:tcPr>
            <w:tcW w:w="906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E70A0" w:rsidRPr="00A14B33" w:rsidTr="00435305">
        <w:trPr>
          <w:jc w:val="center"/>
        </w:trPr>
        <w:tc>
          <w:tcPr>
            <w:tcW w:w="906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BE70A0" w:rsidRPr="00A14B33" w:rsidTr="00435305">
        <w:trPr>
          <w:jc w:val="center"/>
        </w:trPr>
        <w:tc>
          <w:tcPr>
            <w:tcW w:w="906" w:type="dxa"/>
            <w:vAlign w:val="center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BE70A0" w:rsidRPr="00A14B33" w:rsidTr="00435305">
        <w:trPr>
          <w:jc w:val="center"/>
        </w:trPr>
        <w:tc>
          <w:tcPr>
            <w:tcW w:w="906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3050" w:type="dxa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3722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BE70A0" w:rsidRPr="00A14B33" w:rsidTr="00435305">
        <w:trPr>
          <w:jc w:val="center"/>
        </w:trPr>
        <w:tc>
          <w:tcPr>
            <w:tcW w:w="906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3050" w:type="dxa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3722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E70A0" w:rsidRPr="00A14B33" w:rsidTr="00435305">
        <w:trPr>
          <w:jc w:val="center"/>
        </w:trPr>
        <w:tc>
          <w:tcPr>
            <w:tcW w:w="906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10180-12</w:t>
            </w:r>
          </w:p>
        </w:tc>
        <w:tc>
          <w:tcPr>
            <w:tcW w:w="3050" w:type="dxa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Hegesztés előkészítő és befejező műveletei </w:t>
            </w:r>
          </w:p>
        </w:tc>
        <w:tc>
          <w:tcPr>
            <w:tcW w:w="3722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E70A0" w:rsidRPr="00A14B33" w:rsidTr="00435305">
        <w:trPr>
          <w:jc w:val="center"/>
        </w:trPr>
        <w:tc>
          <w:tcPr>
            <w:tcW w:w="906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11455-12</w:t>
            </w:r>
          </w:p>
        </w:tc>
        <w:tc>
          <w:tcPr>
            <w:tcW w:w="3050" w:type="dxa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Fogyóelektródás </w:t>
            </w:r>
            <w:proofErr w:type="spellStart"/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védőgázas</w:t>
            </w:r>
            <w:proofErr w:type="spellEnd"/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 ívhegesztő feladatok</w:t>
            </w:r>
          </w:p>
        </w:tc>
        <w:tc>
          <w:tcPr>
            <w:tcW w:w="3722" w:type="dxa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 xml:space="preserve">A vizsgafeladat megnevezése: Hegesztett kötést készít Fogyóelektródás </w:t>
      </w:r>
      <w:proofErr w:type="spellStart"/>
      <w:r w:rsidRPr="00A14B33">
        <w:rPr>
          <w:rFonts w:ascii="Times New Roman" w:hAnsi="Times New Roman" w:cs="Times New Roman"/>
          <w:sz w:val="20"/>
          <w:szCs w:val="20"/>
        </w:rPr>
        <w:t>védőgázas</w:t>
      </w:r>
      <w:proofErr w:type="spellEnd"/>
      <w:r w:rsidRPr="00A14B33">
        <w:rPr>
          <w:rFonts w:ascii="Times New Roman" w:hAnsi="Times New Roman" w:cs="Times New Roman"/>
          <w:sz w:val="20"/>
          <w:szCs w:val="20"/>
        </w:rPr>
        <w:t xml:space="preserve"> ívhegesztéssel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lastRenderedPageBreak/>
        <w:t xml:space="preserve">A vizsgafeladat ismertetése: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800"/>
        <w:gridCol w:w="900"/>
        <w:gridCol w:w="1980"/>
      </w:tblGrid>
      <w:tr w:rsidR="00BE70A0" w:rsidRPr="00A14B33" w:rsidTr="00435305">
        <w:trPr>
          <w:cantSplit/>
        </w:trPr>
        <w:tc>
          <w:tcPr>
            <w:tcW w:w="9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Sarokvarrat, cső - lemez </w:t>
            </w:r>
          </w:p>
        </w:tc>
        <w:tc>
          <w:tcPr>
            <w:tcW w:w="18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s = 3-5 mm</w:t>
            </w:r>
          </w:p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D = 50-80 mm</w:t>
            </w:r>
          </w:p>
        </w:tc>
        <w:tc>
          <w:tcPr>
            <w:tcW w:w="9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19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CED0A7D" wp14:editId="5CB8525F">
                  <wp:extent cx="466725" cy="3905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A0" w:rsidRPr="00A14B33" w:rsidTr="00435305">
        <w:trPr>
          <w:cantSplit/>
        </w:trPr>
        <w:tc>
          <w:tcPr>
            <w:tcW w:w="9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Tompavarrat </w:t>
            </w:r>
          </w:p>
        </w:tc>
        <w:tc>
          <w:tcPr>
            <w:tcW w:w="18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s = 4-8 mm</w:t>
            </w:r>
          </w:p>
        </w:tc>
        <w:tc>
          <w:tcPr>
            <w:tcW w:w="9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9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63CF52F" wp14:editId="0B96CA6B">
                  <wp:extent cx="342900" cy="40957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A0" w:rsidRPr="00A14B33" w:rsidTr="00435305">
        <w:trPr>
          <w:cantSplit/>
        </w:trPr>
        <w:tc>
          <w:tcPr>
            <w:tcW w:w="9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Tompavarrat </w:t>
            </w:r>
          </w:p>
        </w:tc>
        <w:tc>
          <w:tcPr>
            <w:tcW w:w="18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s = 3-6 mm</w:t>
            </w:r>
          </w:p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D &gt;</w:t>
            </w:r>
            <w:proofErr w:type="gramEnd"/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 100 mm</w:t>
            </w:r>
          </w:p>
        </w:tc>
        <w:tc>
          <w:tcPr>
            <w:tcW w:w="9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19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2E02325" wp14:editId="5BB105BA">
                  <wp:extent cx="409575" cy="295275"/>
                  <wp:effectExtent l="0" t="0" r="9525" b="952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540" w:right="180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 vizsga akkor értékelhető, ha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4B3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14B33">
        <w:rPr>
          <w:rFonts w:ascii="Times New Roman" w:hAnsi="Times New Roman" w:cs="Times New Roman"/>
          <w:sz w:val="20"/>
          <w:szCs w:val="20"/>
        </w:rPr>
        <w:t xml:space="preserve"> meghegesztendő varrat minimális hossza tompavarratnál: lemez 300 mm, cső 250 mm, sarokvarratnál 150 mm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4B3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14B33">
        <w:rPr>
          <w:rFonts w:ascii="Times New Roman" w:hAnsi="Times New Roman" w:cs="Times New Roman"/>
          <w:sz w:val="20"/>
          <w:szCs w:val="20"/>
        </w:rPr>
        <w:t xml:space="preserve"> vizsgadarabok anyaga ötvözetlen szerkezeti acél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 vizsgafeladat értékelési súlyaránya: 70 %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 vizsgafeladat ismertetése</w:t>
      </w:r>
      <w:proofErr w:type="gramStart"/>
      <w:r w:rsidRPr="00A14B33">
        <w:rPr>
          <w:rFonts w:ascii="Times New Roman" w:hAnsi="Times New Roman" w:cs="Times New Roman"/>
          <w:sz w:val="20"/>
          <w:szCs w:val="20"/>
        </w:rPr>
        <w:t>:  –</w:t>
      </w:r>
      <w:proofErr w:type="gramEnd"/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 vizsgafeladat megnevezése: Hegesztett szerkezetek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 vizsgafeladat ismertetése: Hegesztett termék előállításának ismertetése, különös tekintettel a munkabiztonsági és környezetvédelmi ismeretekre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A14B33"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 w:rsidRPr="00A14B33"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 w:rsidRPr="00A14B33"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 w:rsidRPr="00A14B33"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 xml:space="preserve">5.5. A szakmai vizsga értékelésének a szakmai vizsgaszabályzattól eltérő szempontjai: 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 szakmai záróvizsgán hegesztett vizsgadarabok igény szerint minősítésre is szolgálhatnak az MSZ EN 287-1/MSZ EN ISO 9606 sorozat/ szerint, az arra felhatalmazott vizsgabizottsági tag jelenléte esetén, aki az értékelést az MSZ EN ISO 5817 B, illetve C szinteknek megfelelően végzi el a minősítési szabványban előírt vizsgálatok elvégeztetése után.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4B33"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 w:rsidRPr="00A14B33"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 w:rsidRPr="00A14B33"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BE70A0" w:rsidRPr="00A14B3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E70A0" w:rsidRPr="00A14B3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E70A0" w:rsidRPr="00A14B3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Lángvágó berendezés</w:t>
            </w:r>
          </w:p>
        </w:tc>
      </w:tr>
      <w:tr w:rsidR="00BE70A0" w:rsidRPr="00A14B3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Ívhegesztő berendezés</w:t>
            </w:r>
          </w:p>
        </w:tc>
      </w:tr>
      <w:tr w:rsidR="00BE70A0" w:rsidRPr="00A14B3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Hegesztő készülékek (befogószerszámok)</w:t>
            </w:r>
          </w:p>
        </w:tc>
      </w:tr>
      <w:tr w:rsidR="00BE70A0" w:rsidRPr="00A14B3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Forgatók, pozicionálók</w:t>
            </w:r>
          </w:p>
        </w:tc>
      </w:tr>
      <w:tr w:rsidR="00BE70A0" w:rsidRPr="00A14B3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Kéziszerszámok (sarokcsiszoló, kalapácsok, drótkefe)</w:t>
            </w:r>
          </w:p>
        </w:tc>
      </w:tr>
      <w:tr w:rsidR="00BE70A0" w:rsidRPr="00A14B3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Speciális szerszámok és tartozékok</w:t>
            </w:r>
          </w:p>
        </w:tc>
      </w:tr>
      <w:tr w:rsidR="00BE70A0" w:rsidRPr="00A14B3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BE70A0" w:rsidRPr="00A14B3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Technológiai specifikus védőeszközök (védőfalak)</w:t>
            </w:r>
          </w:p>
        </w:tc>
      </w:tr>
      <w:tr w:rsidR="00BE70A0" w:rsidRPr="00A14B3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Egyéni védőeszközök (HBSZ és gyártó előírás szerint)</w:t>
            </w:r>
          </w:p>
        </w:tc>
      </w:tr>
      <w:tr w:rsidR="00BE70A0" w:rsidRPr="00A14B3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Környezetvédelmi eszközök (elszívó és szűrő egységek)</w:t>
            </w:r>
          </w:p>
        </w:tc>
      </w:tr>
      <w:tr w:rsidR="00BE70A0" w:rsidRPr="00A14B33" w:rsidTr="0043530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A0" w:rsidRPr="00A14B33" w:rsidRDefault="00BE70A0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Hegesztést segítő eszközök (kerámia alátétek, rézgyám, gyökvédő eszközök)</w:t>
            </w:r>
          </w:p>
        </w:tc>
      </w:tr>
    </w:tbl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4B33"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4B33">
        <w:rPr>
          <w:rFonts w:ascii="Times New Roman" w:hAnsi="Times New Roman" w:cs="Times New Roman"/>
          <w:b/>
          <w:bCs/>
          <w:sz w:val="20"/>
          <w:szCs w:val="20"/>
        </w:rPr>
        <w:t xml:space="preserve">Modulzáró </w:t>
      </w:r>
      <w:proofErr w:type="gramStart"/>
      <w:r w:rsidRPr="00A14B33">
        <w:rPr>
          <w:rFonts w:ascii="Times New Roman" w:hAnsi="Times New Roman" w:cs="Times New Roman"/>
          <w:b/>
          <w:bCs/>
          <w:sz w:val="20"/>
          <w:szCs w:val="20"/>
        </w:rPr>
        <w:t>vizsga kötelező</w:t>
      </w:r>
      <w:proofErr w:type="gramEnd"/>
      <w:r w:rsidRPr="00A14B33">
        <w:rPr>
          <w:rFonts w:ascii="Times New Roman" w:hAnsi="Times New Roman" w:cs="Times New Roman"/>
          <w:b/>
          <w:bCs/>
          <w:sz w:val="20"/>
          <w:szCs w:val="20"/>
        </w:rPr>
        <w:t xml:space="preserve"> feladatai: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 modulzáró vizsgadarabok elfogadási feltétele, hogy feleljenek meg szemrevételezés vizsgálat után minimum az MSZ EN ISO 5817 szabvány D követelményszintjének.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620"/>
        <w:gridCol w:w="1080"/>
        <w:gridCol w:w="1980"/>
      </w:tblGrid>
      <w:tr w:rsidR="00BE70A0" w:rsidRPr="00A14B33" w:rsidTr="00435305">
        <w:trPr>
          <w:cantSplit/>
        </w:trPr>
        <w:tc>
          <w:tcPr>
            <w:tcW w:w="9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Sarokvarrat, T-kötés</w:t>
            </w:r>
          </w:p>
        </w:tc>
        <w:tc>
          <w:tcPr>
            <w:tcW w:w="16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s = 4-8 mm</w:t>
            </w:r>
          </w:p>
        </w:tc>
        <w:tc>
          <w:tcPr>
            <w:tcW w:w="10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19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1358EC2" wp14:editId="6EB26850">
                  <wp:extent cx="428625" cy="419100"/>
                  <wp:effectExtent l="0" t="0" r="952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A0" w:rsidRPr="00A14B33" w:rsidTr="00435305">
        <w:trPr>
          <w:cantSplit/>
        </w:trPr>
        <w:tc>
          <w:tcPr>
            <w:tcW w:w="9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Sarokvarrat, T-kötés </w:t>
            </w:r>
          </w:p>
        </w:tc>
        <w:tc>
          <w:tcPr>
            <w:tcW w:w="16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s = 4-8 mm</w:t>
            </w:r>
          </w:p>
        </w:tc>
        <w:tc>
          <w:tcPr>
            <w:tcW w:w="10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19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D58BBF9" wp14:editId="6030237C">
                  <wp:extent cx="400050" cy="45720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A0" w:rsidRPr="00A14B33" w:rsidTr="00435305">
        <w:trPr>
          <w:cantSplit/>
        </w:trPr>
        <w:tc>
          <w:tcPr>
            <w:tcW w:w="9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Sarokvarrat, cső - lemez </w:t>
            </w:r>
          </w:p>
        </w:tc>
        <w:tc>
          <w:tcPr>
            <w:tcW w:w="16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s = 3-5 mm</w:t>
            </w:r>
          </w:p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D = 50-80 mm</w:t>
            </w:r>
          </w:p>
        </w:tc>
        <w:tc>
          <w:tcPr>
            <w:tcW w:w="10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PD</w:t>
            </w:r>
          </w:p>
        </w:tc>
        <w:tc>
          <w:tcPr>
            <w:tcW w:w="19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1CE38B2" wp14:editId="4F61C6AD">
                  <wp:extent cx="476250" cy="352425"/>
                  <wp:effectExtent l="0" t="0" r="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A0" w:rsidRPr="00A14B33" w:rsidTr="00435305">
        <w:trPr>
          <w:cantSplit/>
        </w:trPr>
        <w:tc>
          <w:tcPr>
            <w:tcW w:w="9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Tompavarrat </w:t>
            </w:r>
          </w:p>
        </w:tc>
        <w:tc>
          <w:tcPr>
            <w:tcW w:w="16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s = 4-8 mm</w:t>
            </w:r>
          </w:p>
        </w:tc>
        <w:tc>
          <w:tcPr>
            <w:tcW w:w="10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19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50FB5A8" wp14:editId="76B8F3ED">
                  <wp:extent cx="457200" cy="36195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A0" w:rsidRPr="00A14B33" w:rsidTr="00435305">
        <w:trPr>
          <w:cantSplit/>
        </w:trPr>
        <w:tc>
          <w:tcPr>
            <w:tcW w:w="9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Tompavarrat</w:t>
            </w:r>
          </w:p>
        </w:tc>
        <w:tc>
          <w:tcPr>
            <w:tcW w:w="16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s = 4-8 mm</w:t>
            </w:r>
          </w:p>
        </w:tc>
        <w:tc>
          <w:tcPr>
            <w:tcW w:w="10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PF</w:t>
            </w:r>
          </w:p>
        </w:tc>
        <w:tc>
          <w:tcPr>
            <w:tcW w:w="19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072BBB7" wp14:editId="3C98359F">
                  <wp:extent cx="390525" cy="390525"/>
                  <wp:effectExtent l="0" t="0" r="9525" b="952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A0" w:rsidRPr="00A14B33" w:rsidTr="00435305">
        <w:trPr>
          <w:cantSplit/>
        </w:trPr>
        <w:tc>
          <w:tcPr>
            <w:tcW w:w="9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Tompavarrat </w:t>
            </w:r>
          </w:p>
        </w:tc>
        <w:tc>
          <w:tcPr>
            <w:tcW w:w="16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s = 4-8 mm</w:t>
            </w:r>
          </w:p>
        </w:tc>
        <w:tc>
          <w:tcPr>
            <w:tcW w:w="10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19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64DDBF2" wp14:editId="63FB9BD1">
                  <wp:extent cx="523875" cy="342900"/>
                  <wp:effectExtent l="0" t="0" r="9525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0A0" w:rsidRPr="00A14B33" w:rsidTr="00435305">
        <w:trPr>
          <w:cantSplit/>
        </w:trPr>
        <w:tc>
          <w:tcPr>
            <w:tcW w:w="90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Tompavarrat </w:t>
            </w:r>
          </w:p>
        </w:tc>
        <w:tc>
          <w:tcPr>
            <w:tcW w:w="162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s = 3-6 mm</w:t>
            </w:r>
          </w:p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D  &gt;</w:t>
            </w:r>
            <w:proofErr w:type="gramEnd"/>
            <w:r w:rsidRPr="00A14B33">
              <w:rPr>
                <w:rFonts w:ascii="Times New Roman" w:hAnsi="Times New Roman" w:cs="Times New Roman"/>
                <w:sz w:val="20"/>
                <w:szCs w:val="20"/>
              </w:rPr>
              <w:t xml:space="preserve"> 100 mm</w:t>
            </w:r>
          </w:p>
        </w:tc>
        <w:tc>
          <w:tcPr>
            <w:tcW w:w="10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980" w:type="dxa"/>
            <w:vAlign w:val="center"/>
          </w:tcPr>
          <w:p w:rsidR="00BE70A0" w:rsidRPr="00A14B33" w:rsidRDefault="00BE70A0" w:rsidP="0043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B33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6959703" wp14:editId="73CF321E">
                  <wp:extent cx="266700" cy="390525"/>
                  <wp:effectExtent l="0" t="0" r="0" b="952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A0" w:rsidRPr="00A14B33" w:rsidRDefault="00BE70A0" w:rsidP="00BE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A vizsga akkor értékelhető, ha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4B3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14B33">
        <w:rPr>
          <w:rFonts w:ascii="Times New Roman" w:hAnsi="Times New Roman" w:cs="Times New Roman"/>
          <w:sz w:val="20"/>
          <w:szCs w:val="20"/>
        </w:rPr>
        <w:t xml:space="preserve"> meghegesztendő varrat minimális hossza tompavarratnál 250, sarokvarratnál 150 mm 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4B3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14B33">
        <w:rPr>
          <w:rFonts w:ascii="Times New Roman" w:hAnsi="Times New Roman" w:cs="Times New Roman"/>
          <w:sz w:val="20"/>
          <w:szCs w:val="20"/>
        </w:rPr>
        <w:t xml:space="preserve"> vizsgadarabok anyaga ötvözetlen szerkezeti acél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14B33">
        <w:rPr>
          <w:rFonts w:ascii="Times New Roman" w:hAnsi="Times New Roman" w:cs="Times New Roman"/>
          <w:sz w:val="20"/>
          <w:szCs w:val="20"/>
        </w:rPr>
        <w:t>MIG/MAG hegesztésnél a 2-es és a 4-es feladat alumínium is</w:t>
      </w:r>
    </w:p>
    <w:p w:rsidR="00BE70A0" w:rsidRPr="00A14B33" w:rsidRDefault="00BE70A0" w:rsidP="00BE70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4B33">
        <w:rPr>
          <w:rFonts w:ascii="Times New Roman" w:hAnsi="Times New Roman" w:cs="Times New Roman"/>
          <w:sz w:val="20"/>
          <w:szCs w:val="20"/>
        </w:rPr>
        <w:t>legalább</w:t>
      </w:r>
      <w:proofErr w:type="gramEnd"/>
      <w:r w:rsidRPr="00A14B33">
        <w:rPr>
          <w:rFonts w:ascii="Times New Roman" w:hAnsi="Times New Roman" w:cs="Times New Roman"/>
          <w:sz w:val="20"/>
          <w:szCs w:val="20"/>
        </w:rPr>
        <w:t xml:space="preserve"> egy vizsgadarab 136-os jelű eljárással készüljön</w:t>
      </w:r>
    </w:p>
    <w:p w:rsidR="00D61160" w:rsidRPr="00A14B33" w:rsidRDefault="00D61160">
      <w:pPr>
        <w:rPr>
          <w:sz w:val="20"/>
          <w:szCs w:val="20"/>
        </w:rPr>
      </w:pPr>
    </w:p>
    <w:sectPr w:rsidR="00D61160" w:rsidRPr="00A14B3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4A" w:rsidRDefault="00F62F4A" w:rsidP="00A14B33">
      <w:pPr>
        <w:spacing w:after="0" w:line="240" w:lineRule="auto"/>
      </w:pPr>
      <w:r>
        <w:separator/>
      </w:r>
    </w:p>
  </w:endnote>
  <w:endnote w:type="continuationSeparator" w:id="0">
    <w:p w:rsidR="00F62F4A" w:rsidRDefault="00F62F4A" w:rsidP="00A1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269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14B33" w:rsidRPr="00A14B33" w:rsidRDefault="00A14B33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14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14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14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14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14B33" w:rsidRDefault="00A14B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4A" w:rsidRDefault="00F62F4A" w:rsidP="00A14B33">
      <w:pPr>
        <w:spacing w:after="0" w:line="240" w:lineRule="auto"/>
      </w:pPr>
      <w:r>
        <w:separator/>
      </w:r>
    </w:p>
  </w:footnote>
  <w:footnote w:type="continuationSeparator" w:id="0">
    <w:p w:rsidR="00F62F4A" w:rsidRDefault="00F62F4A" w:rsidP="00A1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33" w:rsidRDefault="00A14B33" w:rsidP="00A14B33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A14B33" w:rsidRDefault="00A14B3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A0"/>
    <w:rsid w:val="00A14B33"/>
    <w:rsid w:val="00BE70A0"/>
    <w:rsid w:val="00D61160"/>
    <w:rsid w:val="00F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0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E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0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1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4B33"/>
  </w:style>
  <w:style w:type="paragraph" w:styleId="llb">
    <w:name w:val="footer"/>
    <w:basedOn w:val="Norml"/>
    <w:link w:val="llbChar"/>
    <w:uiPriority w:val="99"/>
    <w:unhideWhenUsed/>
    <w:rsid w:val="00A1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0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E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0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1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4B33"/>
  </w:style>
  <w:style w:type="paragraph" w:styleId="llb">
    <w:name w:val="footer"/>
    <w:basedOn w:val="Norml"/>
    <w:link w:val="llbChar"/>
    <w:uiPriority w:val="99"/>
    <w:unhideWhenUsed/>
    <w:rsid w:val="00A1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54"/>
    <w:rsid w:val="005A3E54"/>
    <w:rsid w:val="00E5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0A6E493AF4244F9862B8AA3EEE6EF10">
    <w:name w:val="30A6E493AF4244F9862B8AA3EEE6EF10"/>
    <w:rsid w:val="005A3E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0A6E493AF4244F9862B8AA3EEE6EF10">
    <w:name w:val="30A6E493AF4244F9862B8AA3EEE6EF10"/>
    <w:rsid w:val="005A3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NSZFI</dc:creator>
  <cp:keywords/>
  <dc:description/>
  <cp:lastModifiedBy>NSZFI</cp:lastModifiedBy>
  <cp:revision>2</cp:revision>
  <dcterms:created xsi:type="dcterms:W3CDTF">2013-05-23T11:57:00Z</dcterms:created>
  <dcterms:modified xsi:type="dcterms:W3CDTF">2013-05-28T10:35:00Z</dcterms:modified>
</cp:coreProperties>
</file>