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18" w:rsidRDefault="00A95118" w:rsidP="00A46C0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A46C08" w:rsidRPr="00A46C08" w:rsidRDefault="00A46C08" w:rsidP="00A46C08">
      <w:pPr>
        <w:autoSpaceDE w:val="0"/>
        <w:spacing w:after="0" w:line="240" w:lineRule="auto"/>
        <w:ind w:right="-20"/>
        <w:jc w:val="center"/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</w:pPr>
      <w:bookmarkStart w:id="0" w:name="_GoBack"/>
      <w:bookmarkEnd w:id="0"/>
      <w:r w:rsidRPr="00A46C08"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  <w:t>a</w:t>
      </w:r>
    </w:p>
    <w:p w:rsidR="00A46C08" w:rsidRPr="00A46C08" w:rsidRDefault="00A46C08" w:rsidP="00A46C08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31 341 04</w:t>
      </w:r>
    </w:p>
    <w:p w:rsidR="00A46C08" w:rsidRPr="00A46C08" w:rsidRDefault="000244A2" w:rsidP="00A46C08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RAKTÁROS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részszakképesítés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történő 2 éves oktatásához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>az 54 345 01 Logisztikai ügyintéző szakképesítés kerettanterve alapján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95118" w:rsidRDefault="00A95118" w:rsidP="00A95118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A46C08"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A46C08"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A46C08"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A46C08"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A46C08"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A46C08"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A46C08" w:rsidRPr="00A46C08" w:rsidRDefault="00A46C08" w:rsidP="00A46C0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A46C08" w:rsidRPr="00A46C08" w:rsidRDefault="00A46C08" w:rsidP="00A46C0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valamint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A46C08" w:rsidRPr="00A46C08" w:rsidRDefault="00A46C08" w:rsidP="00A46C0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A46C08" w:rsidRPr="00A46C08" w:rsidRDefault="00A46C08" w:rsidP="00A46C08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állam által elismert szakképesítések szakmai követelménymoduljairól</w:t>
      </w:r>
      <w:r w:rsidRPr="00A46C08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 xml:space="preserve"> szóló</w:t>
      </w: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217/2012. (VIII. 9.) Kormányrendelet, </w:t>
      </w:r>
    </w:p>
    <w:p w:rsidR="00A46C08" w:rsidRPr="00A46C08" w:rsidRDefault="00A46C08" w:rsidP="00A46C08">
      <w:pPr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–</w:t>
      </w: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</w:t>
      </w: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31 341 04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</w:t>
      </w: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Raktáros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részszakképesítés szakmai és vizsgakövetelményeit tartalmazó </w:t>
      </w:r>
      <w:r w:rsidR="00D312AC" w:rsidRPr="00D312A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27/2012. (VIII. 27.) NGM rendelet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, </w:t>
      </w:r>
    </w:p>
    <w:p w:rsidR="00A46C08" w:rsidRPr="00A46C08" w:rsidRDefault="00A46C08" w:rsidP="00A46C08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szakképesítések kerettanterveit tartalmazó NGM rendelet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alapján készült.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II. A részszakképesítés alapadatai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A részszakképesítés azonosító száma: 31 341 04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A részszakképesítés megnevezése: Raktáros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A46C08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A46C08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17. Kereskedelem-marketing, üzleti adminisztráció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A46C08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: XXVI. Kereskedelem 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Elméleti képzési idő aránya: 30 %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 70 %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A46C08">
          <w:rPr>
            <w:rFonts w:ascii="Palatino Linotype" w:eastAsia="Times New Roman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A46C08" w:rsidRPr="00A46C08" w:rsidRDefault="00A46C08" w:rsidP="00A46C0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IV.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46C08" w:rsidRPr="00A46C08" w:rsidTr="00235D39">
        <w:trPr>
          <w:jc w:val="center"/>
        </w:trPr>
        <w:tc>
          <w:tcPr>
            <w:tcW w:w="4053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Részszakképesítés/Szakképzettség</w:t>
            </w:r>
          </w:p>
        </w:tc>
      </w:tr>
      <w:tr w:rsidR="00A46C08" w:rsidRPr="00A46C08" w:rsidTr="00235D39">
        <w:trPr>
          <w:jc w:val="center"/>
        </w:trPr>
        <w:tc>
          <w:tcPr>
            <w:tcW w:w="4053" w:type="dxa"/>
            <w:vAlign w:val="center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(szvk) tartalmazza, melynek további részletei az alábbiak: nincs.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Nincs.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szakképesítés óraterve 2 éves (20 hónapos) nappali rendszerű oktatásra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Default="00A46C08" w:rsidP="00A46C08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A46C08">
        <w:rPr>
          <w:rFonts w:ascii="Palatino Linotype" w:eastAsia="Times New Roman" w:hAnsi="Palatino Linotype" w:cs="Calibri"/>
          <w:sz w:val="24"/>
          <w:szCs w:val="24"/>
          <w:lang w:eastAsia="hu-HU"/>
        </w:rPr>
        <w:t>b képzési idejű részszakképesítés oktatásához: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</w:t>
      </w:r>
    </w:p>
    <w:p w:rsidR="000244A2" w:rsidRPr="00A46C08" w:rsidRDefault="000244A2" w:rsidP="00A46C08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Calibri"/>
          <w:sz w:val="24"/>
          <w:szCs w:val="24"/>
          <w:lang w:eastAsia="hu-HU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A46C08" w:rsidRPr="00A46C08" w:rsidTr="00235D3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éves óraszám </w:t>
            </w: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H/II/2 évfolyam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éves óraszám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(35 héttel)</w:t>
            </w:r>
          </w:p>
        </w:tc>
      </w:tr>
      <w:tr w:rsidR="00A46C08" w:rsidRPr="00A46C08" w:rsidTr="00235D3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350</w:t>
            </w:r>
          </w:p>
        </w:tc>
      </w:tr>
      <w:tr w:rsidR="00A46C08" w:rsidRPr="00A46C08" w:rsidTr="00235D3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A46C08" w:rsidRPr="00A46C08" w:rsidTr="00235D3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1102,5</w:t>
            </w:r>
          </w:p>
        </w:tc>
      </w:tr>
      <w:tr w:rsidR="00A46C08" w:rsidRPr="00A46C08" w:rsidTr="00235D3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</w:tr>
      <w:tr w:rsidR="00A46C08" w:rsidRPr="00A46C08" w:rsidTr="00235D3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87.5</w:t>
            </w:r>
          </w:p>
        </w:tc>
      </w:tr>
      <w:tr w:rsidR="00A46C08" w:rsidRPr="00A46C08" w:rsidTr="00235D39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Mindösszesen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1225</w:t>
            </w:r>
          </w:p>
        </w:tc>
      </w:tr>
    </w:tbl>
    <w:p w:rsidR="000244A2" w:rsidRDefault="000244A2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részszakképesítés oktatására fordítható idő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1521</w:t>
      </w: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:rsidR="000244A2" w:rsidRDefault="000244A2">
      <w:pPr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>
        <w:rPr>
          <w:rFonts w:ascii="Palatino Linotype" w:eastAsia="Times New Roman" w:hAnsi="Palatino Linotype" w:cs="Times New Roman"/>
          <w:sz w:val="24"/>
          <w:szCs w:val="24"/>
          <w:lang w:eastAsia="hu-HU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1. számú táblázat</w:t>
      </w:r>
    </w:p>
    <w:p w:rsidR="00A46C08" w:rsidRPr="00A46C08" w:rsidRDefault="00A46C08" w:rsidP="00A46C08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8"/>
        <w:gridCol w:w="1898"/>
        <w:gridCol w:w="1060"/>
        <w:gridCol w:w="1074"/>
        <w:gridCol w:w="940"/>
        <w:gridCol w:w="1060"/>
        <w:gridCol w:w="1074"/>
      </w:tblGrid>
      <w:tr w:rsidR="00A46C08" w:rsidRPr="00A46C08" w:rsidTr="00235D39">
        <w:trPr>
          <w:trHeight w:val="315"/>
        </w:trPr>
        <w:tc>
          <w:tcPr>
            <w:tcW w:w="19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A46C08" w:rsidRPr="00A46C08" w:rsidTr="00235D39">
        <w:trPr>
          <w:trHeight w:val="315"/>
        </w:trPr>
        <w:tc>
          <w:tcPr>
            <w:tcW w:w="19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</w:t>
            </w: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</w:t>
            </w: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A46C08" w:rsidRPr="00A46C08" w:rsidTr="00235D39">
        <w:trPr>
          <w:trHeight w:val="465"/>
        </w:trPr>
        <w:tc>
          <w:tcPr>
            <w:tcW w:w="19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A46C08" w:rsidRPr="00A46C08" w:rsidTr="00235D39">
        <w:trPr>
          <w:trHeight w:val="540"/>
        </w:trPr>
        <w:tc>
          <w:tcPr>
            <w:tcW w:w="19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11508-12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áruforgalom tervezése, irányítása, elemzése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Az üzleti tevékenység tervezése, elemzése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540"/>
        </w:trPr>
        <w:tc>
          <w:tcPr>
            <w:tcW w:w="1914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Üzleti tevékenység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A46C08" w:rsidRPr="00A46C08" w:rsidTr="00235D39">
        <w:trPr>
          <w:trHeight w:val="540"/>
        </w:trPr>
        <w:tc>
          <w:tcPr>
            <w:tcW w:w="191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10032-12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 marketing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A46C08" w:rsidRPr="00A46C08" w:rsidTr="00235D39">
        <w:trPr>
          <w:trHeight w:val="540"/>
        </w:trPr>
        <w:tc>
          <w:tcPr>
            <w:tcW w:w="191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10036-12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Termelési és nagykereskedelmi raktározás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Raktározás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A46C08" w:rsidRPr="00A46C08" w:rsidTr="00235D39">
        <w:trPr>
          <w:trHeight w:val="540"/>
        </w:trPr>
        <w:tc>
          <w:tcPr>
            <w:tcW w:w="19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Raktározás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3,5</w:t>
            </w:r>
          </w:p>
        </w:tc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6 </w:t>
            </w:r>
          </w:p>
        </w:tc>
      </w:tr>
      <w:tr w:rsidR="00A46C08" w:rsidRPr="00A46C08" w:rsidTr="00235D39">
        <w:trPr>
          <w:trHeight w:val="300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11507-12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áruforgalom lebonyolítása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Áruforgalom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00"/>
        </w:trPr>
        <w:tc>
          <w:tcPr>
            <w:tcW w:w="1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Áruforgalom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A46C08" w:rsidRPr="00A46C08" w:rsidTr="00235D39">
        <w:trPr>
          <w:trHeight w:val="300"/>
        </w:trPr>
        <w:tc>
          <w:tcPr>
            <w:tcW w:w="3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5,5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9,5 </w:t>
            </w:r>
          </w:p>
        </w:tc>
        <w:tc>
          <w:tcPr>
            <w:tcW w:w="9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15</w:t>
            </w:r>
          </w:p>
        </w:tc>
      </w:tr>
      <w:tr w:rsidR="00A46C08" w:rsidRPr="00A46C08" w:rsidTr="00235D39">
        <w:trPr>
          <w:trHeight w:val="300"/>
        </w:trPr>
        <w:tc>
          <w:tcPr>
            <w:tcW w:w="3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21,5</w:t>
            </w:r>
          </w:p>
        </w:tc>
      </w:tr>
    </w:tbl>
    <w:p w:rsidR="00A46C08" w:rsidRPr="00A46C08" w:rsidRDefault="00A46C08" w:rsidP="00A46C08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kerettanterv-adaptáció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46C08" w:rsidRPr="00A46C08" w:rsidRDefault="00A46C08" w:rsidP="00A46C08">
      <w:pPr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A46C08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9"/>
        <w:gridCol w:w="2571"/>
        <w:gridCol w:w="1054"/>
        <w:gridCol w:w="1074"/>
        <w:gridCol w:w="886"/>
        <w:gridCol w:w="1054"/>
        <w:gridCol w:w="1074"/>
        <w:gridCol w:w="1058"/>
      </w:tblGrid>
      <w:tr w:rsidR="00A46C08" w:rsidRPr="00A46C08" w:rsidTr="00235D39">
        <w:trPr>
          <w:trHeight w:val="345"/>
          <w:jc w:val="center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Tantárgyak/</w:t>
            </w: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A46C08" w:rsidRPr="00A46C08" w:rsidTr="00235D39">
        <w:trPr>
          <w:trHeight w:val="330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196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11508-12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áruforgalom tervezése, irányítása, elemzése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Az üzleti tevékenység tervezése, elemzése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88,5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áruforgalom tervezése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20,5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üzleti tevékenység eredményessége, elemzése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Üzleti levelezés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Vezetési alapismeretek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Vezetési alapismeretek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Üzleti tevékenység a gyakorlatban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108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248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Az üzleti tevékenység eredményessége, elemzése a gyakorlatban 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54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124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üzleti tevékenység eredményessége, elemzése a gyakorlatban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54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124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10032-12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A marketing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Marketing alapismeretek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18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Marketing kommunikáció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18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Marketing alapismeretek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18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Marketing kommunikáció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10036-12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Termelési és nagykereskedelmi raktározás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Raktározás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124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raktározás szerepe a logisztikai folyamatokban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32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Komissiózás folyamata, eszközrendszere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30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Raktári árumozgatás és készletnyilvántartás bizonylatai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30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veszélyes áruk és tárolásuk szabályai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32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Raktározás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126 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336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Számítógépes raktárirányítás szoftverei és eszközeinek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42</w:t>
            </w:r>
          </w:p>
        </w:tc>
        <w:tc>
          <w:tcPr>
            <w:tcW w:w="8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112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Komissiózás a gyakorlatban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42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112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Anyagmozgató berendezések működtetése a raktárban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42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112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11507-12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áruforgalom lebonyolítása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Áruforgalom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142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Általános áruismeret alkalmazása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Áruforgalmi tevékenységek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Áruforgalom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283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áruforgalmi tevékenységek gyakorlata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139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1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áruforgalmi tevékenységek gyakorlata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886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144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198 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342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1292,5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540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1397,5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425,5  / 30,4 %</w:t>
            </w:r>
          </w:p>
        </w:tc>
      </w:tr>
      <w:tr w:rsidR="00A46C08" w:rsidRPr="00A46C08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972  /  69,6 % 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  <w:r w:rsidRPr="00A46C08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A46C08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szakmai elméleti és gyakorlati</w:t>
      </w:r>
      <w:r w:rsidRPr="00A46C08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highlight w:val="yellow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Az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11508-12 azonosító számú,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Az áruforgalom tervezése, irányítása, elemzése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megnevezésű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>A 11508-12 azonosító számú, Az áruforgalom tervezése, irányítása, elemzése megnevezésű szakmai követelménymodulhoz tartozó tantárgyak és témakörök oktatása során fejlesztendő kompetenciák</w:t>
      </w:r>
    </w:p>
    <w:tbl>
      <w:tblPr>
        <w:tblW w:w="9808" w:type="dxa"/>
        <w:jc w:val="center"/>
        <w:tblInd w:w="-9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16"/>
        <w:gridCol w:w="856"/>
        <w:gridCol w:w="856"/>
        <w:gridCol w:w="856"/>
        <w:gridCol w:w="856"/>
        <w:gridCol w:w="849"/>
        <w:gridCol w:w="7"/>
        <w:gridCol w:w="856"/>
        <w:gridCol w:w="838"/>
        <w:gridCol w:w="18"/>
      </w:tblGrid>
      <w:tr w:rsidR="00A46C08" w:rsidRPr="00A46C08" w:rsidTr="00235D39">
        <w:trPr>
          <w:gridAfter w:val="1"/>
          <w:wAfter w:w="18" w:type="dxa"/>
          <w:trHeight w:val="315"/>
          <w:jc w:val="center"/>
        </w:trPr>
        <w:tc>
          <w:tcPr>
            <w:tcW w:w="3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11508-12 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áruforgalom tervezése, irányítása, elemzése</w:t>
            </w:r>
          </w:p>
        </w:tc>
        <w:tc>
          <w:tcPr>
            <w:tcW w:w="42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Az üzleti tevékenység tervezése, elemzése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Üzleti tevékenység a gyakorlatban</w:t>
            </w:r>
          </w:p>
        </w:tc>
      </w:tr>
      <w:tr w:rsidR="00A46C08" w:rsidRPr="00A46C08" w:rsidTr="00235D39">
        <w:trPr>
          <w:gridAfter w:val="1"/>
          <w:wAfter w:w="18" w:type="dxa"/>
          <w:trHeight w:val="3096"/>
          <w:jc w:val="center"/>
        </w:trPr>
        <w:tc>
          <w:tcPr>
            <w:tcW w:w="3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áruforgalom tervezése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üzleti tevékenység eredményessége, elemzése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Üzleti levelezés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Vezetési alapismeretek I.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Vezetési alapismeretek II.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üzleti tevékenység eredményessége, elemzése a gyakorlatban I.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üzleti tevékenység eredményessége, elemzése a gyakorlatban II.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979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Meghatározza a profilnak/ hálózat jellemzőinek megfelelő termékek körét, választékát, mennyiségét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Megkeresi a lehetséges beszerzési forrásokat és kiválasztja az ár-érték arány szempontjából a legmegfelelőbbet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Megrendeli az árut és a pénzügyi-számviteli fegyelemnek megfelelő nyomtatványokat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Kitölti és vezeti az áruforgalomhoz, pénzkezeléshez kapcsolódó bizonylatokat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Megszervezi az áruátvételt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Meghatározza a leltáreredményt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Ellenőrzi a számlát, kiegyenlíti az áru/göngyöleg/berendezés/eszköz ellenértékét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Figyelemmel kíséri a kötelezettségeket, követeléseket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Kiállítja a pénzügyi tranzakciókhoz kapcsolódó bizonylatokat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Vezeti a számla-, és áfa nyilvántartásokat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Kialakítja a fogyasztói árat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Következtetéseket von le a fogyasztói szokások gyakorlati tapasztalataiból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Koordinálja és ellenőrzi a kereskedelmi/gazdálkodó egység tevékenységét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Megtervezi a várható bevételt és kiadásokat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lastRenderedPageBreak/>
              <w:t>Gazdálkodik a készlettel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Következtetéseket von le a gazdálkodásra vonatkozóan a könyveléstől kapott információk és/vagy az általa végzett alapvető gazdasági számítások elvégzése után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Prognosztizálja a kereslet-kínálat alakulását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351"/>
          <w:jc w:val="center"/>
        </w:trPr>
        <w:tc>
          <w:tcPr>
            <w:tcW w:w="979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áruforgalmi folyamat szakaszai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 beszerzendő termékkör meghatározásának szempontjai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beszerzési források kiválasztásának szempontjai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szerződéskötéshez kapcsolódó szabályok, előírások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árurendelés módjai és befolyásoló tényezői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kommunikációs eszközök, fénymásolók használati módja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356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számítógépek és perifériáik használata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Hibás teljesítésből adódó vezetői feladatok, jegyzőkönyvek tartalma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kereskedelmi, üzleti levelezés alapvető szabályai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ellenérték kiegyenlítéséhez kapcsolódó bizonylatok tartalma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Banki tranzakciókhoz kapcsolódó bizonylatok fajtái, tartalma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Számla- és áfa nyilvántartások tartalma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Készletgazdálkodás, mutatószámai, értelmezésük, hatása az eredményre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áruforgalomhoz kapcsolódó bizonylatok, és kitöltésük szabályai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Áruforgalmi jelentés szerepe, tartalma, kitöltésének szabályai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Leltározási bizonylatok szerepe, tartalma, leltáreredmény megállapítása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árkialakítás szabályai, árképzés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 várható bevétel és költségek tervezésének módszerei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Költségek fajtái, nagyságát meghatározó tényezők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Költséggazdálkodás mutatói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eredmény keletkezésének folyamata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eredmény nagyságát befolyásoló tényezők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 legfontosabb adónemek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gridAfter w:val="1"/>
          <w:wAfter w:w="18" w:type="dxa"/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lastRenderedPageBreak/>
              <w:t>Pénzforgalomhoz kapcsolódó bizonylatok fajtái, kitöltésük szabályai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 forgalom-alakulás, a gazdálkodás értékeléséhez szükséges alapvető statisztikai elemzési módszerek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kiszámított/könyvelőtől kapott adatok értelmezése, értékelése, felhasználása a döntésekben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98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Információforrások keresése és kezelése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98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98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98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Következtetési képesség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Problémaelemzés, feltárás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tabs>
          <w:tab w:val="right" w:pos="9070"/>
        </w:tabs>
        <w:spacing w:after="0" w:line="240" w:lineRule="auto"/>
        <w:ind w:right="-2"/>
        <w:rPr>
          <w:rFonts w:ascii="Palatino Linotype" w:eastAsia="Times New Roman" w:hAnsi="Palatino Linotype" w:cs="Times New Roman"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1. Az üzleti tevékenység tervezése, elemzése tantárgy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88,5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A46C08" w:rsidRPr="00A46C08" w:rsidRDefault="00A46C08" w:rsidP="00A46C08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üzleti tevékenység tervezése, elemzése tantárgy oktatásának célja, hogy a tanulók képesek legyenek meghatározni a beszerzendő áru / berendezés / eszköz / nyomtatvány mennyiségét és választékát. Tudják kiválasztani a számukra legkedvezőbb beszerzési forrásokat, és megkötni a szerződést, valamint megrendelni az árut. Legyenek képesek ellenőrizni a számlát, kiegyenlíteni az áru / göngyöleg / berendezés / eszköz ellenértékét, tudjanak gazdálkodni a készlettel, kialakítani a fogyasztói árat, és banki tranzakciókat végezni. Igazodjanak el az adózás rendszerében. Statisztikai módszerek segítségével legyenek képesek elemezni a kereskedelmi/gazdálkodó vállalat gazdasági tevékenységét, legyenek tisztában a fontosabb költség, bevétel, profit kategóriákkal. Felelősségteljesen tudjanak következtetéseket levonni gazdálkodására vonatkozóan, a könyveléstől kapott információk és/vagy az általuk végzett alapvető gazdasági számítások elvégzése után. Tudjanak az áruforgalomhoz, pénzkezeléshez, pénzügyi tranzakciókhoz kapcsolódó bizonylatokat kitölteni. Ismerkedjenek meg az üzleti levelezés alapjaival.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Az áruforgalom tervezése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20,5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áruforgalmi folyamat szakaszai.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beszerzés fogalma, helye az áruforgalom folyamatában.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beszerzendő termékkör meghatározása, a beszerzési források kiválasztásának szempontjai.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centralizált és decentralizált beszerzés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gazdaságos rendelési tételnagyság meghatározása.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szerződések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szerződéskötéshez kapcsolódó szabályok, előírások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árurendelés módjai, az árurendelést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árurendelés eszközei.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Árurendelés 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Készletgazdálkodás fogalma, szerepe, hatása a gazdálkodás eredményére.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készletek nagyságának és összetételének kialakításánál figyelembe veendő szempontok.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Készlet nyilvántartási rendszerek, a készletnyilvántartás szerepe.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A készletezési döntéseket megalapozó számítási módszerek: átlagkészlet, forgási sebesség, készletvonzat.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Feladatok készletgazdálkodásra.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leltár fogalma,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leltár eredmény megállapítása.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Feladatok leltár eredmény megállapítására.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értékesítési politika kialakítása: az értékesítendő áruk mennyiségének, választékának, árfekvésének meghatározása.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Árpolitika, stratégia és stratégiai döntések az árak kialakításánál.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árkialakítás szabályai, jogszabályi háttere.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Fogyasztói ár kialakítása, az árak felépítése.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Feladatok árképzésre.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Az üzleti tevékenység eredményessége, elemzése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17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adózás fogalma, az adó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adóztatás általános jellemzői (funkciói, alapelvei, fogalmak).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vállalkozást, illetve a magánszemélyt érintő adónemek és járulékok jellemzői (áfa, társasági adó, SZJA, munkaadókat-, és munkavállalókat terhelő járulékok), bevallásuk, befizetésük, nyilvántartásuk.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forgalom, az árbevétel meghatározása.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forgalom nagyságának, szerkezetének elemzése.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kereskedelmi/gazdálkodó egységekben hozott áruforgalmi döntések hatása a vállalkozás bevételeire és ráfordításaira.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Statisztikai elemzési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Tervfeladat, tervteljesítési, dinamikus viszonyszámok, megoszlási viszonyszámok.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Táblázatok, grafikonok készítése és elemzése.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forgalomalakulás, a gazdálkodás értékeléséhez szükséges alapvető statisztikai elemzési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Következtetések levonása a gazdálkodásra vonatkozóan a könyveléstől kapott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információk és a gazdasági számítások elvégzése után.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Átlagkészlet, forgási sebesség, készletvonzat fogalma, jelentősége.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készlettartás hatása az eredményre.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forgalomalakulás és a készletgazdálkodás értékeléséhez szükséges alapvető statisztikai elemzési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Áruforgalmi mérlegsor.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Leltáreredmény megállapítása.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költség fogalma, a költségek összetétele, csoportosítása, az egyes költség nemek tartalma.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költségekre ható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élőmunka fogalma, létszámgazdálkodás és hatékonysági mutatók.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Bérgazdálkodás, bérezési mutatók.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A forgalom alakulás és a költséggazdálkodás kapcsolata, a vállalkozás eredményességére való hatása.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létszám és bérgazdálkodás elemzése és tervezése a használt mutatószámok segítségével.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eredmény keletkezésének folyamata.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eredmény nagyságát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eredmény elemzéséhez, tervezéséhez használt statisztikai mutatószámok.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eredmény nagyságára, alakulására ható tényezők elemzése, értékelése.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Következtetések levonása a gazdálkodásra vonatkozóan a könyveléstől kapott információk és a gazdasági számítások elvégzése után.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Eredmény kimutatások elemzése.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eredmény adózása és felhasználása.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Üzleti levelezés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17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Irodatechnikai eszközök fajtái, kezelése.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Számítógépek és perifériáik.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Fénymásoló.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Telefon, telefax.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Diktafon.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Iratmegsemmisítő.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Iratkötő, spirálozó készülék.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Irodatechnikai készülékek kezelése.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Iratkezelés.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iratkezelés szervezete.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iratkezeléshez használt eszközök.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Postabontás.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iratok iktatása.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iratok tárolása.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iratok megőrzése.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Iratok selejtezésére vonatkozó szabályok alkalmazása.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üzleti levelezés.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üzleti levelek formai követelményei (a levelek fejrésze-, főrésze-, záró része).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Arculati elemek a levelezésben (vállalati arculat).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üzleti levelek tartalmi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Levélfajták (szerződést előkészítő levelek, a szerződés teljesítési szakaszában előforduló levelek, a szerződés megszegésével kapcsolatos levelek).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Ajánlatkérés, ajánlat megrendelés, megrendelés visszaigazolás, szállítás, értesítés, reklamáció, fizetési felszólítás.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Önálló fogalmazás, üzleti levél szerkesztése, 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kereskedelmi/gazdálkodó egység működésével kapcsolatos dokumentáció.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Jegyzőkönyv formai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Jegyzőkönyv szerkezeti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Jegyzőkönyv szerkesztésének követelményei.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telefonálás illemszabályai.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tabs>
          <w:tab w:val="right" w:pos="907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Vezetési alapismeretek I.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17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Vezetés fogalma, funkciói.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Vezetési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üzleti tárgyalás megtervezése, lebonyolítása.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üzleti élet protokoll szabályai.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Alapvető munkajogi ismeretek.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tabs>
          <w:tab w:val="num" w:pos="1276"/>
          <w:tab w:val="right" w:pos="9070"/>
        </w:tabs>
        <w:suppressAutoHyphens/>
        <w:spacing w:after="0" w:line="240" w:lineRule="auto"/>
        <w:ind w:left="540" w:right="-2" w:firstLine="169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Vezetési alapismeretek II. 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17 óra</w:t>
      </w:r>
    </w:p>
    <w:p w:rsidR="00A46C08" w:rsidRPr="00A46C08" w:rsidRDefault="00A46C08" w:rsidP="00A46C08">
      <w:pPr>
        <w:widowControl w:val="0"/>
        <w:tabs>
          <w:tab w:val="right" w:pos="9070"/>
        </w:tabs>
        <w:suppressAutoHyphens/>
        <w:spacing w:after="0" w:line="240" w:lineRule="auto"/>
        <w:ind w:left="709" w:right="-2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Munkaerő-tervezés, felvétel.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Atipikus foglalkoztatási formák.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Munkakörelemzés, munkaköri leírás.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Toborzás, kiválasztás.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munkaerő megtartása.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Munkacsoportok – csoportmunka.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motiváció.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Teljesítménymenedzsment.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Képzés, fejlesztés.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Elbocsátás.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" w:firstLine="275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Tanterem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</w:t>
      </w:r>
      <w:r w:rsidRPr="00A46C08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tevékenységformák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1.9.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0"/>
          <w:numId w:val="38"/>
        </w:numPr>
        <w:tabs>
          <w:tab w:val="right" w:pos="907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Üzleti tevékenység a gyakorlatban tantárgy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248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tanulók az üzleti tevékenység tervezése, elemzése tárgyban elméleti felkészítést kapnak az áruforgalomhoz kapcsolódó tervezési, irányítási és elemzési feladatokból. Emellett kiemelten fontos, hogy a tanulók az elmélethez kapcsolódóan képesek legyenek az adózáshoz, a készletezéshez, a forgalomhoz, a költségekhez és az eredményhez kapcsolódó számítási feladatok szakszerű elvégzésére, illetve kimutatások, elemzések készítésére és mutatók meghatározására, értelmezésére és a pénzforgalomhoz és áruforgalomhoz kapcsolódó bizonylatok kitöltésére.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üzleti tevékenység tervezése, elemzése elméleti tantárgy összes témakörére épül.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Az üzleti tevékenység eredményessége, elemzése a gyakorlatban I. </w:t>
      </w:r>
    </w:p>
    <w:p w:rsidR="00A46C08" w:rsidRPr="00A46C08" w:rsidRDefault="00A46C08" w:rsidP="00A46C08">
      <w:pPr>
        <w:widowControl w:val="0"/>
        <w:tabs>
          <w:tab w:val="right" w:pos="9070"/>
        </w:tabs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124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 w:hanging="1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Bizonylatkitöltés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 w:hanging="1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Pénzforgalomhoz kapcsolódó fontosabb bizonylatok: nyugta, készpénzfizetési számla, számla, átutalási megbízás.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 w:hanging="1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Áruforgalomhoz kapcsolódó fontosabb bizonylatok: árumegrendelés bizonylata, szállítólevél, áruforgalmi jelentés, leltárfelvételi jegy, leltárfelvételi ív, jótállási jegy.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 w:hanging="1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az ÁFA számítására.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 w:hanging="1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személyi jövedelemadó számításra.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Az üzleti tevékenység eredményessége, elemzése a gyakorlatban II. </w:t>
      </w:r>
    </w:p>
    <w:p w:rsidR="00A46C08" w:rsidRPr="00A46C08" w:rsidRDefault="00A46C08" w:rsidP="00A46C08">
      <w:pPr>
        <w:widowControl w:val="0"/>
        <w:tabs>
          <w:tab w:val="right" w:pos="9070"/>
        </w:tabs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124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bér járulékainak számítására.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társasági adó elszámolására.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Bizonylatkitöltés gazdálkodó szervezetnél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az értékesítés elemzésére és tervezésére.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Értékesítés elemzése és tervezése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készlet elemzésére.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Készletek elemzése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Statisztikai táblázatok, elemzések készítése a forgalom, a készletek, a beszerzés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alakulásáról.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költség elemzésére és tervezésére.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Költségek elemzése és tervezése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az eredmény elemzésére és tervezésére.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eredmény elemzése és tervezése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68" w:firstLine="54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mutatók értelmezése, elemzések készítése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54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46C08" w:rsidRPr="00A46C08" w:rsidRDefault="00A46C08" w:rsidP="00A46C08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 xml:space="preserve">Tanterem és </w:t>
      </w:r>
      <w:r w:rsidRPr="00A46C08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szakmaspecifikus tanműhely vagy szakmaspecifikus gazdálkodó szervezetnél</w:t>
      </w:r>
    </w:p>
    <w:p w:rsidR="00A46C08" w:rsidRPr="00A46C08" w:rsidRDefault="00A46C08" w:rsidP="00A46C08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sz w:val="16"/>
          <w:szCs w:val="16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38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153"/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Olvasott szöveg feldolgozása </w:t>
            </w: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38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br w:type="page"/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A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10032-12 azonosító számú,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Marketing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megnevezésű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  <w:lastRenderedPageBreak/>
        <w:t>A 10032-12 azonosító számú, Marketing megnevezésű szakmai követelménymodulhoz tartozó tantárgyak és témakörök oktatása során fejlesztendő kompetenciák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70" w:hanging="585"/>
        <w:jc w:val="both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59"/>
        <w:gridCol w:w="992"/>
        <w:gridCol w:w="992"/>
        <w:gridCol w:w="992"/>
        <w:gridCol w:w="1030"/>
      </w:tblGrid>
      <w:tr w:rsidR="00A46C08" w:rsidRPr="00A46C08" w:rsidTr="00235D39">
        <w:trPr>
          <w:trHeight w:val="315"/>
          <w:jc w:val="center"/>
        </w:trPr>
        <w:tc>
          <w:tcPr>
            <w:tcW w:w="4859" w:type="dxa"/>
            <w:vMerge w:val="restart"/>
            <w:vAlign w:val="center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10032-12 Marketing</w:t>
            </w:r>
          </w:p>
        </w:tc>
        <w:tc>
          <w:tcPr>
            <w:tcW w:w="4006" w:type="dxa"/>
            <w:gridSpan w:val="4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 xml:space="preserve">A marketing alapjai </w:t>
            </w:r>
          </w:p>
        </w:tc>
      </w:tr>
      <w:tr w:rsidR="00A46C08" w:rsidRPr="00A46C08" w:rsidTr="00235D39">
        <w:trPr>
          <w:cantSplit/>
          <w:trHeight w:val="1987"/>
          <w:jc w:val="center"/>
        </w:trPr>
        <w:tc>
          <w:tcPr>
            <w:tcW w:w="48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Marketing alapismeretek I.</w:t>
            </w:r>
          </w:p>
        </w:tc>
        <w:tc>
          <w:tcPr>
            <w:tcW w:w="992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Marketing-kommunikáció I.</w:t>
            </w:r>
          </w:p>
        </w:tc>
        <w:tc>
          <w:tcPr>
            <w:tcW w:w="992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Marketing alapismeretek II.</w:t>
            </w:r>
          </w:p>
        </w:tc>
        <w:tc>
          <w:tcPr>
            <w:tcW w:w="1030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Marketing-kommunikáció II.</w:t>
            </w:r>
          </w:p>
        </w:tc>
      </w:tr>
      <w:tr w:rsidR="00A46C08" w:rsidRPr="00A46C08" w:rsidTr="00235D39">
        <w:trPr>
          <w:trHeight w:val="322"/>
          <w:jc w:val="center"/>
        </w:trPr>
        <w:tc>
          <w:tcPr>
            <w:tcW w:w="8865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Feltérképezi a piaci szereplőket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Folyamatosan figyelemmel kíséri a piac alakulását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piackutatás lehetséges módjai közül kiválasztja az adott feladathoz a legmegfelelőbbet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Egyszerűbb piackutatási folyamatot megtervez és lebonyolít, valamint felméri az üzleti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környezet hatásait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 szegmentálásával kapcsolatos feladatokat végez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Felméri a fogyasztói szokásokat, az eredmények alapján megteszi a szükséges lépéseket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Javaslatot tesz a célpiacra, a pozícionálás területeire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Figyelemmel kíséri a termék életgörbéjét, az üzlet termékkínálatát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Alkalmazza az árpolitikában ismert eszközöket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Kiválasztja a beszerzési és értékesítési csatornákat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Kiválasztja a gazdasági lehetőségeinek megfelelő hagyományos és eladáshelyi</w:t>
            </w:r>
          </w:p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reklámeszközöket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Előkészíti, megtervezi, értékeli a reklámokat, a bemutatókat, és az értékesítési akciókat 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Kialakítja és működteti a szervezet külső és belső kommunikációs rendszerét és kultúráját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Alkalmazza a személyes eladás és a szponzorálás hatékony módszereit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83"/>
          <w:jc w:val="center"/>
        </w:trPr>
        <w:tc>
          <w:tcPr>
            <w:tcW w:w="8865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piac, típusai, szereplői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piackutatás, céljai, módszerei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 elemei, a működési mechanizmusa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 elemzésének módszerei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piacszegmentálás módszerei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fogyasztói szokások felmérésének módszerei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termékpolitika és termékfejlesztés fogalma, célja, módszerei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termék-életgörbe szakaszai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lastRenderedPageBreak/>
              <w:t>Az árpolitika, árstratégia és ártaktika, módszerei, eszközei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beszerzési és eladási csatornák jelentősége, szereplői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reklámtevékenység megtervezésének szempontjai, folyamata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reklám- és értékesítési akciók szervezésének szempontjai, folyamata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értékesítést ösztönző módszerek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PR alapvető eszközei, funkciói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személyes eladás módszerei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szponzorálás, célja, fajtái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65" w:type="dxa"/>
            <w:gridSpan w:val="5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olvasott szöveg megértése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65" w:type="dxa"/>
            <w:gridSpan w:val="5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Rugalmasság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65" w:type="dxa"/>
            <w:gridSpan w:val="5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Hatékony kérdezés készsége 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Fogalmazókészség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65" w:type="dxa"/>
            <w:gridSpan w:val="5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Kreativitás, ötletgazdagság 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4859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Eredményorientáltság</w:t>
            </w:r>
          </w:p>
        </w:tc>
        <w:tc>
          <w:tcPr>
            <w:tcW w:w="992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30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numPr>
          <w:ilvl w:val="0"/>
          <w:numId w:val="41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marketing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alapjai tantárgy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71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right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>A tantárgy tanításának célja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Marketing alapjai tantárgy oktatásának célja, hogy közvetítse és rendszerezze azokat az ismereteket, amelyek segítségével a tanulók képesek a marketing gazdasági szerepének, helyzetének meghatározására. Ismertesse meg a tanulókkal a marketing feladatait, eszközeit, helyét és célját a vállalkozás piaci működése során. Tudatosítsa a tanulókban a marketing szerepét. A tanulók ismerjék meg a marketing jelentőségét, történeti kialakulását, a marketing lényegét, eszközeit. A tanulók részletesen foglalkozzanak a marketingkommunikáció fogalmával, jelentőségével, a marketingen belül elfoglalt helyével, a kommunikáció közvetlen, közvetett eszközeivel. A tanulók ismerjék meg az imázs fogalmát, fajtáit, szükségességét, a vállalati arculat lényegét, kialakításának fontosságát, tartalmi és formai elemeit. 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1"/>
        </w:numPr>
        <w:tabs>
          <w:tab w:val="right" w:pos="9072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Marketing alapismeretek I.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 fogalma, kialakulása, fejlődése, alkalmazási területei.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 fejlődési szakaszai.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 jellemző tendenciái napjainkban.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 sajátosságai a kereskedelemben és a szolgáltatásban.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vállalat mikro- és makrokörnyezetének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piac fogalma, kategóriái.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piac szerkezete és piaci formák.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piaci szereplők és piactípusok fajtái,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Marketing stratégiák típusai és megvalósításának elvei.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fogyasztói magatartás modellje.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vásárlói magatartást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Vásárlói magatartás megfigyelése.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Vásárlói típusok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Vásárlói típusok megfigyelése.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Szervezeti vásárlói magatartás.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differenciálatlan és a differenciált marketing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Célpiaci marketing lényege, kialakulása.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Piacszegmentálás lényege, ismérvei.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Célpiac-választás.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Pozicionálás.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Szervezeti vásárlók piac-szegmentációja.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 és piackutatás kapcsolata.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piackutatás fajtái, módszerei, felhasználási területe, funkciói, folyamata, módszerei.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Adatforrások típusai.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Piackutatáshoz szükséges információk beszerzése.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Kutatási terv, kutatási jelentés.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Kérdéstípusok.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Kérdőívszerkesztés.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Primer piackutatási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Szekunder piackutatási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Termékpolitika és termékfejlesztés.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termék fogalma, osztályozása, a termékfejlesztés folyamata.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Termékpiaci stratégia és azok jelentősége.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termék piaci életgörbéje és az egyes szakaszok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Árpolitika, árstratégia és ártaktika fogalma, lényege.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 fogalma, szerepe, árképzési rendszerek.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Fedezeti pont.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Árdifferenciálás, árdiszkrimináció.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fogyasztói árelfogadást és árérzékenységet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Értékesítéspolitika, értékesítési csatornák kiválasztása.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beszerzési és értékesítési csatorna szereplői, funkciói.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kereskedelem helye és szerepe a piacgazdaságban.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 és az elosztási csatornák közötti összefüggés.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franchise lényege,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Szolgáltatás marketing (+3P)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1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Marketingkommunikáció I.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Kommunikációs politika fogalma, jelentősége.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kommunikáció fogalma,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kommunikációs folyamat.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Marketingkommunikáció eszközrendszere.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marketingkommunikáció lényege, a kommunikációs mix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Reklám fogalma, szerepe,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Reklámeszközök fogalma,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Eladásösztönzés fogalma, funkciói.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SP módszerek.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Személyes eladás fogalma, jellemzői, előnyei.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PS területei.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kereskedővel/értékesítővel szemben támasztott követelmények, eladási magatartás.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POS eszközök és alkalmazásuk.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Akciók szervezése.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Direkt marketing.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PR fogalma, jellemzői, területei.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Belső PR.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Külső PR.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Szponzorálás.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Image lényege,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Arculat fogalma, arculatot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Arculat formai és tartalmi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Arculattervezés (vállalat, honlap).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Internet szerepe, a vállalati honlap.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1"/>
        </w:numPr>
        <w:tabs>
          <w:tab w:val="right" w:pos="907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Marketing alapismeretek II.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Piackutatási terv 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Kérdőívkészítés.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Megadott szempontok szerinti piackutatás a gyakorlóhelyen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Megadott szempontok szerinti piackutatás utcán.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Adatfeldolgozás.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Prezentáció.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Termékek/szolgáltatások marketingstratégiájának elemzése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Egy elképzelt termék/szolgáltatás piaci bevezetésének megtervezése.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39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1"/>
        </w:numPr>
        <w:tabs>
          <w:tab w:val="right" w:pos="907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Marketingkommunikáció II.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17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Reklámeszközök és reklámtípusok.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PR-eszközök.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Egy elképzelt cég PR és arculati tervének elkészítése.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Egy elképzelt termék/szolgáltatás reklám és eladás ösztönzési tervének elkészítése.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46C08" w:rsidRPr="00A46C08" w:rsidRDefault="00A46C08" w:rsidP="00A46C08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/>
          <w:sz w:val="24"/>
          <w:szCs w:val="24"/>
          <w:lang w:eastAsia="hu-HU"/>
        </w:rPr>
        <w:t>Tanterem</w:t>
      </w:r>
    </w:p>
    <w:p w:rsidR="00A46C08" w:rsidRPr="00A46C08" w:rsidRDefault="00A46C08" w:rsidP="00A46C08">
      <w:pPr>
        <w:spacing w:after="0" w:line="240" w:lineRule="auto"/>
        <w:ind w:left="794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Pr="00A46C08">
        <w:rPr>
          <w:rFonts w:ascii="Palatino Linotype" w:eastAsia="Times New Roman" w:hAnsi="Palatino Linotype" w:cs="Times New Roman"/>
          <w:b/>
          <w:bCs/>
          <w:i/>
          <w:kern w:val="1"/>
          <w:sz w:val="24"/>
          <w:szCs w:val="24"/>
          <w:lang w:eastAsia="hi-IN" w:bidi="hi-IN"/>
        </w:rPr>
        <w:t xml:space="preserve">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1"/>
        </w:numPr>
        <w:suppressAutoHyphens/>
        <w:spacing w:after="0" w:line="240" w:lineRule="auto"/>
        <w:ind w:left="1276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Cs w:val="1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57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br w:type="page"/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10036-12 azonosító számú,</w:t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caps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Termelési és nagykereskedelmi raktározás</w:t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A46C08" w:rsidRPr="00A46C08" w:rsidRDefault="00A46C08" w:rsidP="00A46C08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szakmai követelménymodul</w:t>
      </w:r>
    </w:p>
    <w:p w:rsidR="00A46C08" w:rsidRPr="00A46C08" w:rsidRDefault="00A46C08" w:rsidP="00A46C08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A46C08" w:rsidRPr="00A46C08" w:rsidRDefault="00A46C08" w:rsidP="00A46C08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tantárgyai, témakörei</w:t>
      </w: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color w:val="FF0000"/>
          <w:sz w:val="20"/>
          <w:szCs w:val="20"/>
          <w:lang w:eastAsia="hu-HU"/>
        </w:rPr>
        <w:br w:type="page"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A 10036-12 azonosító számú, Termelési és nagykereskedelmi raktározás megnevezésű szakmai követelménymodulhoz tartozó tantárgyak és témakörök oktatása során fejlesztendő kompetenciák</w:t>
      </w:r>
    </w:p>
    <w:tbl>
      <w:tblPr>
        <w:tblW w:w="10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45"/>
        <w:gridCol w:w="780"/>
        <w:gridCol w:w="39"/>
        <w:gridCol w:w="676"/>
        <w:gridCol w:w="33"/>
        <w:gridCol w:w="907"/>
        <w:gridCol w:w="67"/>
        <w:gridCol w:w="609"/>
        <w:gridCol w:w="968"/>
        <w:gridCol w:w="77"/>
        <w:gridCol w:w="472"/>
        <w:gridCol w:w="41"/>
        <w:gridCol w:w="1167"/>
      </w:tblGrid>
      <w:tr w:rsidR="00A46C08" w:rsidRPr="00A46C08" w:rsidTr="00235D39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10036-12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Termelési és nagykereskedelmi raktározás</w:t>
            </w:r>
          </w:p>
        </w:tc>
        <w:tc>
          <w:tcPr>
            <w:tcW w:w="3111" w:type="dxa"/>
            <w:gridSpan w:val="7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Raktározás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2725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Raktározás gyakorlata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tantárgy </w:t>
            </w:r>
          </w:p>
        </w:tc>
      </w:tr>
      <w:tr w:rsidR="00A46C08" w:rsidRPr="00A46C08" w:rsidTr="00235D39">
        <w:trPr>
          <w:trHeight w:val="2984"/>
          <w:jc w:val="center"/>
        </w:trPr>
        <w:tc>
          <w:tcPr>
            <w:tcW w:w="4945" w:type="dxa"/>
            <w:vMerge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raktározás szerepe a logisztikai folyamatokban</w:t>
            </w:r>
          </w:p>
        </w:tc>
        <w:tc>
          <w:tcPr>
            <w:tcW w:w="748" w:type="dxa"/>
            <w:gridSpan w:val="3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Komissiózás folyamata, eszközrendszere</w:t>
            </w:r>
          </w:p>
        </w:tc>
        <w:tc>
          <w:tcPr>
            <w:tcW w:w="907" w:type="dxa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Raktári árumozgatás és készletnyilvántartás bizonylatai</w:t>
            </w:r>
          </w:p>
        </w:tc>
        <w:tc>
          <w:tcPr>
            <w:tcW w:w="676" w:type="dxa"/>
            <w:gridSpan w:val="2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veszélyes áruk tárolásának szabályai</w:t>
            </w:r>
          </w:p>
        </w:tc>
        <w:tc>
          <w:tcPr>
            <w:tcW w:w="1045" w:type="dxa"/>
            <w:gridSpan w:val="2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Számítógépes raktárirányítás szoftverei és eszközeinek használata</w:t>
            </w:r>
          </w:p>
        </w:tc>
        <w:tc>
          <w:tcPr>
            <w:tcW w:w="513" w:type="dxa"/>
            <w:gridSpan w:val="2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Komissiózás a gyakorlatban</w:t>
            </w:r>
          </w:p>
        </w:tc>
        <w:tc>
          <w:tcPr>
            <w:tcW w:w="1167" w:type="dxa"/>
            <w:textDirection w:val="btLr"/>
          </w:tcPr>
          <w:p w:rsidR="00A46C08" w:rsidRPr="00A46C08" w:rsidRDefault="00A46C08" w:rsidP="00A46C08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Anyagmozgató berendezések működtetése, mérőeszközök használata a raktárban</w:t>
            </w:r>
          </w:p>
        </w:tc>
      </w:tr>
      <w:tr w:rsidR="00A46C08" w:rsidRPr="00A46C08" w:rsidTr="00235D39">
        <w:trPr>
          <w:trHeight w:val="541"/>
          <w:jc w:val="center"/>
        </w:trPr>
        <w:tc>
          <w:tcPr>
            <w:tcW w:w="10781" w:type="dxa"/>
            <w:gridSpan w:val="13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Ellenőrzi a raktárba beérkezett árukat a megrendelés és a szállítólevél szerint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Eltérés esetén jelentést készít a beszerzési részleg felé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Mennyiségi, minőségi áruátvételt végez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Elkülöníti a minőségileg vizsgálandó árut a minősítés elvégzéséig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Ellenőrzi a tároló helyek műszaki állapotát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Kezeli a raktárirányítás szoftvereit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Kijelöli a beérkezett áru tárolási helyét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Vezeti a készlet-nyilvántartási dokumentumokat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Vezeti a tároló hely-nyilvántartást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Elkészíti a beérkezett megrendelések árukiszedési jegyzékeit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Komissiózási tevékenységet végez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Elkészíti az árukiadást kísérő bizonylatokat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Előkészíti a kiszállítandó árukat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Anyagmozgató berendezéseket működtet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Betartja/betartatja a készletkezelési irányelveket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Segíti, ellenőrzi a leltározást, leértékelést, selejtezést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Betartja/betartatja a balesetvédelmi szabályokat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Betartja/betartatja a veszélyes áruk raktározási szabályait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Ellenőrzi a raktár tájékoztató és figyelmeztető feliratait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Ellenőrzi a mérőeszközök, mérőberendezések műszaki állapotát, hitelességének lejárati idejét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Ellenőrzi a tűz és vagyonvédelmi eszközök és berendezések meglétét, épségét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Javaslatot készít a kötelező karbantartások, hitelesítések elvégzésére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 xml:space="preserve">Szeletív hulladékgyűjtést végez a raktári hulladékoknál 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Kapcsolatot tart a logisztika más területén dolgozó munkatársakkal</w:t>
            </w:r>
          </w:p>
        </w:tc>
        <w:tc>
          <w:tcPr>
            <w:tcW w:w="78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5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67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60"/>
          <w:jc w:val="center"/>
        </w:trPr>
        <w:tc>
          <w:tcPr>
            <w:tcW w:w="10781" w:type="dxa"/>
            <w:gridSpan w:val="13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raktározás szerepe a logisztikai folyamatokban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raktározás folyamatai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áruátvétel eljárási szabályai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raktározás során használt mérőeszközök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Tárolási módok és alkalmazási feltételeik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Raktári anyagmozgatási feladatok, és eszközeik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komissiózás folyamata és eszközrendszere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Raktári árumozgások és a készletnyilvántartás bizonylatai, és kezelésük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számítógépes raktárirányítás szoftverei és eszközei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raktározás munkavédelmi és környezetvédelmi követelményei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 tűzvédelmi követelményei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Tárolóeszközök ellenőrzésének és karbantartásának szabályai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veszélyes áruk tárolásának szabályai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60"/>
          <w:jc w:val="center"/>
        </w:trPr>
        <w:tc>
          <w:tcPr>
            <w:tcW w:w="10781" w:type="dxa"/>
            <w:gridSpan w:val="13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46C08" w:rsidRPr="00A46C08" w:rsidTr="00235D39">
        <w:trPr>
          <w:trHeight w:val="24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szöveg értelmezése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7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55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60"/>
          <w:jc w:val="center"/>
        </w:trPr>
        <w:tc>
          <w:tcPr>
            <w:tcW w:w="10781" w:type="dxa"/>
            <w:gridSpan w:val="13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819" w:type="dxa"/>
            <w:gridSpan w:val="2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819" w:type="dxa"/>
            <w:gridSpan w:val="2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60"/>
          <w:jc w:val="center"/>
        </w:trPr>
        <w:tc>
          <w:tcPr>
            <w:tcW w:w="10781" w:type="dxa"/>
            <w:gridSpan w:val="13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19" w:type="dxa"/>
            <w:gridSpan w:val="2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60"/>
          <w:jc w:val="center"/>
        </w:trPr>
        <w:tc>
          <w:tcPr>
            <w:tcW w:w="10781" w:type="dxa"/>
            <w:gridSpan w:val="13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spacing w:after="0" w:line="240" w:lineRule="auto"/>
              <w:contextualSpacing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Áttekintőképesség</w:t>
            </w:r>
          </w:p>
        </w:tc>
        <w:tc>
          <w:tcPr>
            <w:tcW w:w="81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00"/>
          <w:jc w:val="center"/>
        </w:trPr>
        <w:tc>
          <w:tcPr>
            <w:tcW w:w="4945" w:type="dxa"/>
            <w:noWrap/>
          </w:tcPr>
          <w:p w:rsidR="00A46C08" w:rsidRPr="00A46C08" w:rsidRDefault="00A46C08" w:rsidP="00A46C08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Kontroll</w:t>
            </w:r>
          </w:p>
        </w:tc>
        <w:tc>
          <w:tcPr>
            <w:tcW w:w="819" w:type="dxa"/>
            <w:gridSpan w:val="2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7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8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br w:type="page"/>
      </w:r>
    </w:p>
    <w:p w:rsidR="00A46C08" w:rsidRPr="00A46C08" w:rsidRDefault="00A46C08" w:rsidP="00A46C08">
      <w:pPr>
        <w:widowControl w:val="0"/>
        <w:numPr>
          <w:ilvl w:val="0"/>
          <w:numId w:val="41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</w:rPr>
      </w:pPr>
      <w:r w:rsidRPr="00A46C08">
        <w:rPr>
          <w:rFonts w:ascii="Palatino Linotype" w:eastAsia="Times New Roman" w:hAnsi="Palatino Linotype" w:cs="Times New Roman"/>
          <w:b/>
          <w:color w:val="000000"/>
        </w:rPr>
        <w:lastRenderedPageBreak/>
        <w:t>Raktározás</w:t>
      </w:r>
      <w:r w:rsidRPr="00A46C08">
        <w:rPr>
          <w:rFonts w:ascii="Palatino Linotype" w:eastAsia="Times New Roman" w:hAnsi="Palatino Linotype" w:cs="Times New Roman"/>
          <w:b/>
        </w:rPr>
        <w:t xml:space="preserve"> tantárgy</w:t>
      </w:r>
      <w:r w:rsidRPr="00A46C08">
        <w:rPr>
          <w:rFonts w:ascii="Palatino Linotype" w:eastAsia="Times New Roman" w:hAnsi="Palatino Linotype" w:cs="Times New Roman"/>
          <w:b/>
        </w:rPr>
        <w:tab/>
        <w:t>124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i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76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>A tantárgy tanításának célja</w:t>
      </w:r>
    </w:p>
    <w:p w:rsidR="00A46C08" w:rsidRPr="00A46C08" w:rsidRDefault="00A46C08" w:rsidP="00A46C08">
      <w:pPr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Raktározás tantárgy elméleti oktatásának alapvető célja, hogy a tanulók megismerjék a raktározási alapfeladatokat, legyenek tisztába az áru beléptetés és kiléptetés folyamatával, legyenek képesek betartani és betartatni a raktározás szabályait, különös tekintettel a veszélyes árukra. Ismerjék és használják a különböző mérőeszközöket, mérőberendezéseket, legyenek tisztában a hitelesség fogalmával. 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>Elsajátított közismereti, szakmai tartalmak, melyekre a tantárgy épül</w:t>
      </w:r>
    </w:p>
    <w:p w:rsidR="00A46C08" w:rsidRPr="00A46C08" w:rsidRDefault="00A46C08" w:rsidP="00A46C08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</w:rPr>
        <w:t xml:space="preserve">A tantárgy kapcsolódik a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társadalmi, állampolgári és gazdasági ismeret</w:t>
      </w:r>
      <w:r w:rsidRPr="00A46C08">
        <w:rPr>
          <w:rFonts w:ascii="Palatino Linotype" w:eastAsia="Times New Roman" w:hAnsi="Palatino Linotype" w:cs="Times New Roman"/>
          <w:sz w:val="24"/>
          <w:szCs w:val="24"/>
        </w:rPr>
        <w:t xml:space="preserve">, matematika közismereti tárgyak tartalmaihoz, az adott évfolyamba lépés feltételeiként megjelölt közismereti és szakmai tartalmaira épül. 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 xml:space="preserve">Témakörök </w:t>
      </w:r>
    </w:p>
    <w:p w:rsidR="00A46C08" w:rsidRPr="00A46C08" w:rsidRDefault="00A46C08" w:rsidP="00A46C08">
      <w:pPr>
        <w:spacing w:after="60" w:line="240" w:lineRule="auto"/>
        <w:ind w:left="792"/>
        <w:jc w:val="center"/>
        <w:outlineLvl w:val="1"/>
        <w:rPr>
          <w:rFonts w:ascii="Arial" w:eastAsia="Times New Roman" w:hAnsi="Arial" w:cs="Arial"/>
          <w:szCs w:val="14"/>
          <w:lang w:eastAsia="hu-HU"/>
        </w:rPr>
      </w:pPr>
    </w:p>
    <w:p w:rsidR="00A46C08" w:rsidRPr="00A46C08" w:rsidRDefault="00A46C08" w:rsidP="00A46C08">
      <w:pPr>
        <w:numPr>
          <w:ilvl w:val="2"/>
          <w:numId w:val="41"/>
        </w:numPr>
        <w:tabs>
          <w:tab w:val="right" w:pos="9070"/>
        </w:tabs>
        <w:spacing w:after="0" w:line="240" w:lineRule="auto"/>
        <w:ind w:left="993" w:hanging="426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A raktározás szerepe a logisztikai folyamatokban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</w:rPr>
        <w:t>32 óra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raktárak fajtái, jellemzői.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raktározás folyamatelemei.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raktározás kockázata.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Áruátadás, áruátvétel jelentősége, szabályai.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Raktározási modell.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 a mikro és a makro logisztikában.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mikró és a makró logisztikai rendszerben működő raktározási folyamat kapcsolata.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 kapcsolata a reálfolyamat többi elemeivel.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raktárak típusai, jellemzői.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közraktárjegy alkalmazása.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raktározás folyamata, alapfolyamatok, mellékfolyamatok.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alapfolyamatok, a mozgással kapcsolatos folyamatok és a tárolás.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raktárba történő beszállítással kapcsolatos feladatok.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raktárból történő kitárolással kapcsolatos feladatok.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tárolási módok típusai.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raktárakkal szemben támasztott követelmények.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raktárak működésének tárgyi és személyi feltételei.</w:t>
      </w:r>
    </w:p>
    <w:p w:rsidR="00A46C08" w:rsidRPr="00A46C08" w:rsidRDefault="00A46C08" w:rsidP="00A46C08">
      <w:pPr>
        <w:spacing w:after="0" w:line="240" w:lineRule="auto"/>
        <w:ind w:left="567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Kockázatok.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numPr>
          <w:ilvl w:val="2"/>
          <w:numId w:val="41"/>
        </w:numPr>
        <w:tabs>
          <w:tab w:val="right" w:pos="9070"/>
        </w:tabs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Komissiózás folyamata, eszközrendszere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</w:rPr>
        <w:t>30 óra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 xml:space="preserve"> 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komissiózás meghatározása.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fajtái.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Térbeli és időbeli követelmények a komissiózásban.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komissiózáshoz szükséges információk.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eszközei.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helye az ellátási láncban.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jelentősége, költséghatékonysága.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tabs>
          <w:tab w:val="right" w:pos="9070"/>
        </w:tabs>
        <w:spacing w:after="0" w:line="240" w:lineRule="auto"/>
        <w:ind w:left="2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4.3.3 Raktári árumozgatás és készletnyilvántartás bizonylatai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30 óra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mennyiségi és minőségi, valamint érték szerinti áruátvétel folyamata.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Árumozgatás fajtái.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Árumozgatás eszközei.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Árumozgatás kockázata.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Készletnyilvántartás bizonylatai.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Raktározási elvek, rendszerek.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áruátvételnél használt eszközök működése, kezelése.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Árukiadásnál használt eszközök működése, kezelése.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áru-előkészítés, a kitárolás, az átadás, a rakodás lebonyolítása, szabályai, bizonylatai.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Rakománykezelés.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Raktári nyilvántartási rendszerek.</w:t>
      </w:r>
    </w:p>
    <w:p w:rsidR="00A46C08" w:rsidRPr="00A46C08" w:rsidRDefault="00A46C08" w:rsidP="00A46C08">
      <w:pPr>
        <w:spacing w:after="0" w:line="240" w:lineRule="auto"/>
        <w:ind w:left="28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Leltározás folyamata, bizonylatai.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numPr>
          <w:ilvl w:val="2"/>
          <w:numId w:val="42"/>
        </w:numPr>
        <w:tabs>
          <w:tab w:val="right" w:pos="9070"/>
        </w:tabs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A veszélyes áruk tárolásának szabályai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</w:rPr>
        <w:t>32 óra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Veszélyes áruk csoportosítása.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veszélyes áruk kezelésének különleges szabályai.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veszélyes anyagokhoz kapcsolódó jelölések jelentősége, értelmezése.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Veszélyes anyagok és jelölésére alkalmazott szimbólumok és jelek.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Veszélyes anyagok tárolására vonatkozó különleges előírások.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Veszélyes hulladék kezelésének szabályai.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Veszélyes anyagok és hulladékok tárolásának, kezelésének lehetséges biztonságtechnikai megoldásai.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Veszélyes áruk dokumentumai.</w:t>
      </w:r>
    </w:p>
    <w:p w:rsidR="00A46C08" w:rsidRPr="00A46C08" w:rsidRDefault="00A46C08" w:rsidP="00A46C08">
      <w:pPr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Hatósági ellenőrzés menete.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Palatino Linotype" w:eastAsia="Times New Roman" w:hAnsi="Palatino Linotype" w:cs="Arial"/>
          <w:b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i/>
          <w:sz w:val="24"/>
          <w:szCs w:val="24"/>
          <w:lang w:eastAsia="hu-HU"/>
        </w:rPr>
        <w:t>A képzési helyszín jellege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80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 xml:space="preserve">Tanterem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Palatino Linotype" w:eastAsia="Times New Roman" w:hAnsi="Palatino Linotype" w:cs="Arial"/>
          <w:b/>
          <w:bCs/>
          <w:i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bCs/>
          <w:i/>
          <w:szCs w:val="14"/>
          <w:lang w:eastAsia="hu-HU"/>
        </w:rPr>
        <w:t>A tantárgy elsajátítása során alkalmazható sajátos módszerek, tanulói tevékenységformák (ajánlás)</w:t>
      </w:r>
    </w:p>
    <w:p w:rsidR="00A46C08" w:rsidRPr="00A46C08" w:rsidRDefault="00A46C08" w:rsidP="00A46C08">
      <w:pPr>
        <w:spacing w:after="0" w:line="240" w:lineRule="auto"/>
        <w:rPr>
          <w:rFonts w:ascii="Verdana" w:eastAsia="Times New Roman" w:hAnsi="Verdana" w:cs="Times New Roman"/>
          <w:bCs/>
          <w:i/>
          <w:szCs w:val="14"/>
          <w:lang w:eastAsia="hu-HU"/>
        </w:rPr>
      </w:pPr>
    </w:p>
    <w:p w:rsidR="00A46C08" w:rsidRPr="00A46C08" w:rsidRDefault="00A46C08" w:rsidP="00A46C08">
      <w:pPr>
        <w:numPr>
          <w:ilvl w:val="2"/>
          <w:numId w:val="4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427"/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48"/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trHeight w:val="411"/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numPr>
          <w:ilvl w:val="2"/>
          <w:numId w:val="42"/>
        </w:numPr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iCs/>
          <w:sz w:val="24"/>
          <w:szCs w:val="24"/>
          <w:lang w:eastAsia="hu-HU"/>
        </w:rPr>
        <w:t>4.6. A tantárgy értékelésének módja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i/>
          <w:iCs/>
          <w:sz w:val="24"/>
          <w:szCs w:val="2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0"/>
          <w:numId w:val="42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hu-HU"/>
        </w:rPr>
        <w:t>Raktározás gyakorlata</w:t>
      </w:r>
      <w:r w:rsidRPr="00A46C08"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  <w:t xml:space="preserve">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                     336 óra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</w:p>
    <w:p w:rsidR="00A46C08" w:rsidRPr="00A46C08" w:rsidRDefault="00A46C08" w:rsidP="00A46C08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>A tantárgy tanításának célja</w:t>
      </w:r>
    </w:p>
    <w:p w:rsidR="00A46C08" w:rsidRPr="00A46C08" w:rsidRDefault="00A46C08" w:rsidP="00A46C08">
      <w:pPr>
        <w:tabs>
          <w:tab w:val="left" w:pos="3855"/>
        </w:tabs>
        <w:spacing w:after="0" w:line="240" w:lineRule="auto"/>
        <w:ind w:left="14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Raktározás tantárgy gyakorlati oktatásának alapvető célja, hogy a tanulók elsajátítsák a raktár-irányítási szoftverek használatát, valamint az okmányalapú árumozgatást. Legyenek képesek készletnyilvántartásokat vezetni, illetve bármilyen komissiózási tevékenységet elvégezni. A készletezéssel kapcsolatos teljes folyamatot felügyelni, kezelni. A tanulóknak alkalmazási szinten kell elsajátítaniuk a raktározási hatósági előírásokat. </w:t>
      </w:r>
    </w:p>
    <w:p w:rsidR="00A46C08" w:rsidRPr="00A46C08" w:rsidRDefault="00A46C08" w:rsidP="00A46C08">
      <w:pPr>
        <w:tabs>
          <w:tab w:val="left" w:pos="3855"/>
        </w:tabs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>Elsajátított közismereti, szakmai tartalmak, melyekre a tantárgy épül</w:t>
      </w:r>
    </w:p>
    <w:p w:rsidR="00A46C08" w:rsidRPr="00A46C08" w:rsidRDefault="00A46C08" w:rsidP="00A46C08">
      <w:pPr>
        <w:spacing w:after="0" w:line="240" w:lineRule="auto"/>
        <w:ind w:left="180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</w:rPr>
        <w:t xml:space="preserve">A tantárgy kapcsolódik a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társadalmi, állampolgári és gazdasági ismeret</w:t>
      </w:r>
      <w:r w:rsidRPr="00A46C08">
        <w:rPr>
          <w:rFonts w:ascii="Palatino Linotype" w:eastAsia="Times New Roman" w:hAnsi="Palatino Linotype" w:cs="Times New Roman"/>
          <w:sz w:val="24"/>
          <w:szCs w:val="24"/>
        </w:rPr>
        <w:t xml:space="preserve">, matematika közismereti tárgyak tartalmaihoz, az adott évfolyamba lépés feltételeiként megjelölt közismereti és szakmai tartalmaira épül. 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2"/>
        </w:numPr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 xml:space="preserve">Témakörök </w:t>
      </w:r>
    </w:p>
    <w:p w:rsidR="00A46C08" w:rsidRPr="00A46C08" w:rsidRDefault="00A46C08" w:rsidP="00A46C08">
      <w:pPr>
        <w:spacing w:after="60" w:line="240" w:lineRule="auto"/>
        <w:ind w:left="360"/>
        <w:jc w:val="both"/>
        <w:outlineLvl w:val="1"/>
        <w:rPr>
          <w:rFonts w:ascii="Palatino Linotype" w:eastAsia="Times New Roman" w:hAnsi="Palatino Linotype" w:cs="Arial"/>
          <w:b/>
          <w:szCs w:val="14"/>
          <w:lang w:eastAsia="hu-HU"/>
        </w:rPr>
      </w:pPr>
    </w:p>
    <w:p w:rsidR="00A46C08" w:rsidRPr="00A46C08" w:rsidRDefault="00A46C08" w:rsidP="00A46C08">
      <w:pPr>
        <w:numPr>
          <w:ilvl w:val="2"/>
          <w:numId w:val="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Számítógépes raktárirányítás szoftverei és eszközeinek használata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  <w:t xml:space="preserve">                                          </w:t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</w:rPr>
        <w:t>112 óra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Raktár-irányítási programok fajtái.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 eszközhasználata.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 információs rendszerének kapcsolata a teljes logisztikai folyamat információs rendszerével.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Logisztikai központok formái, feladatai.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E-commerce.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numPr>
          <w:ilvl w:val="2"/>
          <w:numId w:val="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Komissiózás a gyakorlatban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  <w:t xml:space="preserve">                                                    </w:t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</w:rPr>
        <w:t>112 óra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Komissiózási igények kezelése.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Komissiós tevékenység előkészítése.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Komissiózási egységek kialakítása.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és készletnyilvántartás.</w:t>
      </w:r>
    </w:p>
    <w:p w:rsidR="00A46C08" w:rsidRPr="00A46C08" w:rsidRDefault="00A46C08" w:rsidP="00A46C08">
      <w:pPr>
        <w:spacing w:after="0" w:line="240" w:lineRule="auto"/>
        <w:ind w:left="33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elszámolási folyamata.</w:t>
      </w:r>
    </w:p>
    <w:p w:rsidR="00A46C08" w:rsidRPr="00A46C08" w:rsidRDefault="00A46C08" w:rsidP="00A46C08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numPr>
          <w:ilvl w:val="2"/>
          <w:numId w:val="2"/>
        </w:numPr>
        <w:tabs>
          <w:tab w:val="num" w:pos="284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 xml:space="preserve">Anyagmozgató berendezések működtetése, mérőeszközök használata a raktárban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  <w:t xml:space="preserve">                                                                         </w:t>
      </w:r>
      <w:r w:rsidRPr="00A46C08">
        <w:rPr>
          <w:rFonts w:ascii="Palatino Linotype" w:eastAsia="Times New Roman" w:hAnsi="Palatino Linotype" w:cs="Times New Roman"/>
          <w:b/>
          <w:i/>
          <w:sz w:val="24"/>
          <w:szCs w:val="24"/>
        </w:rPr>
        <w:t>112 óra</w:t>
      </w:r>
    </w:p>
    <w:p w:rsidR="00A46C08" w:rsidRPr="00A46C08" w:rsidRDefault="00A46C08" w:rsidP="00A46C08">
      <w:pPr>
        <w:tabs>
          <w:tab w:val="num" w:pos="284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Anyagmozgató berendezések fajtái.</w:t>
      </w:r>
    </w:p>
    <w:p w:rsidR="00A46C08" w:rsidRPr="00A46C08" w:rsidRDefault="00A46C08" w:rsidP="00A46C08">
      <w:pPr>
        <w:tabs>
          <w:tab w:val="num" w:pos="284"/>
          <w:tab w:val="left" w:pos="3560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Mérőeszközök fajtái.</w:t>
      </w:r>
    </w:p>
    <w:p w:rsidR="00A46C08" w:rsidRPr="00A46C08" w:rsidRDefault="00A46C08" w:rsidP="00A46C08">
      <w:pPr>
        <w:tabs>
          <w:tab w:val="num" w:pos="284"/>
          <w:tab w:val="left" w:pos="3560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Mérőeszközök hitelessége, hitelesítése.</w:t>
      </w:r>
    </w:p>
    <w:p w:rsidR="00A46C08" w:rsidRPr="00A46C08" w:rsidRDefault="00A46C08" w:rsidP="00A46C08">
      <w:pPr>
        <w:tabs>
          <w:tab w:val="num" w:pos="284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Balesetvédelmi előírások.</w:t>
      </w:r>
    </w:p>
    <w:p w:rsidR="00A46C08" w:rsidRPr="00A46C08" w:rsidRDefault="00A46C08" w:rsidP="00A46C08">
      <w:pPr>
        <w:tabs>
          <w:tab w:val="num" w:pos="284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Tűzvédelmi előírások.</w:t>
      </w:r>
    </w:p>
    <w:p w:rsidR="00A46C08" w:rsidRPr="00A46C08" w:rsidRDefault="00A46C08" w:rsidP="00A46C08">
      <w:pPr>
        <w:tabs>
          <w:tab w:val="num" w:pos="284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A raktárban elhelyezett tájékoztató és figyelmeztető feliratok tartalma.</w:t>
      </w:r>
    </w:p>
    <w:p w:rsidR="00A46C08" w:rsidRPr="00A46C08" w:rsidRDefault="00A46C08" w:rsidP="00A46C08">
      <w:pPr>
        <w:tabs>
          <w:tab w:val="num" w:pos="284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Hulladékkezelési, környezetvédelmi szabályok.</w:t>
      </w:r>
    </w:p>
    <w:p w:rsidR="00A46C08" w:rsidRPr="00A46C08" w:rsidRDefault="00A46C08" w:rsidP="00A46C08">
      <w:pPr>
        <w:tabs>
          <w:tab w:val="num" w:pos="284"/>
        </w:tabs>
        <w:spacing w:after="0" w:line="240" w:lineRule="auto"/>
        <w:ind w:firstLine="284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A tárolóeszközök ellenőrzési és karbantartási feladatai, szabályai.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eastAsia="Times New Roman" w:hAnsi="Palatino Linotype" w:cs="Arial"/>
          <w:b/>
          <w:szCs w:val="14"/>
          <w:lang w:eastAsia="hu-HU"/>
        </w:rPr>
      </w:pPr>
      <w:r w:rsidRPr="00A46C08">
        <w:rPr>
          <w:rFonts w:ascii="Palatino Linotype" w:eastAsia="Times New Roman" w:hAnsi="Palatino Linotype" w:cs="Arial"/>
          <w:b/>
          <w:szCs w:val="14"/>
          <w:lang w:eastAsia="hu-HU"/>
        </w:rPr>
        <w:t>A képzési helyszín jellege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8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Számítógépterem és szakmaspecifikus tanműhely vagy szakmaspecifikus gazdálkodó </w:t>
      </w: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szervezetnél.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eastAsia="Times New Roman" w:hAnsi="Palatino Linotype" w:cs="Arial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Arial"/>
          <w:b/>
          <w:bCs/>
          <w:szCs w:val="14"/>
          <w:lang w:eastAsia="hu-HU"/>
        </w:rPr>
      </w:pPr>
    </w:p>
    <w:p w:rsidR="00A46C08" w:rsidRPr="00A46C08" w:rsidRDefault="00A46C08" w:rsidP="00A46C08">
      <w:pPr>
        <w:numPr>
          <w:ilvl w:val="2"/>
          <w:numId w:val="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spacing w:after="60" w:line="240" w:lineRule="auto"/>
        <w:ind w:left="792"/>
        <w:jc w:val="center"/>
        <w:outlineLvl w:val="1"/>
        <w:rPr>
          <w:rFonts w:ascii="Arial" w:eastAsia="Times New Roman" w:hAnsi="Arial" w:cs="Arial"/>
          <w:bCs/>
          <w:szCs w:val="14"/>
          <w:lang w:eastAsia="hu-HU"/>
        </w:rPr>
      </w:pPr>
    </w:p>
    <w:p w:rsidR="00A46C08" w:rsidRPr="00A46C08" w:rsidRDefault="00A46C08" w:rsidP="00A46C08">
      <w:pPr>
        <w:numPr>
          <w:ilvl w:val="2"/>
          <w:numId w:val="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Alkalmazandó eszközök és felszerelések (SZVK </w:t>
            </w: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6.1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*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709"/>
        <w:rPr>
          <w:rFonts w:ascii="Palatino Linotype" w:eastAsia="Times New Roman" w:hAnsi="Palatino Linotype" w:cs="Times New Roman"/>
          <w:b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iCs/>
          <w:sz w:val="24"/>
          <w:szCs w:val="24"/>
          <w:lang w:eastAsia="hu-HU"/>
        </w:rPr>
        <w:t>5.6. A tantárgy értékelésének módja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Az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11507-12 azonosító számú,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Az áruforgalom lebonyolítása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megnevezésű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>A 11507-12 azonosító számú, Az áruforgalom lebonyolítása megnevezésű szakmai követelménymodulhoz tartozó tantárgyak és témakörök oktatása során fejlesztendő kompetenciák</w:t>
      </w:r>
    </w:p>
    <w:tbl>
      <w:tblPr>
        <w:tblW w:w="8809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0"/>
        <w:gridCol w:w="1475"/>
        <w:gridCol w:w="1206"/>
        <w:gridCol w:w="1111"/>
        <w:gridCol w:w="1447"/>
      </w:tblGrid>
      <w:tr w:rsidR="00A46C08" w:rsidRPr="00A46C08" w:rsidTr="00235D39">
        <w:trPr>
          <w:trHeight w:val="315"/>
          <w:jc w:val="center"/>
        </w:trPr>
        <w:tc>
          <w:tcPr>
            <w:tcW w:w="3570" w:type="dxa"/>
            <w:vMerge w:val="restart"/>
            <w:vAlign w:val="center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11507-12 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áruforgalom lebonyolítása</w:t>
            </w:r>
          </w:p>
        </w:tc>
        <w:tc>
          <w:tcPr>
            <w:tcW w:w="2681" w:type="dxa"/>
            <w:gridSpan w:val="2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Áruforgalom</w:t>
            </w:r>
          </w:p>
        </w:tc>
        <w:tc>
          <w:tcPr>
            <w:tcW w:w="2558" w:type="dxa"/>
            <w:gridSpan w:val="2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Áruforgalom gyakorlata</w:t>
            </w:r>
          </w:p>
        </w:tc>
      </w:tr>
      <w:tr w:rsidR="00A46C08" w:rsidRPr="00A46C08" w:rsidTr="00235D39">
        <w:trPr>
          <w:cantSplit/>
          <w:trHeight w:val="1779"/>
          <w:jc w:val="center"/>
        </w:trPr>
        <w:tc>
          <w:tcPr>
            <w:tcW w:w="357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75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Általános áruismeret alkalmazása</w:t>
            </w:r>
          </w:p>
        </w:tc>
        <w:tc>
          <w:tcPr>
            <w:tcW w:w="1206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Áruforgalmi tevékenységek</w:t>
            </w:r>
          </w:p>
        </w:tc>
        <w:tc>
          <w:tcPr>
            <w:tcW w:w="1111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Az áruforgalmi tevékenységek gyakorlata I.</w:t>
            </w:r>
          </w:p>
        </w:tc>
        <w:tc>
          <w:tcPr>
            <w:tcW w:w="1447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Tahoma"/>
                <w:kern w:val="1"/>
                <w:sz w:val="20"/>
                <w:szCs w:val="20"/>
                <w:lang w:eastAsia="hi-IN" w:bidi="hi-IN"/>
              </w:rPr>
              <w:t>Az áruforgalmi tevékenységek gyakorlata II.</w:t>
            </w:r>
          </w:p>
        </w:tc>
      </w:tr>
      <w:tr w:rsidR="00A46C08" w:rsidRPr="00A46C08" w:rsidTr="00235D39">
        <w:trPr>
          <w:trHeight w:val="411"/>
          <w:jc w:val="center"/>
        </w:trPr>
        <w:tc>
          <w:tcPr>
            <w:tcW w:w="8809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Információt ad a vezető árubeszerzési munkájához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Időszakos készletfelmérést végez, ennek alapján javaslatot tesz a megrendelésre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Előkészíti a raktárt/árumozgató eszközöket az áru fogadására, előkészíti a visszaszállítandó göngyöleget és a visszárut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Átveszi mennyiségileg és minőségileg az árut/göngyöleget/berendezést/eszközt, elvégzi a hibás teljesítésből adódó teendőket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Ellenőrzi az áruhoz előírás szerint csatolandó dokumentumok meglétét, szabályszerűségüket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Ellenőrzi a terméken lévő címkék információs tartalmát, szükség esetén intézkedik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Készletre veszi az árut hagyományos, vagy elektronikus úton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Elhelyezi az árut szakszerűen a raktárban és az eladótérben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áru jellegének/előírásoknak megfelelően gondoskodik az áru minőségének és a mennyiségének megóvásáról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Betartja/betartatja a vagyon és biztonsági előírásokat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Leltárt készít/közreműködik a leltározásban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Előkészíti az árut értékesítésre, és folyamatosan gondoskodik az áru szakmai szabályok/arculat szerinti kihelyezéséről, az árak feltüntetéséről, </w:t>
            </w: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lastRenderedPageBreak/>
              <w:t>az árjelzés ellenőrzéséről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lastRenderedPageBreak/>
              <w:t>Fogadja a vevőt, és megismeri a vevő igényeit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Bemutatja az árut a vevőnek, és tájékoztatja az áruval kapcsolatos szolgáltatásokról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Áruajánlással segíti a vevőt a vásárlási döntésben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Készpénzzel és készpénzkímélő módon fizettet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Átadja az árut a vevőnek, a vevő igényétől, az arculati jellemzőktől és az áru jellegétől függően becsomagolja az árut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Intézi a fogyasztói reklamációkat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09" w:type="dxa"/>
            <w:gridSpan w:val="5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árubeszerzést meghatározó tényezők, beszerzési források, módok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áruátvételnél használt eszközök működése, kezelése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áruátvétel folyamata, szempontjai, igazolása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Árurendszerek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szabványosítás, a szabvány fogalma, szerepe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minőség, minőségbiztosítás jelentősége, szerepe, a minőségre ható tényezők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 jellegének megfelelő raktározási módok, szabályok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egyes árucsoportok, áruféleségek jellemzői, minőségi követelményei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leltározás menete, a tényleges készletérték megállapítása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áru-előkészítés menete, az előkészítésre vonatkozó szabályok, előírások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323"/>
          <w:jc w:val="center"/>
        </w:trPr>
        <w:tc>
          <w:tcPr>
            <w:tcW w:w="3570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árukihelyezés szabályai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árak feltüntetésére vonatkozó szabályok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különböző áru- és vagyonvédelmi rendszerek jellemzői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640"/>
          <w:jc w:val="center"/>
        </w:trPr>
        <w:tc>
          <w:tcPr>
            <w:tcW w:w="3570" w:type="dxa"/>
            <w:noWrap/>
            <w:vAlign w:val="center"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Az áru és vagyonvédelmi berendezések fajtái, használata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A vásárlás indítékai, a vásárlási döntés folyamata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Az értékesítési módok jellemzői, alkalmazásuk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lastRenderedPageBreak/>
              <w:t>Az eladás folyamata a vevő fogadásától a vásárlás befejezéséig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fizettetés módjai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A fogyasztói érdekvédelem alapvető előírásai, a vevőreklamáció intézésének szabályai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 Az értékesítéshez kapcsolódó szolgáltatások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09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Elemi számolási készség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Mennyiségérzék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Hallott szakmai szöveg megértése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09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Megbízhatóság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09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 xml:space="preserve">Kapcsolatteremtő készség 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Meggyőző készség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8809" w:type="dxa"/>
            <w:gridSpan w:val="5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A46C08" w:rsidRPr="00A46C08" w:rsidTr="00235D39">
        <w:trPr>
          <w:trHeight w:val="227"/>
          <w:jc w:val="center"/>
        </w:trPr>
        <w:tc>
          <w:tcPr>
            <w:tcW w:w="3570" w:type="dxa"/>
            <w:noWrap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NewRomanPSMT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1475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06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47" w:type="dxa"/>
            <w:noWrap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br w:type="page"/>
      </w:r>
    </w:p>
    <w:p w:rsidR="00A46C08" w:rsidRPr="00A46C08" w:rsidRDefault="00A46C08" w:rsidP="00A46C08">
      <w:pPr>
        <w:widowControl w:val="0"/>
        <w:numPr>
          <w:ilvl w:val="0"/>
          <w:numId w:val="43"/>
        </w:numPr>
        <w:tabs>
          <w:tab w:val="right" w:pos="907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>Áruforgalom tantárgy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142 óra</w:t>
      </w:r>
    </w:p>
    <w:p w:rsidR="00A46C08" w:rsidRPr="00A46C08" w:rsidRDefault="00A46C08" w:rsidP="00A46C08">
      <w:pPr>
        <w:widowControl w:val="0"/>
        <w:tabs>
          <w:tab w:val="right" w:pos="9070"/>
        </w:tabs>
        <w:suppressAutoHyphens/>
        <w:spacing w:after="0" w:line="240" w:lineRule="auto"/>
        <w:ind w:left="72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tabs>
          <w:tab w:val="num" w:pos="1080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áruforgalom tantárgy tanításának célja, hogy a tanulók megismerjék az árurendszereket, a minőségbiztosítás és minőségtanúsítás elméleti teendőit. Ismerjék és tartsák be a baleset-, munka-, tűzvédelmi, környezetvédelmi és minőségirányítási szabályokat, higiéniai előírásokat. A tanulók legyenek képesek előkészíteni a raktárt áruátvételre, átvenni az árut, gondoskodni megóvásáról, leltárt készíteni, és előkészíteni az árut értékesítésre. Legyenek képesek értékesíteni az árukat betartva a pénzelszámolási / pénzkezelési szabályokat, valamint a munkajogi szabályokat és a fogyasztóvédelem előírásait.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tabs>
          <w:tab w:val="num" w:pos="180"/>
          <w:tab w:val="right" w:pos="9070"/>
        </w:tabs>
        <w:suppressAutoHyphens/>
        <w:spacing w:after="0" w:line="240" w:lineRule="auto"/>
        <w:ind w:hanging="180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Általános áruismeret alkalmazása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71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Árurendszerek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árurendszerezés feladata, hagyományos árurendszerek.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Kódtípusú árurendszerek lényege, alkalmazásuk területei, előnyei (EAN, EAN 128, TESZOR, VTSZ).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vonalkód szerepe, belső cikkszámozás jelentősége, alkalmazása.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Áruvédelem, vagyonvédelem.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elektronikus áruvédelem, jelzőcímkék fajtái, elhelyezésük a termékeken,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jelzőrendszerek típusai, működésük, alkalmazásuk.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Áruvédelmi jelölések.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Vagyonvédelmi rendszerek, eszközök fajtai, élőerős vagyonvédelem.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Szabvány, szabványosítás.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szabvány, a szabványosítás fogalma, feladatai.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Harmonizált szabványok az Európai Unióban.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szabványok fajtái.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A minőség, minőségbiztosítás.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minőség fogalma, a minőséghez kapcsolódó kifejezések értelmezése.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minőségi osztályba sorolás szabályai.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minőség objektív és szubjektív jellemzői.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Minőségtanúsítás a kereskedők/szolgáltatók és a vásárlók számára, megkülönböztető minőségi jelek, jelzések.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Csomagolás.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076" w:firstLine="5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Csomagolás fogalma, funkciói.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076" w:firstLine="5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csomagolás anyagai, jellemzői, előnyös és hátrányos tulajdonságai.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076" w:firstLine="5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Csomagolóeszközök fajtái, alkalmazásuk.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076" w:firstLine="5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Reverz logisztika (csomagolóeszközök összegyűjtése, környezetvédelem).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tabs>
          <w:tab w:val="left" w:pos="1701"/>
          <w:tab w:val="right" w:pos="9070"/>
        </w:tabs>
        <w:suppressAutoHyphens/>
        <w:spacing w:after="0" w:line="240" w:lineRule="auto"/>
        <w:ind w:left="90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Áruforgalmi tevékenységek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71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áruforgalmi folyamat elemei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Árubeszerzés.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beszerzés helye, szerepe az áruforgalomban.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beszerzés fogalma, folyamata (a beszerzendő áruk mennyiségének és összetételének meghatározása, a szállító partnerek kiválasztása, az áruk megrendelése, az áruk átvétele, a beszerzett áruk ellenértékének kiegyenlítése).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Áruátvétel.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célja, lebonyolításának hatása az egység eredményességére.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előkészítése, a lebonyolítás személyi és tárgyi feltételei.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visszáru és a visszaszállítandó göngyölegek előkészítése.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lebonyolítása; az áru fogadása, az áruátvétel módjai (mennyiségi, minőségi), szervezése, igazolása, kifogások érvényesítése.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Készletezés.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Készlet fogalma, készletgazdálkodás jelentősége.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Optimális, minimális, maximális készlet, kurrens, inkurrens áruk, standard, idényáruk készletszükséglete.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beérkezett áruk készletre vétele, a készletek hagyományos, és elektronikus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nyilvántartása, számbavétele.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raktári elhelyezése és tárolása az állagvédelem, az áttekinthetőség, a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hozzáférhetőség, a kedvező helykihasználás, a vagyonvédelmi és a közegészségügyi szabályok betartásával.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Tárolási rendszerek (statikus és dinamikus) és tárolási módok (tömb- és soros, állványos és állvány nélküli tárolás).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tárolására szolgáló berendezések, eszközök.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Árumozgató gépek, eszközök, alkalmazásuk, használatuk alapvető szabályai.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készletnagyság megállapításának szerepe, módjai.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készletváltozás irányai, esetei és hatásuk az eredményességre.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Leltározás.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leltár és leltározás fogalma, leltár céljai.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leltározás megszervezése, a leltározás menete (előkészítése, személyi és tárgyi feltételei, lebonyolítása hagyományos és elektronikus úton, leltáreredmény megállapítása).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Leltározás módjai, bizonylatai.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leltáreltérés okainak megállapítása, elemzése, értékelése.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72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 xml:space="preserve">      Értékesítés.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Áruelőkésztés.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előkészítése az értékesítésre (az áruk kicsomagolása, előrecsomagolása), a vevők tájékoztatását szolgáló információk meglétének ellenőrzése, szükség szerinti feltüntetése, áruvédelmi címkék elhelyezése a termékeken, azok fajtái és alkalmazása, a fogyasztói ár feltüntetése a vonatkozó előírásoknak megfelelően.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eladótéri elhelyezése (az áruk jellegét, tulajdonságait, az alkalmazott értékesítési módot, az áruk iránti keresletet, a kereskedelmi/gazdálkodó egység üzletpolitikáját, célkitűzéseit, a munkaszervezési és vevőkényelmi szempontokat, az áruk minőségének védelmét, és a vagyonvédelmet figyelembe véve).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Útvonaltervezés, eladótéri design megvalósítása.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Akciós, saját márkás termékek elhelyezésének szempontjai.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Eladáshelyi reklám technikái, eszközei (POS.)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eladásra történő előkészítését segítő gépek, eszközök, az eladótéri elhelyezésre szolgáló berendezések.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Vásárlást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vásárlási döntés folyamata (a szükségletek kialakulása, információgyűjtés, az alternatívák értékelése, a vásárlási döntés, a vásárlás utáni magatartás), a döntést befolyásoló tényezők.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Vevőtípusok életkor, nem, vásárlási tudatosság, kompromisszumkészségük szerint, az eladó feladata kiszolgálásukkor.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eladóval szemben támasztott követelmények (külső megjelenés, személyiségjegyek).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Értékesítési módok.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egyes értékesítési módok – hagyományos, önkiszolgáló, önkiválasztó, minta utáni és egyéb bolt nélküli értékesítési formák – jellemzői, előnyei, hátrányai, alkalmazásuk, személyi és tárgyi feltételeik, az eladó feladatai.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Értékesítés lebonyolítása.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értékesítés folyamata; a vevő fogadása (személyes és személytelen), az áru bemutatása (személyes és személytelen), az ellenérték elszámolása készpénzzel és készpénzkímélő fizetési eszközökkel, a vásárolt áru becsomagolása, igény szerint díszcsomagolás készítése.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Eladói feladatok az értékesítéshez kapcsolódó szolgáltatásokban.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 w:firstLine="36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" w:firstLine="272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Tanterem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" w:firstLine="709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" w:firstLine="709"/>
        <w:jc w:val="both"/>
        <w:rPr>
          <w:rFonts w:ascii="Palatino Linotype" w:eastAsia="Times New Roman" w:hAnsi="Palatino Linotype" w:cs="Times New Roman"/>
          <w:b/>
          <w:bCs/>
          <w:i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suppressAutoHyphens/>
        <w:spacing w:after="0" w:line="240" w:lineRule="auto"/>
        <w:ind w:left="900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suppressAutoHyphens/>
        <w:spacing w:after="0" w:line="240" w:lineRule="auto"/>
        <w:ind w:left="900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Tapasztalatok helyszíni ismertetése </w:t>
            </w: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57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0"/>
          <w:numId w:val="44"/>
        </w:numPr>
        <w:tabs>
          <w:tab w:val="right" w:pos="907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Áruforgalom gyakorlata tantárgy 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283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áruforgalom gyakorlat tárgy oktatásának célja, hogy a tanulók működő, valóságos üzleti környezetben alkalmazhassák az áruforgalom elméletéből elsajátított ismereteket. A tanulók megismerik az áruforgalmi folyamat elemeit, az árubeszerzés gyakorlati folyamatát, a készletezéssel és értékesítéssel kapcsolatos gyakorlati teendőket.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372" w:firstLine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Áruforgalom elméleti tantárgy témaköreire épül.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tabs>
          <w:tab w:val="num" w:pos="2268"/>
          <w:tab w:val="right" w:pos="9070"/>
        </w:tabs>
        <w:suppressAutoHyphens/>
        <w:spacing w:after="0" w:line="240" w:lineRule="auto"/>
        <w:ind w:left="162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Az áruforgalmi tevékenységek gyakorlata I.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139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Az áruforgalmi folyamat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Az árubeszerzés folyamata.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beszerzendő áruk mennyiségének és összetételének meghatározása.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megrendelés módjai és dokumentumai.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előkészítése, személyi és tárgyi feltételei.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Áruátvételi terület tisztán tartása.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Áruátvételhez szükséges eszközök előkészítése (göngyölegbontó-, árumozgató eszközök, mérő- számláló eszközök, PDA, íróeszköz, bizonylat).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visszáru és a visszaszállítandó göngyölegek előkészítése (bizonylatolása, csomagba rendezése, csomagolása).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 w:firstLine="14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beérkező áruk okmányainak ellenőrzése.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mennyiségi és minőségi átvétele (mennyiségi és minőségi átvétel szempontjai).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Teendő mennyiségi és/vagy minőségi eltérés esetén.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igazolása, kifogások intézése.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            </w:t>
      </w: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  <w:t>Készletezés.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beérkezett áruk készletre vétele.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szakszerű elhelyezése a raktárban.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szakszerű elhelyezése az eladótérben.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tabs>
          <w:tab w:val="right" w:pos="9070"/>
        </w:tabs>
        <w:suppressAutoHyphens/>
        <w:spacing w:after="0" w:line="240" w:lineRule="auto"/>
        <w:ind w:left="1560" w:hanging="993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Az áruforgalmi tevékenységek gyakorlata </w:t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144 óra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Készletezés.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készletnyilvántartás módszerei, eszközei.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Árumozgató gépek, eszközök.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Árumozgató gépek, eszközök kezelésének szabályai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Leltározás folyamata, a tényleges készlet felmérése, a leltáreredmény megállapítása.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Leltározás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eladásra történő előkészítése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kicsomagolása és előcsomagolása, a vevők tájékoztatását szolgáló információk meglétének ellenőrzése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kereskedelmi/gazdálkodó egység által előrecsomagolt árukra tájékoztató címkék készítése, elhelyezése a termékeken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Áruvédelmi címkék, eszközök fajtái és elhelyezkedésük a termékeken.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fogyasztói ár feltüntetése.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Ajándékcsomag és/vagy díszcsomagolás készítése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eladótéri elhelyezése, szabályai, szempontjai.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Értékesítés.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56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vevők fogadása, a vásárlói igények megismerése, az áruk bemutatása, ajánlása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highlight w:val="lightGray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ind w:left="360" w:firstLine="360"/>
        <w:jc w:val="both"/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46C08" w:rsidRPr="00A46C08" w:rsidRDefault="00A46C08" w:rsidP="00A46C08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 xml:space="preserve">Tanterem és </w:t>
      </w:r>
      <w:r w:rsidRPr="00A46C08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szakmaspecifikus tanműhely vagy szakmaspecifikus gazdálkodó szervezetnél</w:t>
      </w:r>
    </w:p>
    <w:p w:rsidR="00A46C08" w:rsidRPr="00A46C08" w:rsidRDefault="00A46C08" w:rsidP="00A46C08">
      <w:pPr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46C08">
        <w:rPr>
          <w:rFonts w:ascii="Palatino Linotype" w:eastAsia="Times New Roman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tabs>
          <w:tab w:val="left" w:pos="2127"/>
        </w:tabs>
        <w:suppressAutoHyphens/>
        <w:spacing w:after="0" w:line="240" w:lineRule="auto"/>
        <w:ind w:left="2127" w:hanging="851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46C08" w:rsidRPr="00A46C08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994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2"/>
          <w:numId w:val="44"/>
        </w:numPr>
        <w:tabs>
          <w:tab w:val="left" w:pos="2127"/>
        </w:tabs>
        <w:suppressAutoHyphens/>
        <w:spacing w:after="0" w:line="240" w:lineRule="auto"/>
        <w:ind w:left="2127" w:hanging="851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6C08" w:rsidRPr="00A46C08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A46C08" w:rsidRPr="00A46C08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A46C08" w:rsidRPr="00A46C08" w:rsidRDefault="00A46C08" w:rsidP="00A46C08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trHeight w:val="315"/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3.3.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A46C08" w:rsidRPr="00A46C08" w:rsidTr="00235D39">
        <w:trPr>
          <w:jc w:val="center"/>
        </w:trPr>
        <w:tc>
          <w:tcPr>
            <w:tcW w:w="82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A46C08" w:rsidRPr="00A46C08" w:rsidRDefault="00A46C08" w:rsidP="00A46C08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A46C0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numPr>
          <w:ilvl w:val="1"/>
          <w:numId w:val="44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bCs/>
          <w:sz w:val="44"/>
          <w:szCs w:val="4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br w:type="page"/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b/>
          <w:sz w:val="44"/>
          <w:szCs w:val="44"/>
          <w:lang w:eastAsia="hu-HU" w:bidi="hi-IN"/>
        </w:rPr>
      </w:pPr>
      <w:r w:rsidRPr="00A46C08">
        <w:rPr>
          <w:rFonts w:ascii="Palatino Linotype" w:eastAsia="Times New Roman" w:hAnsi="Palatino Linotype" w:cs="TimesNewRomanPSMT"/>
          <w:b/>
          <w:sz w:val="44"/>
          <w:szCs w:val="44"/>
          <w:lang w:eastAsia="hu-HU" w:bidi="hi-IN"/>
        </w:rPr>
        <w:lastRenderedPageBreak/>
        <w:t xml:space="preserve">Összefüggő szakmai gyakorlat </w:t>
      </w: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</w:p>
    <w:p w:rsidR="00A46C08" w:rsidRPr="00A46C08" w:rsidRDefault="00A46C08" w:rsidP="00A46C08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</w:pPr>
      <w:r w:rsidRPr="00A46C08"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A46C08" w:rsidRPr="00A46C08" w:rsidTr="00235D39">
        <w:tc>
          <w:tcPr>
            <w:tcW w:w="4622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A46C08" w:rsidRPr="00A46C08" w:rsidTr="00235D39">
        <w:trPr>
          <w:trHeight w:val="315"/>
        </w:trPr>
        <w:tc>
          <w:tcPr>
            <w:tcW w:w="4622" w:type="dxa"/>
            <w:vMerge w:val="restart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11508-12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Az áruforgalom tervezése, irányítása, elemzése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Üzleti tevékenység a gyakorlatban</w:t>
            </w:r>
          </w:p>
        </w:tc>
      </w:tr>
      <w:tr w:rsidR="00A46C08" w:rsidRPr="00A46C08" w:rsidTr="00235D39">
        <w:trPr>
          <w:trHeight w:val="345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Az üzleti tevékenység eredményessége, elemzése a gyakorlatban I.</w:t>
            </w:r>
          </w:p>
        </w:tc>
      </w:tr>
      <w:tr w:rsidR="00A46C08" w:rsidRPr="00A46C08" w:rsidTr="00235D39">
        <w:trPr>
          <w:trHeight w:val="1010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Az üzleti tevékenység eredményessége, elemzése a gyakorlatban II.</w:t>
            </w:r>
          </w:p>
        </w:tc>
      </w:tr>
      <w:tr w:rsidR="00A46C08" w:rsidRPr="00A46C08" w:rsidTr="00235D39">
        <w:trPr>
          <w:trHeight w:val="325"/>
        </w:trPr>
        <w:tc>
          <w:tcPr>
            <w:tcW w:w="4622" w:type="dxa"/>
            <w:vMerge w:val="restart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10036-12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Termelési és nagykereskedelmi raktározás</w:t>
            </w: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Raktározás gyakorlata</w:t>
            </w:r>
          </w:p>
        </w:tc>
      </w:tr>
      <w:tr w:rsidR="00A46C08" w:rsidRPr="00A46C08" w:rsidTr="00235D39">
        <w:trPr>
          <w:trHeight w:val="322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Számítógépes raktárirányítás szoftverei és eszközeinek használata</w:t>
            </w:r>
          </w:p>
        </w:tc>
      </w:tr>
      <w:tr w:rsidR="00A46C08" w:rsidRPr="00A46C08" w:rsidTr="00235D39">
        <w:trPr>
          <w:trHeight w:val="322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Komissiózás a gyakorlatban</w:t>
            </w:r>
          </w:p>
        </w:tc>
      </w:tr>
      <w:tr w:rsidR="00A46C08" w:rsidRPr="00A46C08" w:rsidTr="00235D39">
        <w:trPr>
          <w:trHeight w:val="322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Anyagmozgató berendezések működtetése a raktárban</w:t>
            </w:r>
          </w:p>
        </w:tc>
      </w:tr>
      <w:tr w:rsidR="00A46C08" w:rsidRPr="00A46C08" w:rsidTr="00235D39">
        <w:trPr>
          <w:trHeight w:val="591"/>
        </w:trPr>
        <w:tc>
          <w:tcPr>
            <w:tcW w:w="4622" w:type="dxa"/>
            <w:vMerge w:val="restart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11507-12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Az áruforgalom lebonyolítása</w:t>
            </w:r>
          </w:p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Áruforgalom gyakorlata</w:t>
            </w:r>
          </w:p>
        </w:tc>
      </w:tr>
      <w:tr w:rsidR="00A46C08" w:rsidRPr="00A46C08" w:rsidTr="00235D39">
        <w:trPr>
          <w:trHeight w:val="330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Az áruforgalmi tevékenységek gyakorlata I.</w:t>
            </w:r>
          </w:p>
        </w:tc>
      </w:tr>
      <w:tr w:rsidR="00A46C08" w:rsidRPr="00A46C08" w:rsidTr="00235D39">
        <w:trPr>
          <w:trHeight w:val="315"/>
        </w:trPr>
        <w:tc>
          <w:tcPr>
            <w:tcW w:w="4622" w:type="dxa"/>
            <w:vMerge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46C08" w:rsidRPr="00A46C08" w:rsidRDefault="00A46C08" w:rsidP="00A46C08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46C08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Az áruforgalmi tevékenységek gyakorlata II.</w:t>
            </w:r>
          </w:p>
        </w:tc>
      </w:tr>
    </w:tbl>
    <w:p w:rsidR="00A46C08" w:rsidRPr="00A46C08" w:rsidRDefault="00A46C08" w:rsidP="00A46C08">
      <w:pPr>
        <w:spacing w:after="0" w:line="240" w:lineRule="auto"/>
        <w:rPr>
          <w:rFonts w:ascii="Verdana" w:eastAsia="Times New Roman" w:hAnsi="Verdana" w:cs="Times New Roman"/>
          <w:szCs w:val="1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A szakmai követelménymodul azonosító száma, megnevezése: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vertAlign w:val="superscript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11508-12    Az áruforgalom tervezése, irányítása, elemzése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  <w:t>Üzleti tevékenység a gyakorlatban tantárgy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708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708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Az üzleti tevékenység eredményessége, elemzése a gyakorlatban I.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Bizonylatkitöltés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248" w:firstLine="16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Pénzforgalomhoz kapcsolódó fontosabb bizonylatok: nyugta, készpénzfizetési számla, számla, átutalási megbízás.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248" w:firstLine="168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Áruforgalomhoz kapcsolódó fontosabb bizonylatok: árumegrendelés bizonylata, szállítólevél, áruforgalmi jelentés, leltárfelvételi jegy, leltárfelvételi ív, jótállási jegy.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az ÁFA számítására.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személyi jövedelemadó számításra.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Az üzleti tevékenység eredményessége, elemzése a gyakorlatban II.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" w:firstLine="454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bér járulékainak számítására.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társasági adó elszámolására.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Bizonylatkitöltés gazdálkodó szervezetnél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az értékesítés elemzésére és tervezésére.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Értékesítés elemzése és tervezése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készlet elemzésére.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Készletek elemzése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Statisztikai táblázatok, elemzések készítése a forgalom, a készletek, a beszerzés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alakulásáról.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 költség elemzésére és tervezésére.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Költségek elemzése és tervezése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Gyakorló feladatok az eredmény elemzésére és tervezésére.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54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eredmény elemzése és tervezése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54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mutatók értelmezése, elemzések készítése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A szakmai követelménymodul azonosító száma, megnevezése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vertAlign w:val="superscript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10036-12  Termelési és nagykereskedelmi raktározás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  <w:t>Raktározás gyakorlata tantárgy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708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  <w:t>Témakörök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>Számítógépes raktárirányítás szoftverei és eszközeinek használata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Raktár-irányítási programok fajtái.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 eszközhasználata.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Raktározás információs rendszerének kapcsolata a teljes logisztikai folyamat információs rendszerével.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Logisztikai központok formái, feladatai.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E-commerce.</w:t>
      </w: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 xml:space="preserve">          Komissiózás a gyakorlatban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Komissiózási igények kezelése.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Komissiós tevékenység előkészítése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Komissiózási egységek kialakítás.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és készletnyilvántartás.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Komissiózás elszámolási folyamata.</w:t>
      </w:r>
    </w:p>
    <w:p w:rsidR="00A46C08" w:rsidRPr="00A46C08" w:rsidRDefault="00A46C08" w:rsidP="00A46C08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A46C08" w:rsidRPr="00A46C08" w:rsidRDefault="00A46C08" w:rsidP="00A46C08">
      <w:pPr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 xml:space="preserve">Anyagmozgató berendezések működtetése, mérőeszközök használata a </w:t>
      </w:r>
    </w:p>
    <w:p w:rsidR="00A46C08" w:rsidRPr="00A46C08" w:rsidRDefault="00A46C08" w:rsidP="00A46C08">
      <w:pPr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 xml:space="preserve">      raktárban </w:t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A46C08">
        <w:rPr>
          <w:rFonts w:ascii="Palatino Linotype" w:eastAsia="Times New Roman" w:hAnsi="Palatino Linotype" w:cs="Times New Roman"/>
          <w:b/>
          <w:sz w:val="24"/>
          <w:szCs w:val="24"/>
        </w:rPr>
        <w:tab/>
      </w:r>
    </w:p>
    <w:p w:rsidR="00A46C08" w:rsidRPr="00A46C08" w:rsidRDefault="00A46C08" w:rsidP="00A46C08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Anyagmozgató berendezések fajtái.</w:t>
      </w:r>
    </w:p>
    <w:p w:rsidR="00A46C08" w:rsidRPr="00A46C08" w:rsidRDefault="00A46C08" w:rsidP="00A46C08">
      <w:pPr>
        <w:tabs>
          <w:tab w:val="left" w:pos="3560"/>
        </w:tabs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Mérőeszközök fajtái.</w:t>
      </w:r>
    </w:p>
    <w:p w:rsidR="00A46C08" w:rsidRPr="00A46C08" w:rsidRDefault="00A46C08" w:rsidP="00A46C08">
      <w:pPr>
        <w:tabs>
          <w:tab w:val="left" w:pos="3560"/>
        </w:tabs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Mérőeszközök hitelessége, hitelesítése.</w:t>
      </w:r>
    </w:p>
    <w:p w:rsidR="00A46C08" w:rsidRPr="00A46C08" w:rsidRDefault="00A46C08" w:rsidP="00A46C08">
      <w:pPr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Balesetvédelmi előírások.</w:t>
      </w:r>
    </w:p>
    <w:p w:rsidR="00A46C08" w:rsidRPr="00A46C08" w:rsidRDefault="00A46C08" w:rsidP="00A46C08">
      <w:pPr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Tűzvédelmi előírások.</w:t>
      </w:r>
    </w:p>
    <w:p w:rsidR="00A46C08" w:rsidRPr="00A46C08" w:rsidRDefault="00A46C08" w:rsidP="00A46C08">
      <w:pPr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A raktárban elhelyezett tájékoztató és figyelmeztető feliratok tartalma.</w:t>
      </w:r>
    </w:p>
    <w:p w:rsidR="00A46C08" w:rsidRPr="00A46C08" w:rsidRDefault="00A46C08" w:rsidP="00A46C08">
      <w:pPr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Hulladékkezelési, környezetvédelmi szabályok.</w:t>
      </w:r>
    </w:p>
    <w:p w:rsidR="00A46C08" w:rsidRPr="00A46C08" w:rsidRDefault="00A46C08" w:rsidP="00A46C08">
      <w:pPr>
        <w:spacing w:after="0" w:line="240" w:lineRule="auto"/>
        <w:ind w:firstLine="851"/>
        <w:jc w:val="both"/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Cs/>
          <w:iCs/>
          <w:sz w:val="24"/>
          <w:szCs w:val="24"/>
          <w:lang w:eastAsia="hu-HU"/>
        </w:rPr>
        <w:t>A tárolóeszközök ellenőrzési és karbantartási feladatai, szabályai.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A szakmai követelménymodul azonosító száma, megnevezése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11507-12 Az áruforgalom lebonyolítása</w:t>
      </w: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 áruforgalom gyakorlata tantárgy</w:t>
      </w:r>
    </w:p>
    <w:p w:rsidR="00A46C08" w:rsidRPr="00A46C08" w:rsidRDefault="00A46C08" w:rsidP="00A46C08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A46C08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A46C08" w:rsidRPr="00A46C08" w:rsidRDefault="00A46C08" w:rsidP="00A46C08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Az áruforgalmi tevékenységek gyakorlata I.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360"/>
        <w:jc w:val="center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áruforgalmi folyamat elemei.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árubeszerzés folyamata.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beszerzendő áruk mennyiségének és összetételének meghatározása.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megrendelés módjai és dokumentumai.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előkészítése, személyi és tárgyi feltételei.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Áruátvételi terület tisztán tartása.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Áruátvételhez szükséges eszközök előkészítése (göngyölegbontó-, árumozgató eszközök, mérő- számláló eszközök, PDA, íróeszköz, bizonylat).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visszáru és a visszaszállítandó göngyölegek előkészítése (bizonylatolása, csomagba rendezése, csomagolása).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beérkező áruk okmányainak ellenőrzése.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mennyiségi és minőségi átvétele (mennyiségi és minőségi átvétel szempontjai).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Teendő mennyiségi és/vagy minőségi eltérés esetén.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áruátvétel igazolása, kifogások intézése.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ab/>
        <w:t>Készletezés.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beérkezett áruk készletre vétele.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szakszerű elhelyezése a raktárban.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szakszerű elhelyezése az eladótérben.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Az áruforgalmi tevékenységek gyakorlata II.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        Készletezés.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készletnyilvántartás módszerei, eszközei.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Árumozgató gépek, eszközök.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Árumozgató gépek, eszközök kezelésének szabályai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Leltározás folyamata, a tényleges készlet felmérése, a leltáreredmény megállapítása.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Leltározás a gyakorlatban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eladásra történő előkészítése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áruk kicsomagolása és előcsomagolása, a vevők tájékoztatását szolgáló információk meglétének ellenőrzése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kereskedelmi/gazdálkodó egység által előrecsomagolt árukra tájékoztató címkék készítése, elhelyezése a termékeken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Áruvédelmi címkék, eszközök fajtái és elhelyezkedésük a termékeken.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fogyasztói ár feltüntetése.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Ajándékcsomag és/vagy díszcsomagolás készítése 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áruk eladótéri elhelyezése, szabályai, szempontjai.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9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        Értékesítés.</w:t>
      </w:r>
    </w:p>
    <w:p w:rsidR="00A46C08" w:rsidRPr="00A46C08" w:rsidRDefault="00A46C08" w:rsidP="00A46C08">
      <w:pPr>
        <w:widowControl w:val="0"/>
        <w:suppressAutoHyphens/>
        <w:spacing w:after="0" w:line="240" w:lineRule="auto"/>
        <w:ind w:left="141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A46C08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vevők fogadása, a vásárlói igények megismerése, az áruk bemutatása, ajánlása </w:t>
      </w:r>
    </w:p>
    <w:p w:rsidR="00A46C08" w:rsidRPr="00A46C08" w:rsidRDefault="00A46C08" w:rsidP="00A46C08">
      <w:pPr>
        <w:spacing w:after="0" w:line="240" w:lineRule="auto"/>
        <w:ind w:left="122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sectPr w:rsidR="00A46C08" w:rsidRPr="00A46C08" w:rsidSect="009A1984">
      <w:headerReference w:type="first" r:id="rId8"/>
      <w:footerReference w:type="first" r:id="rId9"/>
      <w:pgSz w:w="11906" w:h="16838"/>
      <w:pgMar w:top="1618" w:right="1418" w:bottom="1618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6C7" w:rsidRDefault="000244A2">
      <w:pPr>
        <w:spacing w:after="0" w:line="240" w:lineRule="auto"/>
      </w:pPr>
      <w:r>
        <w:separator/>
      </w:r>
    </w:p>
  </w:endnote>
  <w:endnote w:type="continuationSeparator" w:id="0">
    <w:p w:rsidR="006B46C7" w:rsidRDefault="00024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Palatino Linotype" w:hAnsi="Palatino Linotype"/>
        <w:sz w:val="20"/>
      </w:rPr>
      <w:id w:val="-1269310147"/>
      <w:docPartObj>
        <w:docPartGallery w:val="Page Numbers (Bottom of Page)"/>
        <w:docPartUnique/>
      </w:docPartObj>
    </w:sdtPr>
    <w:sdtEndPr/>
    <w:sdtContent>
      <w:p w:rsidR="00507B86" w:rsidRPr="009A1984" w:rsidRDefault="00A46C08">
        <w:pPr>
          <w:pStyle w:val="llb"/>
          <w:jc w:val="center"/>
          <w:rPr>
            <w:rFonts w:ascii="Palatino Linotype" w:hAnsi="Palatino Linotype"/>
            <w:sz w:val="20"/>
          </w:rPr>
        </w:pPr>
        <w:r w:rsidRPr="009A1984">
          <w:rPr>
            <w:rFonts w:ascii="Palatino Linotype" w:hAnsi="Palatino Linotype"/>
            <w:sz w:val="20"/>
          </w:rPr>
          <w:fldChar w:fldCharType="begin"/>
        </w:r>
        <w:r w:rsidRPr="009A1984">
          <w:rPr>
            <w:rFonts w:ascii="Palatino Linotype" w:hAnsi="Palatino Linotype"/>
            <w:sz w:val="20"/>
          </w:rPr>
          <w:instrText>PAGE   \* MERGEFORMAT</w:instrText>
        </w:r>
        <w:r w:rsidRPr="009A1984">
          <w:rPr>
            <w:rFonts w:ascii="Palatino Linotype" w:hAnsi="Palatino Linotype"/>
            <w:sz w:val="20"/>
          </w:rPr>
          <w:fldChar w:fldCharType="separate"/>
        </w:r>
        <w:r w:rsidR="00A95118">
          <w:rPr>
            <w:rFonts w:ascii="Palatino Linotype" w:hAnsi="Palatino Linotype"/>
            <w:noProof/>
            <w:sz w:val="20"/>
          </w:rPr>
          <w:t>1</w:t>
        </w:r>
        <w:r w:rsidRPr="009A1984">
          <w:rPr>
            <w:rFonts w:ascii="Palatino Linotype" w:hAnsi="Palatino Linotype"/>
            <w:sz w:val="20"/>
          </w:rPr>
          <w:fldChar w:fldCharType="end"/>
        </w:r>
      </w:p>
    </w:sdtContent>
  </w:sdt>
  <w:p w:rsidR="00507B86" w:rsidRPr="009A1984" w:rsidRDefault="00A95118" w:rsidP="009A198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6C7" w:rsidRDefault="000244A2">
      <w:pPr>
        <w:spacing w:after="0" w:line="240" w:lineRule="auto"/>
      </w:pPr>
      <w:r>
        <w:separator/>
      </w:r>
    </w:p>
  </w:footnote>
  <w:footnote w:type="continuationSeparator" w:id="0">
    <w:p w:rsidR="006B46C7" w:rsidRDefault="00024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B86" w:rsidRDefault="00A9511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2965230"/>
    <w:multiLevelType w:val="hybridMultilevel"/>
    <w:tmpl w:val="7D7EC448"/>
    <w:lvl w:ilvl="0" w:tplc="687279F8">
      <w:start w:val="5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4">
    <w:nsid w:val="02B21153"/>
    <w:multiLevelType w:val="hybridMultilevel"/>
    <w:tmpl w:val="ACCCB1A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2E77F24"/>
    <w:multiLevelType w:val="hybridMultilevel"/>
    <w:tmpl w:val="E89669D0"/>
    <w:lvl w:ilvl="0" w:tplc="040E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cs="Times New Roman"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7">
    <w:nsid w:val="0FFA0C0D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8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9">
    <w:nsid w:val="15D8384D"/>
    <w:multiLevelType w:val="multilevel"/>
    <w:tmpl w:val="5288C216"/>
    <w:lvl w:ilvl="0">
      <w:start w:val="10"/>
      <w:numFmt w:val="decimal"/>
      <w:lvlText w:val="%1"/>
      <w:lvlJc w:val="left"/>
      <w:pPr>
        <w:ind w:left="420" w:hanging="42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  <w:b/>
      </w:rPr>
    </w:lvl>
  </w:abstractNum>
  <w:abstractNum w:abstractNumId="10">
    <w:nsid w:val="19CC5C78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1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2">
    <w:nsid w:val="26967E80"/>
    <w:multiLevelType w:val="multilevel"/>
    <w:tmpl w:val="F61424F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Cm"/>
      <w:lvlText w:val="%1.%2."/>
      <w:lvlJc w:val="left"/>
      <w:pPr>
        <w:ind w:left="858" w:hanging="432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3">
    <w:nsid w:val="2769173C"/>
    <w:multiLevelType w:val="multilevel"/>
    <w:tmpl w:val="1A06B29C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50"/>
        </w:tabs>
        <w:ind w:left="105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10"/>
        </w:tabs>
        <w:ind w:left="171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60"/>
        </w:tabs>
        <w:ind w:left="18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370"/>
        </w:tabs>
        <w:ind w:left="237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30"/>
        </w:tabs>
        <w:ind w:left="3030" w:hanging="1800"/>
      </w:pPr>
      <w:rPr>
        <w:rFonts w:cs="Times New Roman" w:hint="default"/>
      </w:rPr>
    </w:lvl>
  </w:abstractNum>
  <w:abstractNum w:abstractNumId="14">
    <w:nsid w:val="2C6135D5"/>
    <w:multiLevelType w:val="multilevel"/>
    <w:tmpl w:val="9C2817E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5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6">
    <w:nsid w:val="310706CC"/>
    <w:multiLevelType w:val="multilevel"/>
    <w:tmpl w:val="537885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7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325F2D95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9">
    <w:nsid w:val="377A7DFA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20">
    <w:nsid w:val="49754213"/>
    <w:multiLevelType w:val="hybridMultilevel"/>
    <w:tmpl w:val="12186B6E"/>
    <w:lvl w:ilvl="0" w:tplc="FFFFFFFF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1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2">
    <w:nsid w:val="4D94734B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23">
    <w:nsid w:val="4DAF7DFE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24">
    <w:nsid w:val="4DC54F7B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25">
    <w:nsid w:val="534E252A"/>
    <w:multiLevelType w:val="multilevel"/>
    <w:tmpl w:val="C70E1FE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26">
    <w:nsid w:val="541623AA"/>
    <w:multiLevelType w:val="multilevel"/>
    <w:tmpl w:val="537885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7">
    <w:nsid w:val="583C4608"/>
    <w:multiLevelType w:val="multilevel"/>
    <w:tmpl w:val="C70E1FE8"/>
    <w:lvl w:ilvl="0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28">
    <w:nsid w:val="5844681E"/>
    <w:multiLevelType w:val="multilevel"/>
    <w:tmpl w:val="D69E2B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29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cs="Times New Roman"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607355AD"/>
    <w:multiLevelType w:val="multilevel"/>
    <w:tmpl w:val="A9DCCA5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cs="Times New Roman"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396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31">
    <w:nsid w:val="642529FD"/>
    <w:multiLevelType w:val="multilevel"/>
    <w:tmpl w:val="ED84667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</w:abstractNum>
  <w:abstractNum w:abstractNumId="32">
    <w:nsid w:val="64B241D0"/>
    <w:multiLevelType w:val="hybridMultilevel"/>
    <w:tmpl w:val="2CDEC7C8"/>
    <w:lvl w:ilvl="0" w:tplc="FFFFFFFF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3">
    <w:nsid w:val="64F66F8C"/>
    <w:multiLevelType w:val="multilevel"/>
    <w:tmpl w:val="3248711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7822953"/>
    <w:multiLevelType w:val="multilevel"/>
    <w:tmpl w:val="3BB02DB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</w:abstractNum>
  <w:abstractNum w:abstractNumId="35">
    <w:nsid w:val="67AF71BD"/>
    <w:multiLevelType w:val="hybridMultilevel"/>
    <w:tmpl w:val="465E06D0"/>
    <w:lvl w:ilvl="0" w:tplc="040E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36">
    <w:nsid w:val="6AB32B60"/>
    <w:multiLevelType w:val="multilevel"/>
    <w:tmpl w:val="537885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37">
    <w:nsid w:val="6C985EEB"/>
    <w:multiLevelType w:val="hybridMultilevel"/>
    <w:tmpl w:val="2E2A84E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1">
    <w:nsid w:val="75127EF2"/>
    <w:multiLevelType w:val="multilevel"/>
    <w:tmpl w:val="FB50C29A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60"/>
        </w:tabs>
        <w:ind w:left="660" w:hanging="480"/>
      </w:pPr>
      <w:rPr>
        <w:rFonts w:cs="Times New Roman" w:hint="default"/>
        <w:i w:val="0"/>
      </w:rPr>
    </w:lvl>
    <w:lvl w:ilvl="2">
      <w:start w:val="4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cs="Times New Roman" w:hint="default"/>
      </w:rPr>
    </w:lvl>
  </w:abstractNum>
  <w:abstractNum w:abstractNumId="42">
    <w:nsid w:val="79156FD3"/>
    <w:multiLevelType w:val="multilevel"/>
    <w:tmpl w:val="914EFA96"/>
    <w:numStyleLink w:val="Stlus2"/>
  </w:abstractNum>
  <w:abstractNum w:abstractNumId="43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4">
    <w:nsid w:val="7CE2346A"/>
    <w:multiLevelType w:val="hybridMultilevel"/>
    <w:tmpl w:val="BCA81A4E"/>
    <w:lvl w:ilvl="0" w:tplc="FFFFFFFF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32"/>
  </w:num>
  <w:num w:numId="2">
    <w:abstractNumId w:val="13"/>
  </w:num>
  <w:num w:numId="3">
    <w:abstractNumId w:val="43"/>
  </w:num>
  <w:num w:numId="4">
    <w:abstractNumId w:val="17"/>
  </w:num>
  <w:num w:numId="5">
    <w:abstractNumId w:val="12"/>
  </w:num>
  <w:num w:numId="6">
    <w:abstractNumId w:val="8"/>
  </w:num>
  <w:num w:numId="7">
    <w:abstractNumId w:val="33"/>
  </w:num>
  <w:num w:numId="8">
    <w:abstractNumId w:val="24"/>
  </w:num>
  <w:num w:numId="9">
    <w:abstractNumId w:val="0"/>
  </w:num>
  <w:num w:numId="10">
    <w:abstractNumId w:val="44"/>
  </w:num>
  <w:num w:numId="11">
    <w:abstractNumId w:val="20"/>
  </w:num>
  <w:num w:numId="12">
    <w:abstractNumId w:val="21"/>
  </w:num>
  <w:num w:numId="13">
    <w:abstractNumId w:val="39"/>
  </w:num>
  <w:num w:numId="14">
    <w:abstractNumId w:val="9"/>
  </w:num>
  <w:num w:numId="15">
    <w:abstractNumId w:val="1"/>
  </w:num>
  <w:num w:numId="16">
    <w:abstractNumId w:val="29"/>
  </w:num>
  <w:num w:numId="17">
    <w:abstractNumId w:val="6"/>
  </w:num>
  <w:num w:numId="18">
    <w:abstractNumId w:val="15"/>
  </w:num>
  <w:num w:numId="19">
    <w:abstractNumId w:val="38"/>
  </w:num>
  <w:num w:numId="20">
    <w:abstractNumId w:val="2"/>
  </w:num>
  <w:num w:numId="21">
    <w:abstractNumId w:val="40"/>
  </w:num>
  <w:num w:numId="22">
    <w:abstractNumId w:val="11"/>
  </w:num>
  <w:num w:numId="23">
    <w:abstractNumId w:val="42"/>
  </w:num>
  <w:num w:numId="24">
    <w:abstractNumId w:val="10"/>
  </w:num>
  <w:num w:numId="25">
    <w:abstractNumId w:val="37"/>
  </w:num>
  <w:num w:numId="26">
    <w:abstractNumId w:val="35"/>
  </w:num>
  <w:num w:numId="27">
    <w:abstractNumId w:val="4"/>
  </w:num>
  <w:num w:numId="28">
    <w:abstractNumId w:val="7"/>
  </w:num>
  <w:num w:numId="29">
    <w:abstractNumId w:val="19"/>
  </w:num>
  <w:num w:numId="30">
    <w:abstractNumId w:val="23"/>
  </w:num>
  <w:num w:numId="31">
    <w:abstractNumId w:val="22"/>
  </w:num>
  <w:num w:numId="32">
    <w:abstractNumId w:val="18"/>
  </w:num>
  <w:num w:numId="33">
    <w:abstractNumId w:val="27"/>
  </w:num>
  <w:num w:numId="34">
    <w:abstractNumId w:val="25"/>
  </w:num>
  <w:num w:numId="35">
    <w:abstractNumId w:val="3"/>
  </w:num>
  <w:num w:numId="36">
    <w:abstractNumId w:val="26"/>
  </w:num>
  <w:num w:numId="37">
    <w:abstractNumId w:val="36"/>
  </w:num>
  <w:num w:numId="38">
    <w:abstractNumId w:val="16"/>
  </w:num>
  <w:num w:numId="39">
    <w:abstractNumId w:val="34"/>
  </w:num>
  <w:num w:numId="40">
    <w:abstractNumId w:val="31"/>
  </w:num>
  <w:num w:numId="41">
    <w:abstractNumId w:val="28"/>
  </w:num>
  <w:num w:numId="42">
    <w:abstractNumId w:val="41"/>
  </w:num>
  <w:num w:numId="43">
    <w:abstractNumId w:val="5"/>
  </w:num>
  <w:num w:numId="44">
    <w:abstractNumId w:val="30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C08"/>
    <w:rsid w:val="000244A2"/>
    <w:rsid w:val="002C1716"/>
    <w:rsid w:val="005B133E"/>
    <w:rsid w:val="006B46C7"/>
    <w:rsid w:val="00A46C08"/>
    <w:rsid w:val="00A95118"/>
    <w:rsid w:val="00D3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A46C08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A46C08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A46C08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A46C08"/>
    <w:rPr>
      <w:rFonts w:ascii="Verdana" w:eastAsia="Times New Roman" w:hAnsi="Verdana" w:cs="Times New Roman"/>
      <w:b/>
      <w:kern w:val="32"/>
      <w:sz w:val="32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rsid w:val="00A46C08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rsid w:val="00A46C08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A46C08"/>
  </w:style>
  <w:style w:type="table" w:customStyle="1" w:styleId="Rcsostblzat1">
    <w:name w:val="Rácsos táblázat1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palrs">
    <w:name w:val="caption"/>
    <w:basedOn w:val="Norml"/>
    <w:next w:val="Norml"/>
    <w:uiPriority w:val="99"/>
    <w:qFormat/>
    <w:rsid w:val="00A46C0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Dtum">
    <w:name w:val="Date"/>
    <w:basedOn w:val="Norml"/>
    <w:next w:val="Norml"/>
    <w:link w:val="DtumChar"/>
    <w:uiPriority w:val="99"/>
    <w:rsid w:val="00A46C08"/>
    <w:rPr>
      <w:rFonts w:ascii="Calibri" w:eastAsia="Times New Roman" w:hAnsi="Calibri" w:cs="Times New Roman"/>
    </w:rPr>
  </w:style>
  <w:style w:type="character" w:customStyle="1" w:styleId="DtumChar">
    <w:name w:val="Dátum Char"/>
    <w:basedOn w:val="Bekezdsalapbettpusa"/>
    <w:link w:val="Dtum"/>
    <w:uiPriority w:val="99"/>
    <w:rsid w:val="00A46C08"/>
    <w:rPr>
      <w:rFonts w:ascii="Calibri" w:eastAsia="Times New Roman" w:hAnsi="Calibri" w:cs="Times New Roman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A46C08"/>
    <w:rPr>
      <w:b/>
      <w:kern w:val="36"/>
      <w:sz w:val="48"/>
    </w:rPr>
  </w:style>
  <w:style w:type="character" w:styleId="Mrltotthiperhivatkozs">
    <w:name w:val="FollowedHyperlink"/>
    <w:basedOn w:val="Bekezdsalapbettpusa"/>
    <w:uiPriority w:val="99"/>
    <w:rsid w:val="00A46C08"/>
    <w:rPr>
      <w:rFonts w:cs="Times New Roman"/>
      <w:color w:val="800080"/>
      <w:u w:val="single"/>
    </w:rPr>
  </w:style>
  <w:style w:type="character" w:customStyle="1" w:styleId="AlcmChar">
    <w:name w:val="Alcím Char"/>
    <w:basedOn w:val="Bekezdsalapbettpusa"/>
    <w:link w:val="Alcm"/>
    <w:uiPriority w:val="99"/>
    <w:locked/>
    <w:rsid w:val="00A46C08"/>
    <w:rPr>
      <w:rFonts w:ascii="Arial" w:hAnsi="Arial" w:cs="Arial"/>
      <w:sz w:val="14"/>
      <w:szCs w:val="14"/>
    </w:rPr>
  </w:style>
  <w:style w:type="paragraph" w:styleId="lfej">
    <w:name w:val="header"/>
    <w:basedOn w:val="Norml"/>
    <w:link w:val="lfejChar"/>
    <w:uiPriority w:val="99"/>
    <w:rsid w:val="00A46C0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A46C08"/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A46C08"/>
    <w:rPr>
      <w:rFonts w:eastAsia="Times New Roman"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A46C08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rsid w:val="00A46C0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A46C08"/>
    <w:rPr>
      <w:rFonts w:ascii="Verdana" w:eastAsia="Times New Roman" w:hAnsi="Verdana" w:cs="Times New Roman"/>
      <w:sz w:val="14"/>
      <w:szCs w:val="20"/>
      <w:lang w:eastAsia="hu-HU"/>
    </w:rPr>
  </w:style>
  <w:style w:type="paragraph" w:styleId="Listaszerbekezds">
    <w:name w:val="List Paragraph"/>
    <w:basedOn w:val="Norml"/>
    <w:uiPriority w:val="99"/>
    <w:qFormat/>
    <w:rsid w:val="00A46C08"/>
    <w:pPr>
      <w:ind w:left="708"/>
    </w:pPr>
    <w:rPr>
      <w:rFonts w:ascii="Calibri" w:eastAsia="Times New Roman" w:hAnsi="Calibri" w:cs="Times New Roman"/>
    </w:rPr>
  </w:style>
  <w:style w:type="paragraph" w:styleId="TJ3">
    <w:name w:val="toc 3"/>
    <w:basedOn w:val="Norml"/>
    <w:next w:val="Norml"/>
    <w:autoRedefine/>
    <w:uiPriority w:val="99"/>
    <w:rsid w:val="00A46C08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A46C08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A46C08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A46C08"/>
    <w:pPr>
      <w:spacing w:after="0" w:line="240" w:lineRule="auto"/>
    </w:pPr>
    <w:rPr>
      <w:b/>
      <w:kern w:val="36"/>
      <w:sz w:val="48"/>
    </w:rPr>
  </w:style>
  <w:style w:type="character" w:customStyle="1" w:styleId="LbjegyzetszvegChar1">
    <w:name w:val="Lábjegyzetszöveg Char1"/>
    <w:basedOn w:val="Bekezdsalapbettpusa"/>
    <w:uiPriority w:val="99"/>
    <w:semiHidden/>
    <w:rsid w:val="00A46C08"/>
    <w:rPr>
      <w:sz w:val="20"/>
      <w:szCs w:val="20"/>
    </w:rPr>
  </w:style>
  <w:style w:type="character" w:customStyle="1" w:styleId="FootnoteTextChar">
    <w:name w:val="Footnote Text Char"/>
    <w:basedOn w:val="Bekezdsalapbettpusa"/>
    <w:uiPriority w:val="99"/>
    <w:semiHidden/>
    <w:rsid w:val="00A46C08"/>
    <w:rPr>
      <w:rFonts w:ascii="Verdana" w:hAnsi="Verdana"/>
    </w:rPr>
  </w:style>
  <w:style w:type="paragraph" w:customStyle="1" w:styleId="Listaszerbekezds1">
    <w:name w:val="Listaszerű bekezdés1"/>
    <w:basedOn w:val="Norml"/>
    <w:uiPriority w:val="99"/>
    <w:rsid w:val="00A46C08"/>
    <w:pPr>
      <w:ind w:left="720"/>
    </w:pPr>
    <w:rPr>
      <w:rFonts w:ascii="Calibri" w:eastAsia="Times New Roman" w:hAnsi="Calibri" w:cs="Times New Roman"/>
    </w:rPr>
  </w:style>
  <w:style w:type="character" w:styleId="Lbjegyzet-hivatkozs">
    <w:name w:val="footnote reference"/>
    <w:basedOn w:val="Bekezdsalapbettpusa"/>
    <w:uiPriority w:val="99"/>
    <w:semiHidden/>
    <w:rsid w:val="00A46C08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A46C08"/>
    <w:pPr>
      <w:spacing w:after="60" w:line="240" w:lineRule="auto"/>
      <w:jc w:val="center"/>
      <w:outlineLvl w:val="1"/>
    </w:pPr>
    <w:rPr>
      <w:rFonts w:ascii="Arial" w:hAnsi="Arial" w:cs="Arial"/>
      <w:sz w:val="14"/>
      <w:szCs w:val="14"/>
    </w:rPr>
  </w:style>
  <w:style w:type="character" w:customStyle="1" w:styleId="AlcmChar1">
    <w:name w:val="Alcím Char1"/>
    <w:basedOn w:val="Bekezdsalapbettpusa"/>
    <w:uiPriority w:val="11"/>
    <w:rsid w:val="00A46C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Bekezdsalapbettpusa"/>
    <w:uiPriority w:val="11"/>
    <w:rsid w:val="00A46C08"/>
    <w:rPr>
      <w:rFonts w:ascii="Cambria" w:eastAsia="Times New Roman" w:hAnsi="Cambria" w:cs="Times New Roman"/>
      <w:sz w:val="24"/>
      <w:szCs w:val="24"/>
    </w:rPr>
  </w:style>
  <w:style w:type="paragraph" w:styleId="NormlWeb">
    <w:name w:val="Normal (Web)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tblzat">
    <w:name w:val="táblázat"/>
    <w:basedOn w:val="Norml"/>
    <w:uiPriority w:val="99"/>
    <w:rsid w:val="00A46C08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A46C08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A46C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A46C08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A46C08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46C08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Tblzattartalom">
    <w:name w:val="Táblázattartalom"/>
    <w:basedOn w:val="Norml"/>
    <w:uiPriority w:val="99"/>
    <w:rsid w:val="00A46C08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A46C08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rsid w:val="00A46C08"/>
    <w:pPr>
      <w:spacing w:after="0" w:line="240" w:lineRule="auto"/>
    </w:pPr>
    <w:rPr>
      <w:rFonts w:ascii="Tahoma" w:eastAsia="Times New Roman" w:hAnsi="Tahoma" w:cs="Times New Roman"/>
      <w:sz w:val="16"/>
      <w:szCs w:val="20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A46C08"/>
    <w:rPr>
      <w:rFonts w:ascii="Tahoma" w:eastAsia="Times New Roman" w:hAnsi="Tahoma" w:cs="Times New Roman"/>
      <w:sz w:val="16"/>
      <w:szCs w:val="20"/>
      <w:lang w:eastAsia="hu-HU"/>
    </w:rPr>
  </w:style>
  <w:style w:type="paragraph" w:customStyle="1" w:styleId="Default">
    <w:name w:val="Default"/>
    <w:uiPriority w:val="99"/>
    <w:rsid w:val="00A46C08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character" w:styleId="Oldalszm">
    <w:name w:val="page number"/>
    <w:basedOn w:val="Bekezdsalapbettpusa"/>
    <w:uiPriority w:val="99"/>
    <w:rsid w:val="00A46C08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A46C08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rsid w:val="00A46C08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np">
    <w:name w:val="np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A46C08"/>
    <w:rPr>
      <w:rFonts w:ascii="Arial" w:hAnsi="Arial"/>
      <w:color w:val="000080"/>
      <w:sz w:val="20"/>
    </w:rPr>
  </w:style>
  <w:style w:type="paragraph" w:customStyle="1" w:styleId="Nincstrkz1">
    <w:name w:val="Nincs térköz1"/>
    <w:uiPriority w:val="99"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A46C08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1">
    <w:name w:val="Megjegyzés tárgya Char1"/>
    <w:basedOn w:val="JegyzetszvegChar"/>
    <w:uiPriority w:val="99"/>
    <w:semiHidden/>
    <w:rsid w:val="00A46C08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character" w:customStyle="1" w:styleId="CommentSubjectChar">
    <w:name w:val="Comment Subject Char"/>
    <w:uiPriority w:val="99"/>
    <w:semiHidden/>
    <w:rsid w:val="00A46C08"/>
    <w:rPr>
      <w:rFonts w:ascii="Verdana" w:hAnsi="Verdana"/>
      <w:b/>
      <w:bCs/>
    </w:rPr>
  </w:style>
  <w:style w:type="table" w:customStyle="1" w:styleId="Rcsostblzat2">
    <w:name w:val="Rácsos táblázat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A46C08"/>
  </w:style>
  <w:style w:type="paragraph" w:customStyle="1" w:styleId="Standard">
    <w:name w:val="Standard"/>
    <w:uiPriority w:val="99"/>
    <w:rsid w:val="00A46C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A46C0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A46C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A46C08"/>
    <w:pPr>
      <w:spacing w:after="120" w:line="480" w:lineRule="auto"/>
      <w:ind w:left="283"/>
    </w:pPr>
    <w:rPr>
      <w:rFonts w:eastAsia="Times New Roman" w:cs="Times New Roman"/>
      <w:sz w:val="24"/>
      <w:szCs w:val="24"/>
    </w:rPr>
  </w:style>
  <w:style w:type="character" w:customStyle="1" w:styleId="Szvegtrzsbehzssal2Char1">
    <w:name w:val="Szövegtörzs behúzással 2 Char1"/>
    <w:basedOn w:val="Bekezdsalapbettpusa"/>
    <w:uiPriority w:val="99"/>
    <w:semiHidden/>
    <w:rsid w:val="00A46C08"/>
  </w:style>
  <w:style w:type="paragraph" w:customStyle="1" w:styleId="font5">
    <w:name w:val="font5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A46C0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A46C0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A46C0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A46C0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A46C0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A46C0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A46C0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A46C0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A46C0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A46C0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A46C0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A46C0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A46C0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A46C0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A46C0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A46C08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A46C0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A46C0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A46C0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A46C0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A46C0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A46C0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A46C0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A46C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A46C0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A46C0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A46C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A46C08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uiPriority w:val="99"/>
    <w:rsid w:val="00A46C08"/>
    <w:pPr>
      <w:ind w:left="720"/>
      <w:contextualSpacing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A46C0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A46C08"/>
  </w:style>
  <w:style w:type="character" w:styleId="Kiemels2">
    <w:name w:val="Strong"/>
    <w:basedOn w:val="Bekezdsalapbettpusa"/>
    <w:uiPriority w:val="99"/>
    <w:qFormat/>
    <w:rsid w:val="00A46C08"/>
    <w:rPr>
      <w:rFonts w:cs="Times New Roman"/>
      <w:b/>
    </w:rPr>
  </w:style>
  <w:style w:type="table" w:customStyle="1" w:styleId="Rcsostblzat24">
    <w:name w:val="Rácsos táblázat24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1">
    <w:name w:val="Nincs térköz11"/>
    <w:uiPriority w:val="99"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11">
    <w:name w:val="Listaszerű bekezdés11"/>
    <w:basedOn w:val="Norml"/>
    <w:uiPriority w:val="99"/>
    <w:rsid w:val="00A46C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Tartalomjegyzkcmsora11">
    <w:name w:val="Tartalomjegyzék címsora11"/>
    <w:basedOn w:val="Cmsor1"/>
    <w:next w:val="Norml"/>
    <w:uiPriority w:val="99"/>
    <w:rsid w:val="00A46C0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A46C08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A46C08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Szvegtrzs2">
    <w:name w:val="Body Text 2"/>
    <w:basedOn w:val="Norml"/>
    <w:link w:val="Szvegtrzs2Char"/>
    <w:uiPriority w:val="99"/>
    <w:rsid w:val="00A46C08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Szvegtrzs2Char">
    <w:name w:val="Szövegtörzs 2 Char"/>
    <w:basedOn w:val="Bekezdsalapbettpusa"/>
    <w:link w:val="Szvegtrzs2"/>
    <w:uiPriority w:val="99"/>
    <w:rsid w:val="00A46C08"/>
    <w:rPr>
      <w:rFonts w:ascii="Calibri" w:eastAsia="Times New Roman" w:hAnsi="Calibri" w:cs="Times New Roman"/>
    </w:rPr>
  </w:style>
  <w:style w:type="paragraph" w:customStyle="1" w:styleId="norm">
    <w:name w:val="norm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uiPriority w:val="99"/>
    <w:rsid w:val="00A46C08"/>
    <w:pPr>
      <w:spacing w:after="120"/>
    </w:pPr>
    <w:rPr>
      <w:rFonts w:ascii="Calibri" w:eastAsia="Times New Roman" w:hAnsi="Calibri" w:cs="Times New Roman"/>
    </w:rPr>
  </w:style>
  <w:style w:type="character" w:customStyle="1" w:styleId="SzvegtrzsChar">
    <w:name w:val="Szövegtörzs Char"/>
    <w:basedOn w:val="Bekezdsalapbettpusa"/>
    <w:link w:val="Szvegtrzs"/>
    <w:uiPriority w:val="99"/>
    <w:rsid w:val="00A46C08"/>
    <w:rPr>
      <w:rFonts w:ascii="Calibri" w:eastAsia="Times New Roman" w:hAnsi="Calibri" w:cs="Times New Roman"/>
    </w:rPr>
  </w:style>
  <w:style w:type="paragraph" w:styleId="Cm">
    <w:name w:val="Title"/>
    <w:basedOn w:val="Norml"/>
    <w:next w:val="Norml"/>
    <w:link w:val="CmChar"/>
    <w:uiPriority w:val="99"/>
    <w:qFormat/>
    <w:rsid w:val="00A46C08"/>
    <w:pPr>
      <w:widowControl w:val="0"/>
      <w:numPr>
        <w:ilvl w:val="1"/>
        <w:numId w:val="5"/>
      </w:numPr>
      <w:suppressAutoHyphens/>
      <w:spacing w:after="0" w:line="240" w:lineRule="auto"/>
    </w:pPr>
    <w:rPr>
      <w:rFonts w:ascii="Palatino Linotype" w:eastAsia="Times New Roman" w:hAnsi="Palatino Linotype" w:cs="Tahoma"/>
      <w:b/>
      <w:kern w:val="1"/>
      <w:sz w:val="24"/>
      <w:szCs w:val="24"/>
      <w:lang w:eastAsia="hi-IN" w:bidi="hi-IN"/>
    </w:rPr>
  </w:style>
  <w:style w:type="character" w:customStyle="1" w:styleId="CmChar">
    <w:name w:val="Cím Char"/>
    <w:basedOn w:val="Bekezdsalapbettpusa"/>
    <w:link w:val="Cm"/>
    <w:uiPriority w:val="99"/>
    <w:rsid w:val="00A46C08"/>
    <w:rPr>
      <w:rFonts w:ascii="Palatino Linotype" w:eastAsia="Times New Roman" w:hAnsi="Palatino Linotype" w:cs="Tahoma"/>
      <w:b/>
      <w:kern w:val="1"/>
      <w:sz w:val="24"/>
      <w:szCs w:val="24"/>
      <w:lang w:eastAsia="hi-IN" w:bidi="hi-IN"/>
    </w:rPr>
  </w:style>
  <w:style w:type="numbering" w:customStyle="1" w:styleId="Stlus2">
    <w:name w:val="Stílus2"/>
    <w:rsid w:val="00A46C08"/>
    <w:pPr>
      <w:numPr>
        <w:numId w:val="6"/>
      </w:numPr>
    </w:pPr>
  </w:style>
  <w:style w:type="character" w:styleId="Kiemels">
    <w:name w:val="Emphasis"/>
    <w:basedOn w:val="Bekezdsalapbettpusa"/>
    <w:uiPriority w:val="99"/>
    <w:qFormat/>
    <w:rsid w:val="00A46C08"/>
    <w:rPr>
      <w:rFonts w:ascii="Palatino Linotype" w:hAnsi="Palatino Linotype" w:cs="Times New Roman"/>
      <w:kern w:val="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A46C08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A46C08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A46C08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A46C08"/>
    <w:rPr>
      <w:rFonts w:ascii="Verdana" w:eastAsia="Times New Roman" w:hAnsi="Verdana" w:cs="Times New Roman"/>
      <w:b/>
      <w:kern w:val="32"/>
      <w:sz w:val="32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rsid w:val="00A46C08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rsid w:val="00A46C08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A46C08"/>
  </w:style>
  <w:style w:type="table" w:customStyle="1" w:styleId="Rcsostblzat1">
    <w:name w:val="Rácsos táblázat1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palrs">
    <w:name w:val="caption"/>
    <w:basedOn w:val="Norml"/>
    <w:next w:val="Norml"/>
    <w:uiPriority w:val="99"/>
    <w:qFormat/>
    <w:rsid w:val="00A46C0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Dtum">
    <w:name w:val="Date"/>
    <w:basedOn w:val="Norml"/>
    <w:next w:val="Norml"/>
    <w:link w:val="DtumChar"/>
    <w:uiPriority w:val="99"/>
    <w:rsid w:val="00A46C08"/>
    <w:rPr>
      <w:rFonts w:ascii="Calibri" w:eastAsia="Times New Roman" w:hAnsi="Calibri" w:cs="Times New Roman"/>
    </w:rPr>
  </w:style>
  <w:style w:type="character" w:customStyle="1" w:styleId="DtumChar">
    <w:name w:val="Dátum Char"/>
    <w:basedOn w:val="Bekezdsalapbettpusa"/>
    <w:link w:val="Dtum"/>
    <w:uiPriority w:val="99"/>
    <w:rsid w:val="00A46C08"/>
    <w:rPr>
      <w:rFonts w:ascii="Calibri" w:eastAsia="Times New Roman" w:hAnsi="Calibri" w:cs="Times New Roman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A46C08"/>
    <w:rPr>
      <w:b/>
      <w:kern w:val="36"/>
      <w:sz w:val="48"/>
    </w:rPr>
  </w:style>
  <w:style w:type="character" w:styleId="Mrltotthiperhivatkozs">
    <w:name w:val="FollowedHyperlink"/>
    <w:basedOn w:val="Bekezdsalapbettpusa"/>
    <w:uiPriority w:val="99"/>
    <w:rsid w:val="00A46C08"/>
    <w:rPr>
      <w:rFonts w:cs="Times New Roman"/>
      <w:color w:val="800080"/>
      <w:u w:val="single"/>
    </w:rPr>
  </w:style>
  <w:style w:type="character" w:customStyle="1" w:styleId="AlcmChar">
    <w:name w:val="Alcím Char"/>
    <w:basedOn w:val="Bekezdsalapbettpusa"/>
    <w:link w:val="Alcm"/>
    <w:uiPriority w:val="99"/>
    <w:locked/>
    <w:rsid w:val="00A46C08"/>
    <w:rPr>
      <w:rFonts w:ascii="Arial" w:hAnsi="Arial" w:cs="Arial"/>
      <w:sz w:val="14"/>
      <w:szCs w:val="14"/>
    </w:rPr>
  </w:style>
  <w:style w:type="paragraph" w:styleId="lfej">
    <w:name w:val="header"/>
    <w:basedOn w:val="Norml"/>
    <w:link w:val="lfejChar"/>
    <w:uiPriority w:val="99"/>
    <w:rsid w:val="00A46C0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A46C08"/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A46C08"/>
    <w:rPr>
      <w:rFonts w:eastAsia="Times New Roman"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A46C08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rsid w:val="00A46C0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A46C08"/>
    <w:rPr>
      <w:rFonts w:ascii="Verdana" w:eastAsia="Times New Roman" w:hAnsi="Verdana" w:cs="Times New Roman"/>
      <w:sz w:val="14"/>
      <w:szCs w:val="20"/>
      <w:lang w:eastAsia="hu-HU"/>
    </w:rPr>
  </w:style>
  <w:style w:type="paragraph" w:styleId="Listaszerbekezds">
    <w:name w:val="List Paragraph"/>
    <w:basedOn w:val="Norml"/>
    <w:uiPriority w:val="99"/>
    <w:qFormat/>
    <w:rsid w:val="00A46C08"/>
    <w:pPr>
      <w:ind w:left="708"/>
    </w:pPr>
    <w:rPr>
      <w:rFonts w:ascii="Calibri" w:eastAsia="Times New Roman" w:hAnsi="Calibri" w:cs="Times New Roman"/>
    </w:rPr>
  </w:style>
  <w:style w:type="paragraph" w:styleId="TJ3">
    <w:name w:val="toc 3"/>
    <w:basedOn w:val="Norml"/>
    <w:next w:val="Norml"/>
    <w:autoRedefine/>
    <w:uiPriority w:val="99"/>
    <w:rsid w:val="00A46C08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A46C08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A46C08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A46C08"/>
    <w:pPr>
      <w:spacing w:after="0" w:line="240" w:lineRule="auto"/>
    </w:pPr>
    <w:rPr>
      <w:b/>
      <w:kern w:val="36"/>
      <w:sz w:val="48"/>
    </w:rPr>
  </w:style>
  <w:style w:type="character" w:customStyle="1" w:styleId="LbjegyzetszvegChar1">
    <w:name w:val="Lábjegyzetszöveg Char1"/>
    <w:basedOn w:val="Bekezdsalapbettpusa"/>
    <w:uiPriority w:val="99"/>
    <w:semiHidden/>
    <w:rsid w:val="00A46C08"/>
    <w:rPr>
      <w:sz w:val="20"/>
      <w:szCs w:val="20"/>
    </w:rPr>
  </w:style>
  <w:style w:type="character" w:customStyle="1" w:styleId="FootnoteTextChar">
    <w:name w:val="Footnote Text Char"/>
    <w:basedOn w:val="Bekezdsalapbettpusa"/>
    <w:uiPriority w:val="99"/>
    <w:semiHidden/>
    <w:rsid w:val="00A46C08"/>
    <w:rPr>
      <w:rFonts w:ascii="Verdana" w:hAnsi="Verdana"/>
    </w:rPr>
  </w:style>
  <w:style w:type="paragraph" w:customStyle="1" w:styleId="Listaszerbekezds1">
    <w:name w:val="Listaszerű bekezdés1"/>
    <w:basedOn w:val="Norml"/>
    <w:uiPriority w:val="99"/>
    <w:rsid w:val="00A46C08"/>
    <w:pPr>
      <w:ind w:left="720"/>
    </w:pPr>
    <w:rPr>
      <w:rFonts w:ascii="Calibri" w:eastAsia="Times New Roman" w:hAnsi="Calibri" w:cs="Times New Roman"/>
    </w:rPr>
  </w:style>
  <w:style w:type="character" w:styleId="Lbjegyzet-hivatkozs">
    <w:name w:val="footnote reference"/>
    <w:basedOn w:val="Bekezdsalapbettpusa"/>
    <w:uiPriority w:val="99"/>
    <w:semiHidden/>
    <w:rsid w:val="00A46C08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A46C08"/>
    <w:pPr>
      <w:spacing w:after="60" w:line="240" w:lineRule="auto"/>
      <w:jc w:val="center"/>
      <w:outlineLvl w:val="1"/>
    </w:pPr>
    <w:rPr>
      <w:rFonts w:ascii="Arial" w:hAnsi="Arial" w:cs="Arial"/>
      <w:sz w:val="14"/>
      <w:szCs w:val="14"/>
    </w:rPr>
  </w:style>
  <w:style w:type="character" w:customStyle="1" w:styleId="AlcmChar1">
    <w:name w:val="Alcím Char1"/>
    <w:basedOn w:val="Bekezdsalapbettpusa"/>
    <w:uiPriority w:val="11"/>
    <w:rsid w:val="00A46C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Bekezdsalapbettpusa"/>
    <w:uiPriority w:val="11"/>
    <w:rsid w:val="00A46C08"/>
    <w:rPr>
      <w:rFonts w:ascii="Cambria" w:eastAsia="Times New Roman" w:hAnsi="Cambria" w:cs="Times New Roman"/>
      <w:sz w:val="24"/>
      <w:szCs w:val="24"/>
    </w:rPr>
  </w:style>
  <w:style w:type="paragraph" w:styleId="NormlWeb">
    <w:name w:val="Normal (Web)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tblzat">
    <w:name w:val="táblázat"/>
    <w:basedOn w:val="Norml"/>
    <w:uiPriority w:val="99"/>
    <w:rsid w:val="00A46C08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A46C08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A46C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A46C08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A46C08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46C08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Tblzattartalom">
    <w:name w:val="Táblázattartalom"/>
    <w:basedOn w:val="Norml"/>
    <w:uiPriority w:val="99"/>
    <w:rsid w:val="00A46C08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A46C08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rsid w:val="00A46C08"/>
    <w:pPr>
      <w:spacing w:after="0" w:line="240" w:lineRule="auto"/>
    </w:pPr>
    <w:rPr>
      <w:rFonts w:ascii="Tahoma" w:eastAsia="Times New Roman" w:hAnsi="Tahoma" w:cs="Times New Roman"/>
      <w:sz w:val="16"/>
      <w:szCs w:val="20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A46C08"/>
    <w:rPr>
      <w:rFonts w:ascii="Tahoma" w:eastAsia="Times New Roman" w:hAnsi="Tahoma" w:cs="Times New Roman"/>
      <w:sz w:val="16"/>
      <w:szCs w:val="20"/>
      <w:lang w:eastAsia="hu-HU"/>
    </w:rPr>
  </w:style>
  <w:style w:type="paragraph" w:customStyle="1" w:styleId="Default">
    <w:name w:val="Default"/>
    <w:uiPriority w:val="99"/>
    <w:rsid w:val="00A46C08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character" w:styleId="Oldalszm">
    <w:name w:val="page number"/>
    <w:basedOn w:val="Bekezdsalapbettpusa"/>
    <w:uiPriority w:val="99"/>
    <w:rsid w:val="00A46C08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A46C08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rsid w:val="00A46C08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np">
    <w:name w:val="np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A46C08"/>
    <w:rPr>
      <w:rFonts w:ascii="Arial" w:hAnsi="Arial"/>
      <w:color w:val="000080"/>
      <w:sz w:val="20"/>
    </w:rPr>
  </w:style>
  <w:style w:type="paragraph" w:customStyle="1" w:styleId="Nincstrkz1">
    <w:name w:val="Nincs térköz1"/>
    <w:uiPriority w:val="99"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A46C08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1">
    <w:name w:val="Megjegyzés tárgya Char1"/>
    <w:basedOn w:val="JegyzetszvegChar"/>
    <w:uiPriority w:val="99"/>
    <w:semiHidden/>
    <w:rsid w:val="00A46C08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character" w:customStyle="1" w:styleId="CommentSubjectChar">
    <w:name w:val="Comment Subject Char"/>
    <w:uiPriority w:val="99"/>
    <w:semiHidden/>
    <w:rsid w:val="00A46C08"/>
    <w:rPr>
      <w:rFonts w:ascii="Verdana" w:hAnsi="Verdana"/>
      <w:b/>
      <w:bCs/>
    </w:rPr>
  </w:style>
  <w:style w:type="table" w:customStyle="1" w:styleId="Rcsostblzat2">
    <w:name w:val="Rácsos táblázat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A46C08"/>
  </w:style>
  <w:style w:type="paragraph" w:customStyle="1" w:styleId="Standard">
    <w:name w:val="Standard"/>
    <w:uiPriority w:val="99"/>
    <w:rsid w:val="00A46C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A46C0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A46C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A46C08"/>
    <w:pPr>
      <w:spacing w:after="120" w:line="480" w:lineRule="auto"/>
      <w:ind w:left="283"/>
    </w:pPr>
    <w:rPr>
      <w:rFonts w:eastAsia="Times New Roman" w:cs="Times New Roman"/>
      <w:sz w:val="24"/>
      <w:szCs w:val="24"/>
    </w:rPr>
  </w:style>
  <w:style w:type="character" w:customStyle="1" w:styleId="Szvegtrzsbehzssal2Char1">
    <w:name w:val="Szövegtörzs behúzással 2 Char1"/>
    <w:basedOn w:val="Bekezdsalapbettpusa"/>
    <w:uiPriority w:val="99"/>
    <w:semiHidden/>
    <w:rsid w:val="00A46C08"/>
  </w:style>
  <w:style w:type="paragraph" w:customStyle="1" w:styleId="font5">
    <w:name w:val="font5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A46C0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A46C0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A46C0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A46C0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A46C0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A46C0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A46C0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A46C0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A46C0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A46C0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A46C0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A46C0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A46C0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A46C0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A46C0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A46C0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A46C08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A46C0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A46C0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A46C0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A46C0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A46C0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A46C0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A46C0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A46C0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A46C0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A46C0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A46C0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A46C0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A46C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A46C0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A46C0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A46C0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A46C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A46C08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uiPriority w:val="99"/>
    <w:rsid w:val="00A46C08"/>
    <w:pPr>
      <w:ind w:left="720"/>
      <w:contextualSpacing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A46C0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A46C08"/>
  </w:style>
  <w:style w:type="character" w:styleId="Kiemels2">
    <w:name w:val="Strong"/>
    <w:basedOn w:val="Bekezdsalapbettpusa"/>
    <w:uiPriority w:val="99"/>
    <w:qFormat/>
    <w:rsid w:val="00A46C08"/>
    <w:rPr>
      <w:rFonts w:cs="Times New Roman"/>
      <w:b/>
    </w:rPr>
  </w:style>
  <w:style w:type="table" w:customStyle="1" w:styleId="Rcsostblzat24">
    <w:name w:val="Rácsos táblázat24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A46C0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A46C0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A46C0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1">
    <w:name w:val="Nincs térköz11"/>
    <w:uiPriority w:val="99"/>
    <w:rsid w:val="00A46C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11">
    <w:name w:val="Listaszerű bekezdés11"/>
    <w:basedOn w:val="Norml"/>
    <w:uiPriority w:val="99"/>
    <w:rsid w:val="00A46C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Tartalomjegyzkcmsora11">
    <w:name w:val="Tartalomjegyzék címsora11"/>
    <w:basedOn w:val="Cmsor1"/>
    <w:next w:val="Norml"/>
    <w:uiPriority w:val="99"/>
    <w:rsid w:val="00A46C0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A46C08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A46C08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Szvegtrzs2">
    <w:name w:val="Body Text 2"/>
    <w:basedOn w:val="Norml"/>
    <w:link w:val="Szvegtrzs2Char"/>
    <w:uiPriority w:val="99"/>
    <w:rsid w:val="00A46C08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Szvegtrzs2Char">
    <w:name w:val="Szövegtörzs 2 Char"/>
    <w:basedOn w:val="Bekezdsalapbettpusa"/>
    <w:link w:val="Szvegtrzs2"/>
    <w:uiPriority w:val="99"/>
    <w:rsid w:val="00A46C08"/>
    <w:rPr>
      <w:rFonts w:ascii="Calibri" w:eastAsia="Times New Roman" w:hAnsi="Calibri" w:cs="Times New Roman"/>
    </w:rPr>
  </w:style>
  <w:style w:type="paragraph" w:customStyle="1" w:styleId="norm">
    <w:name w:val="norm"/>
    <w:basedOn w:val="Norml"/>
    <w:uiPriority w:val="99"/>
    <w:rsid w:val="00A4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uiPriority w:val="99"/>
    <w:rsid w:val="00A46C08"/>
    <w:pPr>
      <w:spacing w:after="120"/>
    </w:pPr>
    <w:rPr>
      <w:rFonts w:ascii="Calibri" w:eastAsia="Times New Roman" w:hAnsi="Calibri" w:cs="Times New Roman"/>
    </w:rPr>
  </w:style>
  <w:style w:type="character" w:customStyle="1" w:styleId="SzvegtrzsChar">
    <w:name w:val="Szövegtörzs Char"/>
    <w:basedOn w:val="Bekezdsalapbettpusa"/>
    <w:link w:val="Szvegtrzs"/>
    <w:uiPriority w:val="99"/>
    <w:rsid w:val="00A46C08"/>
    <w:rPr>
      <w:rFonts w:ascii="Calibri" w:eastAsia="Times New Roman" w:hAnsi="Calibri" w:cs="Times New Roman"/>
    </w:rPr>
  </w:style>
  <w:style w:type="paragraph" w:styleId="Cm">
    <w:name w:val="Title"/>
    <w:basedOn w:val="Norml"/>
    <w:next w:val="Norml"/>
    <w:link w:val="CmChar"/>
    <w:uiPriority w:val="99"/>
    <w:qFormat/>
    <w:rsid w:val="00A46C08"/>
    <w:pPr>
      <w:widowControl w:val="0"/>
      <w:numPr>
        <w:ilvl w:val="1"/>
        <w:numId w:val="5"/>
      </w:numPr>
      <w:suppressAutoHyphens/>
      <w:spacing w:after="0" w:line="240" w:lineRule="auto"/>
    </w:pPr>
    <w:rPr>
      <w:rFonts w:ascii="Palatino Linotype" w:eastAsia="Times New Roman" w:hAnsi="Palatino Linotype" w:cs="Tahoma"/>
      <w:b/>
      <w:kern w:val="1"/>
      <w:sz w:val="24"/>
      <w:szCs w:val="24"/>
      <w:lang w:eastAsia="hi-IN" w:bidi="hi-IN"/>
    </w:rPr>
  </w:style>
  <w:style w:type="character" w:customStyle="1" w:styleId="CmChar">
    <w:name w:val="Cím Char"/>
    <w:basedOn w:val="Bekezdsalapbettpusa"/>
    <w:link w:val="Cm"/>
    <w:uiPriority w:val="99"/>
    <w:rsid w:val="00A46C08"/>
    <w:rPr>
      <w:rFonts w:ascii="Palatino Linotype" w:eastAsia="Times New Roman" w:hAnsi="Palatino Linotype" w:cs="Tahoma"/>
      <w:b/>
      <w:kern w:val="1"/>
      <w:sz w:val="24"/>
      <w:szCs w:val="24"/>
      <w:lang w:eastAsia="hi-IN" w:bidi="hi-IN"/>
    </w:rPr>
  </w:style>
  <w:style w:type="numbering" w:customStyle="1" w:styleId="Stlus2">
    <w:name w:val="Stílus2"/>
    <w:rsid w:val="00A46C08"/>
    <w:pPr>
      <w:numPr>
        <w:numId w:val="6"/>
      </w:numPr>
    </w:pPr>
  </w:style>
  <w:style w:type="character" w:styleId="Kiemels">
    <w:name w:val="Emphasis"/>
    <w:basedOn w:val="Bekezdsalapbettpusa"/>
    <w:uiPriority w:val="99"/>
    <w:qFormat/>
    <w:rsid w:val="00A46C08"/>
    <w:rPr>
      <w:rFonts w:ascii="Palatino Linotype" w:hAnsi="Palatino Linotype" w:cs="Times New Roman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5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52</Pages>
  <Words>8629</Words>
  <Characters>59542</Characters>
  <Application>Microsoft Office Word</Application>
  <DocSecurity>0</DocSecurity>
  <Lines>496</Lines>
  <Paragraphs>136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68035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Birkás Beáta</cp:lastModifiedBy>
  <cp:revision>4</cp:revision>
  <dcterms:created xsi:type="dcterms:W3CDTF">2013-04-15T09:34:00Z</dcterms:created>
  <dcterms:modified xsi:type="dcterms:W3CDTF">2013-04-16T17:38:00Z</dcterms:modified>
</cp:coreProperties>
</file>