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754" w:rsidRDefault="00842754" w:rsidP="00842754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C759CC" w:rsidRPr="00C759CC" w:rsidRDefault="00C759CC" w:rsidP="00C759CC">
      <w:pPr>
        <w:autoSpaceDE w:val="0"/>
        <w:spacing w:after="0" w:line="240" w:lineRule="auto"/>
        <w:ind w:right="-20"/>
        <w:jc w:val="center"/>
        <w:rPr>
          <w:rFonts w:ascii="Palatino Linotype" w:eastAsia="Times New Roman" w:hAnsi="Palatino Linotype" w:cs="Times New Roman"/>
          <w:b/>
          <w:w w:val="99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w w:val="99"/>
          <w:sz w:val="24"/>
          <w:szCs w:val="24"/>
          <w:lang w:eastAsia="hu-HU"/>
        </w:rPr>
        <w:t>a</w:t>
      </w:r>
    </w:p>
    <w:p w:rsidR="00C759CC" w:rsidRPr="00C759CC" w:rsidRDefault="00C759CC" w:rsidP="00C759CC">
      <w:pPr>
        <w:spacing w:after="0" w:line="240" w:lineRule="auto"/>
        <w:ind w:left="555" w:hanging="555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21 622 02</w:t>
      </w:r>
    </w:p>
    <w:p w:rsidR="00C759CC" w:rsidRPr="00C759CC" w:rsidRDefault="00C759CC" w:rsidP="00C759CC">
      <w:pPr>
        <w:spacing w:after="0" w:line="240" w:lineRule="auto"/>
        <w:ind w:left="555" w:hanging="555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PARKGONDOZÓ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C759CC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59CC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történő 2 éves oktatásához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  <w:proofErr w:type="gramStart"/>
      <w:r w:rsidRPr="00C759CC"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  <w:t>az</w:t>
      </w:r>
      <w:proofErr w:type="gramEnd"/>
      <w:r w:rsidRPr="00C759CC"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  <w:t xml:space="preserve"> 54 581 02 Parképítő és fenntartó technikus szakképesítés kerettanterve alapján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842754" w:rsidRDefault="00842754" w:rsidP="00842754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</w:t>
      </w:r>
      <w:bookmarkStart w:id="0" w:name="_GoBack"/>
      <w:bookmarkEnd w:id="0"/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kmai tantervi adaptáció</w:t>
      </w:r>
      <w:r w:rsidR="00C759CC"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C759CC"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C759CC"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C759CC"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proofErr w:type="gramStart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C759CC" w:rsidRPr="00C759CC" w:rsidRDefault="00C759CC" w:rsidP="00C759CC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állam által elismert szakképesítések szakmai követelménymoduljairól</w:t>
      </w:r>
      <w:r w:rsidRPr="00C759CC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 xml:space="preserve"> szóló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217/2012. (VIII. 9.) Kormányrendelet, </w:t>
      </w:r>
    </w:p>
    <w:p w:rsidR="00C759CC" w:rsidRPr="00C759CC" w:rsidRDefault="00C759CC" w:rsidP="00C759CC">
      <w:pPr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–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21 622 02 Parkgondozó </w:t>
      </w:r>
      <w:proofErr w:type="spellStart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szakmai és vizsgakövetelményeit tartalmazó rendelet, </w:t>
      </w:r>
    </w:p>
    <w:p w:rsidR="00C759CC" w:rsidRPr="00C759CC" w:rsidRDefault="00C759CC" w:rsidP="00C759CC">
      <w:pPr>
        <w:numPr>
          <w:ilvl w:val="0"/>
          <w:numId w:val="1"/>
        </w:num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szakképesítések kerettanterveit tartalmazó NGM rendelet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proofErr w:type="gramStart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készült.</w:t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 azonosító száma:</w:t>
      </w: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ab/>
        <w:t>21 622 02</w:t>
      </w: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950" w:hanging="4950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 megnevezése:</w:t>
      </w: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ab/>
        <w:t xml:space="preserve">Parkgondozó </w:t>
      </w: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szakmacsoport </w:t>
      </w:r>
      <w:r w:rsidRPr="00C759CC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20. Mezőgazdaság</w:t>
      </w: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C759CC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>XXXIV. Kertészet és parképítés</w:t>
      </w: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br w:type="page"/>
      </w:r>
    </w:p>
    <w:p w:rsidR="00C759CC" w:rsidRPr="00C759CC" w:rsidRDefault="00C759CC" w:rsidP="00C759CC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lastRenderedPageBreak/>
        <w:t xml:space="preserve">III. </w:t>
      </w: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Iskolai előképzettség: hat általános iskolai évfolyam elvégzése</w:t>
      </w: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C759CC" w:rsidRPr="00C759CC" w:rsidRDefault="00C759CC" w:rsidP="00C759C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IV.</w:t>
      </w:r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759CC" w:rsidRPr="00C759CC" w:rsidTr="00235D3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C759CC" w:rsidRPr="00C759CC" w:rsidTr="00235D3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C759CC"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C759CC"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tbl>
      <w:tblPr>
        <w:tblW w:w="8790" w:type="dxa"/>
        <w:tblInd w:w="28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90"/>
      </w:tblGrid>
      <w:tr w:rsidR="00C759CC" w:rsidRPr="00C759CC" w:rsidTr="00235D3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  <w:t>Kerti szerszámok, eszközök</w:t>
            </w:r>
          </w:p>
        </w:tc>
      </w:tr>
      <w:tr w:rsidR="00C759CC" w:rsidRPr="00C759CC" w:rsidTr="00235D3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  <w:t>Gépszereléshez szükséges szerszámok, gépek és eszközök</w:t>
            </w:r>
          </w:p>
        </w:tc>
      </w:tr>
      <w:tr w:rsidR="00C759CC" w:rsidRPr="00C759CC" w:rsidTr="00235D3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  <w:t>Könnyű gépek (bozótirtó, sövénynyíró)</w:t>
            </w:r>
          </w:p>
        </w:tc>
      </w:tr>
      <w:tr w:rsidR="00C759CC" w:rsidRPr="00C759CC" w:rsidTr="00235D3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  <w:t>Kisgépek (önjáró kaszagép, kerti traktor adapterekkel)</w:t>
            </w:r>
          </w:p>
        </w:tc>
      </w:tr>
      <w:tr w:rsidR="00C759CC" w:rsidRPr="00C759CC" w:rsidTr="00235D3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  <w:t>Egyéni védőfelszerelés</w:t>
            </w:r>
          </w:p>
        </w:tc>
      </w:tr>
      <w:tr w:rsidR="00C759CC" w:rsidRPr="00C759CC" w:rsidTr="00235D3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  <w:t>Munkabiztonsági berendezések</w:t>
            </w:r>
          </w:p>
        </w:tc>
      </w:tr>
      <w:tr w:rsidR="00C759CC" w:rsidRPr="00C759CC" w:rsidTr="00235D3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  <w:t xml:space="preserve">Személyes felszerelés: </w:t>
            </w:r>
            <w:r w:rsidRPr="00C759CC">
              <w:rPr>
                <w:rFonts w:ascii="Palatino Linotype" w:eastAsia="Times New Roman" w:hAnsi="Palatino Linotype" w:cs="Times New Roman"/>
                <w:iCs/>
                <w:color w:val="000000"/>
                <w:sz w:val="24"/>
                <w:szCs w:val="24"/>
                <w:lang w:eastAsia="hu-HU"/>
              </w:rPr>
              <w:t>metszőolló, kézi fűrész vagy ágvágó, munkavédelmi kesztyű.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Nincs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szakképesítés óraterve 2 éves (20 hónapos) nappali rendszerű oktatásra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0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Default="00C759CC" w:rsidP="00C759CC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C759CC">
        <w:rPr>
          <w:rFonts w:ascii="Palatino Linotype" w:eastAsia="Times New Roman" w:hAnsi="Palatino Linotype" w:cs="Calibri"/>
          <w:sz w:val="24"/>
          <w:szCs w:val="24"/>
          <w:lang w:eastAsia="hu-HU"/>
        </w:rPr>
        <w:t xml:space="preserve">rövidebb képzési idejű </w:t>
      </w:r>
      <w:proofErr w:type="spellStart"/>
      <w:r w:rsidRPr="00C759CC">
        <w:rPr>
          <w:rFonts w:ascii="Palatino Linotype" w:eastAsia="Times New Roman" w:hAnsi="Palatino Linotype" w:cs="Calibri"/>
          <w:sz w:val="24"/>
          <w:szCs w:val="24"/>
          <w:lang w:eastAsia="hu-HU"/>
        </w:rPr>
        <w:t>részszakképesítés</w:t>
      </w:r>
      <w:proofErr w:type="spellEnd"/>
      <w:r w:rsidRPr="00C759CC">
        <w:rPr>
          <w:rFonts w:ascii="Palatino Linotype" w:eastAsia="Times New Roman" w:hAnsi="Palatino Linotype" w:cs="Calibri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Calibri"/>
          <w:sz w:val="24"/>
          <w:szCs w:val="24"/>
          <w:lang w:eastAsia="hu-HU"/>
        </w:rPr>
        <w:lastRenderedPageBreak/>
        <w:t>oktatásához:</w:t>
      </w:r>
      <w:r w:rsidRPr="00C759CC"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  <w:t xml:space="preserve"> </w:t>
      </w:r>
    </w:p>
    <w:p w:rsidR="00551512" w:rsidRPr="00C759CC" w:rsidRDefault="00551512" w:rsidP="00C759CC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C759CC" w:rsidRPr="00C759CC" w:rsidTr="00235D39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H/II/1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évfolyam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H/II/1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évfolyam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éves óraszám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(36 héttel)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H/II/2 évfolyam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H/II/2 évfolyam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éves óraszám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(35 héttel)</w:t>
            </w:r>
          </w:p>
        </w:tc>
      </w:tr>
      <w:tr w:rsidR="00C759CC" w:rsidRPr="00C759CC" w:rsidTr="00235D39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864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595</w:t>
            </w:r>
          </w:p>
        </w:tc>
      </w:tr>
      <w:tr w:rsidR="00C759CC" w:rsidRPr="00C759CC" w:rsidTr="00235D39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7,5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270+105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14,5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507,5</w:t>
            </w:r>
          </w:p>
        </w:tc>
      </w:tr>
      <w:tr w:rsidR="00C759CC" w:rsidRPr="00C759CC" w:rsidTr="00235D39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1102,5</w:t>
            </w:r>
          </w:p>
        </w:tc>
      </w:tr>
      <w:tr w:rsidR="00C759CC" w:rsidRPr="00C759CC" w:rsidTr="00235D39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8-10% szabad sáv 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108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70</w:t>
            </w:r>
          </w:p>
        </w:tc>
      </w:tr>
      <w:tr w:rsidR="00C759CC" w:rsidRPr="00C759CC" w:rsidTr="00235D39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8-10% szabad sáv 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52,5</w:t>
            </w:r>
          </w:p>
        </w:tc>
      </w:tr>
      <w:tr w:rsidR="00C759CC" w:rsidRPr="00C759CC" w:rsidTr="00235D39">
        <w:trPr>
          <w:trHeight w:val="489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Mindösszesen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1225</w:t>
            </w:r>
          </w:p>
        </w:tc>
      </w:tr>
    </w:tbl>
    <w:p w:rsidR="00551512" w:rsidRDefault="00551512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részszakképesítés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oktatására fordítható idő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953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óra (270+105+507,5+18+52,5) nyári összefüggő gyakorlattal és szakmai szabadsávval együtt.</w:t>
      </w:r>
    </w:p>
    <w:p w:rsidR="00C759CC" w:rsidRPr="00C759CC" w:rsidRDefault="00C759CC" w:rsidP="00C759CC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 w:type="page"/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1. számú táblázat</w:t>
      </w:r>
    </w:p>
    <w:p w:rsidR="00C759CC" w:rsidRPr="00C759CC" w:rsidRDefault="00C759CC" w:rsidP="00C759CC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02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C759CC" w:rsidRPr="00C759CC" w:rsidTr="00235D39">
        <w:trPr>
          <w:trHeight w:val="315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C759CC" w:rsidRPr="00C759CC" w:rsidTr="00235D39">
        <w:trPr>
          <w:trHeight w:val="315"/>
          <w:jc w:val="center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H/II/1</w:t>
            </w: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H/II/2</w:t>
            </w: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</w:tr>
      <w:tr w:rsidR="00C759CC" w:rsidRPr="00C759CC" w:rsidTr="00235D39">
        <w:trPr>
          <w:trHeight w:val="465"/>
          <w:jc w:val="center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Cs/>
                <w:color w:val="000000"/>
                <w:sz w:val="20"/>
                <w:szCs w:val="20"/>
                <w:lang w:eastAsia="hu-HU"/>
              </w:rPr>
              <w:t>10961</w:t>
            </w: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-12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Kertészeti alapismeretek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Növénytan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Termesztési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Termesztési 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Műszaki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Műszaki alapismeretek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1180"/>
          <w:jc w:val="center"/>
        </w:trPr>
        <w:tc>
          <w:tcPr>
            <w:tcW w:w="19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10962-12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Kertészeti munkavállalói ismeretek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  <w:t>Munkavállalói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11070-12 Dísznövényismeret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Növényismeret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Növényismeret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2,5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11069-12 Kertfenntartás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Kertfenntartás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Kertfenntartás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Kertfenntartás műszaki ismeretei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Kertfenntartás műszaki ismeretei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300"/>
          <w:jc w:val="center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10</w:t>
            </w:r>
          </w:p>
        </w:tc>
      </w:tr>
      <w:tr w:rsidR="00C759CC" w:rsidRPr="00C759CC" w:rsidTr="00235D39">
        <w:trPr>
          <w:trHeight w:val="300"/>
          <w:jc w:val="center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heti/</w:t>
            </w:r>
            <w:proofErr w:type="spellStart"/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ögy</w:t>
            </w:r>
            <w:proofErr w:type="spellEnd"/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7,5 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14,5</w:t>
            </w:r>
          </w:p>
        </w:tc>
      </w:tr>
    </w:tbl>
    <w:p w:rsidR="00C759CC" w:rsidRPr="00C759CC" w:rsidRDefault="00C759CC" w:rsidP="00C759CC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kerettanterv-adaptáció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C759CC" w:rsidRPr="00C759CC" w:rsidRDefault="00C759CC" w:rsidP="00C759CC">
      <w:pPr>
        <w:spacing w:after="0" w:line="240" w:lineRule="auto"/>
        <w:jc w:val="center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C759CC" w:rsidRPr="00C759CC" w:rsidTr="00235D39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Tantárgyak/</w:t>
            </w: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C759CC" w:rsidRPr="00C759CC" w:rsidTr="00235D39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Cs/>
                <w:color w:val="000000"/>
                <w:sz w:val="20"/>
                <w:szCs w:val="20"/>
                <w:lang w:eastAsia="hu-HU"/>
              </w:rPr>
              <w:t>10961</w:t>
            </w: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-12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Kertészeti alapismeretek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Növénytan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növények külső, belső felépítése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növények életjelenségei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Növényrendszertan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Környezettan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Termesztési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35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kertészeti termesztés tárgyi feltételei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Éghajlattan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Talajtan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Talajművelés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Trágyázás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Öntözés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Növényvédelem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Termesztési ismeretek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70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kertészeti termesztés tárgyi feltételei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Éghajlattan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Talajtan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Trágyázás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Növényvédelem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Műszaki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műszaki ábrázolás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Gépelemek, szerkezeti egységek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Belső égésű motorok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Az erőgépek szerkezeti felépítése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Villanymotorok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termesztés, növényápolás gépei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Műszaki alapismeretek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Kéziszerszámok, anyagok ismerete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Gépelemek, szerkezeti egységek ismerete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Motorok szerkezete, működtetése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Erőgépek szerkezete, működtetése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Elektromos berendezések, villanymotorok működtetése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Erőgépek, munkagépek összekapcsolása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termesztés, növényápolás gépeinek üzemeltetése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21</w:t>
            </w:r>
          </w:p>
        </w:tc>
      </w:tr>
      <w:tr w:rsidR="00C759CC" w:rsidRPr="00C759CC" w:rsidTr="00235D3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10962-12 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Kertészeti munkavállalói ismeretek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Munkavállalói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35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Munkavédelmi szabályozás és felügyelet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Munkáltatók és munkavállalók munkavédelmi jogai és kötelességei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Balestek, baleset-elhárítás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A munkavégzés jellegzetességei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Munkaegészségtan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Munkalélektan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A kertészeti munkavégzés biztonságtechnikája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Tűz- és robbanásvédelem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Természetvédelem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Cs w:val="14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11070-12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Dísznövényismeret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Növényismeret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Bevezetés a növényismeretbe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Gyomnövények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 xml:space="preserve">Ivaros úton szaporítható, egynyáriak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Ivartalan úton szaporítható egynyáriak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Rövid tenyészidejű kétnyáriak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Hosszú tenyészidejű kétnyáriak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Közepes vízigényű évelők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Szárazságtűrő évelők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Vízi, vízparti, fagyérzékeny évelők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Hagymás, gumós évelők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Árnyéki évelők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Fűmagkeverékek fajai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Lombhullató díszfák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Lombhullató díszcserjék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Kúszócserjék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Lomlevelű örökzöldek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Pikkelylevelű örökzöldek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Tűlevelű örökzöldek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Cserepes levéldísznövények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Virágzó cserepesek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1159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Növényismeret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160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Gyomnövények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Ivaros úton szaporítható, egynyáriak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Ivartalan úton szaporítható egynyáriak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Rövid tenyészidejű kétnyáriak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Hosszú tenyészidejű kétnyáriak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Közepes vízigényű évelők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Szárazságtűrő évelők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Vízi, vízparti, fagyérzékeny évelők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Hagymás, gumós évelők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Árnyéki évelők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Fűmagkeverékek fajainak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Lombhullató díszfák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Cs w:val="14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Lombhullató díszcserjék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Cs w:val="14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Kúszócserjék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Cs w:val="14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Lomlevelű örökzöldek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Pikkelylevelű örökzöldek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Tűlevelű örökzöldek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Cserepes levéldísznövények felismerése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Virágzó cserepesek felismerése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iCs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11069-12 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Kertfenntartás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Kertfenntartás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52,5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kertfenntartás alapfogalmai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Zöldfelületek csoportosítása, zöldfelületi rendszerek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Városi zöldfelületek jelentősége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Fűfelületek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 és kétnyári virágfelületek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virágfelületek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5,</w:t>
            </w:r>
            <w:proofErr w:type="spellStart"/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5,</w:t>
            </w:r>
            <w:proofErr w:type="spellStart"/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</w:t>
            </w:r>
            <w:proofErr w:type="spellEnd"/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díszfák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Díszcserjék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Sziklakertek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Sírkiültetések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Kertfenntartás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i/>
                <w:sz w:val="20"/>
                <w:szCs w:val="20"/>
                <w:lang w:eastAsia="hu-HU"/>
              </w:rPr>
              <w:t>140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Fűfelületek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 és kétnyári virágfelületek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virágfelületek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díszfák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Díszcserjék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Sziklakertek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Sírkiültetések fenntartása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 fenntartása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Kertfenntartás műszaki ismeretei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35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Gépek, kézi eszközök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Fűnyírók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Gépi fűrészek, sövénynyírók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Takarító, síkosság-mentesítő, lombszívó gépek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Kerti növényvédő gépek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Tápanyag-utánpótlás műszaki berendezései a kertfenntartásban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Anyagszállítás a kertfenntartásban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Egyéb kertfenntartó gépek, berendezések (idősfa átültető gépek, emelőkosaras gépek</w:t>
            </w:r>
            <w:proofErr w:type="gramStart"/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, …</w:t>
            </w:r>
            <w:proofErr w:type="gramEnd"/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Kertfenntartás műszaki ismeretei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70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Gépek, kézi eszközök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Fűnyírók üzemeltetése,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Gépi fűrészek, sövénynyírók üzemeltetése,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Takarító, síkosság-mentesítő, lombszívó gépek üzemeltetése,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Kerti növényvédő gépek üzemeltetése,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Tápanyag-utánpótlás műszaki berendezéseinek üzemeltetése és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Anyagszállítás műszaki berendezéseinek üzemeltetése és karbantartása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Egyéb kertfenntartó gépek, berendezések üzemeltetése, karbantartása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108 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162 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777,5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éves/</w:t>
            </w:r>
            <w:proofErr w:type="spellStart"/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ögy</w:t>
            </w:r>
            <w:proofErr w:type="spellEnd"/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270 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882,5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265,5 / 30,1% </w:t>
            </w:r>
          </w:p>
        </w:tc>
      </w:tr>
      <w:tr w:rsidR="00C759CC" w:rsidRPr="00C759CC" w:rsidTr="00235D3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613 / 69,9% 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C759CC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>gy</w:t>
      </w:r>
      <w:proofErr w:type="spellEnd"/>
      <w:r w:rsidRPr="00C759CC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C759CC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C759CC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C759CC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szakmai elméleti és gyakorlati</w:t>
      </w:r>
      <w:r w:rsidRPr="00C759CC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highlight w:val="yellow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C759CC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  <w:r w:rsidRPr="00C759CC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10961-12 azonosító számú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Kertészeti alapismeretek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  <w:proofErr w:type="gramEnd"/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, témakörei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sectPr w:rsidR="00C759CC" w:rsidRPr="00C759CC" w:rsidSect="009422A7">
          <w:headerReference w:type="first" r:id="rId8"/>
          <w:footerReference w:type="first" r:id="rId9"/>
          <w:pgSz w:w="11906" w:h="16838"/>
          <w:pgMar w:top="1417" w:right="1276" w:bottom="1417" w:left="1417" w:header="708" w:footer="708" w:gutter="0"/>
          <w:cols w:space="708"/>
          <w:docGrid w:linePitch="360"/>
        </w:sect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10961-12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azonosító számú, Kertészeti alapismeretek megnevezésű szakmai követelmény</w:t>
      </w:r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316"/>
        <w:gridCol w:w="317"/>
        <w:gridCol w:w="316"/>
        <w:gridCol w:w="317"/>
        <w:gridCol w:w="7"/>
        <w:gridCol w:w="310"/>
        <w:gridCol w:w="316"/>
        <w:gridCol w:w="317"/>
        <w:gridCol w:w="316"/>
        <w:gridCol w:w="317"/>
        <w:gridCol w:w="317"/>
        <w:gridCol w:w="317"/>
        <w:gridCol w:w="317"/>
        <w:gridCol w:w="317"/>
        <w:gridCol w:w="317"/>
        <w:gridCol w:w="317"/>
        <w:gridCol w:w="316"/>
        <w:gridCol w:w="317"/>
        <w:gridCol w:w="317"/>
        <w:gridCol w:w="317"/>
        <w:gridCol w:w="317"/>
        <w:gridCol w:w="317"/>
        <w:gridCol w:w="317"/>
        <w:gridCol w:w="318"/>
        <w:gridCol w:w="317"/>
        <w:gridCol w:w="317"/>
        <w:gridCol w:w="316"/>
        <w:gridCol w:w="317"/>
        <w:gridCol w:w="316"/>
        <w:gridCol w:w="317"/>
        <w:gridCol w:w="317"/>
      </w:tblGrid>
      <w:tr w:rsidR="00C759CC" w:rsidRPr="00C759CC" w:rsidTr="00235D39">
        <w:trPr>
          <w:trHeight w:val="570"/>
        </w:trPr>
        <w:tc>
          <w:tcPr>
            <w:tcW w:w="4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C759CC">
              <w:rPr>
                <w:rFonts w:ascii="Palatino Linotype" w:eastAsia="Times New Roman" w:hAnsi="Palatino Linotype" w:cs="Mangal"/>
                <w:kern w:val="1"/>
                <w:sz w:val="20"/>
                <w:szCs w:val="20"/>
                <w:lang w:eastAsia="hi-IN" w:bidi="hi-IN"/>
              </w:rPr>
              <w:t>10961-12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Kertészeti alapismeretek</w:t>
            </w:r>
          </w:p>
        </w:tc>
        <w:tc>
          <w:tcPr>
            <w:tcW w:w="12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Növénytan</w:t>
            </w:r>
          </w:p>
        </w:tc>
        <w:tc>
          <w:tcPr>
            <w:tcW w:w="22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Termesztési ismeretek</w:t>
            </w:r>
          </w:p>
        </w:tc>
        <w:tc>
          <w:tcPr>
            <w:tcW w:w="15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Termesztési ismeretek gyakorlat</w:t>
            </w:r>
          </w:p>
        </w:tc>
        <w:tc>
          <w:tcPr>
            <w:tcW w:w="22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Műszaki alapismeretek </w:t>
            </w:r>
          </w:p>
        </w:tc>
        <w:tc>
          <w:tcPr>
            <w:tcW w:w="22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Műszaki alapismeretek gyakorlat</w:t>
            </w:r>
          </w:p>
        </w:tc>
      </w:tr>
      <w:tr w:rsidR="00C759CC" w:rsidRPr="00C759CC" w:rsidTr="00235D39">
        <w:trPr>
          <w:trHeight w:val="4440"/>
        </w:trPr>
        <w:tc>
          <w:tcPr>
            <w:tcW w:w="4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A növények külső és belső felépítése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A növények életjelenségei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Növényrendszertan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Környezettan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A kertészeti termesztés tárgyi feltételei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Éghajlattan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Talajtan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Talajművelés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Trágyázás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Öntözés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Növényvédelem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A kertészeti termesztés tárgyi feltételeinek megismerése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Éghajlattani gyakorlatok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Talajtani gyakorlatok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Trágyázási gyakorlatok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Növényvédelmi gyakorlatok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Anyagismeret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A műszaki ábrázolás alapjai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Gépelemek, szerkezeti egységek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Belsőégésű motorok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Az erőgépek szerkezeti felépítése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Villanymotorok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A termesztés, növényápolás gépei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Kéziszerszámok, anyagok ismerete, használata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Gépelemek, szerkezeti egységek ismerete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Motorok szerkezete, működtetése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Erőgépek szerkezete, működtetése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Elektromos berendezések, villanymotorok működtetése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Erőgépek, munkagépek összekapcsolása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A termesztés, növényápolás gépeinek üzemeltetése</w:t>
            </w:r>
          </w:p>
        </w:tc>
      </w:tr>
      <w:tr w:rsidR="00C759CC" w:rsidRPr="00C759CC" w:rsidTr="00235D39">
        <w:trPr>
          <w:trHeight w:val="345"/>
        </w:trPr>
        <w:tc>
          <w:tcPr>
            <w:tcW w:w="14110" w:type="dxa"/>
            <w:gridSpan w:val="3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Előkészíti a munkaterületet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Kiválasztja, előkészíti a munkájához szükséges eszközöket, gépeket, anyagokat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Talajmunkákat, gyomirtást, talajvédelmi munkát végez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Tápanyag-utánpótlást végez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Öntözést végez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fényviszonyokat szabályozza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hőmérsékleti viszonyokat szabályozza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Növényvédelmi feladatot lát el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A növényekkel, mint élő anyaggal dolgozik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Üzemelteti, használja a munka- és erőgépeket, eszközöket, kéziszerszámokat, termesztő berendezéseket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Épületeket, berendezéseket, műtárgyakat, gépeket, szerszámokat karbantart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4110" w:type="dxa"/>
            <w:gridSpan w:val="3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növényi szervek külső alaktana (morfológia)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növényi szervek felépítése, működése (anatómia)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növények életjelenségei (fiziológia)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növénycsoportok jellemzői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Növények felhasználási lehetőségei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növény és a környezet kapcsolata (ökológia)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Föld meteorológiai jellemzői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Magyarország éghajlati viszonyai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Meteorológiai műszerek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talaj alkotórészei, jellemzői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Talajtípusok jellemzői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Öntözés módjai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Öntözés eszközei, gépei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talajművelés eljárásai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talajművelés eszközei, gépei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tápanyag-utánpótlás lehetőségei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Trágyafélék jellemzői (szerves- és műtrágyák)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tápanyag-utánpótlás eszközei, gépei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Védekezési eljárások a növényvédelemben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fontosabb kórokozók, kártevők, gyomok felismerése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növényvédelem eszközei, gépei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Termesztő berendezések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kertészetben előforduló erő- és munkagépek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4110" w:type="dxa"/>
            <w:gridSpan w:val="3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C759CC" w:rsidRPr="00C759CC" w:rsidTr="00235D39">
        <w:trPr>
          <w:trHeight w:val="24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4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kern w:val="1"/>
                <w:sz w:val="24"/>
                <w:szCs w:val="24"/>
                <w:lang w:eastAsia="hi-IN" w:bidi="hi-IN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4110" w:type="dxa"/>
            <w:gridSpan w:val="3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59CC" w:rsidRPr="00C759CC" w:rsidTr="00235D39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Mozgáskoordináció (testi ügyesség)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Testi erő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4110" w:type="dxa"/>
            <w:gridSpan w:val="3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59CC" w:rsidRPr="00C759CC" w:rsidTr="00235D39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4110" w:type="dxa"/>
            <w:gridSpan w:val="3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759CC" w:rsidRPr="00C759CC" w:rsidTr="00235D39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sectPr w:rsidR="00C759CC" w:rsidRPr="00C759CC" w:rsidSect="0072086B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0"/>
          <w:numId w:val="3"/>
        </w:numPr>
        <w:tabs>
          <w:tab w:val="right" w:pos="9214"/>
        </w:tabs>
        <w:spacing w:after="0" w:line="240" w:lineRule="auto"/>
        <w:ind w:left="357" w:hanging="357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Növénytan tantárgy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36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sz w:val="24"/>
          <w:szCs w:val="20"/>
          <w:lang w:eastAsia="hu-HU"/>
        </w:rPr>
        <w:t>A végzett szakemberek a mindennapi munkájuk során állandó kapcsolatba kerülnek az élő növénnyel, illetve annak valamilyen részével, ezért alapvető fontosságú, hogy tisztában legyenek a növények külső és belső tulajdonságaival, életfolyamataik működésével, a legfontosabb növénycsoportokkal, és a növények és a környezete kapcsolatával.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Biológia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3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növények külső és belső felépítése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12</w:t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gyökér, a szár, a levél (fogalma, feladata, típusai, módosulásai)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virág, virágzat (fogalma, részei)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termés (fogalma, valódi és áltermés)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sejt élő részei: citoplazma, színtestek, sejtmag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sejt élettelen részei: sejtfal, sejtüreg-sejtnedv, zárványok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növényi szövetek: osztódó szövetek (</w:t>
      </w:r>
      <w:proofErr w:type="spellStart"/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merisztéma</w:t>
      </w:r>
      <w:proofErr w:type="spellEnd"/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, kambium, sebkambium); állandósult szövetek (bőrszövet, szállítószövet, különböző alapszövetek)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növényi szervek működése (gyökér, szár, levél, virág, termés)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2"/>
          <w:numId w:val="3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növények életjelenségei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9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Anyagcsere: asszimiláció (fotoszintézis, kemoszintézis), disszimiláció (légzés, erjedés)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Növekedés (mennyiségi változás) és fejlődés (minőségi változás)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virágos növények fejlődési fázisai: mag nyugalmi állapota, csírázás, vegetatív fejlődés (gyökér, szár, levél), generatív fejlődés (virág, termés)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növények ivaros szaporodása: virágzás, megporzás, kettős megtermékenyítés, termésérés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növények ivartalan szaporodása: természetes szaporító képletek (inda, sarj, fiókhagyma, sarjhagyma, sarjhagymagumó, gumó)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Kertészeti szaporítási módok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Növényi mozgások: passzív, aktív (helyváltoztató, helyzetváltoztató)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numPr>
          <w:ilvl w:val="2"/>
          <w:numId w:val="3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Növényrendszertan</w:t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ab/>
        <w:t>8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rendszerezés alapjai: mesterséges és természetes rendszer, rendszertani kategóriák, faj, fajta fogalma, kettős nevezéktan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kertészetben jelentős törzsek, osztályok, családok ismerete: mohák, harasztok, nyitvatermők, zárvatermők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Fontosabb két- és egyszikű növénycsaládok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2"/>
          <w:numId w:val="3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Környezettan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7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növény és környezete: élő környezeti tényezők (más növények, állatok, ember); élettelen környezeti tényezők (levegő, hőmérséklet, fény, víz, tápanyag, talaj)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Környezetvédelem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C759C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426"/>
        <w:jc w:val="both"/>
        <w:rPr>
          <w:rFonts w:ascii="Palatino Linotype" w:eastAsia="Times New Roman" w:hAnsi="Palatino Linotype" w:cs="Mangal"/>
          <w:i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i/>
          <w:kern w:val="1"/>
          <w:sz w:val="24"/>
          <w:szCs w:val="24"/>
          <w:lang w:eastAsia="hi-IN" w:bidi="hi-IN"/>
        </w:rPr>
        <w:t>-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3"/>
        </w:numPr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108" w:type="dxa"/>
        <w:jc w:val="center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C759CC" w:rsidRPr="00C759CC" w:rsidTr="00235D39">
        <w:trPr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tblHeader/>
          <w:jc w:val="center"/>
        </w:trPr>
        <w:tc>
          <w:tcPr>
            <w:tcW w:w="1134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8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87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92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1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ind w:left="851" w:hanging="142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3"/>
        </w:numPr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cantSplit/>
          <w:trHeight w:val="1076"/>
          <w:tblHeader/>
          <w:jc w:val="center"/>
        </w:trPr>
        <w:tc>
          <w:tcPr>
            <w:tcW w:w="1032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41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197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lastRenderedPageBreak/>
              <w:t>1.5.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83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58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44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numPr>
          <w:ilvl w:val="1"/>
          <w:numId w:val="3"/>
        </w:numPr>
        <w:suppressAutoHyphens/>
        <w:spacing w:after="0" w:line="240" w:lineRule="auto"/>
        <w:ind w:left="788" w:hanging="431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tabs>
          <w:tab w:val="right" w:pos="9214"/>
        </w:tabs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0"/>
          <w:numId w:val="3"/>
        </w:numPr>
        <w:tabs>
          <w:tab w:val="right" w:pos="9214"/>
        </w:tabs>
        <w:spacing w:after="0" w:line="240" w:lineRule="auto"/>
        <w:ind w:left="357" w:hanging="357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Termesztési ismeretek tantárgy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35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C759CC" w:rsidRPr="00C759CC" w:rsidRDefault="00C759CC" w:rsidP="00C759CC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sz w:val="24"/>
          <w:szCs w:val="20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0"/>
          <w:lang w:eastAsia="hu-HU"/>
        </w:rPr>
        <w:t>A tantárgy tanításának a célja, hogy kertészeti termesztés fogalmával, ágazataival ismertesse meg a tanulókat.</w:t>
      </w:r>
    </w:p>
    <w:p w:rsidR="00C759CC" w:rsidRPr="00C759CC" w:rsidRDefault="00C759CC" w:rsidP="00C759CC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sz w:val="24"/>
          <w:szCs w:val="20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0"/>
          <w:lang w:eastAsia="hu-HU"/>
        </w:rPr>
        <w:t>Éghajlattani és talajtani ismeretek birtokában alapozza meg a kertészeti ágazatok termesztését befolyásoló talajművelési, trágyázási és öntözési eljárások megismerését és felhasználhatóságát. Mutasson rá az eredményes termesztéshez nélkülözhetetlen növényvédelem és környezetvédelem kapcsolatára.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kertészeti termesztés tárgyi feltételei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kertészeti termesztésben előforduló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termesztőberendezések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(üvegházak, növényágyak, fóliás berendezések), kiegészítő építmények (tárolók),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termesztőedények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(cserepek,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szaporítóládák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-tálcák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), kertészeti szerszámok (ásó, gereblye, kapa, metszőolló stb.)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Éghajlattan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növények növekedését befolyásoló éghajlati tényezők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Általános meteorológiai fogalmak: idő, időjárás, éghajlat, légkör, légköri elemek, légkör összetétele, légnyomás, szél, csapadék, léghőmérséklet, talajhőmérséklet, páratartalom, napsütés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Éghajlattani alapismeretek: az éghajlatot befolyásoló tényezők, éghajlatok osztályozása, makroklíma, mikroklíma, éghajlatot jellemző főbb értékek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Magyarország éghajlata, agrometeorológiája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Talajtan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4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talaj képződése és fogalma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talajok összetétele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talajok fontosabb tulajdonságai (kötöttség, kémhatás, szerkezet, víz-, levegő-,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hőgazdálkodás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, tápanyag-gazdálkodás)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talajok osztályozása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talajtulajdonságok vizsgálata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Kertészeti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földnemek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, közegek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3"/>
        </w:numPr>
        <w:tabs>
          <w:tab w:val="left" w:pos="8535"/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Talajművelés</w:t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ab/>
        <w:t>7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talajművelés célja és alapelvei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Talajművelési eljárások, azok eszközei, gépei: szántás, tárcsázás, kultivátorozás, boronálás, simítózás, hengerezés, a talajmaró és a mélylazító használata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Talajművelési rendszerek kialakítása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Trágyázás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6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trágyázás célja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trágyafélék csoportosítása: szerves trágyák (istállótrágya fogalma, összetétele, kezelése, tárolása, hígtrágya, zöldtrágya, egyéb szerves trágyák), műtrágyák (nitrogén-, foszfor-, káliumtartalmú műtrágyák, mikroelem-trágyák jellemzői, használatuk lehetőségei és tárolásuk)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szervestrágyázás és a műtrágyázás hatásának összefüggései, környezetvédelmi vonatkozásai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Öntözés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6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öntözés jelentősége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öntözés célja: vízpótló, kelesztő, frissítő, párásító, nedvességtároló, talajátmosó, trágyázó, beiszapoló, színező és fagy elleni öntözés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öntözővíz tulajdonságai: ásványisó-tartalma, keménysége, hőfoka és szennyezettsége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Öntözési módok: felületi, esőszerű, altalaj és csepegtető öntözés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öntözés időpontjának és az öntözővíz mennyiségének meghatározása (öntözési norma, idénynorma, öntözési forduló)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Növényvédelem</w:t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ab/>
        <w:t>6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növényvédelem jelentősége, tárgya, rövid története, feladata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Legfontosabb, a növényeket károsító élő szervezetek (vírusok, baktériumok, gombák, állati kártevők) életfeltételei, károsításuk megjelenési formái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kertészeti kultúrák legfontosabb gyomnövényei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Növényvédő szerek ismerete, felhasználása, tárolása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növényvédelem módjai, előrejelzés, megelőzés, védekezés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környezetvédelem szerepe a növényvédelemben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Komplex és integrált növényvédelem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C759C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426"/>
        <w:jc w:val="both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  <w:t>-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3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108" w:type="dxa"/>
        <w:jc w:val="center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C759CC" w:rsidRPr="00C759CC" w:rsidTr="00235D39">
        <w:trPr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tblHeader/>
          <w:jc w:val="center"/>
        </w:trPr>
        <w:tc>
          <w:tcPr>
            <w:tcW w:w="1134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8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29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ind w:left="851" w:hanging="142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3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cantSplit/>
          <w:trHeight w:val="1076"/>
          <w:tblHeader/>
          <w:jc w:val="center"/>
        </w:trPr>
        <w:tc>
          <w:tcPr>
            <w:tcW w:w="1032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41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lastRenderedPageBreak/>
              <w:t>1.5.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83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58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44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Mangal"/>
          <w:b/>
          <w:bCs/>
          <w:kern w:val="1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Cs/>
          <w:lang w:eastAsia="hu-HU"/>
        </w:rPr>
        <w:t>A nemzeti köznevelésről szóló 2011. évi CXC. törvény 54. § (2) a) pontja szerinti értékeléssel.</w:t>
      </w:r>
    </w:p>
    <w:p w:rsidR="00C759CC" w:rsidRPr="00C759CC" w:rsidRDefault="00C759CC" w:rsidP="00C759CC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0"/>
          <w:numId w:val="24"/>
        </w:numPr>
        <w:tabs>
          <w:tab w:val="right" w:pos="9214"/>
        </w:tabs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Termesztési ismeretek gyakorlat tantárgy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70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4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gyakorlatokon az eredményes kertészeti termesztéshez szükséges alapismereteket sajátítsák el a tanulók.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meteorológiai eszközök használata, a </w:t>
      </w:r>
      <w:proofErr w:type="spellStart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talajmintavételi</w:t>
      </w:r>
      <w:proofErr w:type="spellEnd"/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módok és az egyszerű talajvizsgálatok, a tápanyag utánpótlásra használt anyagok ismerete elősegíti az eredményes gazdálkodást.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legfontosabb kultúrnövényeket károsító szervezetek, és azok életfeltételeinek ismerete hozzásegít a környezetkímélő növényvédelmi szemlélet elsajátításához.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22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22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22"/>
        </w:numPr>
        <w:tabs>
          <w:tab w:val="right" w:pos="9214"/>
        </w:tabs>
        <w:spacing w:after="0" w:line="240" w:lineRule="auto"/>
        <w:ind w:left="1225" w:hanging="505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kertészeti termesztés tárgyi feltételei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kertészeti termesztésben előforduló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termesztőberendezések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(üvegházak, növényágyak, fóliás berendezések), kiegészítő építmények (tárolók),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termesztőedények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(cserepek,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szaporítóládák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-tálcák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), kertészeti szerszámok (ásó, gereblye, kapa, metszőolló stb.) megismerése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22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Éghajlattani gyakorlatok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16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meteorológiai mérőház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páratartalom meghatározására alkalmazható mérőeszközök (hajszálas nedvességmérő, száraz-nedves hőmérő,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polyméter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). A léghőmérséklet mérésének eszközei (állomási hőmérő,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Fuess-féle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maximum-minimum hőmérő)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csapadékmérés eszközei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talajhőmérséklet meghatározásának eszközei (felszíni, mélységi talajhőmérők)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szél irányának, erősségének, sebességének mérésére alkalmazható mérőeszközök (Wild-féle nyomólapos szélzászló, kézi kanalas szélsebességmérő)</w:t>
      </w:r>
    </w:p>
    <w:p w:rsidR="00C759CC" w:rsidRPr="00C759CC" w:rsidRDefault="00C759CC" w:rsidP="00C759CC">
      <w:pPr>
        <w:spacing w:after="0" w:line="240" w:lineRule="auto"/>
        <w:ind w:left="1418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22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Talajtani gyakorlatok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14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talaj helyszíni vizsgálata (előzetes tájékozódás, bejárás)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Talajmintavétel (szelvényminta, átlagminta)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Talajminták előkészítése laboratóriumi vizsgálatra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Egyszerű talajvizsgálatok (pH-érték, szerkezeti elemek, talajkötöttség, mésztartalom)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22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Trágyázási gyakorlatok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14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Szerves trágyák ismerete (istállótrágya, zöldtrágya, egyéb növényi eredetű szerves trágyák, komposzttrágyák)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Műtrágyák ismerete (egyszerű, összetett, kevert és mikroelem trágyák)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Műtrágyázás veszélyei a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biodiverzitásra</w:t>
      </w:r>
      <w:proofErr w:type="spellEnd"/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Alapvető trágyázási eljárások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22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Növényvédelmi gyakorlatok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18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Legfontosabb kórokozók (vírusok, baktériumok, gombák) és állati kártevők kártételének felismerése (kór- és kárképek)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Kertészeti kultúrák legfontosabb gyomnövényeinek felismerése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Permetlé</w:t>
      </w: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-összetétel számítás</w:t>
      </w:r>
      <w:proofErr w:type="gramEnd"/>
    </w:p>
    <w:p w:rsidR="00C759CC" w:rsidRPr="00C759CC" w:rsidRDefault="00C759CC" w:rsidP="00C759CC">
      <w:pPr>
        <w:spacing w:after="0" w:line="240" w:lineRule="auto"/>
        <w:ind w:left="720" w:firstLine="7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permetlé készítésének szabályai, permetlevek bekeverése (gyakorlatilag</w:t>
      </w:r>
      <w:r w:rsidRPr="00C759CC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 xml:space="preserve"> nem mérgező szerekkel)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22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C759C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Tangazdaság, tanüzem.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22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22"/>
        </w:numPr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8451" w:type="dxa"/>
        <w:jc w:val="center"/>
        <w:tblInd w:w="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1887"/>
        <w:gridCol w:w="881"/>
        <w:gridCol w:w="945"/>
        <w:gridCol w:w="945"/>
        <w:gridCol w:w="2659"/>
      </w:tblGrid>
      <w:tr w:rsidR="00C759CC" w:rsidRPr="00C759CC" w:rsidTr="00235D39">
        <w:trPr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lastRenderedPageBreak/>
              <w:t>Sorszám</w:t>
            </w:r>
          </w:p>
        </w:tc>
        <w:tc>
          <w:tcPr>
            <w:tcW w:w="1887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771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tblHeader/>
          <w:jc w:val="center"/>
        </w:trPr>
        <w:tc>
          <w:tcPr>
            <w:tcW w:w="1134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8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8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188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88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188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88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188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88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188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88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188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88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188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88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</w:t>
            </w:r>
          </w:p>
        </w:tc>
        <w:tc>
          <w:tcPr>
            <w:tcW w:w="188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88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188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88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 w:line="240" w:lineRule="auto"/>
        <w:ind w:left="791" w:firstLine="1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22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22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C759CC" w:rsidRPr="00C759C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eastAsia="Times New Roman" w:hAnsi="Palatino Linotype" w:cs="TimesNewRomanPSMT"/>
          <w:lang w:eastAsia="hu-HU" w:bidi="hi-IN"/>
        </w:rPr>
      </w:pPr>
      <w:r w:rsidRPr="00C759CC">
        <w:rPr>
          <w:rFonts w:ascii="Palatino Linotype" w:eastAsia="Times New Roman" w:hAnsi="Palatino Linotype" w:cs="TimesNewRomanPSMT"/>
          <w:lang w:eastAsia="hu-HU" w:bidi="hi-IN"/>
        </w:rPr>
        <w:t>A nemzeti köznevelésről szóló 2011. évi CXC. törvény 54. § (2) a) pontja szerinti értékeléssel.</w:t>
      </w:r>
    </w:p>
    <w:p w:rsidR="00C759CC" w:rsidRPr="00C759CC" w:rsidRDefault="00C759CC" w:rsidP="00C759CC">
      <w:pPr>
        <w:spacing w:after="0" w:line="240" w:lineRule="auto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</w:p>
    <w:p w:rsidR="00C759CC" w:rsidRPr="00C759CC" w:rsidRDefault="00C759CC" w:rsidP="00C759CC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0"/>
          <w:numId w:val="24"/>
        </w:numPr>
        <w:tabs>
          <w:tab w:val="right" w:pos="9214"/>
        </w:tabs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Műszaki alapismeretek tantárgy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36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29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tantárgy tanításának feladata általános műszaki ismeretek nyújtása, a kertészetben használt erő- és munkagépek, eszközök működési elvének, szerkezetének megismertetése.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29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29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Anyagismeret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szerkezeti anyagok tulajdonságai, jellemző felhasználási módjuk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Fémek: vas és ötvözetei, alumínium, réz, horgany, ólom, ón, nikkel, forraszanyagok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Nem fémes anyagok: fa, gumi, üveg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Műanyagok, tömítő- és szigetelőanyagok, a beton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Tüzelő- és kenőanyagok, ezek jellemző tulajdonságai, felhasználásuk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hu-HU"/>
        </w:rPr>
        <w:t>A műszaki ábrázolás alapjai</w:t>
      </w:r>
      <w:r w:rsidRPr="00C759CC">
        <w:rPr>
          <w:rFonts w:ascii="Palatino Linotype" w:eastAsia="Times New Roman" w:hAnsi="Palatino Linotype" w:cs="Times New Roman"/>
          <w:b/>
          <w:i/>
          <w:color w:val="000000"/>
          <w:sz w:val="24"/>
          <w:szCs w:val="24"/>
          <w:lang w:eastAsia="hu-HU"/>
        </w:rPr>
        <w:tab/>
        <w:t>6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műszaki rajzok rendszere, szabványok, vonalvastagságok, szövegmező, méretarányok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Alapvető ábrázolási módok, a vetületek, ezek elrendezése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Alkatrészrajz, összeállítási rajz, metszet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Méretjelölés, méretháló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Gépészeti működési vázlat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Építészeti rajz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color w:val="000000"/>
          <w:kern w:val="1"/>
          <w:sz w:val="24"/>
          <w:szCs w:val="24"/>
          <w:lang w:eastAsia="hi-IN" w:bidi="hi-IN"/>
        </w:rPr>
        <w:t>Gépelemek, szerkezeti egységek</w:t>
      </w:r>
      <w:r w:rsidRPr="00C759CC">
        <w:rPr>
          <w:rFonts w:ascii="Palatino Linotype" w:eastAsia="Times New Roman" w:hAnsi="Palatino Linotype" w:cs="Mangal"/>
          <w:b/>
          <w:color w:val="000000"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color w:val="000000"/>
          <w:kern w:val="1"/>
          <w:sz w:val="24"/>
          <w:szCs w:val="24"/>
          <w:lang w:eastAsia="hi-IN" w:bidi="hi-IN"/>
        </w:rPr>
        <w:t>4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Gépelemek, kötőgépelemek fogalma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Kötésmódok: oldhatatlan kötések, oldható kötések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Tengelyek, csapágyak, a csapágyak feladata, fajtái, karbantartása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Tengelykapcsolók, a tengelykapcsolók típusai, jellemzőik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Nyomatékátvitel (szíjhajtás, lánchajtás, fogaskerékhajtás)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Az áttétel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Mozgást átalakító gépelemek, típusai, jellemzőik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Szivattyúk: dugattyús, membrán-, centrifugál-, fogaskerék-szivattyú, </w:t>
      </w:r>
      <w:proofErr w:type="spellStart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centrifugálszivattyú</w:t>
      </w:r>
      <w:proofErr w:type="spellEnd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, csavarlapátos szivattyú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Hidraulikus munkahengerek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Belső égésű motorok</w:t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ab/>
        <w:t>6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lastRenderedPageBreak/>
        <w:t>A négyütemű Otto-motor szerkezete, működése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négyütemű Diesel-motor szerkezete, működése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kétütemű motorok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Az Otto-motor üzemanyag-ellátó rendszerének működése, karbantartása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Az elemi karburátor működése, a hidegindítás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Diesel-motor üzemanyag-ellátó rendszere, ennek karbantartása, a légtelenítés, a hidegindítás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motorok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hűtése, a vízhűtő rendszer működése, karbantartása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Az erőgépek szerkezeti felépítése</w:t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ab/>
        <w:t>5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Az erőgépek fajtái, általános felépítésük, az erőátvitel egységei (motor, tengelykapcsoló, sebességváltó, kiegyenlítőmű, véglehajtás, járókerék)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A teljesítményleadó-tengely, a </w:t>
      </w:r>
      <w:proofErr w:type="spellStart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függesztőszerkezet</w:t>
      </w:r>
      <w:proofErr w:type="spellEnd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, a vonószerkezet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járószerkezet és a kormányzás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fékszerkezetek feladata, fajtái, működése, karbantartása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járművek elektromos berendezései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Az akkumulátor működése, karbantartása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Az indítómotor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, a generátor, gyújtórendszer, világítóberendezések, ezek üzemeltetése, karbantartása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Villanymotorok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villanymotorok működési elve, szerkezete, fajtái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villanymotorok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üzemeltetése, biztonságtechnikája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2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A termesztés, növényápolás gépei</w:t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ab/>
        <w:t>12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talajművelő gépek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Az ekék feladata, fajtái, az ágyeke fő részei, működése, beállítása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boronák fajtái, működésük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tárcsák, kultivátorok felépítése, működése, beállítása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lazítók és a hengerek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talajmarók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Az ásógép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proofErr w:type="spellStart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Magágykészítők</w:t>
      </w:r>
      <w:proofErr w:type="spellEnd"/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Az istállótrágya-szórók felépítése, működése, szabályozása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hígtrágya kijuttatása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műtrágyaszórók felépítése, működése, szabályozása (szilárd és folyékony műtrágyák kijuttatása)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növényvédő gépek csoportosítása (permetezők, porozók, nagyüzemi és háti permetezők, légi növényvédelem), cseppképzési módok Hidraulikus porlasztású gépek, légporlasztásos gépek és szállítólevegős gépek fő részei, működése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proofErr w:type="spellStart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Szórószerkezetek</w:t>
      </w:r>
      <w:proofErr w:type="spellEnd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, a ködpermetezés gépei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A </w:t>
      </w:r>
      <w:proofErr w:type="spellStart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porozógépek</w:t>
      </w:r>
      <w:proofErr w:type="spellEnd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, csávázók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lastRenderedPageBreak/>
        <w:t>Háti permetezők (szivattyús, légszivattyús, légporlasztásos)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A permetezőgépek </w:t>
      </w:r>
      <w:proofErr w:type="spellStart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automatikái</w:t>
      </w:r>
      <w:proofErr w:type="spellEnd"/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Permetlé összetétel számítása, növényvédelmi gépek beállítása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Az üzemeltetés, karbantartás, környezetvédelem feladatai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 szállítás, rakodás gépei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Biztonsági előírások a szállítás, rakodás gépeire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Az öntözési módok (felületi, esőztető, mikro-, csepegtető öntözés), az öntözőberendezések fő egységei stabil, </w:t>
      </w:r>
      <w:proofErr w:type="spellStart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félstabil</w:t>
      </w:r>
      <w:proofErr w:type="spellEnd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 öntözőtelep és eszközeik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Tápanyag - utánpótlás öntözéssel, </w:t>
      </w:r>
      <w:proofErr w:type="spellStart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mikroöntözés</w:t>
      </w:r>
      <w:proofErr w:type="spellEnd"/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1"/>
          <w:numId w:val="29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C759C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29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29"/>
        </w:numPr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C759CC" w:rsidRPr="00C759CC" w:rsidTr="00235D39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Alkalmazandó eszközök és felszerelések (</w:t>
            </w:r>
            <w:proofErr w:type="spellStart"/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szvk</w:t>
            </w:r>
            <w:proofErr w:type="spellEnd"/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 xml:space="preserve"> 6. pont lebontása, pontosítása)</w:t>
            </w:r>
          </w:p>
        </w:tc>
      </w:tr>
      <w:tr w:rsidR="00C759CC" w:rsidRPr="00C759CC" w:rsidTr="00235D39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Táblai rajzeszközök, audiovizuális eszközök</w:t>
            </w: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Gépelemek, makettek, mozgófilmek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ind w:left="851" w:hanging="142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29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Alkalmazandó eszközök és felszerelések (</w:t>
            </w:r>
            <w:proofErr w:type="spellStart"/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szvk</w:t>
            </w:r>
            <w:proofErr w:type="spellEnd"/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 xml:space="preserve"> 6. pont lebontása, pontosítása)</w:t>
            </w:r>
          </w:p>
        </w:tc>
      </w:tr>
      <w:tr w:rsidR="00C759CC" w:rsidRPr="00C759CC" w:rsidTr="00235D39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</w:tr>
      <w:tr w:rsidR="00C759CC" w:rsidRPr="00C759CC" w:rsidTr="00235D39">
        <w:trPr>
          <w:trHeight w:val="42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</w:rPr>
              <w:t>Erő- és munkagépek részeinek értelmezése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 xml:space="preserve">Gépelemek, makettek </w:t>
            </w: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</w:rPr>
              <w:t xml:space="preserve">Erő- és munkagépek működésének értelmezése 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Gépelemek, makettek, mozgófilmek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29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Mangal"/>
          <w:b/>
          <w:bCs/>
          <w:kern w:val="1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Cs/>
          <w:lang w:eastAsia="hu-HU"/>
        </w:rPr>
        <w:t>A nemzeti köznevelésről szóló 2011. évi CXC. törvény 54. § (2) a) pontja szerinti értékeléssel.</w:t>
      </w:r>
    </w:p>
    <w:p w:rsidR="00C759CC" w:rsidRPr="00C759CC" w:rsidRDefault="00C759CC" w:rsidP="00C759CC">
      <w:pPr>
        <w:spacing w:after="0" w:line="240" w:lineRule="auto"/>
        <w:ind w:left="792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left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0"/>
          <w:numId w:val="24"/>
        </w:numPr>
        <w:tabs>
          <w:tab w:val="right" w:pos="9214"/>
        </w:tabs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Műszaki alapismeretek gyakorlat tantárgy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72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1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gyakorlatok során fel kell készíteni a tanulókat a kertészetben alkalmazott kéziszerszámok</w:t>
      </w:r>
      <w:r w:rsidRPr="00C759CC">
        <w:rPr>
          <w:rFonts w:ascii="Palatino Linotype" w:eastAsia="Times New Roman" w:hAnsi="Palatino Linotype" w:cs="Times New Roman"/>
          <w:color w:val="0070C0"/>
          <w:kern w:val="1"/>
          <w:sz w:val="24"/>
          <w:szCs w:val="24"/>
          <w:lang w:eastAsia="hi-IN" w:bidi="hi-IN"/>
        </w:rPr>
        <w:t xml:space="preserve">, </w:t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eszközök készségszintű használatára, a gépek, berendezések szakszerű üzemeltetésére.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Legyenek képesek elvégezni az egyszerűbb javításokat, az eszközök, berendezések, gépek karbantartását. Meg kell tanulniuk a munkavédelmi, tűzvédelmi, környezetvédelmi és higiéniai előírásoknak megfelelően, a veszélyeket elhárító módon dolgozni.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1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Kéziszerszámok, anyagok ismerete, használata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9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műhely kéziszerszámainak megismertetése, a használat gyakorlása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gépek anyagai, ezek megmunkálhatósága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Kötésmódok (oldható, nem oldható)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Kertészeti szerszámok élezése, nyelezése, karbantartása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Gépelemek, szerkezeti egységek ismerete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7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gépépítő egységek megismertetése (tengelyek, csapágyak, tengelykapcsolók, szivattyúk, hidraulikus munkahengerek), működésük, karbantartásuk, jellegzetes meghibásodásuk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Motorok szerkezete, működtetése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7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Otto-motorok, Diesel-motorok szerkezete, működése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üzemanyag-ellátó rendszerek, a kenési rendszer és a hűtési rendszer, valamint a levegőszűrő fő részei, működése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Hidegindítások, indítások gyakorlása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kétütemű és a négyütemű motorok összehasonlítása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Üzemanyagok, kenőanyagok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Erőgépek szerkezete, működtetése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erőgépek szerkezeti egységei, ezek megnevezése, funkciója, elhelyezkedése a járművön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erőátvitel egységei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kormányzás, a járószerkezet, a fékek, a 3 pont felfüggesztés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erőgép indításának, leállításának, vezetésének gyakorlása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Elektromos berendezések, villanymotorok működtetése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7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járművillamossági berendezések elhelyezkedése a járművön, feladatuk, működésük, karbantartásuk (akkumulátor, generátor, indítómotor, világítás, biztosítékok)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Váltóáramú motorok indítása, üzemeltetése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Erőgépek, munkagépek összekapcsolása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7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3 pont felfüggesztés, ennek állítási lehetőségei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vonóhorog, a teljesítmény-leadó tengely, a hidraulikus és elektromos csatlakoztatás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traktor és pótkocsi, a traktor és meghajtott munkagép összekapcsolása, szétkapcsolása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csatlakoztatás biztonságtechnikája, járműszerelvény vezetése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Motoros kisgépek kezelése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2"/>
          <w:numId w:val="31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A termesztés, növényápolás gépeinek üzemeltetése</w:t>
      </w: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21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talajművelő gépek szerkezetének, működésének áttekintése, a csatlakoztatások, beállítások, az üzemeltetés és a karbantartás gyakorlása a rendelkezésre álló eszközökkel (ágyeke, tárcsa, kultivátor, talajmaró, boronák, lazítók, hengerek, rotációs kapák)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istállótrágya-szórók és műtrágyaszórók szerkezeti részei, csatlakoztatásuk az erőgéphez, beállításuk, üzemeltetésük, karbantartásuk gyakorlása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vontatott és háti permetezők szerkezetének, működésének bemutatása, üzemeltetése, szabályozása,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Vontatott gépeknél: hidraulikus porlasztású légporlasztásos és szállítólevegős permetezők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Vontatott porozó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Háti permetezőnél: szivattyús, légszivattyús, légporlasztásos motoros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Szórófejek, cseppnagyság jelentősége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Környezetvédelmi, karbantartási feladatok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Permetlé összetétel számítás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Permetezőgépek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automatikái</w:t>
      </w:r>
      <w:proofErr w:type="spellEnd"/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traktoros pótkocsik felépítése, a csatlakoztatás, vontatás gyakorlása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billenthető pótkocsik üzemeltetése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Traktoros és önjáró homlokrakodók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Kerti traktor és pótkocsi összekapcsolása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Karbantartási teendők, munkabiztonsági követelmények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Elektromos és gázüzemű rakodók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esőztető és csepegtető öntözés berendezéseinek főbb egységei (szivattyúk, vezetékek, szórófejek, csepegtető testek, zárószerkezetek)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Kézi áttelepítésű vagy mobil berendezés összeszerelése, szétszerelése,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Öntözési automatika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kertészetben leggyakrabban használatos kisgépek (fűnyírók, komposztálók, láncfűrészek stb.) üzemeltetése, karbantartása, kisebb javítása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1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C759C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C759CC" w:rsidRDefault="00C759CC" w:rsidP="00C759CC">
      <w:pPr>
        <w:spacing w:after="0" w:line="240" w:lineRule="auto"/>
        <w:ind w:left="426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-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3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C759CC" w:rsidRPr="00C759CC" w:rsidTr="00235D39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Alkalmazandó eszközök és felszerelések (</w:t>
            </w:r>
            <w:proofErr w:type="spellStart"/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szvk</w:t>
            </w:r>
            <w:proofErr w:type="spellEnd"/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 xml:space="preserve"> 6. pont lebontása, pontosítása)</w:t>
            </w:r>
          </w:p>
        </w:tc>
      </w:tr>
      <w:tr w:rsidR="00C759CC" w:rsidRPr="00C759CC" w:rsidTr="00235D39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</w:tr>
      <w:tr w:rsidR="00C759CC" w:rsidRPr="00C759CC" w:rsidTr="00235D39">
        <w:trPr>
          <w:trHeight w:val="722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</w:rPr>
              <w:t>Gépelemek, erő- és munkagépek, azok részegységei</w:t>
            </w:r>
          </w:p>
        </w:tc>
      </w:tr>
      <w:tr w:rsidR="00C759CC" w:rsidRPr="00C759CC" w:rsidTr="00235D39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 xml:space="preserve">megbeszélés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</w:tr>
      <w:tr w:rsidR="00C759CC" w:rsidRPr="00C759CC" w:rsidTr="00235D39">
        <w:trPr>
          <w:trHeight w:val="271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/>
              <w:jc w:val="center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</w:rPr>
              <w:t>Erő- és munkagépek, gépkarbantartás szerszámai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Mangal"/>
          <w:b/>
          <w:kern w:val="2"/>
          <w:szCs w:val="14"/>
          <w:lang w:eastAsia="hi-IN" w:bidi="hi-IN"/>
        </w:rPr>
      </w:pPr>
    </w:p>
    <w:p w:rsidR="00C759CC" w:rsidRPr="00C759CC" w:rsidRDefault="00C759CC" w:rsidP="00C759CC">
      <w:pPr>
        <w:widowControl w:val="0"/>
        <w:numPr>
          <w:ilvl w:val="2"/>
          <w:numId w:val="31"/>
        </w:numPr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Alkalmazandó eszközök és felszerelések (</w:t>
            </w:r>
            <w:proofErr w:type="spellStart"/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szvk</w:t>
            </w:r>
            <w:proofErr w:type="spellEnd"/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 xml:space="preserve"> 6. pont lebontása, pontosítása)</w:t>
            </w:r>
          </w:p>
        </w:tc>
      </w:tr>
      <w:tr w:rsidR="00C759CC" w:rsidRPr="00C759CC" w:rsidTr="00235D39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</w:tr>
      <w:tr w:rsidR="00C759CC" w:rsidRPr="00C759CC" w:rsidTr="00235D39">
        <w:trPr>
          <w:trHeight w:val="205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</w:rPr>
              <w:t>Hallott szöveg feldolgozása, vázlat készítése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 xml:space="preserve">Gépelemek, erő- és munkagépek, azok </w:t>
            </w: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lastRenderedPageBreak/>
              <w:t>részegységei</w:t>
            </w: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</w:rPr>
              <w:t>Erő- és munkagépek részeinek értelmezése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 xml:space="preserve">Gépelemek, erő- és munkagépek, azok részegységei, </w:t>
            </w: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</w:rPr>
              <w:t>Erő- és munkagépek működésének, állítási lehetőségeinek, karbantartásának értelmezése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</w:rPr>
              <w:t>Működőképes erő- és munkagépek, karbantartás és szerelés szerszámai</w:t>
            </w:r>
          </w:p>
        </w:tc>
      </w:tr>
    </w:tbl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Cs w:val="14"/>
          <w:lang w:eastAsia="hu-HU"/>
        </w:rPr>
      </w:pPr>
    </w:p>
    <w:p w:rsidR="00C759CC" w:rsidRPr="00C759C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C759CC" w:rsidRPr="00C759CC" w:rsidRDefault="00C759CC" w:rsidP="00C759CC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lang w:eastAsia="hu-HU"/>
        </w:rPr>
      </w:pPr>
      <w:r w:rsidRPr="00C759CC">
        <w:rPr>
          <w:rFonts w:ascii="Palatino Linotype" w:eastAsia="Times New Roman" w:hAnsi="Palatino Linotype" w:cs="Times New Roman"/>
          <w:lang w:eastAsia="hu-HU"/>
        </w:rPr>
        <w:t>A nemzeti köznevelésről szóló 2011. évi CXC. törvény 54. § (2) a) pontja szerinti értékeléssel.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  <w:r w:rsidRPr="00C759CC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br w:type="page"/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10962-12 azonosító számú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Kertészeti munkavállalói ismeretek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  <w:proofErr w:type="gramEnd"/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, témakörei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sectPr w:rsidR="00C759CC" w:rsidRPr="00C759CC" w:rsidSect="009422A7">
          <w:pgSz w:w="11906" w:h="16838"/>
          <w:pgMar w:top="1418" w:right="1276" w:bottom="1418" w:left="1418" w:header="709" w:footer="709" w:gutter="0"/>
          <w:cols w:space="708"/>
          <w:docGrid w:linePitch="360"/>
        </w:sect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10962-12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azonosító számú, Kertészeti munkavállalói ismeretek megnevezésű szakmai követelmény</w:t>
      </w:r>
      <w:r w:rsidRPr="00C759C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1410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811"/>
        <w:gridCol w:w="811"/>
        <w:gridCol w:w="811"/>
        <w:gridCol w:w="812"/>
        <w:gridCol w:w="811"/>
        <w:gridCol w:w="811"/>
        <w:gridCol w:w="811"/>
        <w:gridCol w:w="812"/>
        <w:gridCol w:w="811"/>
        <w:gridCol w:w="811"/>
        <w:gridCol w:w="812"/>
      </w:tblGrid>
      <w:tr w:rsidR="00C759CC" w:rsidRPr="00C759CC" w:rsidTr="00235D39">
        <w:trPr>
          <w:trHeight w:val="570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C759CC">
              <w:rPr>
                <w:rFonts w:ascii="Palatino Linotype" w:eastAsia="Times New Roman" w:hAnsi="Palatino Linotype" w:cs="Mangal"/>
                <w:kern w:val="1"/>
                <w:sz w:val="20"/>
                <w:szCs w:val="20"/>
                <w:lang w:eastAsia="hi-IN" w:bidi="hi-IN"/>
              </w:rPr>
              <w:t xml:space="preserve">10962-12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Kertészeti munkavállalói ismeretek</w:t>
            </w:r>
          </w:p>
        </w:tc>
        <w:tc>
          <w:tcPr>
            <w:tcW w:w="892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Munkavállalói ismeretek</w:t>
            </w:r>
          </w:p>
        </w:tc>
      </w:tr>
      <w:tr w:rsidR="00C759CC" w:rsidRPr="00C759CC" w:rsidTr="00235D39">
        <w:trPr>
          <w:trHeight w:val="3234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  <w:t>Munkavédelmi szabályozás és felügyelet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  <w:t>Munkáltatók és munkavállalók munkavédelmi jogai és kötelességei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  <w:t>Balesetek, baleset-elhárítás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  <w:t>A munkavégzés jellegzetességei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  <w:t>Munkaegészségtan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  <w:t>Munkalélektan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  <w:t>A kertészeti munkavégzés biztonságtechnikája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  <w:t>Tűz- és robbanásvédelem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  <w:t>Természetvédelem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18"/>
                <w:szCs w:val="18"/>
                <w:lang w:eastAsia="hu-HU"/>
              </w:rPr>
              <w:t>Munkajogi alapismeretek</w:t>
            </w:r>
          </w:p>
        </w:tc>
      </w:tr>
      <w:tr w:rsidR="00C759CC" w:rsidRPr="00C759CC" w:rsidTr="00235D39">
        <w:trPr>
          <w:trHeight w:val="345"/>
        </w:trPr>
        <w:tc>
          <w:tcPr>
            <w:tcW w:w="1410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Munkavédelmi, balesetvédelmi, tűzvédelmi, biztonságtechnikai, higiéniai és minőségbiztosítási jogszabályokat, hatósági előírásokat betart, betartat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Környezetvédelmi jogszabályokat, hatósági előírásokat betart, betartat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Gondoskodik az áru- és vagyonvédelemről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munkaviszony megkezdésére, folytatására, megszűnésére, megszüntetésére vonatkozó szabályokat, előírásokat betart, betartat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410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Baleset-, munka-, tűzvédelmi szabályok, higiéniai előírások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Környezetvédelmi szabályok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Természetvédelem (védett növények)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Az áru- és vagyonvédelmi berendezések fajtái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highlight w:val="yellow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áru- és vagyonvédelmi berendezések használata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highlight w:val="yellow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kern w:val="1"/>
                <w:sz w:val="24"/>
                <w:szCs w:val="24"/>
                <w:lang w:eastAsia="hi-IN" w:bidi="hi-IN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Munkajogi fogalmak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410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759CC" w:rsidRPr="00C759CC" w:rsidTr="00235D39">
        <w:trPr>
          <w:trHeight w:val="240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255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kern w:val="1"/>
                <w:sz w:val="24"/>
                <w:szCs w:val="24"/>
                <w:lang w:eastAsia="hi-IN" w:bidi="hi-IN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410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59CC" w:rsidRPr="00C759CC" w:rsidTr="00235D39">
        <w:trPr>
          <w:trHeight w:val="300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360"/>
        </w:trPr>
        <w:tc>
          <w:tcPr>
            <w:tcW w:w="1410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59CC" w:rsidRPr="00C759CC" w:rsidTr="00235D39">
        <w:trPr>
          <w:trHeight w:val="300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360"/>
        </w:trPr>
        <w:tc>
          <w:tcPr>
            <w:tcW w:w="1410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759CC" w:rsidRPr="00C759CC" w:rsidTr="00235D39">
        <w:trPr>
          <w:trHeight w:val="300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00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 w:line="240" w:lineRule="auto"/>
        <w:rPr>
          <w:rFonts w:ascii="Palatino Linotype" w:eastAsia="Times New Roman" w:hAnsi="Palatino Linotype" w:cs="Mangal"/>
          <w:sz w:val="20"/>
          <w:szCs w:val="20"/>
          <w:lang w:eastAsia="hi-IN" w:bidi="hi-IN"/>
        </w:rPr>
      </w:pPr>
    </w:p>
    <w:p w:rsidR="00C759CC" w:rsidRPr="00C759CC" w:rsidRDefault="00C759CC" w:rsidP="00C759CC">
      <w:pPr>
        <w:spacing w:after="0" w:line="240" w:lineRule="auto"/>
        <w:rPr>
          <w:rFonts w:ascii="Palatino Linotype" w:eastAsia="Times New Roman" w:hAnsi="Palatino Linotype" w:cs="Mangal"/>
          <w:sz w:val="20"/>
          <w:szCs w:val="20"/>
          <w:lang w:eastAsia="hi-IN" w:bidi="hi-IN"/>
        </w:rPr>
      </w:pPr>
    </w:p>
    <w:p w:rsidR="00C759CC" w:rsidRPr="00C759CC" w:rsidRDefault="00C759CC" w:rsidP="00C759CC">
      <w:pPr>
        <w:spacing w:after="0" w:line="240" w:lineRule="auto"/>
        <w:rPr>
          <w:rFonts w:ascii="Palatino Linotype" w:eastAsia="Times New Roman" w:hAnsi="Palatino Linotype" w:cs="Mangal"/>
          <w:sz w:val="20"/>
          <w:szCs w:val="20"/>
          <w:lang w:eastAsia="hi-IN" w:bidi="hi-IN"/>
        </w:rPr>
        <w:sectPr w:rsidR="00C759CC" w:rsidRPr="00C759CC" w:rsidSect="009422A7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C759CC" w:rsidRPr="00C759CC" w:rsidRDefault="00C759CC" w:rsidP="00C759CC">
      <w:pPr>
        <w:numPr>
          <w:ilvl w:val="0"/>
          <w:numId w:val="31"/>
        </w:numPr>
        <w:tabs>
          <w:tab w:val="right" w:pos="9214"/>
        </w:tabs>
        <w:spacing w:after="0" w:line="240" w:lineRule="auto"/>
        <w:ind w:left="357" w:hanging="357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Munkavállalói ismeretek tantárgy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35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1"/>
          <w:numId w:val="31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Olyan komplex ismeretanyag biztosítása, amely a kertészet bármely területén lehetővé teszi a munkavédelmi, tűzvédelmi, ergonómiai és környezetvédelmi szempontoknak megfelelő munkavégzést. 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Adjon megfelelő biztonságot a balesetek és betegségek megelőzésében; a balesetekkel kapcsolatos operatív és adminisztratív teendők végzésében, valamint tudatosítsa a tűzvédelmi teendőket.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tanulók ismerjék meg a legalapvetőbb munkajogi fogalmakat.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Munkavédelmi szabályozás és felügyelet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munkavédelem fogalma és feladatai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Munkakörülmények, veszély, veszélyeztetettség, alkalmasság, munkabiztonság, biztonsági eszközrendszer, védőeszközök, biztonságtechnika fogalma, feladata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munkavédelmi törvény, jogszabályok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Biztonsági szabályzatok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munkavédelem helyi szabályai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Gépkönyv, használati és kezelési utasítás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Technológiai dokumentáció, leírás, utasítás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Műveleti - munkahelyi utasítás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Szabványok a munkavédelemben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szabvány fogalma, fajtái, formai és tartalmi követelményei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Szabványok alkalmazása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munkavédelem szervezetei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Irányítás, felügyelet (általános és szakfelügyeletek), társadalmi szervezetek, munkahelyi szervek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numPr>
          <w:ilvl w:val="2"/>
          <w:numId w:val="31"/>
        </w:numPr>
        <w:tabs>
          <w:tab w:val="right" w:pos="9214"/>
          <w:tab w:val="left" w:pos="9645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Munkáltatók és munkavállalók munkavédelmi jogai és kötelességei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</w:p>
    <w:p w:rsidR="00C759CC" w:rsidRPr="00C759CC" w:rsidRDefault="00C759CC" w:rsidP="00C759CC">
      <w:pPr>
        <w:widowControl w:val="0"/>
        <w:tabs>
          <w:tab w:val="right" w:pos="9214"/>
          <w:tab w:val="left" w:pos="9645"/>
        </w:tabs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vezető, munkahelyi vezető, szervezeti egységek vezetőinek munkavédelmi feladatai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munkavállalók munkavédelmi feladatai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Balesetek, baleset-elhárítás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5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Baleset, munkabaleset, foglalkozási betegség fogalma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balesetek bejelentése, kivizsgálása, dokumentálása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balesetek típusai, jellegzetes okai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Megbetegedések bejelentése, kivizsgálása, dokumentálása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Baleseti ellátás, rehabilitáció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munkaeszközökre vonatkozó általános követelmények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Munkahelyi magatartás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Biztonsági berendezések, védőburkolatok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Biztonsági szín- és alakjelek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Rendszeres ellenőrzés, karbantartás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Anyagmozgatás általános szabályai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Anyagtárolás általános szabályai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Tartályokban, aknákban, magasban végzett munkák általános szabályai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elsősegélynyújtó alapvető feladatai, az első ellátás nyújtása, a veszélyes behatás megszakítása, a sérült biztonságba helyezése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Sérülések csoportosítása, ellátásuk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légzés és vérkeringés fenntartása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Gondoskodás az orvosi ellátásról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elsősegélynyújtás eszközei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munkavégzés jellegzetességei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munkák csoportosítása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ember energiaszükséglete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fizikai munka energiaszükséglete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Alap, munka- és szabadidős tevékenységi energia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dinamikus és statikus munka jellemzése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idegi és szellemi munka energiaszükséglete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szervezet alkalmazkodása a terheléshez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fáradás fizikai és pszichikai módjai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 minőségét befolyásoló tényezők (a munkateljesítmény időbeni alakulása, életkor, monotonitás, a munka szervezettsége)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Munkaidő-pihenőidő összhangja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Munkaegészségtan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Fogalmak és feladatok az általános és részletes munkaegészségtannal kapcsolatban, a foglalkozás-egészségügyi szolgálat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üzemek, munkahelyek telepítésének, elrendezésének, berendezésének általános követelményei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Telepítés, elrendezés (tájolás), domborzati viszonyok, talajviszonyok, közművesítés, úthálózat, uralkodó szélirány, tömbös és pavilonos rendszer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Munkahelyi klíma, hőmérséklet, nedvességtartalom, légsebesség, légszennyezettség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Légzésvédők fajtái és használata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Munkahelyek világítása, természetes és mesterséges világítás Színdinamikai kérdések, a munkahely színezésének élettani, lélektani hatása a munkateljesítményre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Üzemi létesítmények, egészségügyi és szociális létesítmények hatása, következményei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Zaj- és rezgéshatás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Mérgezések, fertőzések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foglalkozási betegségek megelőzésének módszerei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Alkalmassági vizsgálat, (előzetes, időszakos)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Egészségügyi könyv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Nők és fiatalkorúak védelme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Védőeszközök, védőital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ergonómia fogalma és feladata, az ember és a gépkialakítás kapcsolatának jelentősége a hatékony és az egészséges munkavégzés szempontjából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Munkalélektan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munkalélektan fogalma és feladata, alapfogalmak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Munkabiztonság pszichikai háttere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Személyiség, magatartás, intelligencia, rátermettség, tehetség, érdeklődés, alkalmazkodás, képesség (értelmi és manuális), jártasság, készség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pszichikai tényezők befolyásoló szerepe, a balesetek keletkezésének pszichikai okai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munkát végző közösség és a biztonságos munkavégzés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alkoholos és egyéb befolyásoltság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kertészeti munkavégzés biztonságtechnikája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Veszélyes anyagok kezelése, tárolása, munkavégzés általános szabályai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villamos áram élettani hatása, villamos berendezések üzemeltetésének általános szabályai, szabad vezeték közelében végzett munkák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Villámvédelem, villámhárító berendezések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kertészeti termesztés, parképítés technológiai munkáinak biztonsági szabályai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Szabadföldi kézi és gépi munkák biztonságtechnikája, biztonságos eszközhasználat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Munkagépek felszerelése, használata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Kézi munkák során használandó védőfelszerelések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Erőgépek, munkagépek biztonságos üzemeltetésének szabályai, üzembe helyezési eljárás jelentősége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Növényvédő szerek vásárlásának, használatának személyi feltételei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előkészítés (bekeverés), kijuttatás, és tárolás általános biztonságtechnikai előírásai, környezetvédelmi vonatkozásai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szabadföldi és zárttéri növényvédelem biztonságtechnikai szabályai, környezetvédelmi vonatkozásai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szermaradványok, csomagolóanyagok kezelése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Védőfelszerelések használata, azok karbantartása, elsősegélynyújtás növényvédőszer-mérgezéskor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Áru- és vagyonvédelem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Tűz- és robbanásvédelem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Tűz- és robbanásvédelmi alapfogalmak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Tűzveszélyességi osztályok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Éghetőség, tűzállóság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Tűzvédelmi jogszabályok, irányító szervek, tűzoltóságok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üzemi tűzvédelmi feladatok, tűzvédelmi oktatás, tűzriadó-terv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Gépek és létesítmények tűzbiztonsági szabályai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Gépszínek, gépek (erő- és munkagépek) üzemeltetése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Tűzoltó anyagok: oltóporok, víz, oltóhabok, oltógázok (szén-dioxid)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Tűzoltó eszközök és készülékek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Gázpalackok, gázkészülékek kezelésének biztonsági szabályai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Környezetvédelem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környezetvédelem fogalma és feladatai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környezetvédelem jogi szabályozása, szervezetek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különböző környezet- és természetvédelmi (a veszélyes hulladékokról, az erdőkről, a vadakról stb.) szóló törvények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minisztérium és a hatóságok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Környezetvédelmi feladatok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talajvédelem: sík és dombvidéki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Talajerózió, defláció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talajok szennyeződése, az öntözés, műtrágyázás, vegyszeres növényvédelem hatása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víz védelme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víz szennyeződésének forrásai, megelőzés lehetőségei, víztisztítási lehetőségek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Tisztított szennyvíz elhelyezése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levegő tisztaságának védelme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levegő szennyezettsége, a légszennyezés folyamata, a levegőtisztaság megóvásának lehetőségei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erdők és a vadak védelme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Hulladékok, a hulladék fogalma, csoportosításuk, a hulladékok ártalmatlanításának, újrahasznosításának eljárásai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veszélyes hulladékok és ártalmatlanításuk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Környezetvédelmi károk és bírságolás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Természetvédelem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természetvédelem feladata, jelentősége, elvárások az Európai Unióban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Védett növények fogalma, a legfontosabb védett növényfajok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kertész lehetőségei a környezetvédelem területén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Talajvédelem jelentősége a kertészeti termesztés során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Talajművelés, talajfertőtlenítés, speciális tápközegek használata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C759CC" w:rsidRPr="00C759CC" w:rsidRDefault="00C759CC" w:rsidP="00C759CC">
      <w:pPr>
        <w:widowControl w:val="0"/>
        <w:numPr>
          <w:ilvl w:val="2"/>
          <w:numId w:val="31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Munkajogi alapismeretek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Munkajogi fogalmak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Munkaviszony megszűnése és megszüntetése, munkaidő, pihenőidő, munka díjazása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Az Európai </w:t>
      </w:r>
      <w:proofErr w:type="gramStart"/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Unió vonatkozó</w:t>
      </w:r>
      <w:proofErr w:type="gramEnd"/>
      <w:r w:rsidRPr="00C759CC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 jogszabályai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kern w:val="1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1"/>
        </w:numPr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C759C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426"/>
        <w:jc w:val="both"/>
        <w:rPr>
          <w:rFonts w:ascii="Palatino Linotype" w:eastAsia="Times New Roman" w:hAnsi="Palatino Linotype" w:cs="Mangal"/>
          <w:kern w:val="1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Mangal"/>
          <w:kern w:val="1"/>
          <w:szCs w:val="24"/>
          <w:lang w:eastAsia="hi-IN" w:bidi="hi-IN"/>
        </w:rPr>
        <w:t>-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kern w:val="1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3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31"/>
        </w:numPr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108" w:type="dxa"/>
        <w:jc w:val="center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C759CC" w:rsidRPr="00C759CC" w:rsidTr="00235D39">
        <w:trPr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tblHeader/>
          <w:jc w:val="center"/>
        </w:trPr>
        <w:tc>
          <w:tcPr>
            <w:tcW w:w="1134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8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199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3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cantSplit/>
          <w:trHeight w:val="1076"/>
          <w:tblHeader/>
          <w:jc w:val="center"/>
        </w:trPr>
        <w:tc>
          <w:tcPr>
            <w:tcW w:w="1032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41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lastRenderedPageBreak/>
              <w:t>1.5.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44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numPr>
          <w:ilvl w:val="1"/>
          <w:numId w:val="31"/>
        </w:numPr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A nemzeti köznevelésről szóló 2011. évi CXC. törvény 54. § (2) a) pontja szerinti értékeléssel.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11070-12 azonosító számú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Dísznövényismeret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  <w:proofErr w:type="gramEnd"/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, témakörei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20"/>
          <w:szCs w:val="20"/>
          <w:lang w:eastAsia="hu-HU"/>
        </w:rPr>
        <w:sectPr w:rsidR="00C759CC" w:rsidRPr="00C759CC" w:rsidSect="009422A7">
          <w:pgSz w:w="11906" w:h="16838"/>
          <w:pgMar w:top="1418" w:right="1276" w:bottom="1418" w:left="1559" w:header="709" w:footer="709" w:gutter="0"/>
          <w:cols w:space="708"/>
          <w:docGrid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304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4"/>
        <w:gridCol w:w="305"/>
        <w:gridCol w:w="305"/>
        <w:gridCol w:w="305"/>
        <w:gridCol w:w="304"/>
        <w:gridCol w:w="305"/>
        <w:gridCol w:w="305"/>
        <w:gridCol w:w="248"/>
      </w:tblGrid>
      <w:tr w:rsidR="00C759CC" w:rsidRPr="00C759CC" w:rsidTr="00235D39">
        <w:trPr>
          <w:trHeight w:val="570"/>
          <w:jc w:val="center"/>
        </w:trPr>
        <w:tc>
          <w:tcPr>
            <w:tcW w:w="10985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  <w:p w:rsidR="00C759CC" w:rsidRPr="00C759CC" w:rsidRDefault="00C759CC" w:rsidP="00C759CC">
            <w:pPr>
              <w:spacing w:after="0" w:line="240" w:lineRule="auto"/>
              <w:ind w:left="-15"/>
              <w:jc w:val="both"/>
              <w:rPr>
                <w:rFonts w:ascii="Palatino Linotype" w:eastAsia="Times New Roman" w:hAnsi="Palatino Linotype" w:cs="Times New Roman"/>
                <w:b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4"/>
                <w:szCs w:val="24"/>
                <w:lang w:eastAsia="hu-HU"/>
              </w:rPr>
              <w:t>A 11070-12 azonosító számú dísznövényismeret megnevezésű szakmai követelménymodulhoz tartozó tantárgyak és témakörök oktatása során fejlesztendő kompetenciák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11070-12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Dísznövény-ismeret </w:t>
            </w:r>
          </w:p>
        </w:tc>
        <w:tc>
          <w:tcPr>
            <w:tcW w:w="6040" w:type="dxa"/>
            <w:gridSpan w:val="20"/>
            <w:tcBorders>
              <w:top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Növényismeret</w:t>
            </w:r>
          </w:p>
        </w:tc>
      </w:tr>
      <w:tr w:rsidR="00C759CC" w:rsidRPr="00C759CC" w:rsidTr="00235D39">
        <w:trPr>
          <w:cantSplit/>
          <w:trHeight w:val="3672"/>
          <w:jc w:val="center"/>
        </w:trPr>
        <w:tc>
          <w:tcPr>
            <w:tcW w:w="4945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Bevezetés a növényismeretbe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Gyomnövények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ivaros úton szaporítható, egynyáriak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ivartalan úton szaporítható egynyáriak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rövid tenyészidejű kétnyáriak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hosszú tenyészidejű kétnyáriak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közepes vízigényű évelők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szárazságtűrő évelők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vízi, vízparti, fagyérzékeny évelők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hagymás, gumós évelők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árnyéki évelők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fűmagkeverékek fajai</w:t>
            </w:r>
          </w:p>
        </w:tc>
        <w:tc>
          <w:tcPr>
            <w:tcW w:w="304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lombhullató díszfák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lombhullató díszcserjék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kúszócserjék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lomlevelű örökzöldek</w:t>
            </w:r>
          </w:p>
        </w:tc>
        <w:tc>
          <w:tcPr>
            <w:tcW w:w="304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pikkelylevelű örökzöldek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tűlevelű örökzöldek</w:t>
            </w:r>
          </w:p>
        </w:tc>
        <w:tc>
          <w:tcPr>
            <w:tcW w:w="305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cserepes levéldísznövények</w:t>
            </w:r>
          </w:p>
        </w:tc>
        <w:tc>
          <w:tcPr>
            <w:tcW w:w="248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virágzó cserepesek</w:t>
            </w:r>
          </w:p>
        </w:tc>
      </w:tr>
      <w:tr w:rsidR="00C759CC" w:rsidRPr="00C759CC" w:rsidTr="00235D39">
        <w:trPr>
          <w:trHeight w:val="345"/>
          <w:jc w:val="center"/>
        </w:trPr>
        <w:tc>
          <w:tcPr>
            <w:tcW w:w="10985" w:type="dxa"/>
            <w:gridSpan w:val="2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Egy-, kétnyári dísznövényeket felismer és megnevez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  <w:proofErr w:type="spellStart"/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xXX</w:t>
            </w:r>
            <w:proofErr w:type="spellEnd"/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XX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dísznövényeket felismer és megnevez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dísznövényeket felismer és megnevez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dísznövényeket felismer és megnevez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Cserepes, edényes dísznövényeket felismer és megnevez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xx</w:t>
            </w:r>
            <w:proofErr w:type="spellEnd"/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0985" w:type="dxa"/>
            <w:gridSpan w:val="2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Egy-, kétnyári dísznövények jellemzői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dísznövények jellemzői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dísznövények jellemzői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 jellemzői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Cserepes, edényes dísznövények jellemzői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0985" w:type="dxa"/>
            <w:gridSpan w:val="2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Olvasott szakmai szöveg megértése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8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nyelvű hallott szöveg megértése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8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Információforrások kezelése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Mennyiségérzék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8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0985" w:type="dxa"/>
            <w:gridSpan w:val="2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Szorgalom, igyekezet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8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0985" w:type="dxa"/>
            <w:gridSpan w:val="2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Nyelvhelyesség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248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0985" w:type="dxa"/>
            <w:gridSpan w:val="2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</w:t>
            </w:r>
            <w:r w:rsidRPr="00C759CC" w:rsidDel="006C0E7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Emlékezőképesség (ismeretmegőrzés)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0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05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8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759CC" w:rsidRPr="00C759CC" w:rsidRDefault="00C759CC" w:rsidP="00C759CC">
      <w:pPr>
        <w:spacing w:after="0" w:line="240" w:lineRule="auto"/>
        <w:jc w:val="center"/>
        <w:rPr>
          <w:rFonts w:ascii="Verdana" w:eastAsia="Times New Roman" w:hAnsi="Verdana" w:cs="Times New Roman"/>
          <w:b/>
          <w:szCs w:val="14"/>
          <w:lang w:eastAsia="hu-HU"/>
        </w:rPr>
        <w:sectPr w:rsidR="00C759CC" w:rsidRPr="00C759CC" w:rsidSect="009422A7">
          <w:pgSz w:w="16838" w:h="11906" w:orient="landscape"/>
          <w:pgMar w:top="1276" w:right="1418" w:bottom="1559" w:left="1418" w:header="709" w:footer="709" w:gutter="0"/>
          <w:cols w:space="708"/>
          <w:docGrid w:linePitch="360"/>
        </w:sectPr>
      </w:pPr>
    </w:p>
    <w:p w:rsidR="00C759CC" w:rsidRPr="00C759CC" w:rsidRDefault="00C759CC" w:rsidP="00C759CC">
      <w:pPr>
        <w:widowControl w:val="0"/>
        <w:numPr>
          <w:ilvl w:val="0"/>
          <w:numId w:val="9"/>
        </w:numPr>
        <w:tabs>
          <w:tab w:val="clear" w:pos="360"/>
          <w:tab w:val="num" w:pos="180"/>
          <w:tab w:val="right" w:pos="9214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 xml:space="preserve"> Növényismeret tantárgy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36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tananyag elsajátítása során a tanulók megismerkednek a magyarországi viszonyok között jelentős, kertépítészetileg fontos növényfajokkal és fajtákkal. Minden növénynél részletesen megismerik a növény 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nevét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,</w:t>
      </w:r>
      <w:r w:rsidRPr="00C759CC" w:rsidDel="00E222ED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származási helyét,</w:t>
      </w:r>
      <w:r w:rsidRPr="00C759CC" w:rsidDel="00E222ED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kertépítészeti jelentőségét,</w:t>
      </w:r>
      <w:r w:rsidRPr="00C759CC" w:rsidDel="00E222ED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leírását, fajtáit,igényeit,</w:t>
      </w:r>
      <w:r w:rsidRPr="00C759CC" w:rsidDel="00E222ED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felhasználását,</w:t>
      </w:r>
      <w:r w:rsidRPr="00C759CC" w:rsidDel="00E222ED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esetleges kórokozóit, kártevőit.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Biológia (növénytan)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Bevezetés a növényismeretbe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14 óra</w:t>
      </w:r>
    </w:p>
    <w:p w:rsidR="00C759CC" w:rsidRPr="00C759CC" w:rsidRDefault="00C759CC" w:rsidP="00C759CC">
      <w:pPr>
        <w:spacing w:after="0" w:line="240" w:lineRule="auto"/>
        <w:ind w:left="714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kettős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nevezéktan (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binomenális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nomenklatúra)</w:t>
      </w:r>
    </w:p>
    <w:p w:rsidR="00C759CC" w:rsidRPr="00C759CC" w:rsidRDefault="00C759CC" w:rsidP="00C759CC">
      <w:pPr>
        <w:spacing w:after="0" w:line="240" w:lineRule="auto"/>
        <w:ind w:left="714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faj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feletti rendszertani egységek</w:t>
      </w:r>
    </w:p>
    <w:p w:rsidR="00C759CC" w:rsidRPr="00C759CC" w:rsidRDefault="00C759CC" w:rsidP="00C759CC">
      <w:pPr>
        <w:spacing w:after="0" w:line="240" w:lineRule="auto"/>
        <w:ind w:left="714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faj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alatti és természetes és mesterséges rendszertani egységek</w:t>
      </w:r>
    </w:p>
    <w:p w:rsidR="00C759CC" w:rsidRPr="00C759CC" w:rsidRDefault="00C759CC" w:rsidP="00C759CC">
      <w:pPr>
        <w:spacing w:after="0" w:line="240" w:lineRule="auto"/>
        <w:ind w:left="714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fajták elnevezésének szabályai</w:t>
      </w:r>
    </w:p>
    <w:p w:rsidR="00C759CC" w:rsidRPr="00C759CC" w:rsidRDefault="00C759CC" w:rsidP="00C759CC">
      <w:pPr>
        <w:spacing w:after="0" w:line="240" w:lineRule="auto"/>
        <w:ind w:left="714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növények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származása – a növényföldrajz alapjai</w:t>
      </w:r>
    </w:p>
    <w:p w:rsidR="00C759CC" w:rsidRPr="00C759CC" w:rsidRDefault="00C759CC" w:rsidP="00C759CC">
      <w:pPr>
        <w:spacing w:after="0" w:line="240" w:lineRule="auto"/>
        <w:ind w:left="714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dísznövények csoportosítása</w:t>
      </w:r>
    </w:p>
    <w:p w:rsidR="00C759CC" w:rsidRPr="00C759CC" w:rsidRDefault="00C759CC" w:rsidP="00C759CC">
      <w:pPr>
        <w:spacing w:after="0" w:line="240" w:lineRule="auto"/>
        <w:ind w:left="714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Gyomnövények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Gyomnövény fogalma, a fajok csoportosítása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Gyomnövények jelentősége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fajok és életformájuk (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Capsella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bursa-pastoris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Lamium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purpureum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Stellaria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media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Veronica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sp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.,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Poa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annua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Papaver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rhoeas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Ambrosia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elatior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Amaranthus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retroflexus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Chenopodium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album,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Erigeron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canadensis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Setaria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sp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.,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Digitaria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sanguinalis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Portulaca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oleracea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Polygonum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aviculare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Galinsoga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parviflora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Cirsium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vulgare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Agropyron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repens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Convolvulus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arvensis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Cynodon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dactylon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Oxalis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corniculata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Plantago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major, P.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lanceolata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Trifolium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repens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Taraxacum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officinale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Cichorium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intybus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Sambucus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nigra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Clematis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vilatlba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Rubus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sp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.,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Ailanthus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altissima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Celtis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occidentalis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Prunus</w:t>
      </w:r>
      <w:proofErr w:type="spellEnd"/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cerasifera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)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Ivaros úton szaporítható egynyáriak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magról szaporítható egynyári dísznövények csoportosítása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magról szaporítható egynyári dísznövények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firstLine="5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iCs/>
          <w:sz w:val="24"/>
          <w:szCs w:val="24"/>
          <w:lang w:eastAsia="hu-HU"/>
        </w:rPr>
        <w:t>Ivartalan úton szaporítható egynyáriak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ivartalan úton szaporítható egynyári dísznövények csoportosítása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A legfontosabb ivartalan úton szaporítható egynyári dísznövények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Rövid tenyészidejű kétnyáriak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rövid tenyészidejű, kétnyári dísznövények jelentősége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rövid tenyészidejű, kétnyári dísznövények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Hosszú tenyészidejű kétnyáriak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hosszú tenyészidejű, kétnyári dísznövények jelentősége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hosszú tenyészidejű, kétnyári dísznövények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Közepes vízigényű évelők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közepes vízigényű évelő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közepes vízigényű dísznövények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Szárazságtűrő évelők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szárazságtűrő évelő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szárazságtűrő dísznövények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Vízi, vízparti, fagyérzékeny évelők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legfontosabb vízi, vízparti és fagyérzékeny évelő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legfontosabb vízi, vízparti és fagyérzékeny dísznövények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Hagymás, gumós évelők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hagymás, gumós évelő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legfontosabb hagymás, gumós dísznövények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Árnyéki évelők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árnyéki évelő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árnyéki dísznövények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Fűmagkeverékek fajai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fűmagkeverékeket alkotó legfontosabb fűfajok csoportosítása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fűfajok és fajták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851" w:hanging="142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Lombhullató díszfák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lombhullató díszfák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lombhullató díszfák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Lombhullató díszcserjék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lombhullató díszcserjék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lombhullató díszcserjék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Kúszócserjék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kúszócserjék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kúszócserjék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Lomblevelű örökzöldek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lomblevelű örökzöldek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lomblevelű örökzöldek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Pikkelylevelű örökzöldek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pikkelylevelű örökzöldek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pikkelylevelű örökzöldek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Tűlevelű örökzöldek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tűlevelű örökzöldek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tűlevelű örökzöldek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Cserepes levéldísznövények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cserepes levéldísznövények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cserepes levéldísznövények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9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Virágzó cserepes dísznövények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virágzó cserepes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a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legfontosabb virágzó cserepes dísznövények részletes megismerése, jellemzőik, különös tekintettel felhasználásukra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képzés javasolt helyszíne 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Tankert és/vagy növényház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elsajátítása során alkalmazható sajátos módszerek, tanulói</w:t>
      </w: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tevékenységformák 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56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88"/>
        <w:jc w:val="both"/>
        <w:rPr>
          <w:rFonts w:ascii="Verdana" w:eastAsia="Times New Roman" w:hAnsi="Verdana" w:cs="Times New Roman"/>
          <w:szCs w:val="1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7.5.1.</w:t>
      </w: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ab/>
        <w:t>A tantárgy elsajátítása során alkalmazható sajátos módszerek (ajánlás)</w:t>
      </w:r>
    </w:p>
    <w:tbl>
      <w:tblPr>
        <w:tblW w:w="9108" w:type="dxa"/>
        <w:jc w:val="center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C759CC" w:rsidRPr="00C759CC" w:rsidTr="00235D39">
        <w:trPr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tblHeader/>
          <w:jc w:val="center"/>
        </w:trPr>
        <w:tc>
          <w:tcPr>
            <w:tcW w:w="1134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8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7.5.2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.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cantSplit/>
          <w:trHeight w:val="1076"/>
          <w:tblHeader/>
          <w:jc w:val="center"/>
        </w:trPr>
        <w:tc>
          <w:tcPr>
            <w:tcW w:w="1032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41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83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lastRenderedPageBreak/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44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numPr>
          <w:ilvl w:val="1"/>
          <w:numId w:val="9"/>
        </w:numPr>
        <w:tabs>
          <w:tab w:val="num" w:pos="-3969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C759CC" w:rsidRPr="00C759C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759CC" w:rsidRPr="00C759CC" w:rsidRDefault="00C759CC" w:rsidP="00C759CC">
      <w:pPr>
        <w:autoSpaceDE w:val="0"/>
        <w:autoSpaceDN w:val="0"/>
        <w:adjustRightInd w:val="0"/>
        <w:spacing w:after="0" w:line="240" w:lineRule="auto"/>
        <w:ind w:left="826"/>
        <w:jc w:val="both"/>
        <w:rPr>
          <w:rFonts w:ascii="Palatino Linotype" w:eastAsia="Times New Roman" w:hAnsi="Palatino Linotype" w:cs="Times New Roman"/>
          <w:i/>
          <w:iCs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left="826"/>
        <w:jc w:val="both"/>
        <w:rPr>
          <w:rFonts w:ascii="Verdana" w:eastAsia="Times New Roman" w:hAnsi="Verdana" w:cs="Times New Roman"/>
          <w:b/>
          <w:szCs w:val="14"/>
          <w:lang w:eastAsia="hu-HU"/>
        </w:rPr>
        <w:sectPr w:rsidR="00C759CC" w:rsidRPr="00C759CC" w:rsidSect="009422A7">
          <w:pgSz w:w="11906" w:h="16838"/>
          <w:pgMar w:top="1418" w:right="1276" w:bottom="1418" w:left="1559" w:header="709" w:footer="709" w:gutter="0"/>
          <w:cols w:space="708"/>
          <w:docGrid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C759CC" w:rsidRPr="00C759CC" w:rsidTr="00235D39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Cs w:val="14"/>
                <w:lang w:eastAsia="hu-HU"/>
              </w:rPr>
              <w:lastRenderedPageBreak/>
              <w:t>11070-12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Cs w:val="14"/>
                <w:lang w:eastAsia="hu-HU"/>
              </w:rPr>
              <w:t>Dísznövény-ismeret</w:t>
            </w:r>
          </w:p>
        </w:tc>
        <w:tc>
          <w:tcPr>
            <w:tcW w:w="567" w:type="dxa"/>
            <w:gridSpan w:val="18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b/>
                <w:szCs w:val="14"/>
                <w:lang w:eastAsia="hu-HU"/>
              </w:rPr>
              <w:t>Növényismeret gyakorlat</w:t>
            </w:r>
          </w:p>
        </w:tc>
      </w:tr>
      <w:tr w:rsidR="00C759CC" w:rsidRPr="00C759CC" w:rsidTr="00235D39">
        <w:trPr>
          <w:cantSplit/>
          <w:trHeight w:val="5343"/>
          <w:jc w:val="center"/>
        </w:trPr>
        <w:tc>
          <w:tcPr>
            <w:tcW w:w="4945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ivaros úton szaporítható, egynyáriak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ivartalan úton szaporítható egynyáriak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rövid tenyészidejű kétnyáriak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hosszú tenyészidejű kétnyáriak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közepes vízigényű évelők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szárazságtűrő évelők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vízi, vízparti, fagyérzékeny évelők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hagymás, gumós évelők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árnyéki évelők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fűmagkeverékek fajainak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lombhullató díszfák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lombhullató díszcserjék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kúszócserjék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lomlevelű örökzöldek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pikkelylevelű örökzöldek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tűlevelű örökzöldek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cserepes levéldísznövények felismerése</w:t>
            </w:r>
          </w:p>
        </w:tc>
        <w:tc>
          <w:tcPr>
            <w:tcW w:w="56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iCs/>
                <w:sz w:val="20"/>
                <w:szCs w:val="20"/>
                <w:lang w:eastAsia="hu-HU"/>
              </w:rPr>
              <w:t>virágzó cserepesek felismerése</w:t>
            </w:r>
          </w:p>
        </w:tc>
      </w:tr>
      <w:tr w:rsidR="00C759CC" w:rsidRPr="00C759CC" w:rsidTr="00235D39">
        <w:trPr>
          <w:trHeight w:val="345"/>
          <w:jc w:val="center"/>
        </w:trPr>
        <w:tc>
          <w:tcPr>
            <w:tcW w:w="567" w:type="dxa"/>
            <w:gridSpan w:val="19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Egy-, kétnyári dísznövényeket felismer és megnevez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dísznövényeket felismer és megnevez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dísznövényeket felismer és megnevez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dísznövényeket felismer és megnevez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Cserepes, edényes dísznövényeket felismer és megnevez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567" w:type="dxa"/>
            <w:gridSpan w:val="19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Egy-, kétnyári dísznövények jellemzői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dísznövények jellemzői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Lombhullató dísznövények jellemzői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 jellemzői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Cserepes, edényes dísznövények jellemzői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567" w:type="dxa"/>
            <w:gridSpan w:val="19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Olvasott szakmai szöveg megértése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nyelvű hallott szöveg megértése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Információforrások kezelése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Mennyiségérzék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567" w:type="dxa"/>
            <w:gridSpan w:val="19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Szorgalom, igyekezet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567" w:type="dxa"/>
            <w:gridSpan w:val="19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Nyelvhelyesség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567" w:type="dxa"/>
            <w:gridSpan w:val="19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</w:t>
            </w:r>
            <w:r w:rsidRPr="00C759CC" w:rsidDel="006C0E7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Emlékezőképesség (ismeretmegőrzés)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sectPr w:rsidR="00C759CC" w:rsidRPr="00C759CC" w:rsidSect="009422A7">
          <w:pgSz w:w="16838" w:h="11906" w:orient="landscape"/>
          <w:pgMar w:top="1276" w:right="1418" w:bottom="1559" w:left="1418" w:header="709" w:footer="709" w:gutter="0"/>
          <w:cols w:space="708"/>
          <w:docGrid w:linePitch="360"/>
        </w:sect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0"/>
          <w:numId w:val="4"/>
        </w:numPr>
        <w:tabs>
          <w:tab w:val="right" w:pos="9214"/>
        </w:tabs>
        <w:suppressAutoHyphens/>
        <w:spacing w:after="0" w:line="240" w:lineRule="auto"/>
        <w:ind w:left="357" w:hanging="357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Növényismeret gyakorlat tantárgy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160 óra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tananyag elsajátítása során a tanulók megismerkednek a magyarországi viszonyok között jelentős, kertépítészetileg fontos növényfajokkal és fajtákkal. Minden növénynél részletesen megismerik a növény 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nevét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,</w:t>
      </w:r>
      <w:r w:rsidRPr="00C759CC" w:rsidDel="00792A22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származási helyét,</w:t>
      </w:r>
      <w:r w:rsidRPr="00C759CC" w:rsidDel="00792A22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kertépítészeti jelentőségét,leírását, fajtáit,</w:t>
      </w:r>
      <w:r w:rsidRPr="00C759CC" w:rsidDel="00792A22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igényeit,</w:t>
      </w:r>
      <w:r w:rsidRPr="00C759CC" w:rsidDel="00792A22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felhasználását,</w:t>
      </w:r>
      <w:r w:rsidRPr="00C759CC" w:rsidDel="00792A22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esetleges kórokozóit, kártevőit.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Biológia (növénytan)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C759CC" w:rsidRPr="00C759CC" w:rsidRDefault="00C759CC" w:rsidP="00C759CC">
      <w:pPr>
        <w:spacing w:after="0" w:line="240" w:lineRule="auto"/>
        <w:ind w:firstLine="5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Gyomnövények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10 óra</w:t>
      </w:r>
    </w:p>
    <w:p w:rsidR="00C759CC" w:rsidRPr="00C759CC" w:rsidRDefault="00C759CC" w:rsidP="00C759CC">
      <w:pPr>
        <w:spacing w:after="0" w:line="240" w:lineRule="auto"/>
        <w:ind w:left="709" w:firstLine="1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Gyomnövény fogalma, a fajok csoportosítása</w:t>
      </w:r>
    </w:p>
    <w:p w:rsidR="00C759CC" w:rsidRPr="00C759CC" w:rsidRDefault="00C759CC" w:rsidP="00C759CC">
      <w:pPr>
        <w:spacing w:after="0" w:line="240" w:lineRule="auto"/>
        <w:ind w:left="709" w:firstLine="1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gyomnövények jelentősége</w:t>
      </w:r>
    </w:p>
    <w:p w:rsidR="00C759CC" w:rsidRPr="00C759CC" w:rsidRDefault="00C759CC" w:rsidP="00C759CC">
      <w:pPr>
        <w:spacing w:after="0" w:line="240" w:lineRule="auto"/>
        <w:ind w:left="709" w:firstLine="1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fajok és életformájuk (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Capsella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bursa-pastoris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Lamium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purpureum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Stellaria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media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Veronica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sp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.,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Poa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annua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Papaver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rhoeas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Ambrosia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elatior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Amaranthus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retroflexus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Chenopodium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album,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Erigeron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canadensis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Setaria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sp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.,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Digitaria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sanguinalis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Portulaca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oleracea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Polygonum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aviculare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Galinsoga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parviflora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Cirsium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vulgare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Agropyron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repens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Convolvulus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arvensis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Cynodon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dactylon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Oxalis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corniculata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Plantago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major, P.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lanceolata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Trifolium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repens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Taraxacum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officinale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Cichorium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intybus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Sambucus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nigra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Clematis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vilatlba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Rubus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sp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.,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Ailanthus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altissima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Celtis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occidentalis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Prunus</w:t>
      </w:r>
      <w:proofErr w:type="spellEnd"/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cerasifera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).</w:t>
      </w:r>
    </w:p>
    <w:p w:rsidR="00C759CC" w:rsidRPr="00C759CC" w:rsidRDefault="00C759CC" w:rsidP="00C759CC">
      <w:pPr>
        <w:spacing w:after="0" w:line="240" w:lineRule="auto"/>
        <w:ind w:left="709" w:firstLine="11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Ivaros úton szaporítható egynyáriak felismerése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12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magról szaporítható egynyári dísznövények csoportosítása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magról szaporítható egynyári dísznövények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20" w:firstLine="5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Ivartalan úton szaporítható egynyáriak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12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ivartalan úton szaporítható egynyári dísznövények csoportosítása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ivartalan úton szaporítható egynyári dísznövények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Rövid tenyészidejű kétnyáriak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rövid tenyészidejű, kétnyári dísznövények jelentősége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rövid tenyészidejű, kétnyári dísznövények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Hosszú tenyészidejű kétnyáriak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hosszú tenyészidejű, kétnyári dísznövények jelentősége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hosszú tenyészidejű, kétnyári dísznövények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Közepes vízigényű évelők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16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közepes vízigényű évelő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közepes vízigényű dísznövények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Szárazságtűrő évelők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12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szárazságtűrő évelő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szárazságtűrő dísznövények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Vízi, vízparti, fagyérzékeny évelők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vízi, vízparti és fagyérzékeny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évelő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vízi, vízparti és fagyérzékeny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dísznövények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Hagymás, gumós évelők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hagymás, gumós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évelő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hagymás, gumós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dísznövények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851" w:hanging="142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Árnyéki évelők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árnyéki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évelő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árnyéki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dísznövények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Fűmagkeverékek fajainak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A fűmagkeverékeket alkotó legfontosabb fűfajok csoportosítása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fűfajok és fajták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Lombhullató díszfák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12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lombhullató díszfák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lombhullató díszfák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Lombhullató díszcserjék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14 óra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lombhullató díszcserjék csoportosítása, jelentőségük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lombhullató díszcserjék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Kúszócserjék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6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kúszócserjék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kúszócserjék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Lomblevelű örökzöldek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6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lomblevelű örökzöldek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lomblevelű örökzöldek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Pikkelylevelű örökzöldek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pikkelylevelű örökzöldek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pikkelylevelű örökzöldek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Tűlevelű örökzöldek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tűlevelű örökzöldek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tűlevelű örökzöldek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Cserepes levéldísznövények felismerése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cserepes levéldísznövények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cserepes levéldísznövények részletes megismerése, jellemzőik, különös tekintettel felismerésükre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tabs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Virágzó cserepes dísznövények felismerése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virágzó cserepes dísznövények csoportosítása, jelentőségük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legfontosabb virágzó cserepes dísznövények részletes megismerése, jellemzőik, különös tekintettel felismerésükre.</w:t>
      </w:r>
    </w:p>
    <w:p w:rsidR="00C759CC" w:rsidRPr="00C759CC" w:rsidRDefault="00C759CC" w:rsidP="00C759CC">
      <w:pPr>
        <w:spacing w:after="0" w:line="240" w:lineRule="auto"/>
        <w:ind w:firstLine="5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képzés javasolt helyszíne 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Tankert és/vagy növényház</w:t>
      </w:r>
    </w:p>
    <w:p w:rsidR="00C759CC" w:rsidRPr="00C759CC" w:rsidRDefault="00C759CC" w:rsidP="00C759CC">
      <w:pPr>
        <w:spacing w:after="0" w:line="240" w:lineRule="auto"/>
        <w:ind w:left="792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elsajátítása során alkalmazható sajátos módszerek, tanulói</w:t>
      </w: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 xml:space="preserve"> tevékenységformák 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br w:type="page"/>
      </w:r>
    </w:p>
    <w:p w:rsidR="00C759CC" w:rsidRPr="00C759CC" w:rsidRDefault="00C759CC" w:rsidP="00C759CC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lastRenderedPageBreak/>
        <w:t>A tantárgy elsajátítása során alkalmazható sajátos módszerek (ajánlás)</w:t>
      </w:r>
    </w:p>
    <w:tbl>
      <w:tblPr>
        <w:tblW w:w="8734" w:type="dxa"/>
        <w:jc w:val="center"/>
        <w:tblInd w:w="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1701"/>
        <w:gridCol w:w="992"/>
        <w:gridCol w:w="992"/>
        <w:gridCol w:w="993"/>
        <w:gridCol w:w="2877"/>
      </w:tblGrid>
      <w:tr w:rsidR="00C759CC" w:rsidRPr="00C759CC" w:rsidTr="00235D39">
        <w:trPr>
          <w:jc w:val="center"/>
        </w:trPr>
        <w:tc>
          <w:tcPr>
            <w:tcW w:w="1179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1701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977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877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jc w:val="center"/>
        </w:trPr>
        <w:tc>
          <w:tcPr>
            <w:tcW w:w="1179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935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 w:val="restart"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Kerti szerszámok, 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Gépszereléshez szükséges szerszámok, gépek és 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Könnyű gépek (bozótirtó, sövénynyíró)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Kisgépek (önjáró kaszagép, kerti traktor adapterekkel)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Egyéni védőfelszerelés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Munkabiztonsági berendezések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 xml:space="preserve">Személyes felszerelés: </w:t>
            </w:r>
            <w:r w:rsidRPr="00C759CC">
              <w:rPr>
                <w:rFonts w:ascii="Palatino Linotype" w:eastAsia="Times New Roman" w:hAnsi="Palatino Linotype" w:cs="Times New Roman"/>
                <w:iCs/>
                <w:color w:val="000000"/>
                <w:sz w:val="20"/>
                <w:szCs w:val="20"/>
                <w:lang w:eastAsia="hu-HU"/>
              </w:rPr>
              <w:t>metszőolló, kézi fűrész vagy ágvágó, munkavédelmi kesztyű.</w:t>
            </w:r>
          </w:p>
        </w:tc>
      </w:tr>
      <w:tr w:rsidR="00C759CC" w:rsidRPr="00C759CC" w:rsidTr="00235D39">
        <w:trPr>
          <w:trHeight w:val="788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842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918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21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gyakorlás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 w:line="240" w:lineRule="auto"/>
        <w:ind w:left="791" w:firstLine="1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8827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3275"/>
        <w:gridCol w:w="809"/>
        <w:gridCol w:w="798"/>
        <w:gridCol w:w="763"/>
        <w:gridCol w:w="2190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992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275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cantSplit/>
          <w:trHeight w:val="1076"/>
          <w:jc w:val="center"/>
        </w:trPr>
        <w:tc>
          <w:tcPr>
            <w:tcW w:w="992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275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 w:val="restart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Kerti szerszámok, 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Gépszereléshez szükséges szerszámok, gépek és 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Könnyű gépek (bozótirtó, sövénynyíró)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Kisgépek (önjáró kaszagép, kerti traktor adapterekkel)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Egyéni védőfelszerelés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Munkabiztonsági berendezések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 xml:space="preserve">Személyes </w:t>
            </w: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felszerelés: </w:t>
            </w:r>
            <w:r w:rsidRPr="00C759CC">
              <w:rPr>
                <w:rFonts w:ascii="Palatino Linotype" w:eastAsia="Times New Roman" w:hAnsi="Palatino Linotype" w:cs="Times New Roman"/>
                <w:iCs/>
                <w:color w:val="000000"/>
                <w:sz w:val="20"/>
                <w:szCs w:val="20"/>
                <w:lang w:eastAsia="hu-HU"/>
              </w:rPr>
              <w:t>metszőolló, kézi fűrész vagy ágvágó, munkavédelmi kesztyű.</w:t>
            </w: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07"/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Üzemeltetési tevékenységek </w:t>
            </w: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lastRenderedPageBreak/>
              <w:t>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lastRenderedPageBreak/>
              <w:t>4.1.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10"/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44"/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/>
        <w:ind w:left="1213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C759CC" w:rsidRPr="00C759C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lang w:eastAsia="hu-HU"/>
        </w:rPr>
      </w:pPr>
      <w:r w:rsidRPr="00C759C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</w:t>
      </w:r>
      <w:r w:rsidRPr="00C759CC">
        <w:rPr>
          <w:rFonts w:ascii="Palatino Linotype" w:eastAsia="Times New Roman" w:hAnsi="Palatino Linotype" w:cs="Times New Roman"/>
          <w:bCs/>
          <w:lang w:eastAsia="hu-HU"/>
        </w:rPr>
        <w:t>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  <w:r w:rsidRPr="00C759C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br w:type="page"/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11069-12 azonosító számú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Kertfenntartás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  <w:proofErr w:type="gramEnd"/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C759CC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, témakörei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sectPr w:rsidR="00C759CC" w:rsidRPr="00C759CC" w:rsidSect="009422A7">
          <w:pgSz w:w="11906" w:h="16838"/>
          <w:pgMar w:top="1418" w:right="1559" w:bottom="1418" w:left="1276" w:header="709" w:footer="709" w:gutter="0"/>
          <w:cols w:space="708"/>
          <w:docGrid w:linePitch="360"/>
        </w:sectPr>
      </w:pPr>
    </w:p>
    <w:tbl>
      <w:tblPr>
        <w:tblpPr w:leftFromText="141" w:rightFromText="141" w:horzAnchor="margin" w:tblpXSpec="center" w:tblpY="465"/>
        <w:tblW w:w="1098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197"/>
        <w:gridCol w:w="228"/>
        <w:gridCol w:w="149"/>
        <w:gridCol w:w="377"/>
        <w:gridCol w:w="92"/>
        <w:gridCol w:w="285"/>
        <w:gridCol w:w="138"/>
        <w:gridCol w:w="239"/>
        <w:gridCol w:w="184"/>
        <w:gridCol w:w="193"/>
        <w:gridCol w:w="230"/>
        <w:gridCol w:w="147"/>
        <w:gridCol w:w="276"/>
        <w:gridCol w:w="101"/>
        <w:gridCol w:w="322"/>
        <w:gridCol w:w="56"/>
        <w:gridCol w:w="380"/>
        <w:gridCol w:w="313"/>
        <w:gridCol w:w="64"/>
        <w:gridCol w:w="250"/>
        <w:gridCol w:w="127"/>
        <w:gridCol w:w="202"/>
        <w:gridCol w:w="175"/>
        <w:gridCol w:w="157"/>
        <w:gridCol w:w="220"/>
        <w:gridCol w:w="117"/>
        <w:gridCol w:w="260"/>
        <w:gridCol w:w="72"/>
        <w:gridCol w:w="305"/>
        <w:gridCol w:w="26"/>
        <w:gridCol w:w="349"/>
        <w:gridCol w:w="6"/>
      </w:tblGrid>
      <w:tr w:rsidR="00C759CC" w:rsidRPr="00C759CC" w:rsidTr="00235D39">
        <w:trPr>
          <w:trHeight w:val="570"/>
        </w:trPr>
        <w:tc>
          <w:tcPr>
            <w:tcW w:w="10985" w:type="dxa"/>
            <w:gridSpan w:val="33"/>
            <w:tcBorders>
              <w:bottom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b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4"/>
                <w:szCs w:val="24"/>
                <w:lang w:eastAsia="hu-HU"/>
              </w:rPr>
              <w:lastRenderedPageBreak/>
              <w:t>A 11069-12 azonosító számú K</w:t>
            </w:r>
            <w:r w:rsidRPr="00C759CC">
              <w:rPr>
                <w:rFonts w:ascii="Palatino Linotype" w:eastAsia="Times New Roman" w:hAnsi="Palatino Linotype" w:cs="Times New Roman"/>
                <w:b/>
                <w:szCs w:val="44"/>
                <w:lang w:eastAsia="hu-HU"/>
              </w:rPr>
              <w:t xml:space="preserve">ertfenntartás </w:t>
            </w:r>
            <w:r w:rsidRPr="00C759CC">
              <w:rPr>
                <w:rFonts w:ascii="Palatino Linotype" w:eastAsia="Times New Roman" w:hAnsi="Palatino Linotype" w:cs="Times New Roman"/>
                <w:b/>
                <w:sz w:val="24"/>
                <w:szCs w:val="24"/>
                <w:lang w:eastAsia="hu-HU"/>
              </w:rPr>
              <w:t>megnevezésű szakmai követelménymodulhoz tartozó tantárgyak és témakörök oktatása során fejlesztendő kompetenciák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Cs w:val="14"/>
                <w:lang w:eastAsia="hu-HU"/>
              </w:rPr>
            </w:pPr>
          </w:p>
        </w:tc>
      </w:tr>
      <w:tr w:rsidR="00C759CC" w:rsidRPr="00C759CC" w:rsidTr="00235D39">
        <w:trPr>
          <w:trHeight w:val="570"/>
        </w:trPr>
        <w:tc>
          <w:tcPr>
            <w:tcW w:w="4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11069-12 Kertfenntartás</w:t>
            </w:r>
          </w:p>
        </w:tc>
        <w:tc>
          <w:tcPr>
            <w:tcW w:w="6237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Kertfenntartás</w:t>
            </w: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C759CC" w:rsidRPr="00C759CC" w:rsidTr="00235D39">
        <w:trPr>
          <w:cantSplit/>
          <w:trHeight w:val="4942"/>
        </w:trPr>
        <w:tc>
          <w:tcPr>
            <w:tcW w:w="4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kertfenntartás alapfogalmai</w:t>
            </w:r>
          </w:p>
        </w:tc>
        <w:tc>
          <w:tcPr>
            <w:tcW w:w="6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zöldfelületek csoportosítása, zöldfelületi rendszerek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városi zöldfelületek jelentősége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fűfelületek fenntartása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 és kétnyári virágfelületek fenntartása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virágfelületek fenntartása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díszfák fenntartása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díszcserjék fenntartása</w:t>
            </w:r>
          </w:p>
        </w:tc>
        <w:tc>
          <w:tcPr>
            <w:tcW w:w="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 fenntartása</w:t>
            </w:r>
          </w:p>
        </w:tc>
        <w:tc>
          <w:tcPr>
            <w:tcW w:w="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 fenntartása</w:t>
            </w:r>
          </w:p>
        </w:tc>
        <w:tc>
          <w:tcPr>
            <w:tcW w:w="3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 fenntartása</w:t>
            </w:r>
          </w:p>
        </w:tc>
        <w:tc>
          <w:tcPr>
            <w:tcW w:w="3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 fenntartása</w:t>
            </w:r>
          </w:p>
        </w:tc>
        <w:tc>
          <w:tcPr>
            <w:tcW w:w="3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 fenntartása</w:t>
            </w:r>
          </w:p>
        </w:tc>
        <w:tc>
          <w:tcPr>
            <w:tcW w:w="3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sziklakertek fenntartása</w:t>
            </w:r>
          </w:p>
        </w:tc>
        <w:tc>
          <w:tcPr>
            <w:tcW w:w="3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sírkiültetések fenntartása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 fenntartása</w:t>
            </w:r>
          </w:p>
        </w:tc>
      </w:tr>
      <w:tr w:rsidR="00C759CC" w:rsidRPr="00C759CC" w:rsidTr="00235D39">
        <w:trPr>
          <w:trHeight w:val="345"/>
        </w:trPr>
        <w:tc>
          <w:tcPr>
            <w:tcW w:w="10985" w:type="dxa"/>
            <w:gridSpan w:val="3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Fűfelületet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 és kétnyári virágfelületet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virágfelületet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díszfákat és díszcserjéket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Sziklakerteket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Sírkiültetéseket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sportpályákat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Parkfenntartási gépeket, eszközöket használ és karbantart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0985" w:type="dxa"/>
            <w:gridSpan w:val="3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 és kétnyári virágfelületek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virágfelületek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díszfák és díszcserjék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Sziklakertek fenntartása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Sírkiültetések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Parkfenntartási gépek, eszközök ismerete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0985" w:type="dxa"/>
            <w:gridSpan w:val="3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Olvasott szakmai szöveg megértése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 Szakmai nyelvi íráskészség, </w:t>
            </w:r>
            <w:proofErr w:type="gramStart"/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fogalmazás írásban</w:t>
            </w:r>
            <w:proofErr w:type="gramEnd"/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Szakmai nyelvű hallott szöveg megértése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Információforrások kezelése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Elemi számolási készség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Mennyiségérzék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0985" w:type="dxa"/>
            <w:gridSpan w:val="3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Állóképesség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Monotónia-tűrés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0985" w:type="dxa"/>
            <w:gridSpan w:val="3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Irányíthatóság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</w:trPr>
        <w:tc>
          <w:tcPr>
            <w:tcW w:w="10985" w:type="dxa"/>
            <w:gridSpan w:val="3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</w:t>
            </w:r>
            <w:r w:rsidRPr="00C759CC" w:rsidDel="006C0E7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KOMPETENCIÁK</w:t>
            </w:r>
          </w:p>
        </w:tc>
      </w:tr>
      <w:tr w:rsidR="00C759CC" w:rsidRPr="00C759CC" w:rsidTr="00235D39">
        <w:trPr>
          <w:trHeight w:hRule="exact" w:val="301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A környezet tisztán tartása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</w:p>
        </w:tc>
        <w:tc>
          <w:tcPr>
            <w:tcW w:w="3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</w:p>
        </w:tc>
        <w:tc>
          <w:tcPr>
            <w:tcW w:w="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0"/>
          <w:numId w:val="5"/>
        </w:numPr>
        <w:tabs>
          <w:tab w:val="right" w:pos="9214"/>
        </w:tabs>
        <w:suppressAutoHyphens/>
        <w:spacing w:after="0" w:line="240" w:lineRule="auto"/>
        <w:ind w:left="357" w:hanging="357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br w:type="page"/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Kertfenntartás tantárgy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52,5 óra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tananyag elsajátítása során a tanulók megismerkednek a zöldfelületek fenntartási munkáival. Minden zöldfelület képző növénycsoportnál részletesen megismerik a növénycsoport általános és speciális fenntartási munkáit. 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C759CC" w:rsidRDefault="00C759CC" w:rsidP="00C759CC">
      <w:pPr>
        <w:spacing w:after="0" w:line="240" w:lineRule="auto"/>
        <w:ind w:firstLine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Biológia (növénytan)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kertfenntartás alapfogalmai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Verdana" w:eastAsia="Times New Roman" w:hAnsi="Verdana" w:cs="Times New Roman"/>
          <w:sz w:val="24"/>
          <w:szCs w:val="14"/>
          <w:lang w:eastAsia="hu-HU"/>
        </w:rPr>
        <w:t xml:space="preserve">A </w:t>
      </w:r>
      <w:r w:rsidRPr="00C759CC">
        <w:rPr>
          <w:rFonts w:ascii="Palatino Linotype" w:eastAsia="Times New Roman" w:hAnsi="Palatino Linotype" w:cs="Times New Roman"/>
          <w:sz w:val="24"/>
          <w:szCs w:val="14"/>
          <w:lang w:eastAsia="hu-HU"/>
        </w:rPr>
        <w:t>parkfenntartásban használt mértékegységek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zöldfelület, kert, park, zöldövezet fogalma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Zöldfelület gazdálkodás fogalma</w:t>
      </w:r>
    </w:p>
    <w:p w:rsidR="00C759CC" w:rsidRPr="00C759CC" w:rsidRDefault="00C759CC" w:rsidP="00C759CC">
      <w:pPr>
        <w:spacing w:after="0" w:line="240" w:lineRule="auto"/>
        <w:ind w:left="720" w:firstLine="5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Cs w:val="14"/>
          <w:lang w:eastAsia="hu-HU"/>
        </w:rPr>
        <w:t>Zöldfelületek csoportosítása, zöldfelületi rendszerek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Városi zöldfelületek történeti áttekintése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Zöldterületek csoportosítása; kerttípusok</w:t>
      </w:r>
    </w:p>
    <w:p w:rsidR="00C759CC" w:rsidRPr="00C759CC" w:rsidRDefault="00C759CC" w:rsidP="00C759CC">
      <w:pPr>
        <w:spacing w:after="0" w:line="240" w:lineRule="auto"/>
        <w:ind w:left="720" w:firstLine="5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Cs w:val="14"/>
          <w:lang w:eastAsia="hu-HU"/>
        </w:rPr>
        <w:t>Városi zöldfelületek jelentősége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Tervezés, építés, fenntartás kapcsolata; zöldterületek gazdasági jelentősége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Zöldfelületek osztályozása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Zöldfelületek fenntarthatósága, </w:t>
      </w: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fenntartás tervezés</w:t>
      </w:r>
      <w:proofErr w:type="gramEnd"/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Zöldfelület védelem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Cs w:val="14"/>
          <w:lang w:eastAsia="hu-HU"/>
        </w:rPr>
        <w:t>Fűfelületek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5 óra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Fűfelületek jelentősége.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Fűfelületek csoportosítása. 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Gyep. A pázsit. Virágos gyep. 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Fűmagkeverékek.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Tápanyag-utánpótlás, fenntartó trágyázás.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Fűfelületek öntözése.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Fűfelületek növényvédelme.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Fűfelületek talajápolása.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Kaszálás. </w:t>
      </w:r>
      <w:proofErr w:type="spellStart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Kaszálék</w:t>
      </w:r>
      <w:proofErr w:type="spellEnd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 gyűjtése.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proofErr w:type="spellStart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Gyepszélvágás</w:t>
      </w:r>
      <w:proofErr w:type="spellEnd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.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Lombgyűjtés. 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Gyepszellőztetés, gereblyézés. 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Homokszórás. 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Hengerezés, tömörítés.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Takarítás. </w:t>
      </w:r>
    </w:p>
    <w:p w:rsidR="00C759CC" w:rsidRPr="00C759CC" w:rsidRDefault="00C759CC" w:rsidP="00C759CC">
      <w:pPr>
        <w:spacing w:after="0" w:line="240" w:lineRule="auto"/>
        <w:ind w:left="1065" w:hanging="345"/>
        <w:jc w:val="both"/>
        <w:rPr>
          <w:rFonts w:ascii="Palatino Linotype" w:eastAsia="Times New Roman" w:hAnsi="Palatino Linotype" w:cs="Times New Roman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lastRenderedPageBreak/>
        <w:t>Felújítás, felülvetés.</w:t>
      </w:r>
    </w:p>
    <w:p w:rsidR="00C759CC" w:rsidRPr="00C759CC" w:rsidRDefault="00C759CC" w:rsidP="00C759CC">
      <w:pPr>
        <w:spacing w:after="0" w:line="240" w:lineRule="auto"/>
        <w:ind w:left="705" w:hanging="34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Egy- és kétnyári virágfelületek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Virágfelületek csoportosítása.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Egynyári virágfelületek fenntartása.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Egynyári virágfelületek általános ápolási munkái.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Egynyári virágfelületek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Egynyáriak tápanyag-utánpótlása.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Egynyáriak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  <w:lang w:eastAsia="hu-HU"/>
        </w:rPr>
        <w:t xml:space="preserve">Egynyáriak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  <w:lang w:eastAsia="hu-HU"/>
        </w:rPr>
        <w:t xml:space="preserve">Egynyáriak speciális ápolási munkái.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Kétnyári virágfelületek jelentősége.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Kétnyári virágfelületek fenntartása.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Évelő virágfelületek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5,</w:t>
      </w:r>
      <w:proofErr w:type="spellStart"/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5</w:t>
      </w:r>
      <w:proofErr w:type="spellEnd"/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Évelő virágfelületek jelentősége.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Évelő virágfelületek fenntartási munkái.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Évelők általános ápolási munkái.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Évelőágyak öntözése.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Évelőágyak tápanyag-utánpótlása.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Évelőágyások talajpótlása.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Évelő virágfelületek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Évelő virágfelületek speciális ápolási munkái.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Lombhullató díszfák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Díszfák, díszcserjék jelentősége.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Díszfák, díszcserjék csoportosítása.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Díszfák ápolási munkái.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Díszfák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Díszfák tápanyag-utánpótlása.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Díszfák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Díszfák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Díszfák metszése.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Díszfák koronaformái.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Díszfák ifjító metszése.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Idős fák speciális ápolási munkái.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Faértékelési módszerek.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Odúkezelés.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Koronabiztosítás.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Átültetés.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Fakivágás.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Kalodázás.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Talajszellőztetés.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Díszcserjék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jelentősége.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csoportosítása.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ápolási munkái.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tápanyag-utánpótlása.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metszése.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alakító és fenntartó metszése.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ifjító metszése.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Sövények metszése.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Örökzöld dísznövények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Örökzöldek jelentősége. Örökzöldek csoportosítása.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Örökzöldek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Örökzöldek tápanyag utánpótlása.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Örökzöldek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Örökzöldek növényvédelme.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Örökzöldek metszése.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Örökzöld sövények nyírása.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proofErr w:type="spellStart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Téliesítés</w:t>
      </w:r>
      <w:proofErr w:type="spellEnd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Örökzöldek karózása.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Edényes növények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Edényes növények jelentősége.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Edényes növények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Edényes növények tápanyag utánpótlása.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Edényes növények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Edényes növények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Edényes növények speciális ápolási munkái.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Kúszónövények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Kúszónövények jelentősége.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Kúszónövények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Kúszónövények fenntartó trágyázása.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Kúszónövények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Kúszó növények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Kúszónövények speciális ápolási munkái.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Talajtakaró növények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Talajtakaró növények jelentősége.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lastRenderedPageBreak/>
        <w:t>Talajtakaró növények általános fenntartási munkái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Talajtakaró növények speciális fenntartási munkái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Rózsafelületek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Rózsafelületek jelentősége.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Rózsafelületek öntözése.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Rózsafelületek tápanyag utánpótlása.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Rózsafelületek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Rózsafelületek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Takarás.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Nyitás.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proofErr w:type="spellStart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Vadalás</w:t>
      </w:r>
      <w:proofErr w:type="spellEnd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Kötözés.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Ifjítás.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Sziklakertek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Sziklakertek jelentősége, csoportjai.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Szárazon rakott támfalak.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Szárazon rakott kerti lépcsők.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Kőlapos utak.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Sziklakertek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Sziklakertek tápanyag- utánpótlása.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Sziklakertek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Sziklakertek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Metszés.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Visszaszorítás.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Talajtakarás megújítása.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Elnyílott virágok, száraz részek eltávolítása.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Lombgyűjtés.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Kövek igazítása.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Pótlás, felújítás.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Sírkiültetések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3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Általános zöldfelület-fenntartási munkák az évszakoknak és a kegyeleti, temetőlátogatási ünnepeknek megfelelően.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Pázsit gondozási munkái.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Sövényápolás, nyírás.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Idős fa ápolása.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Cs w:val="14"/>
          <w:lang w:eastAsia="hu-HU"/>
        </w:rPr>
        <w:t>Fűborítású sportpályák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Fűborítású sportpályák öntözése.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Fűborítású sportpályák tápanyag-utánpótlása.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Fűborítású sportpályák növényvédelme.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C759C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C759CC" w:rsidRDefault="00C759CC" w:rsidP="00C759CC">
      <w:pPr>
        <w:spacing w:after="0" w:line="240" w:lineRule="auto"/>
        <w:ind w:left="426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>-</w:t>
      </w:r>
    </w:p>
    <w:p w:rsidR="00C759CC" w:rsidRPr="00C759CC" w:rsidRDefault="00C759CC" w:rsidP="00C759CC">
      <w:pPr>
        <w:spacing w:after="0" w:line="240" w:lineRule="auto"/>
        <w:ind w:left="792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108" w:type="dxa"/>
        <w:jc w:val="center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C759CC" w:rsidRPr="00C759CC" w:rsidTr="00235D39">
        <w:trPr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tblHeader/>
          <w:jc w:val="center"/>
        </w:trPr>
        <w:tc>
          <w:tcPr>
            <w:tcW w:w="1134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8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5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cantSplit/>
          <w:trHeight w:val="1076"/>
          <w:tblHeader/>
          <w:jc w:val="center"/>
        </w:trPr>
        <w:tc>
          <w:tcPr>
            <w:tcW w:w="1032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41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04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189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lastRenderedPageBreak/>
              <w:t>2.1.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58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44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widowControl w:val="0"/>
        <w:numPr>
          <w:ilvl w:val="1"/>
          <w:numId w:val="5"/>
        </w:numPr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 xml:space="preserve">A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tantárgy</w:t>
      </w: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 xml:space="preserve"> értékelésének módja</w:t>
      </w:r>
    </w:p>
    <w:p w:rsidR="00C759CC" w:rsidRPr="00C759C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759CC" w:rsidRPr="00C759CC" w:rsidRDefault="00C759CC" w:rsidP="00C759C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</w:p>
    <w:p w:rsidR="00C759CC" w:rsidRPr="00C759CC" w:rsidRDefault="00C759CC" w:rsidP="00C759C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b/>
          <w:lang w:eastAsia="hu-HU"/>
        </w:rPr>
        <w:sectPr w:rsidR="00C759CC" w:rsidRPr="00C759CC" w:rsidSect="009422A7">
          <w:pgSz w:w="11906" w:h="16838"/>
          <w:pgMar w:top="1418" w:right="1276" w:bottom="1418" w:left="1559" w:header="709" w:footer="709" w:gutter="0"/>
          <w:cols w:space="708"/>
          <w:docGrid w:linePitch="360"/>
        </w:sectPr>
      </w:pPr>
    </w:p>
    <w:tbl>
      <w:tblPr>
        <w:tblW w:w="11015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466"/>
        <w:gridCol w:w="467"/>
        <w:gridCol w:w="466"/>
        <w:gridCol w:w="467"/>
        <w:gridCol w:w="467"/>
        <w:gridCol w:w="466"/>
        <w:gridCol w:w="467"/>
        <w:gridCol w:w="466"/>
        <w:gridCol w:w="467"/>
        <w:gridCol w:w="467"/>
        <w:gridCol w:w="466"/>
        <w:gridCol w:w="467"/>
        <w:gridCol w:w="465"/>
        <w:gridCol w:w="6"/>
      </w:tblGrid>
      <w:tr w:rsidR="00C759CC" w:rsidRPr="00C759CC" w:rsidTr="00235D39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11069-12 Kertfenntartás</w:t>
            </w:r>
          </w:p>
        </w:tc>
        <w:tc>
          <w:tcPr>
            <w:tcW w:w="607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Kertfenntartás</w:t>
            </w: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gyakorlat</w:t>
            </w:r>
          </w:p>
        </w:tc>
      </w:tr>
      <w:tr w:rsidR="00C759CC" w:rsidRPr="00C759CC" w:rsidTr="00235D39">
        <w:trPr>
          <w:cantSplit/>
          <w:trHeight w:val="4942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Fűfületek fenntartása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Egy- és kétnyári virágfelületek fenntartása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Évelő virágfelületek fenntartása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Lombhullató díszfák fenntartása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Díszcserjék fenntartása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 fenntartása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 fenntartása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 fenntartása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 fenntartása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 fenntartása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Sziklakertek fenntartása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Sírkiültetések fenntartása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 fenntartása</w:t>
            </w:r>
          </w:p>
        </w:tc>
      </w:tr>
      <w:tr w:rsidR="00C759CC" w:rsidRPr="00C759CC" w:rsidTr="00235D39">
        <w:trPr>
          <w:trHeight w:val="345"/>
          <w:jc w:val="center"/>
        </w:trPr>
        <w:tc>
          <w:tcPr>
            <w:tcW w:w="1101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Fűfelületet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 és kétnyári virágfelületet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virágfelületet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díszfákat és díszcserjéket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Sziklakerteket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Sírkiültetéseket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sportpályákat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Parkfenntartási gépeket, eszközöket használ és karbantart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1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 és kétnyári virágfelületek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virágfelületek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díszfák és díszcserjék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Sziklakertek fenntartása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Sírkiültetések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Parkfenntartási gépek, eszközök ismerete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1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Olvasott szakmai szöveg megértése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 Szakmai nyelvi íráskészség, </w:t>
            </w:r>
            <w:proofErr w:type="gramStart"/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fogalmazás írásban</w:t>
            </w:r>
            <w:proofErr w:type="gramEnd"/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Szakmai nyelvű hallott szöveg megértése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Információforrások kezelése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Elemi számolási készség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Mennyiségérzék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1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Állóképesség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Monotónia-tűrés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1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Irányíthatóság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1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MÓDSZER</w:t>
            </w:r>
            <w:r w:rsidRPr="00C759CC" w:rsidDel="006C0E7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A környezet tisztán tartása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sectPr w:rsidR="00C759CC" w:rsidRPr="00C759CC" w:rsidSect="009422A7">
          <w:pgSz w:w="16838" w:h="11906" w:orient="landscape"/>
          <w:pgMar w:top="1559" w:right="1418" w:bottom="1276" w:left="1418" w:header="709" w:footer="709" w:gutter="0"/>
          <w:cols w:space="708"/>
          <w:docGrid w:linePitch="360"/>
        </w:sectPr>
      </w:pPr>
    </w:p>
    <w:p w:rsidR="00C759CC" w:rsidRPr="00C759CC" w:rsidRDefault="00C759CC" w:rsidP="00C759CC">
      <w:pPr>
        <w:widowControl w:val="0"/>
        <w:numPr>
          <w:ilvl w:val="0"/>
          <w:numId w:val="6"/>
        </w:numPr>
        <w:tabs>
          <w:tab w:val="right" w:pos="9214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lastRenderedPageBreak/>
        <w:t>Kertfenntartás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gyakorlat tantárgy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140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tantárgy tanításának célja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tananyag készség szintű elsajátítása során a tanulók gyakorlatban ismerkednek meg a zöldfelületek fenntartási munkáival. Minden zöldfelület képző növénycsoportnál részletesen elsajátítják és begyakorolják a növénycsoport általános és speciális fenntartási munkáit. 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Fűfelületek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Fűfelületek tápanyag-utánpótlása, fenntartó trágyázás.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Fűfelületek öntözése.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Fűfelületek növényvédelme.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Fűfelületek talajápolása.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Kaszálás. </w:t>
      </w:r>
      <w:proofErr w:type="spellStart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Kaszálék</w:t>
      </w:r>
      <w:proofErr w:type="spellEnd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 gyűjtése.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proofErr w:type="spellStart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Gyepszélvágás</w:t>
      </w:r>
      <w:proofErr w:type="spellEnd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Lombgyűjtés.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Gyepszellőztetés, gereblyézés.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Homokszórás.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Hengerezés, tömörítés.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Takarítás.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Felújítás, felülvetés.</w:t>
      </w:r>
    </w:p>
    <w:p w:rsidR="00C759CC" w:rsidRPr="00C759CC" w:rsidRDefault="00C759CC" w:rsidP="00C759CC">
      <w:pPr>
        <w:spacing w:after="0" w:line="240" w:lineRule="auto"/>
        <w:ind w:left="720" w:firstLine="5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Egy- és kétnyári virágfelületek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Egynyári virágfelületek öntözése.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Egynyáriak tápanyag-utánpótlása.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Egynyáriak talajápolása.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Egynyáriak növényvédelme.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Egynyáriak speciális ápolási munkái.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Kétnyári virágfelületek fenntartása.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Évelő virágfelületek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Évelőágyak öntözése.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Évelőágyak tápanyag-utánpótlása.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Évelőágyások talajpótlása.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Évelő virágfelületek növényvédelme.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Évelő virágfelületek speciális ápolási munkái.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Lombhullató díszfák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14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Díszfák öntözése.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lastRenderedPageBreak/>
        <w:t>Díszfák tápanyag-utánpótlása.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Díszfák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Díszfák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Díszfák metszése.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Díszfák ifjító metszése.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Fafelmérés.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Odúkezelés.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Koronabiztosítás.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Átültetés.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Fakivágás.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Kalodázás.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Talajszellőztetés.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Díszcserjék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14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tápanyag-utánpótlása.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alakító és fenntartó metszése.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Díszcserjék ifjító metszése.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Sövények metszése.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Örökzöld dísznövények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Örökzöldek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Örökzöldek tápanyag utánpótlása.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Örökzöldek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Örökzöldek növényvédelme.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Örökzöldek speciális ápolási munkái.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Örökzöldek metszése.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Örökzöld sövények nyírása.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proofErr w:type="spellStart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Téliesítés</w:t>
      </w:r>
      <w:proofErr w:type="spellEnd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Örökzöldek karózása.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Edényes növények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Edényes növények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Edényes növények tápanyag utánpótlása.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Edényes növények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Edényes növények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Edényes növények speciális ápolási munkái.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Kúszónövények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Kúszónövények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Kúszónövények fenntartó trágyázása.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lastRenderedPageBreak/>
        <w:t xml:space="preserve">Kúszónövények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Kúszó növények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Kúszónövények speciális ápolási munkái.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44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Talajtakaró növények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Talajtakaró növények általános fenntartási munkái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Talajtakaró növények speciális fenntartási munkái</w:t>
      </w:r>
    </w:p>
    <w:p w:rsidR="00C759CC" w:rsidRPr="00C759CC" w:rsidRDefault="00C759CC" w:rsidP="00C759CC">
      <w:pPr>
        <w:spacing w:after="0" w:line="240" w:lineRule="auto"/>
        <w:ind w:left="7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62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Rózsafelületek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Rózsafelületek öntözése.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Rózsafelületek tápanyag utánpótlása.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Rózsafelületek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Rózsafelületek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Takarás.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Nyitás.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proofErr w:type="spellStart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Vadalás</w:t>
      </w:r>
      <w:proofErr w:type="spellEnd"/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Kötözés.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Ifjítás.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62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Sziklakertek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14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Sziklakertek öntözése.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Sziklakertek tápanyag- utánpótlása.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Sziklakertek növényvédelme.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Sziklakertek talajápolása.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Metszés.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Visszaszorítás.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Talajtakarás megújítása.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Elnyílott virágok, száraz részek eltávolítása.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Lombgyűjtés.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Kövek igazítása.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Pótlás, felújítás.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62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Sírkiültetések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 xml:space="preserve">Általános zöldfelület-fenntartási munkák az évszakoknak és a kegyeleti, temetőlátogatási ünnepeknek megfelelően. 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36"/>
        </w:numPr>
        <w:tabs>
          <w:tab w:val="left" w:pos="1620"/>
          <w:tab w:val="right" w:pos="9214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Fűborítású sportpályák fenntartása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 óra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Fűborítású sportpályák öntözése.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Fűborítású sportpályák tápanyag-utánpótlása.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"/>
          <w:color w:val="000000"/>
          <w:sz w:val="24"/>
          <w:szCs w:val="24"/>
        </w:rPr>
        <w:t>Fűborítású sportpályák növényvédelme.</w:t>
      </w:r>
    </w:p>
    <w:p w:rsidR="00C759CC" w:rsidRPr="00C759CC" w:rsidRDefault="00C759CC" w:rsidP="00C759CC">
      <w:pPr>
        <w:widowControl w:val="0"/>
        <w:autoSpaceDE w:val="0"/>
        <w:autoSpaceDN w:val="0"/>
        <w:adjustRightInd w:val="0"/>
        <w:spacing w:after="0" w:line="240" w:lineRule="auto"/>
        <w:ind w:left="720" w:right="40"/>
        <w:jc w:val="both"/>
        <w:rPr>
          <w:rFonts w:ascii="Palatino Linotype" w:eastAsia="Times New Roman" w:hAnsi="Palatino Linotype" w:cs="Times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C759C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57" w:firstLine="3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Külső szakmai vonatkozású helyszín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left="792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10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8734" w:type="dxa"/>
        <w:jc w:val="center"/>
        <w:tblInd w:w="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1701"/>
        <w:gridCol w:w="992"/>
        <w:gridCol w:w="992"/>
        <w:gridCol w:w="993"/>
        <w:gridCol w:w="2877"/>
      </w:tblGrid>
      <w:tr w:rsidR="00C759CC" w:rsidRPr="00C759CC" w:rsidTr="00235D39">
        <w:trPr>
          <w:jc w:val="center"/>
        </w:trPr>
        <w:tc>
          <w:tcPr>
            <w:tcW w:w="1179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1701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977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877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jc w:val="center"/>
        </w:trPr>
        <w:tc>
          <w:tcPr>
            <w:tcW w:w="1179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935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 w:val="restart"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Kerti szerszámok, 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Gépszereléshez szükséges szerszámok, gépek és 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Könnyű gépek (bozótirtó, sövénynyíró)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Kisgépek (önjáró kaszagép, kerti traktor adapterekkel)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Egyéni védőfelszerelés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Munkabiztonsági berendezések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 xml:space="preserve">Személyes felszerelés: </w:t>
            </w:r>
            <w:r w:rsidRPr="00C759CC">
              <w:rPr>
                <w:rFonts w:ascii="Palatino Linotype" w:eastAsia="Times New Roman" w:hAnsi="Palatino Linotype" w:cs="Times New Roman"/>
                <w:iCs/>
                <w:color w:val="000000"/>
                <w:sz w:val="20"/>
                <w:szCs w:val="20"/>
                <w:lang w:eastAsia="hu-HU"/>
              </w:rPr>
              <w:t>metszőolló, kézi fűrész vagy ágvágó, munkavédelmi kesztyű.</w:t>
            </w:r>
          </w:p>
        </w:tc>
      </w:tr>
      <w:tr w:rsidR="00C759CC" w:rsidRPr="00C759CC" w:rsidTr="00235D39">
        <w:trPr>
          <w:trHeight w:val="989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1128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66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09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gyakorlás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 w:line="240" w:lineRule="auto"/>
        <w:ind w:left="791" w:firstLine="1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10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8827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3275"/>
        <w:gridCol w:w="809"/>
        <w:gridCol w:w="798"/>
        <w:gridCol w:w="763"/>
        <w:gridCol w:w="2190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992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275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cantSplit/>
          <w:trHeight w:val="1076"/>
          <w:jc w:val="center"/>
        </w:trPr>
        <w:tc>
          <w:tcPr>
            <w:tcW w:w="992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275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670"/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67"/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 w:val="restart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Kerti szerszámok, 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Gépszereléshez szükséges szerszámok, gépek és 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Könnyű gépek (bozótirtó, sövénynyíró)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 xml:space="preserve">Kisgépek (önjáró </w:t>
            </w: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lastRenderedPageBreak/>
              <w:t>kaszagép, kerti traktor adapterekkel)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Egyéni védőfelszerelés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Munkabiztonsági berendezések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 xml:space="preserve">Személyes felszerelés: </w:t>
            </w:r>
            <w:r w:rsidRPr="00C759CC">
              <w:rPr>
                <w:rFonts w:ascii="Palatino Linotype" w:eastAsia="Times New Roman" w:hAnsi="Palatino Linotype" w:cs="Times New Roman"/>
                <w:iCs/>
                <w:color w:val="000000"/>
                <w:sz w:val="20"/>
                <w:szCs w:val="20"/>
                <w:lang w:eastAsia="hu-HU"/>
              </w:rPr>
              <w:t>metszőolló, kézi fűrész vagy ágvágó, munkavédelmi kesztyű.</w:t>
            </w: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07"/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lastRenderedPageBreak/>
              <w:t>3.1.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10"/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44"/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/>
        <w:ind w:left="658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1"/>
          <w:numId w:val="6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 xml:space="preserve">A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tantárgy</w:t>
      </w: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 xml:space="preserve"> értékelésének módja</w:t>
      </w:r>
    </w:p>
    <w:p w:rsidR="00C759CC" w:rsidRPr="00C759CC" w:rsidRDefault="00C759CC" w:rsidP="00C759CC">
      <w:pPr>
        <w:tabs>
          <w:tab w:val="left" w:pos="900"/>
        </w:tabs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jc w:val="center"/>
        <w:rPr>
          <w:rFonts w:ascii="Verdana" w:eastAsia="Times New Roman" w:hAnsi="Verdana" w:cs="Times New Roman"/>
          <w:b/>
          <w:szCs w:val="14"/>
          <w:lang w:eastAsia="hu-HU"/>
        </w:rPr>
        <w:sectPr w:rsidR="00C759CC" w:rsidRPr="00C759CC" w:rsidSect="009422A7">
          <w:pgSz w:w="11906" w:h="16838"/>
          <w:pgMar w:top="1418" w:right="1276" w:bottom="1418" w:left="1559" w:header="709" w:footer="709" w:gutter="0"/>
          <w:cols w:space="708"/>
          <w:docGrid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76"/>
        <w:gridCol w:w="677"/>
        <w:gridCol w:w="677"/>
        <w:gridCol w:w="677"/>
        <w:gridCol w:w="677"/>
        <w:gridCol w:w="677"/>
        <w:gridCol w:w="677"/>
        <w:gridCol w:w="677"/>
        <w:gridCol w:w="674"/>
        <w:gridCol w:w="6"/>
      </w:tblGrid>
      <w:tr w:rsidR="00C759CC" w:rsidRPr="00C759CC" w:rsidTr="00235D39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11069-12 Kertfenntartás</w:t>
            </w:r>
          </w:p>
        </w:tc>
        <w:tc>
          <w:tcPr>
            <w:tcW w:w="6095" w:type="dxa"/>
            <w:gridSpan w:val="1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Kertfenntartás műszaki ismeretei</w:t>
            </w:r>
          </w:p>
        </w:tc>
      </w:tr>
      <w:tr w:rsidR="00C759CC" w:rsidRPr="00C759CC" w:rsidTr="00235D39">
        <w:trPr>
          <w:cantSplit/>
          <w:trHeight w:val="4942"/>
          <w:jc w:val="center"/>
        </w:trPr>
        <w:tc>
          <w:tcPr>
            <w:tcW w:w="4945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Gépek, kézi eszközök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Fűnyírók üzemeltetése,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Gépi fűrészek, sövénynyírók üzemeltetése,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Takarító, síkosság-mentesítő, lombszívó gépek üzemeltetése,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Kerti növényvédő gépek üzemeltetése,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Tápanyag-utánpótlás műszaki berendezéseinek üzemeltetése és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Anyagszállítás műszaki berendezéseinek üzemeltetése és karbantartása</w:t>
            </w:r>
          </w:p>
        </w:tc>
        <w:tc>
          <w:tcPr>
            <w:tcW w:w="680" w:type="dxa"/>
            <w:gridSpan w:val="2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Egyéb kertfenntartó gépek, berendezések üzemeltetése, karbantartása</w:t>
            </w:r>
          </w:p>
        </w:tc>
      </w:tr>
      <w:tr w:rsidR="00C759CC" w:rsidRPr="00C759CC" w:rsidTr="00235D39">
        <w:trPr>
          <w:trHeight w:val="345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Fűfelületet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 és kétnyári virágfelületet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virágfelületet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díszfákat és díszcserjéket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dísznövényeket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növényeket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Kúszónövényeket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növényeket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Rózsafelületeket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Sziklakerteket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Sírkiültetéseket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sportpályákat fenntart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Parkfenntartási gépeket, eszközöket használ és karbantart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noWrap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Fűfelületek fenntartása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 és kétnyári virágfelületek fenntartása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virágfelületek fenntartása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díszfák és díszcserjék fenntartása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 fenntartása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 fenntartása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 fenntartása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 fenntartása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 fenntartása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Sziklakertek fenntartása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Sírkiültetések fenntartása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 fenntartása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Parkfenntartási gépek, eszközök ismerete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noWrap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Olvasott szakmai szöveg megértése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 Szakmai nyelvi íráskészség, </w:t>
            </w:r>
            <w:proofErr w:type="gramStart"/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fogalmazás írásban</w:t>
            </w:r>
            <w:proofErr w:type="gramEnd"/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Szakmai nyelvű hallott szöveg megértése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Információforrások kezelése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Elemi számolási készség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Mennyiségérzék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Állóképesség</w:t>
            </w: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Monotónia-tűrés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Irányíthatóság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MÓDSZER</w:t>
            </w:r>
            <w:r w:rsidRPr="00C759CC" w:rsidDel="006C0E7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A környezet tisztán tartása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sectPr w:rsidR="00C759CC" w:rsidRPr="00C759CC" w:rsidSect="009422A7">
          <w:pgSz w:w="16838" w:h="11906" w:orient="landscape"/>
          <w:pgMar w:top="1559" w:right="1418" w:bottom="1276" w:left="1418" w:header="709" w:footer="709" w:gutter="0"/>
          <w:cols w:space="708"/>
          <w:docGrid w:linePitch="360"/>
        </w:sect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0"/>
          <w:numId w:val="6"/>
        </w:numPr>
        <w:tabs>
          <w:tab w:val="right" w:pos="9214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Kertfenntartás műszaki ismeretei</w:t>
      </w:r>
      <w:r w:rsidRPr="00C759CC">
        <w:rPr>
          <w:rFonts w:ascii="Palatino Linotype" w:eastAsia="Times New Roman" w:hAnsi="Palatino Linotype" w:cs="Times New Roman"/>
          <w:b/>
          <w:bCs/>
          <w:iCs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tantárgy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35 óra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</w:p>
    <w:p w:rsidR="00C759CC" w:rsidRPr="00C759CC" w:rsidRDefault="00C759CC" w:rsidP="00C759CC">
      <w:pPr>
        <w:numPr>
          <w:ilvl w:val="1"/>
          <w:numId w:val="7"/>
        </w:numPr>
        <w:tabs>
          <w:tab w:val="left" w:pos="900"/>
        </w:tabs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>A tantárgy tanításának célja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tantárgy tanításának feladata a kertfenntartáshoz kötődő műszaki ismeretek nyújtása, a kertfenntartásban használt erő- és munkagépek, eszközök működési elvének, szerkezetének megismertetése.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1"/>
          <w:numId w:val="7"/>
        </w:numPr>
        <w:tabs>
          <w:tab w:val="left" w:pos="900"/>
        </w:tabs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>Kapcsolódó közismereti, szakmai tartalmak</w:t>
      </w:r>
    </w:p>
    <w:p w:rsidR="00C759CC" w:rsidRPr="00C759CC" w:rsidRDefault="00C759CC" w:rsidP="00C759CC">
      <w:pPr>
        <w:spacing w:after="0" w:line="240" w:lineRule="auto"/>
        <w:ind w:left="792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1"/>
          <w:numId w:val="7"/>
        </w:numPr>
        <w:tabs>
          <w:tab w:val="left" w:pos="900"/>
        </w:tabs>
        <w:spacing w:after="0" w:line="240" w:lineRule="auto"/>
        <w:ind w:left="788" w:hanging="431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>Témakörök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</w:rPr>
        <w:t>Munkavédelem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A munkavédelem fogalma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A munkavédelem területei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Általános munkavédelmi ismeretek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Tűzvédelmi ismeretek, eszközök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Egyéni védelem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</w:rPr>
        <w:t>Gépek, kézi eszközök karbantartása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Főbb karbantartási tevékenységek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Gépek, eszközök tisztítása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</w:p>
    <w:p w:rsidR="00C759CC" w:rsidRPr="00C759C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</w:rPr>
        <w:t>Fűnyírók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Rotációs forgókéses fűnyírók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 xml:space="preserve">Hengerkéses fűnyírók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</w:p>
    <w:p w:rsidR="00C759CC" w:rsidRPr="00C759C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</w:rPr>
        <w:t>Gépi fűrészek, sövénynyírók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A motorfűrészek fő szerkezeti részei, rendeltetésük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A motorfűrész biztonsági berendezései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A motorfűrészek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bookmarkStart w:id="4" w:name="_Toc209780294"/>
      <w:bookmarkStart w:id="5" w:name="_Toc209791153"/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Sövénynyírók</w:t>
      </w:r>
      <w:bookmarkEnd w:id="4"/>
      <w:bookmarkEnd w:id="5"/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</w:p>
    <w:p w:rsidR="00C759CC" w:rsidRPr="00C759C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</w:rPr>
        <w:t>Takarító, síkosság-mentesítő, lombszívó gépek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Takarító gépek fő szerkezeti részei, rendeltetésük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proofErr w:type="spellStart"/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Síkosságmentesítő</w:t>
      </w:r>
      <w:proofErr w:type="spellEnd"/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 xml:space="preserve"> gépek fő szerkezeti részei, rendeltetésük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Lombszívó gépek fő szerkezeti részei, rendeltetésük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 xml:space="preserve">Takarító, </w:t>
      </w:r>
      <w:proofErr w:type="spellStart"/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síkosságmentesítő</w:t>
      </w:r>
      <w:proofErr w:type="spellEnd"/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, lombszívó gépek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</w:p>
    <w:p w:rsidR="00C759CC" w:rsidRPr="00C759C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</w:rPr>
        <w:t>Kerti növényvédő gépek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 xml:space="preserve">A növényvédő gépek csoportosítása (permetezők, porozók, nagyüzemi és háti permetezők, légi növényvédelem), cseppképzési módok Hidraulikus </w:t>
      </w: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lastRenderedPageBreak/>
        <w:t>porlasztású gépek, légporlasztásos gépek és szállítólevegős gépek fő részei, működése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proofErr w:type="spellStart"/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Szórószerkezetek</w:t>
      </w:r>
      <w:proofErr w:type="spellEnd"/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, a ködpermetezés gépei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 xml:space="preserve">A </w:t>
      </w:r>
      <w:proofErr w:type="spellStart"/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porozógépek</w:t>
      </w:r>
      <w:proofErr w:type="spellEnd"/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, csávázók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Háti permetezők (szivattyús, légszivattyús, légporlasztásos)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 xml:space="preserve">A permetezőgépek </w:t>
      </w:r>
      <w:proofErr w:type="spellStart"/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automatikái</w:t>
      </w:r>
      <w:proofErr w:type="spellEnd"/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Permetlé összetétel számítása, növényvédelmi gépek beállítása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Az üzemeltetés, karbantartás, környezetvédelem feladatai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</w:p>
    <w:p w:rsidR="00C759CC" w:rsidRPr="00C759C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</w:rPr>
        <w:t>Tápanyag-utánpótlás műszaki berendezései a kertfenntartásban</w:t>
      </w:r>
      <w:r w:rsidRPr="00C759CC">
        <w:rPr>
          <w:rFonts w:ascii="Palatino Linotype" w:eastAsia="Times New Roman" w:hAnsi="Palatino Linotype" w:cs="Arial"/>
          <w:b/>
          <w:sz w:val="24"/>
          <w:szCs w:val="24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Az istállótrágya-szórók felépítése, működése, szabályozása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A hígtrágya kijuttatása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A műtrágyaszórók felépítése, működése, szabályozása (szilárd és folyékony műtrágyák kijuttatása)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</w:p>
    <w:p w:rsidR="00C759CC" w:rsidRPr="00C759C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</w:rPr>
        <w:t>Anyagszállítás a kertfenntartásban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3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Anyagmozgatógépek csoportosítása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 xml:space="preserve">Szállítójárművek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Pótkocsik (egytengelyes, többtengelyes)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Tehergépkocsik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Folyamatos üzemű szállítószerkezetek és rakodógépek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Szakaszos üzemű rakodógépek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Targoncák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Egyéb rakodók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</w:p>
    <w:p w:rsidR="00C759CC" w:rsidRPr="00C759CC" w:rsidRDefault="00C759CC" w:rsidP="00C759CC">
      <w:pPr>
        <w:numPr>
          <w:ilvl w:val="2"/>
          <w:numId w:val="7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</w:rPr>
        <w:t>Egyéb kertfenntartó gépek, berendezések (idősfa átültető gépek, emelőkosaras gépek</w:t>
      </w:r>
      <w:proofErr w:type="gramStart"/>
      <w:r w:rsidRPr="00C759CC">
        <w:rPr>
          <w:rFonts w:ascii="Palatino Linotype" w:eastAsia="Times New Roman" w:hAnsi="Palatino Linotype" w:cs="Arial"/>
          <w:b/>
          <w:sz w:val="24"/>
          <w:szCs w:val="24"/>
        </w:rPr>
        <w:t>,…</w:t>
      </w:r>
      <w:proofErr w:type="gramEnd"/>
      <w:r w:rsidRPr="00C759CC">
        <w:rPr>
          <w:rFonts w:ascii="Palatino Linotype" w:eastAsia="Times New Roman" w:hAnsi="Palatino Linotype" w:cs="Arial"/>
          <w:b/>
          <w:sz w:val="24"/>
          <w:szCs w:val="24"/>
        </w:rPr>
        <w:t>)</w:t>
      </w:r>
      <w:r w:rsidRPr="00C759CC">
        <w:rPr>
          <w:rFonts w:ascii="Palatino Linotype" w:eastAsia="Times New Roman" w:hAnsi="Palatino Linotype" w:cs="Arial"/>
          <w:b/>
          <w:sz w:val="24"/>
          <w:szCs w:val="24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>4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Idősfa átültető gépek fő szerkezeti részei, rendeltetésük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Emelőkosaras gépek fő szerkezeti részei, rendeltetésük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</w:pPr>
      <w:r w:rsidRPr="00C759CC">
        <w:rPr>
          <w:rFonts w:ascii="Palatino Linotype" w:eastAsia="Times New Roman" w:hAnsi="Palatino Linotype" w:cs="Tahoma"/>
          <w:color w:val="000000"/>
          <w:sz w:val="24"/>
          <w:szCs w:val="24"/>
          <w:shd w:val="clear" w:color="auto" w:fill="FFFFFF"/>
        </w:rPr>
        <w:t>Egyéb kertfenntartó gépek fő szerkezeti részei, rendeltetésük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</w:p>
    <w:p w:rsidR="00C759CC" w:rsidRPr="00C759CC" w:rsidRDefault="00C759CC" w:rsidP="00C759CC">
      <w:pPr>
        <w:numPr>
          <w:ilvl w:val="1"/>
          <w:numId w:val="7"/>
        </w:numPr>
        <w:tabs>
          <w:tab w:val="left" w:pos="792"/>
          <w:tab w:val="left" w:pos="900"/>
        </w:tabs>
        <w:spacing w:after="0" w:line="240" w:lineRule="auto"/>
        <w:ind w:left="788" w:hanging="431"/>
        <w:jc w:val="both"/>
        <w:rPr>
          <w:rFonts w:ascii="Palatino Linotype" w:eastAsia="Times New Roman" w:hAnsi="Palatino Linotype" w:cs="Arial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 xml:space="preserve">A képzés javasolt helyszíne </w:t>
      </w:r>
      <w:r w:rsidRPr="00C759C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C759CC" w:rsidRDefault="00C759CC" w:rsidP="00C759CC">
      <w:pPr>
        <w:spacing w:after="0" w:line="240" w:lineRule="auto"/>
        <w:ind w:left="426"/>
        <w:jc w:val="both"/>
        <w:rPr>
          <w:rFonts w:ascii="Palatino Linotype" w:eastAsia="Times New Roman" w:hAnsi="Palatino Linotype" w:cs="Times New Roman"/>
          <w:bCs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Cs/>
          <w:i/>
          <w:sz w:val="24"/>
          <w:szCs w:val="24"/>
          <w:lang w:eastAsia="hu-HU"/>
        </w:rPr>
        <w:t>-</w:t>
      </w:r>
    </w:p>
    <w:p w:rsidR="00C759CC" w:rsidRPr="00C759CC" w:rsidRDefault="00C759CC" w:rsidP="00C759CC">
      <w:pPr>
        <w:spacing w:after="0" w:line="240" w:lineRule="auto"/>
        <w:ind w:left="792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1"/>
          <w:numId w:val="7"/>
        </w:numPr>
        <w:tabs>
          <w:tab w:val="left" w:pos="792"/>
          <w:tab w:val="left" w:pos="900"/>
        </w:tabs>
        <w:spacing w:after="0" w:line="240" w:lineRule="auto"/>
        <w:ind w:left="788" w:hanging="431"/>
        <w:jc w:val="both"/>
        <w:rPr>
          <w:rFonts w:ascii="Palatino Linotype" w:eastAsia="Times New Roman" w:hAnsi="Palatino Linotype" w:cs="Arial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C759CC" w:rsidRPr="00C759CC" w:rsidRDefault="00C759CC" w:rsidP="00C759CC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</w:rPr>
      </w:pPr>
    </w:p>
    <w:p w:rsidR="00C759CC" w:rsidRPr="00C759CC" w:rsidRDefault="00C759CC" w:rsidP="00C759CC">
      <w:pPr>
        <w:numPr>
          <w:ilvl w:val="2"/>
          <w:numId w:val="16"/>
        </w:numPr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 xml:space="preserve">A </w:t>
      </w: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tantárgy elsajátítása során alkalmazható sajátos módszerek</w:t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</w:rPr>
        <w:t xml:space="preserve"> </w:t>
      </w:r>
      <w:r w:rsidRPr="00C759C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tbl>
      <w:tblPr>
        <w:tblW w:w="9108" w:type="dxa"/>
        <w:jc w:val="center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C759CC" w:rsidRPr="00C759CC" w:rsidTr="00235D39">
        <w:trPr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tblHeader/>
          <w:jc w:val="center"/>
        </w:trPr>
        <w:tc>
          <w:tcPr>
            <w:tcW w:w="1134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8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197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lastRenderedPageBreak/>
              <w:t>1.1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13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48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 w:line="240" w:lineRule="auto"/>
        <w:rPr>
          <w:rFonts w:ascii="Palatino Linotype" w:eastAsia="Times New Roman" w:hAnsi="Palatino Linotype" w:cs="Times New Roman"/>
          <w:b/>
          <w:sz w:val="16"/>
          <w:szCs w:val="16"/>
          <w:lang w:eastAsia="hu-HU"/>
        </w:rPr>
      </w:pPr>
    </w:p>
    <w:p w:rsidR="00C759CC" w:rsidRPr="00C759CC" w:rsidRDefault="00C759CC" w:rsidP="00C759CC">
      <w:pPr>
        <w:numPr>
          <w:ilvl w:val="2"/>
          <w:numId w:val="16"/>
        </w:numPr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bCs/>
          <w:i/>
          <w:vanish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759CC" w:rsidRPr="00C759CC" w:rsidRDefault="00C759CC" w:rsidP="00C759CC">
      <w:pPr>
        <w:spacing w:after="0" w:line="240" w:lineRule="auto"/>
        <w:rPr>
          <w:rFonts w:ascii="Calibri" w:eastAsia="Times New Roman" w:hAnsi="Calibri" w:cs="Times New Roman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cantSplit/>
          <w:trHeight w:val="1076"/>
          <w:tblHeader/>
          <w:jc w:val="center"/>
        </w:trPr>
        <w:tc>
          <w:tcPr>
            <w:tcW w:w="1032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41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219"/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44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103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41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759CC" w:rsidRPr="00C759CC" w:rsidRDefault="00C759CC" w:rsidP="00C759CC">
      <w:pPr>
        <w:numPr>
          <w:ilvl w:val="1"/>
          <w:numId w:val="7"/>
        </w:numPr>
        <w:tabs>
          <w:tab w:val="left" w:pos="900"/>
        </w:tabs>
        <w:spacing w:after="0" w:line="240" w:lineRule="auto"/>
        <w:ind w:left="788" w:hanging="431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 xml:space="preserve">A </w:t>
      </w: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</w:rPr>
        <w:t>tantárgy értékelésének módja</w:t>
      </w:r>
    </w:p>
    <w:p w:rsidR="00C759CC" w:rsidRPr="00C759C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lastRenderedPageBreak/>
        <w:t>A nemzeti köznevelésről szóló 2011. évi CXC. törvény 54. § (2) a) pontja szerinti értékeléssel.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jc w:val="center"/>
        <w:rPr>
          <w:rFonts w:ascii="Verdana" w:eastAsia="Times New Roman" w:hAnsi="Verdana" w:cs="Times New Roman"/>
          <w:b/>
          <w:szCs w:val="14"/>
          <w:lang w:eastAsia="hu-HU"/>
        </w:rPr>
        <w:sectPr w:rsidR="00C759CC" w:rsidRPr="00C759CC" w:rsidSect="009422A7">
          <w:pgSz w:w="11906" w:h="16838"/>
          <w:pgMar w:top="1418" w:right="1276" w:bottom="1418" w:left="1559" w:header="709" w:footer="709" w:gutter="0"/>
          <w:cols w:space="708"/>
          <w:docGrid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76"/>
        <w:gridCol w:w="677"/>
        <w:gridCol w:w="677"/>
        <w:gridCol w:w="677"/>
        <w:gridCol w:w="677"/>
        <w:gridCol w:w="677"/>
        <w:gridCol w:w="677"/>
        <w:gridCol w:w="677"/>
        <w:gridCol w:w="674"/>
        <w:gridCol w:w="6"/>
      </w:tblGrid>
      <w:tr w:rsidR="00C759CC" w:rsidRPr="00C759CC" w:rsidTr="00235D39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11069-12 Kertfenntartás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95" w:type="dxa"/>
            <w:gridSpan w:val="10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Kertfenntartás műszaki ismeretei gyakorlat</w:t>
            </w:r>
          </w:p>
        </w:tc>
      </w:tr>
      <w:tr w:rsidR="00C759CC" w:rsidRPr="00C759CC" w:rsidTr="00235D39">
        <w:trPr>
          <w:cantSplit/>
          <w:trHeight w:val="4942"/>
          <w:jc w:val="center"/>
        </w:trPr>
        <w:tc>
          <w:tcPr>
            <w:tcW w:w="4945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Gépek, kézi eszközök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Fűnyírók üzemeltetése,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Gépi fűrészek, sövénynyírók üzemeltetése,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Takarító, síkosság-mentesítő, lombszívó gépek üzemeltetése,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Kerti növényvédő gépek üzemeltetése,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Tápanyag-utánpótlás műszaki berendezéseinek üzemeltetése és karbantartása</w:t>
            </w:r>
          </w:p>
        </w:tc>
        <w:tc>
          <w:tcPr>
            <w:tcW w:w="677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Anyagszállítás műszaki berendezéseinek üzemeltetése és karbantartása</w:t>
            </w:r>
          </w:p>
        </w:tc>
        <w:tc>
          <w:tcPr>
            <w:tcW w:w="680" w:type="dxa"/>
            <w:gridSpan w:val="2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Egyéb kertfenntartó gépek, berendezések üzemeltetése, karbantartása</w:t>
            </w:r>
          </w:p>
        </w:tc>
      </w:tr>
      <w:tr w:rsidR="00C759CC" w:rsidRPr="00C759CC" w:rsidTr="00235D39">
        <w:trPr>
          <w:trHeight w:val="345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Fűfelületet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 és kétnyári virágfelületet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virágfelületet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díszfákat és díszcserjéket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Sziklakerteket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Sírkiültetéseket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sportpályákat fenntart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gridAfter w:val="1"/>
          <w:wAfter w:w="6" w:type="dxa"/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Parkfenntartási gépeket, eszközöket használ és karbantart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noWrap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Egy- és kétnyári virágfelületek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Évelő virágfelületek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Lombhullató díszfák és díszcserjék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Örökzöld dísznövények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Edényes 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Kúszónövények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Talajtakaró növények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Rózsafelületek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Sziklakertek fenntartása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Sírkiültetések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Fűborítású sportpályák fenntartása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Parkfenntartási gépek, eszközök ismerete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noWrap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Olvasott szakmai szöveg megértése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 Szakmai nyelvi íráskészség, </w:t>
            </w:r>
            <w:proofErr w:type="gramStart"/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fogalmazás írásban</w:t>
            </w:r>
            <w:proofErr w:type="gramEnd"/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Szakmai nyelvű hallott szöveg megértése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Információforrások kezelése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Elemi számolási készség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Mennyiségérzék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Állóképesség</w:t>
            </w:r>
          </w:p>
        </w:tc>
        <w:tc>
          <w:tcPr>
            <w:tcW w:w="676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Monotónia-tűrés</w:t>
            </w:r>
          </w:p>
          <w:p w:rsidR="00C759CC" w:rsidRPr="00C759CC" w:rsidRDefault="00C759CC" w:rsidP="00C759CC">
            <w:pPr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gridSpan w:val="2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Irányíthatóság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759CC" w:rsidRPr="00C759CC" w:rsidTr="00235D39">
        <w:trPr>
          <w:trHeight w:val="360"/>
          <w:jc w:val="center"/>
        </w:trPr>
        <w:tc>
          <w:tcPr>
            <w:tcW w:w="11040" w:type="dxa"/>
            <w:gridSpan w:val="11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MÓDSZER</w:t>
            </w:r>
            <w:r w:rsidRPr="00C759CC" w:rsidDel="006C0E7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KOMPETENCIÁK</w:t>
            </w:r>
          </w:p>
        </w:tc>
      </w:tr>
      <w:tr w:rsidR="00C759CC" w:rsidRPr="00C759CC" w:rsidTr="00235D39">
        <w:trPr>
          <w:trHeight w:hRule="exact" w:val="301"/>
          <w:jc w:val="center"/>
        </w:trPr>
        <w:tc>
          <w:tcPr>
            <w:tcW w:w="4945" w:type="dxa"/>
            <w:noWrap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42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A környezet tisztán tartása</w:t>
            </w:r>
          </w:p>
          <w:p w:rsidR="00C759CC" w:rsidRPr="00C759CC" w:rsidRDefault="00C759CC" w:rsidP="00C759C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6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gridSpan w:val="2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759CC" w:rsidRPr="00C759CC" w:rsidRDefault="00C759CC" w:rsidP="00C759C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sectPr w:rsidR="00C759CC" w:rsidRPr="00C759CC" w:rsidSect="009422A7">
          <w:pgSz w:w="16838" w:h="11906" w:orient="landscape"/>
          <w:pgMar w:top="1559" w:right="1418" w:bottom="1276" w:left="1418" w:header="709" w:footer="709" w:gutter="0"/>
          <w:cols w:space="708"/>
          <w:docGrid w:linePitch="360"/>
        </w:sectPr>
      </w:pPr>
    </w:p>
    <w:p w:rsidR="00C759CC" w:rsidRPr="00C759CC" w:rsidRDefault="00C759CC" w:rsidP="00C759CC">
      <w:pPr>
        <w:widowControl w:val="0"/>
        <w:numPr>
          <w:ilvl w:val="0"/>
          <w:numId w:val="6"/>
        </w:numPr>
        <w:tabs>
          <w:tab w:val="right" w:pos="9214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Cs/>
          <w:sz w:val="24"/>
          <w:szCs w:val="24"/>
          <w:lang w:eastAsia="hu-HU"/>
        </w:rPr>
        <w:lastRenderedPageBreak/>
        <w:t xml:space="preserve"> </w:t>
      </w: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Kertfenntartás műszaki ismeretei</w:t>
      </w:r>
      <w:r w:rsidRPr="00C759CC">
        <w:rPr>
          <w:rFonts w:ascii="Palatino Linotype" w:eastAsia="Times New Roman" w:hAnsi="Palatino Linotype" w:cs="Times New Roman"/>
          <w:b/>
          <w:bCs/>
          <w:iCs/>
          <w:sz w:val="24"/>
          <w:szCs w:val="24"/>
          <w:lang w:eastAsia="hu-HU"/>
        </w:rPr>
        <w:t xml:space="preserve"> gyakorlat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tantárgy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70 óra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1"/>
          <w:numId w:val="38"/>
        </w:numPr>
        <w:tabs>
          <w:tab w:val="left" w:pos="900"/>
        </w:tabs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C759CC">
        <w:rPr>
          <w:rFonts w:ascii="Palatino Linotype" w:eastAsia="Times New Roman" w:hAnsi="Palatino Linotype" w:cs="Arial"/>
          <w:b/>
        </w:rPr>
        <w:t>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 xml:space="preserve"> tantárgy tanításának célja</w:t>
      </w:r>
    </w:p>
    <w:p w:rsidR="00C759CC" w:rsidRPr="00C759CC" w:rsidRDefault="00C759CC" w:rsidP="00C759CC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tananyag készség szintű elsajátítása során a tanulók gyakorlatban ismerkednek meg a </w:t>
      </w: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kertfenntartásban használt erő- és munkagépekkel, eszközökkel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. 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1"/>
          <w:numId w:val="38"/>
        </w:numPr>
        <w:tabs>
          <w:tab w:val="left" w:pos="900"/>
        </w:tabs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>Kapcsolódó közismereti, szakmai tartalmak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Cs/>
          <w:sz w:val="24"/>
          <w:szCs w:val="24"/>
          <w:lang w:eastAsia="hu-HU"/>
        </w:rPr>
      </w:pPr>
    </w:p>
    <w:p w:rsidR="00C759CC" w:rsidRPr="00C759CC" w:rsidRDefault="00C759CC" w:rsidP="00C759CC">
      <w:pPr>
        <w:numPr>
          <w:ilvl w:val="1"/>
          <w:numId w:val="38"/>
        </w:numPr>
        <w:tabs>
          <w:tab w:val="left" w:pos="900"/>
        </w:tabs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Cs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b/>
          <w:sz w:val="24"/>
          <w:szCs w:val="24"/>
        </w:rPr>
        <w:t xml:space="preserve">Témakörök </w:t>
      </w:r>
    </w:p>
    <w:p w:rsidR="00C759CC" w:rsidRPr="00C759CC" w:rsidRDefault="00C759CC" w:rsidP="00C759CC">
      <w:pPr>
        <w:spacing w:after="0" w:line="240" w:lineRule="auto"/>
        <w:ind w:left="792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Munkavédelem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12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Tűzvédelmi eszközök és használatuk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Egyéni védőeszközök és használatuk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Közösségi védőeszközök és használatuk </w:t>
      </w:r>
    </w:p>
    <w:p w:rsidR="00C759CC" w:rsidRPr="00C759CC" w:rsidRDefault="00C759CC" w:rsidP="00C759CC">
      <w:pPr>
        <w:spacing w:after="0" w:line="240" w:lineRule="auto"/>
        <w:ind w:left="720" w:firstLine="5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Cs w:val="14"/>
          <w:lang w:eastAsia="hu-HU"/>
        </w:rPr>
        <w:t>Gépek, kézi eszközök karbantartása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7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Főbb karbantartási tevékenységek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Gépek, eszközök tisztítása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Fűnyírók üzemeltetése, karbantartása</w:t>
      </w: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ab/>
        <w:t>9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Rotációs forgókéses fűnyírók üzemeltetése, karbantartása,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Hengerkéses fűnyírók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Gépi fűrészek, sövénynyírók üzemeltetése, karbantartása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7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A motorfűrészek fő szerkezeti részei, rendeltetésük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A motorfűrész biztonsági berendezései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A motorfűrészek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Sövénynyírók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Takarító, síkosság-mentesítő, lombszívó gépek üzemeltetése,</w:t>
      </w:r>
      <w:r w:rsidRPr="00C759CC">
        <w:rPr>
          <w:rFonts w:ascii="Palatino Linotype" w:eastAsia="Times New Roman" w:hAnsi="Palatino Linotype" w:cs="Arial"/>
          <w:b/>
          <w:szCs w:val="14"/>
          <w:lang w:eastAsia="hu-HU"/>
        </w:rPr>
        <w:t xml:space="preserve"> karbantartása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7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Takarító gépek üzemeltetése, karbantartása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Síkosság-mentesítő gépek üzemeltetése, karbantartása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Lombszívó gépek üzemeltetése, karbantartása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Kerti növényvédő gépek üzemeltetése, karbantartása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7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Hidraulikus porlasztású gépek, légporlasztásos gépek és szállítólevegős gépek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proofErr w:type="spellStart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Szórószerkezetek</w:t>
      </w:r>
      <w:proofErr w:type="spellEnd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, a ködpermetezés gépeinek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A </w:t>
      </w:r>
      <w:proofErr w:type="spellStart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porozógépek</w:t>
      </w:r>
      <w:proofErr w:type="spellEnd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, csávázók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Háti permetezők (szivattyús, légszivattyús, légporlasztásos)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lastRenderedPageBreak/>
        <w:t xml:space="preserve">A permetezőgépek </w:t>
      </w:r>
      <w:proofErr w:type="spellStart"/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automatikái</w:t>
      </w:r>
      <w:proofErr w:type="spellEnd"/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Permetlé összetétel számítása, növényvédelmi gépek beállítása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Tápanyag-utánpótlás műszaki berendezéseinek üzemeltetése, karbantartása</w:t>
      </w: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7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Az istállótrágya-szórók üzemeltetése, karbantartása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A hígtrágya-szórók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A műtrágyaszórók </w:t>
      </w:r>
      <w:r w:rsidRPr="00C759CC">
        <w:rPr>
          <w:rFonts w:ascii="Palatino Linotype" w:eastAsia="Times New Roman" w:hAnsi="Palatino Linotype" w:cs="Times New Roman"/>
        </w:rPr>
        <w:t>üzemeltetése, karbantartása</w:t>
      </w: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Anyagszállítás műszaki berendezéseinek üzemeltetése és karbantartása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5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Szállítójárművek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Pótkocsik (egytengelyes, többtengelyes)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Tehergépkocsik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Folyamatos üzemű szállítószerkezetek és rakodógépek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Szakaszos üzemű rakodógépek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Targoncák üzemeltetése, karbantartása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>Egyéb rakodók üzemeltetése, karbantartása</w:t>
      </w:r>
    </w:p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2"/>
          <w:numId w:val="15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Egyéb kertfenntartó gépek, berendezések (idősfa átültető gépek, emelőkosaras gépek</w:t>
      </w:r>
      <w:proofErr w:type="gramStart"/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,…</w:t>
      </w:r>
      <w:proofErr w:type="gramEnd"/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) üzemeltetése, karbantartása</w:t>
      </w:r>
      <w:r w:rsidRPr="00C759C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ab/>
      </w: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9 óra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Idősfa átültető gépek üzemeltetése, karbantartása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Emelőkosaras gépek üzemeltetése, karbantartása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Egyéb kertfenntartó gépek üzemeltetése, karbantartása </w:t>
      </w:r>
    </w:p>
    <w:p w:rsidR="00C759CC" w:rsidRPr="00C759CC" w:rsidRDefault="00C759CC" w:rsidP="00C759C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1"/>
          <w:numId w:val="8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C759C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92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Tankert és/vagy külső szakmai vonatkozású helyszín</w:t>
      </w:r>
    </w:p>
    <w:p w:rsidR="00C759CC" w:rsidRPr="00C759CC" w:rsidRDefault="00C759CC" w:rsidP="00C759CC">
      <w:pPr>
        <w:spacing w:after="0" w:line="240" w:lineRule="auto"/>
        <w:ind w:left="792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numPr>
          <w:ilvl w:val="1"/>
          <w:numId w:val="8"/>
        </w:numPr>
        <w:tabs>
          <w:tab w:val="left" w:pos="900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Verdana" w:eastAsia="Times New Roman" w:hAnsi="Verdana" w:cs="Times New Roman"/>
          <w:szCs w:val="1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12.5.1</w:t>
      </w: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. A tantárgy elsajátítása során alkalmazható sajátos módszerek (ajánlás)</w:t>
      </w:r>
    </w:p>
    <w:tbl>
      <w:tblPr>
        <w:tblW w:w="8734" w:type="dxa"/>
        <w:jc w:val="center"/>
        <w:tblInd w:w="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1701"/>
        <w:gridCol w:w="992"/>
        <w:gridCol w:w="992"/>
        <w:gridCol w:w="993"/>
        <w:gridCol w:w="2877"/>
      </w:tblGrid>
      <w:tr w:rsidR="00C759CC" w:rsidRPr="00C759CC" w:rsidTr="00235D39">
        <w:trPr>
          <w:jc w:val="center"/>
        </w:trPr>
        <w:tc>
          <w:tcPr>
            <w:tcW w:w="1179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1701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977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877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jc w:val="center"/>
        </w:trPr>
        <w:tc>
          <w:tcPr>
            <w:tcW w:w="1179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935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 w:val="restart"/>
            <w:vAlign w:val="center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Kerti szerszámok, 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 xml:space="preserve">Gépszereléshez szükséges szerszámok, gépek és </w:t>
            </w: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lastRenderedPageBreak/>
              <w:t>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Könnyű gépek (bozótirtó, sövénynyíró)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Kisgépek (önjáró kaszagép, kerti traktor adapterekkel)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Egyéni védőfelszerelés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Munkabiztonsági berendezések</w:t>
            </w:r>
          </w:p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 xml:space="preserve">Személyes felszerelés: </w:t>
            </w:r>
            <w:r w:rsidRPr="00C759CC">
              <w:rPr>
                <w:rFonts w:ascii="Palatino Linotype" w:eastAsia="Times New Roman" w:hAnsi="Palatino Linotype" w:cs="Times New Roman"/>
                <w:iCs/>
                <w:color w:val="000000"/>
                <w:sz w:val="20"/>
                <w:szCs w:val="20"/>
                <w:lang w:eastAsia="hu-HU"/>
              </w:rPr>
              <w:t>metszőolló, kézi fűrész vagy ágvágó, munkavédelmi kesztyű.</w:t>
            </w:r>
          </w:p>
        </w:tc>
      </w:tr>
      <w:tr w:rsidR="00C759CC" w:rsidRPr="00C759CC" w:rsidTr="00235D39">
        <w:trPr>
          <w:trHeight w:val="989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lastRenderedPageBreak/>
              <w:t>1.2.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844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lastRenderedPageBreak/>
              <w:t>1.3.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973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59"/>
          <w:jc w:val="center"/>
        </w:trPr>
        <w:tc>
          <w:tcPr>
            <w:tcW w:w="117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1701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gyakorlás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 w:line="240" w:lineRule="auto"/>
        <w:ind w:left="791" w:firstLine="1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ind w:left="720"/>
        <w:jc w:val="both"/>
        <w:rPr>
          <w:rFonts w:ascii="Verdana" w:eastAsia="Times New Roman" w:hAnsi="Verdana" w:cs="Times New Roman"/>
          <w:szCs w:val="1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12.5.2</w:t>
      </w:r>
      <w:r w:rsidRPr="00C759C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. A tantárgy elsajátítása során alkalmazható tanulói tevékenységformák (ajánlás)</w:t>
      </w:r>
    </w:p>
    <w:tbl>
      <w:tblPr>
        <w:tblW w:w="8827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3275"/>
        <w:gridCol w:w="809"/>
        <w:gridCol w:w="798"/>
        <w:gridCol w:w="763"/>
        <w:gridCol w:w="2190"/>
      </w:tblGrid>
      <w:tr w:rsidR="00C759CC" w:rsidRPr="00C759CC" w:rsidTr="00235D39">
        <w:trPr>
          <w:cantSplit/>
          <w:trHeight w:val="921"/>
          <w:jc w:val="center"/>
        </w:trPr>
        <w:tc>
          <w:tcPr>
            <w:tcW w:w="992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275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759CC" w:rsidRPr="00C759CC" w:rsidTr="00235D39">
        <w:trPr>
          <w:cantSplit/>
          <w:trHeight w:val="1076"/>
          <w:jc w:val="center"/>
        </w:trPr>
        <w:tc>
          <w:tcPr>
            <w:tcW w:w="992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275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Osztály-</w:t>
            </w:r>
          </w:p>
          <w:p w:rsidR="00C759CC" w:rsidRPr="00C759CC" w:rsidRDefault="00C759CC" w:rsidP="00C759C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 w:val="restart"/>
          </w:tcPr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Kerti szerszámok, 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Gépszereléshez szükséges szerszámok, gépek és eszközök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Könnyű gépek (bozótirtó, sövénynyíró)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Kisgépek (önjáró kaszagép, kerti traktor adapterekkel)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Egyéni védőfelszerelés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Munkabiztonsági berendezések</w:t>
            </w:r>
          </w:p>
          <w:p w:rsidR="00C759CC" w:rsidRPr="00C759CC" w:rsidRDefault="00C759CC" w:rsidP="00C759CC">
            <w:pPr>
              <w:autoSpaceDE w:val="0"/>
              <w:autoSpaceDN w:val="0"/>
              <w:adjustRightInd w:val="0"/>
              <w:spacing w:after="0" w:line="240" w:lineRule="auto"/>
              <w:ind w:right="56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 xml:space="preserve">Személyes felszerelés: </w:t>
            </w:r>
            <w:r w:rsidRPr="00C759CC">
              <w:rPr>
                <w:rFonts w:ascii="Palatino Linotype" w:eastAsia="Times New Roman" w:hAnsi="Palatino Linotype" w:cs="Times New Roman"/>
                <w:iCs/>
                <w:color w:val="000000"/>
                <w:sz w:val="20"/>
                <w:szCs w:val="20"/>
                <w:lang w:eastAsia="hu-HU"/>
              </w:rPr>
              <w:t>metszőolló, kézi fűrész vagy ágvágó, munkavédelmi kesztyű.</w:t>
            </w: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07"/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bottom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70"/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b/>
                <w:bCs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10"/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lastRenderedPageBreak/>
              <w:t>5.1.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44"/>
          <w:jc w:val="center"/>
        </w:trPr>
        <w:tc>
          <w:tcPr>
            <w:tcW w:w="992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275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  <w:r w:rsidRPr="00C759CC"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/>
        <w:ind w:left="658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</w:p>
    <w:p w:rsidR="00C759CC" w:rsidRPr="00C759CC" w:rsidRDefault="00C759CC" w:rsidP="00C759CC">
      <w:pPr>
        <w:widowControl w:val="0"/>
        <w:numPr>
          <w:ilvl w:val="1"/>
          <w:numId w:val="8"/>
        </w:numPr>
        <w:tabs>
          <w:tab w:val="left" w:pos="90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A tantárgy értékelésének módja</w:t>
      </w:r>
    </w:p>
    <w:p w:rsidR="00C759CC" w:rsidRPr="00C759CC" w:rsidRDefault="00C759CC" w:rsidP="00C759C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</w:pPr>
      <w:r w:rsidRPr="00C759CC"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C759CC" w:rsidRPr="00C759CC" w:rsidRDefault="00C759CC" w:rsidP="00C759CC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 New Roman" w:hAnsi="Palatino Linotype" w:cs="TimesNewRomanPSMT"/>
          <w:sz w:val="36"/>
          <w:szCs w:val="36"/>
          <w:lang w:eastAsia="hu-HU" w:bidi="hi-IN"/>
        </w:rPr>
      </w:pPr>
      <w:r w:rsidRPr="00C759CC">
        <w:rPr>
          <w:rFonts w:ascii="Palatino Linotype" w:eastAsia="Times New Roman" w:hAnsi="Palatino Linotype" w:cs="TimesNewRomanPSMT"/>
          <w:sz w:val="36"/>
          <w:szCs w:val="36"/>
          <w:lang w:eastAsia="hu-HU" w:bidi="hi-IN"/>
        </w:rPr>
        <w:lastRenderedPageBreak/>
        <w:t>Összefüggő szakmai gyakorlat</w:t>
      </w:r>
    </w:p>
    <w:p w:rsidR="00C759CC" w:rsidRPr="00C759CC" w:rsidRDefault="00C759CC" w:rsidP="00C759CC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ahoma"/>
          <w:sz w:val="24"/>
          <w:szCs w:val="24"/>
          <w:shd w:val="clear" w:color="auto" w:fill="FFFFFF"/>
          <w:lang w:eastAsia="hu-HU"/>
        </w:rPr>
      </w:pPr>
      <w:r w:rsidRPr="00C759CC">
        <w:rPr>
          <w:rFonts w:ascii="Palatino Linotype" w:eastAsia="Times New Roman" w:hAnsi="Palatino Linotype" w:cs="Tahoma"/>
          <w:sz w:val="24"/>
          <w:szCs w:val="24"/>
          <w:shd w:val="clear" w:color="auto" w:fill="FFFFFF"/>
          <w:lang w:eastAsia="hu-HU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ahoma"/>
          <w:sz w:val="24"/>
          <w:szCs w:val="24"/>
          <w:shd w:val="clear" w:color="auto" w:fill="FFFFFF"/>
          <w:lang w:eastAsia="hu-HU"/>
        </w:rPr>
      </w:pPr>
    </w:p>
    <w:tbl>
      <w:tblPr>
        <w:tblW w:w="9020" w:type="dxa"/>
        <w:jc w:val="center"/>
        <w:tblInd w:w="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9"/>
        <w:gridCol w:w="4895"/>
        <w:gridCol w:w="16"/>
      </w:tblGrid>
      <w:tr w:rsidR="00C759CC" w:rsidRPr="00C759CC" w:rsidTr="00235D39">
        <w:trPr>
          <w:trHeight w:val="315"/>
          <w:jc w:val="center"/>
        </w:trPr>
        <w:tc>
          <w:tcPr>
            <w:tcW w:w="41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59CC">
              <w:rPr>
                <w:rFonts w:ascii="Palatino" w:eastAsia="Times New Roman" w:hAnsi="Palatino" w:cs="Times New Roman"/>
                <w:b/>
                <w:bCs/>
                <w:sz w:val="24"/>
                <w:szCs w:val="24"/>
                <w:lang w:eastAsia="hu-HU"/>
              </w:rPr>
              <w:t>Szakmai követelmény-modulok</w:t>
            </w:r>
            <w:r w:rsidRPr="00C759CC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</w:t>
            </w:r>
          </w:p>
        </w:tc>
        <w:tc>
          <w:tcPr>
            <w:tcW w:w="49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759CC" w:rsidRPr="00C759CC" w:rsidRDefault="00C759CC" w:rsidP="00C759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59CC">
              <w:rPr>
                <w:rFonts w:ascii="Palatino" w:eastAsia="Times New Roman" w:hAnsi="Palatino" w:cs="Times New Roman"/>
                <w:b/>
                <w:bCs/>
                <w:sz w:val="24"/>
                <w:szCs w:val="24"/>
                <w:lang w:eastAsia="hu-HU"/>
              </w:rPr>
              <w:t>Tantárgyak</w:t>
            </w:r>
            <w:r w:rsidRPr="00C759CC">
              <w:rPr>
                <w:rFonts w:ascii="Palatino Linotype" w:eastAsia="Times New Roman" w:hAnsi="Palatino Linotype" w:cs="Times New Roman"/>
                <w:sz w:val="24"/>
                <w:szCs w:val="24"/>
                <w:lang w:eastAsia="hu-HU"/>
              </w:rPr>
              <w:t>/témakörök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C759CC" w:rsidRPr="00C759CC" w:rsidTr="00235D39">
        <w:trPr>
          <w:trHeight w:val="31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beforeAutospacing="1" w:after="0" w:afterAutospacing="1" w:line="240" w:lineRule="auto"/>
              <w:rPr>
                <w:rFonts w:ascii="Palatino" w:eastAsia="Times New Roman" w:hAnsi="Palatino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46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beforeAutospacing="1" w:after="0" w:afterAutospacing="1" w:line="240" w:lineRule="auto"/>
              <w:rPr>
                <w:rFonts w:ascii="Palatino" w:eastAsia="Times New Roman" w:hAnsi="Palatino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411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4"/>
                <w:szCs w:val="24"/>
                <w:lang w:eastAsia="hu-HU"/>
              </w:rPr>
              <w:t>11070-12 Dísznövényismeret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  <w:t>Növényismeret gyakorlat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41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C759CC">
              <w:rPr>
                <w:rFonts w:ascii="Palatino Linotype" w:eastAsia="Times New Roman" w:hAnsi="Palatino Linotype" w:cs="Times New Roman"/>
                <w:b/>
                <w:sz w:val="24"/>
                <w:szCs w:val="24"/>
                <w:lang w:eastAsia="hu-HU"/>
              </w:rPr>
              <w:t>11069-12 Kertfenntartás</w:t>
            </w:r>
          </w:p>
        </w:tc>
        <w:tc>
          <w:tcPr>
            <w:tcW w:w="4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5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Kertfenntartás gyakorlat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C759CC" w:rsidRPr="00C759CC" w:rsidTr="00235D39">
        <w:trPr>
          <w:trHeight w:val="5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4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759CC" w:rsidRPr="00C759CC" w:rsidRDefault="00C759CC" w:rsidP="00C75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75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Kertfenntartás műszaki ismeretei gyakorlat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59CC" w:rsidRPr="00C759CC" w:rsidRDefault="00C759CC" w:rsidP="00C759C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C759CC" w:rsidRPr="00C759CC" w:rsidRDefault="00C759CC" w:rsidP="00C759C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11070-12 Dísznövényismeret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Témakörök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Palatino Linotype" w:eastAsia="Times New Roman" w:hAnsi="Palatino Linotype" w:cs="Times New Roman"/>
          <w:b/>
          <w:bCs/>
          <w:color w:val="000000"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Palatino Linotype" w:eastAsia="Times New Roman" w:hAnsi="Palatino Linotype" w:cs="Times New Roman"/>
          <w:b/>
          <w:bCs/>
          <w:color w:val="000000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color w:val="000000"/>
          <w:sz w:val="24"/>
          <w:szCs w:val="24"/>
          <w:lang w:eastAsia="hu-HU"/>
        </w:rPr>
        <w:t>Növényismeret gyakorlat tantárgy</w:t>
      </w: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Dísznövény fajták gyakorlati ismerete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Gyomnövény fajták gyakorlati ismerete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Dísznövények betegségei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Dísznövénytermesztés feltételei, eszközei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Dísznövények szaporítása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Dísznövények betegségei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1. </w:t>
      </w:r>
      <w:bookmarkStart w:id="6" w:name="virus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Vírusok:</w:t>
      </w:r>
      <w:bookmarkEnd w:id="6"/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egész növényt támadják, jelenlétükről mozaikfoltosság, gyűrűsfoltosság, törpülés, sárgulás, csíkozottság, pusztulás, gyenge növekedés és virágzás tanúskodik. A növény erősen visszamarad a fejlődésben, a szárak gyakran torzulnak.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u w:val="single"/>
          <w:lang w:eastAsia="hu-HU"/>
        </w:rPr>
        <w:t>Például: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tulipán sziromcsíkozottsága, krizantém törpenövekedése, hortenzia gyűrűsfoltossága.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7" w:name="bak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2. Baktériumok:</w:t>
      </w:r>
      <w:bookmarkEnd w:id="7"/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Sebeken vagy légzőnyílásokon keresztül fertőznek növényi nedvekkel, szétfröccsenő vízzel, talajjal. A hasznos baktériumok mellett sok korokozó is található.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24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u w:val="single"/>
          <w:lang w:eastAsia="hu-HU"/>
        </w:rPr>
        <w:t>Például: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díszfák baktériumos gyökérgolyvája, muskátli baktériumos feketelábúsága, begónia levélfoltossága. A leveleken, a szárakon foltosság, 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 xml:space="preserve">edénynyaláb lágyrothadása, a gyökereken, a hagymákon és gumókon lágy rothadás,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gyökérgolyvásodás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keletkezik. A nyálkás bevonat száraz körülmények hatására film-szerűen rászárad a növényre.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8" w:name="gomba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3. Gombák:</w:t>
      </w:r>
      <w:bookmarkEnd w:id="8"/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sokféle gombabetegség különböző tüneteket hoz létre, a védekezés ellenük is különböző permetezőszerekkel lehetséges.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3.1 Lisztharmat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3.2 Szürkepenész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3.3 Palántadőlés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3.4 Rozsdagomba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3.5 Levélfoltosodás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3.6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Fuzáriumos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betegség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3.7 Peronoszpóra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u w:val="single"/>
          <w:lang w:eastAsia="hu-HU"/>
        </w:rPr>
        <w:t>Dísznövénytermesztés fogalma</w:t>
      </w: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: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virág- és dísznövénytermesztésnek sok szerepe van: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>- díszítő: esztétikai hatás, díszítő elem, ajándéktárgy, ünnepi alkalmak, belső és külső tér díszítése (enteriőr, exteriőr), a díszítőértéket a növény formája és színe jelenti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>- biológiai: oxigént termelnek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>- környezetvédelmi: megkötik a levegő szennyező anyagait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>- mérnökbiológiai: térképző szerep, vonalas létesítmények fásítása, árvízvédelmi töltések gyepesítése, stb.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>- rekreációs: megújuló képesség, sportlétesítmények, parkok, fürdők, strandok stb. gyepesítése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>A dísznövénytermesztők a termelvényeket szabadföldön és klimatikus terekben állítják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</w:t>
      </w:r>
      <w:proofErr w:type="gram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elő</w:t>
      </w:r>
      <w:proofErr w:type="gram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melyek lakossági, közületi és külkereskedelmi célokat szolgálnak. A dísznövénytermesztés jelentősége a települések fejlődésével párhuzamosan növekszik. </w:t>
      </w:r>
    </w:p>
    <w:p w:rsidR="00C759CC" w:rsidRPr="00C759CC" w:rsidRDefault="00C759CC" w:rsidP="00C759C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u w:val="single"/>
          <w:lang w:eastAsia="hu-HU"/>
        </w:rPr>
        <w:t>A dísznövénytermesztés területeinek gyakorlati alapismerete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: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1. árutermelés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>- szabadföldi (egynyári, szárazvirág, vetőmag, vágott virág, évelők, díszfák, díszcserjék)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>- kondicionált (vágott zöld, vágott virág, cserepes, dísznövények hajtatása)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2. értékesítés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>- belkereskedelem (nagy- és kiskereskedelem)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>- külkereskedelem (export, import)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3. szolgáltatás</w:t>
      </w: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 xml:space="preserve">- kerttervezés,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-építés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-fenntartás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br/>
        <w:t>- díszítés, üzemi dekoráció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 xml:space="preserve">11069-12 Kertfenntartás </w:t>
      </w:r>
    </w:p>
    <w:p w:rsidR="00C759CC" w:rsidRPr="00C759CC" w:rsidRDefault="00C759CC" w:rsidP="00C759CC">
      <w:pPr>
        <w:spacing w:after="0" w:line="240" w:lineRule="auto"/>
        <w:ind w:left="708" w:firstLine="708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Témakörök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firstLine="708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firstLine="708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Kertfenntartás gyakorlat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tantárgy</w:t>
      </w:r>
    </w:p>
    <w:p w:rsidR="00C759CC" w:rsidRPr="00C759CC" w:rsidRDefault="00C759CC" w:rsidP="00C759C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Gyomnövények, haszonnövények ismerete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Ivaros és ivartalan szaporítási módok gyakorlása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Csemetenövények nevelése, ápolása, kitermelése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Gyep-, dísz-, és haszonnövények ápolása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telepítés előkészítése: területrendezés, talajjavítás, talajfertőtlenítés, talaj-előkészítés, a gyep-, dísz-, és haszonnövények helyének kitűzése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telepítés: az ültetési anyag átvétele, a fák előkészítése az ültetéshez (gyökérmetszés, pépezés), a gyümölcsfák ültetése, a telepítést követő munkák (védelem, a telepítés nyilvántartása)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Támberendezés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készítése, karbantartása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Szervestrágyázás: istállótrágyázás; trágyalé, komposzt, szerves hulladék kijuttatása és bedolgozása; zöldtrágyázás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Műtrágyázás: szilárd műtrágyák kijuttatása, bedolgozása; folyékony műtrágyák használata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Kémiai (vegyszeres) talajművelés: gyomirtó szer megválasztás, bekeverés, kijuttatás, bedolgozás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Biológiai talajművelés: füvesítés, zöldtrágyázás, talajtakarás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alakító és ritkító metszés célja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metszés ideje, kivitelezési módja, sebkezelés, nyesedék eltávolítás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korona alakítását befolyásoló tényezők (életkor, faj, fajta, talaj- és éghajlati viszonyok)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metszés és hajlítás biológiai alapjai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metszés elemei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metszést kiegészítő eljárások (a hajtások csavarása, a vesszők lehajlítása, leívelése)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metszésmódok hatása a növekedésre, termőrész-képződésre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termőegyensúly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Koronanevelés és művelési mód, a legelterjedtebb koronaformák kialakítása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gyümölcsfák termőfelületének fenntartása: a termőfelület fenntartás módjai (ritkító metszés, ifjító metszés, átoltás)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Gyümölcsritkítás, termésszabályozás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tápanyagellátás célja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tápanyagellátást befolyásoló tényezők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tápelemek szerepe a gyümölcstermő növények tápanyagellátásában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tápanyag-ellátottság hatása a gyümölcs minőségére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gyümölcsös trágyázásának ideje, módjai (szerves-, műtrágyázás)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A talajművelés, célja, jelentősége, feladata, módjai (mechanikai, vegyszeres, biológiai vagy talajtakarásos), menete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öntözés célja, jelentősége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gyümölcstermő növények vízigénye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öntözés időpontjai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Öntözési célok a gyümölcstermesztésben (vízpótló, frissítő,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kondícionáló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, színező stb.)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Öntözési módok a gyümölcstermesztésben: árasztó, barázdás,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mikroöntözés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(csepegtető, mini szórófejes, mini esőztető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mikroszórófejes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mikroesőztető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), Esőszerű öntözés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öntözés menete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gyümölcsfélék általános károsítói: élettani és fertőző betegségek, kártevők, gyomok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növényvédelem célja, jelentősége, feladata (a károsítók felismerése, az elterjedés megakadályozása, előrejelzés, megelőző, gyógyító védekezés)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növényvédelem módjai: karantén hatósági intézkedések, termesztéstechnikai, mechanikai, kémiai, biológiai, biotechnikai védekezés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Komplex és integrált növényvédelem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gyümölcsös trágyázásának ideje, módjai (szerves-, műtrágyázás)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talajművelés, célja, jelentősége, feladata, módjai (mechanikai, vegyszeres, biológiai vagy talajtakarásos), menete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öntözés célja, jelentősége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gyümölcstermő növények vízigénye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öntözés időpontjai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Öntözési célok a gyümölcstermesztésben (vízpótló, frissítő,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kondícionáló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, színező stb.)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Öntözési módok a gyümölcstermesztésben: árasztó, barázdás,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mikroöntözés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(csepegtető, mini szórófejes, mini esőztető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mikroszórófejes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, </w:t>
      </w:r>
      <w:proofErr w:type="spellStart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mikroesőztető</w:t>
      </w:r>
      <w:proofErr w:type="spellEnd"/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), esőszerű öntözés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öntözés menete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gyümölcsfélék általános károsítói: élettani és fertőző betegségek, kártevők, gyomok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növényvédelem célja, jelentősége, feladata (a károsítók felismerése, az elterjedés megakadályozása, előrejelzés, megelőző, gyógyító védekezés)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növényvédelem módjai: karantén hatósági intézkedések, termesztéstechnikai, mechanikai, kémiai, biológiai, biotechnikai védekezés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Komplex és integrált növényvédelem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b/>
          <w:bCs/>
          <w:color w:val="000000"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b/>
          <w:bCs/>
          <w:color w:val="000000"/>
          <w:sz w:val="24"/>
          <w:szCs w:val="24"/>
          <w:lang w:eastAsia="hu-HU"/>
        </w:rPr>
        <w:t>Kertfenntartás műszaki ismeretei gyakorlat</w:t>
      </w:r>
      <w:r w:rsidRPr="00C759C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C759C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tantárgy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Gépszereléshez szükséges szerszámok, gépek és eszközök gyakorlati ismerete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lastRenderedPageBreak/>
        <w:t>Könnyű gépek: bozótnyíró, sövénynyíró, fűnyíró gyakorlati használatának ismerete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Öntözőberendezések gyakorlati használatának ismerete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Kisgépek gyakorlati használatának ismerete </w:t>
      </w:r>
    </w:p>
    <w:p w:rsidR="00C759CC" w:rsidRPr="00C759CC" w:rsidRDefault="00C759CC" w:rsidP="00C759C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759C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Munkavédelem</w:t>
      </w:r>
      <w:r w:rsidRPr="00C759C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759CC" w:rsidRPr="00C759CC" w:rsidRDefault="00C759CC" w:rsidP="00C759C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</w:p>
    <w:p w:rsidR="00495191" w:rsidRDefault="00842754"/>
    <w:sectPr w:rsidR="00495191" w:rsidSect="009422A7">
      <w:headerReference w:type="default" r:id="rId10"/>
      <w:footerReference w:type="default" r:id="rId11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F05" w:rsidRDefault="00551512">
      <w:pPr>
        <w:spacing w:after="0" w:line="240" w:lineRule="auto"/>
      </w:pPr>
      <w:r>
        <w:separator/>
      </w:r>
    </w:p>
  </w:endnote>
  <w:endnote w:type="continuationSeparator" w:id="0">
    <w:p w:rsidR="00054F05" w:rsidRDefault="00551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BD9" w:rsidRDefault="00842754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BD9" w:rsidRPr="006D1A33" w:rsidRDefault="00C759CC" w:rsidP="00716C45">
    <w:pPr>
      <w:pStyle w:val="llb"/>
      <w:jc w:val="center"/>
      <w:rPr>
        <w:color w:val="003366"/>
        <w:sz w:val="18"/>
        <w:szCs w:val="18"/>
      </w:rPr>
    </w:pPr>
    <w:r>
      <w:rPr>
        <w:rStyle w:val="Oldalszm"/>
      </w:rPr>
      <w:fldChar w:fldCharType="begin"/>
    </w:r>
    <w:r>
      <w:rPr>
        <w:rStyle w:val="Oldalszm"/>
      </w:rPr>
      <w:instrText xml:space="preserve"> PAGE </w:instrText>
    </w:r>
    <w:r>
      <w:rPr>
        <w:rStyle w:val="Oldalszm"/>
      </w:rPr>
      <w:fldChar w:fldCharType="separate"/>
    </w:r>
    <w:r w:rsidR="00842754">
      <w:rPr>
        <w:rStyle w:val="Oldalszm"/>
        <w:noProof/>
      </w:rPr>
      <w:t>90</w:t>
    </w:r>
    <w:r>
      <w:rPr>
        <w:rStyle w:val="Oldalszm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F05" w:rsidRDefault="00551512">
      <w:pPr>
        <w:spacing w:after="0" w:line="240" w:lineRule="auto"/>
      </w:pPr>
      <w:r>
        <w:separator/>
      </w:r>
    </w:p>
  </w:footnote>
  <w:footnote w:type="continuationSeparator" w:id="0">
    <w:p w:rsidR="00054F05" w:rsidRDefault="005515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BD9" w:rsidRDefault="00842754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BD9" w:rsidRDefault="00842754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F22FD"/>
    <w:multiLevelType w:val="multilevel"/>
    <w:tmpl w:val="AD96D0F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>
    <w:nsid w:val="0BD800ED"/>
    <w:multiLevelType w:val="multilevel"/>
    <w:tmpl w:val="D966B376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15C01D4F"/>
    <w:multiLevelType w:val="multilevel"/>
    <w:tmpl w:val="A5D6AD66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/>
        <w:b/>
        <w:i w:val="0"/>
      </w:rPr>
    </w:lvl>
    <w:lvl w:ilvl="1">
      <w:start w:val="5"/>
      <w:numFmt w:val="decimal"/>
      <w:lvlRestart w:val="0"/>
      <w:lvlText w:val="4.%2."/>
      <w:lvlJc w:val="left"/>
      <w:pPr>
        <w:tabs>
          <w:tab w:val="num" w:pos="792"/>
        </w:tabs>
        <w:ind w:left="792" w:hanging="432"/>
      </w:pPr>
      <w:rPr>
        <w:rFonts w:cs="MingLiU"/>
        <w:b/>
        <w:i w:val="0"/>
        <w:color w:val="auto"/>
      </w:rPr>
    </w:lvl>
    <w:lvl w:ilvl="2">
      <w:start w:val="1"/>
      <w:numFmt w:val="decimal"/>
      <w:lvlRestart w:val="0"/>
      <w:lvlText w:val="4.5.%3."/>
      <w:lvlJc w:val="left"/>
      <w:pPr>
        <w:tabs>
          <w:tab w:val="num" w:pos="1440"/>
        </w:tabs>
        <w:ind w:left="1224" w:hanging="504"/>
      </w:pPr>
      <w:rPr>
        <w:rFonts w:cs="MingLiU"/>
        <w:b/>
        <w:i w:val="0"/>
      </w:rPr>
    </w:lvl>
    <w:lvl w:ilvl="3">
      <w:start w:val="1"/>
      <w:numFmt w:val="decimal"/>
      <w:lvlRestart w:val="0"/>
      <w:lvlText w:val="%1.%2.%3.%4."/>
      <w:lvlJc w:val="left"/>
      <w:pPr>
        <w:tabs>
          <w:tab w:val="num" w:pos="1800"/>
        </w:tabs>
        <w:ind w:left="1728" w:hanging="648"/>
      </w:pPr>
      <w:rPr>
        <w:rFonts w:cs="MingLiU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/>
      </w:rPr>
    </w:lvl>
  </w:abstractNum>
  <w:abstractNum w:abstractNumId="3">
    <w:nsid w:val="15CB370E"/>
    <w:multiLevelType w:val="multilevel"/>
    <w:tmpl w:val="C02AA706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17DB7256"/>
    <w:multiLevelType w:val="multilevel"/>
    <w:tmpl w:val="593015A2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i/>
      </w:rPr>
    </w:lvl>
    <w:lvl w:ilvl="1">
      <w:start w:val="5"/>
      <w:numFmt w:val="decimal"/>
      <w:lvlText w:val="%1.%2."/>
      <w:lvlJc w:val="left"/>
      <w:pPr>
        <w:ind w:left="1020" w:hanging="66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i/>
      </w:rPr>
    </w:lvl>
  </w:abstractNum>
  <w:abstractNum w:abstractNumId="5">
    <w:nsid w:val="19312251"/>
    <w:multiLevelType w:val="multilevel"/>
    <w:tmpl w:val="7B9ECD8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1CF94367"/>
    <w:multiLevelType w:val="multilevel"/>
    <w:tmpl w:val="EC8EA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2240389E"/>
    <w:multiLevelType w:val="multilevel"/>
    <w:tmpl w:val="3E5A8E7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8">
    <w:nsid w:val="25945998"/>
    <w:multiLevelType w:val="multilevel"/>
    <w:tmpl w:val="56BCCEB8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0">
    <w:nsid w:val="2A2173D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2E6F1002"/>
    <w:multiLevelType w:val="multilevel"/>
    <w:tmpl w:val="39664D68"/>
    <w:lvl w:ilvl="0">
      <w:start w:val="11"/>
      <w:numFmt w:val="decimal"/>
      <w:lvlText w:val="%1."/>
      <w:lvlJc w:val="left"/>
      <w:pPr>
        <w:ind w:left="660" w:hanging="6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1014" w:hanging="6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cs="Times New Roman" w:hint="default"/>
      </w:rPr>
    </w:lvl>
  </w:abstractNum>
  <w:abstractNum w:abstractNumId="12">
    <w:nsid w:val="313F695A"/>
    <w:multiLevelType w:val="multilevel"/>
    <w:tmpl w:val="EC8EA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36AC350F"/>
    <w:multiLevelType w:val="multilevel"/>
    <w:tmpl w:val="0CCC565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497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>
    <w:nsid w:val="3BE75A16"/>
    <w:multiLevelType w:val="multilevel"/>
    <w:tmpl w:val="EC8EA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3C583E48"/>
    <w:multiLevelType w:val="multilevel"/>
    <w:tmpl w:val="1332E17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>
    <w:nsid w:val="45B72F83"/>
    <w:multiLevelType w:val="multilevel"/>
    <w:tmpl w:val="5964B558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i/>
      </w:rPr>
    </w:lvl>
    <w:lvl w:ilvl="1">
      <w:start w:val="5"/>
      <w:numFmt w:val="decimal"/>
      <w:lvlText w:val="%1.%2."/>
      <w:lvlJc w:val="left"/>
      <w:pPr>
        <w:ind w:left="1020" w:hanging="66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i/>
      </w:rPr>
    </w:lvl>
  </w:abstractNum>
  <w:abstractNum w:abstractNumId="17">
    <w:nsid w:val="46126852"/>
    <w:multiLevelType w:val="multilevel"/>
    <w:tmpl w:val="0CCC565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497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8">
    <w:nsid w:val="46FB4F3A"/>
    <w:multiLevelType w:val="multilevel"/>
    <w:tmpl w:val="565A49AA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497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>
    <w:nsid w:val="4B900716"/>
    <w:multiLevelType w:val="multilevel"/>
    <w:tmpl w:val="1DB4024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>
    <w:nsid w:val="4BFE0197"/>
    <w:multiLevelType w:val="multilevel"/>
    <w:tmpl w:val="18EEAD3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1">
    <w:nsid w:val="51BC5788"/>
    <w:multiLevelType w:val="multilevel"/>
    <w:tmpl w:val="D9DC85E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>
    <w:nsid w:val="53E06FE5"/>
    <w:multiLevelType w:val="multilevel"/>
    <w:tmpl w:val="CDF6FEB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54FD4836"/>
    <w:multiLevelType w:val="multilevel"/>
    <w:tmpl w:val="1F962C0E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55450924"/>
    <w:multiLevelType w:val="multilevel"/>
    <w:tmpl w:val="C02AA706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560706A6"/>
    <w:multiLevelType w:val="multilevel"/>
    <w:tmpl w:val="5964B558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i/>
      </w:rPr>
    </w:lvl>
    <w:lvl w:ilvl="1">
      <w:start w:val="5"/>
      <w:numFmt w:val="decimal"/>
      <w:lvlText w:val="%1.%2."/>
      <w:lvlJc w:val="left"/>
      <w:pPr>
        <w:ind w:left="1020" w:hanging="66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i/>
      </w:rPr>
    </w:lvl>
  </w:abstractNum>
  <w:abstractNum w:abstractNumId="2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7">
    <w:nsid w:val="68DB7773"/>
    <w:multiLevelType w:val="multilevel"/>
    <w:tmpl w:val="A836C8CA"/>
    <w:lvl w:ilvl="0">
      <w:start w:val="12"/>
      <w:numFmt w:val="decimal"/>
      <w:lvlText w:val="%1."/>
      <w:lvlJc w:val="left"/>
      <w:pPr>
        <w:ind w:left="660" w:hanging="660"/>
      </w:pPr>
      <w:rPr>
        <w:rFonts w:cs="Arial" w:hint="default"/>
      </w:rPr>
    </w:lvl>
    <w:lvl w:ilvl="1">
      <w:start w:val="3"/>
      <w:numFmt w:val="decimal"/>
      <w:lvlText w:val="%1.%2."/>
      <w:lvlJc w:val="left"/>
      <w:pPr>
        <w:ind w:left="1056" w:hanging="66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1512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1908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2664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306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3816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4212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4968" w:hanging="1800"/>
      </w:pPr>
      <w:rPr>
        <w:rFonts w:cs="Arial" w:hint="default"/>
      </w:rPr>
    </w:lvl>
  </w:abstractNum>
  <w:abstractNum w:abstractNumId="28">
    <w:nsid w:val="699C4577"/>
    <w:multiLevelType w:val="multilevel"/>
    <w:tmpl w:val="BA026D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9">
    <w:nsid w:val="6A796BFA"/>
    <w:multiLevelType w:val="multilevel"/>
    <w:tmpl w:val="F858FBB8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6BEE5D43"/>
    <w:multiLevelType w:val="multilevel"/>
    <w:tmpl w:val="7F1A7FE6"/>
    <w:lvl w:ilvl="0">
      <w:start w:val="7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i/>
      </w:rPr>
    </w:lvl>
    <w:lvl w:ilvl="1">
      <w:start w:val="5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i/>
      </w:rPr>
    </w:lvl>
  </w:abstractNum>
  <w:abstractNum w:abstractNumId="31">
    <w:nsid w:val="6C2A4A08"/>
    <w:multiLevelType w:val="multilevel"/>
    <w:tmpl w:val="EC8EA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C792B2F"/>
    <w:multiLevelType w:val="multilevel"/>
    <w:tmpl w:val="D9DC85E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>
    <w:nsid w:val="6E59291C"/>
    <w:multiLevelType w:val="multilevel"/>
    <w:tmpl w:val="7B9ECD8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4">
    <w:nsid w:val="6E9D3B05"/>
    <w:multiLevelType w:val="multilevel"/>
    <w:tmpl w:val="81BCB1F6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5">
    <w:nsid w:val="6EBB5450"/>
    <w:multiLevelType w:val="multilevel"/>
    <w:tmpl w:val="823E0344"/>
    <w:lvl w:ilvl="0">
      <w:start w:val="11"/>
      <w:numFmt w:val="decimal"/>
      <w:lvlText w:val="%1."/>
      <w:lvlJc w:val="left"/>
      <w:pPr>
        <w:ind w:left="645" w:hanging="645"/>
      </w:pPr>
      <w:rPr>
        <w:rFonts w:cs="Arial" w:hint="default"/>
        <w:sz w:val="22"/>
      </w:rPr>
    </w:lvl>
    <w:lvl w:ilvl="1">
      <w:start w:val="3"/>
      <w:numFmt w:val="decimal"/>
      <w:lvlText w:val="%1.%2."/>
      <w:lvlJc w:val="left"/>
      <w:pPr>
        <w:ind w:left="999" w:hanging="645"/>
      </w:pPr>
      <w:rPr>
        <w:rFonts w:cs="Arial" w:hint="default"/>
        <w:sz w:val="22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cs="Arial" w:hint="default"/>
        <w:sz w:val="22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cs="Arial" w:hint="default"/>
        <w:sz w:val="22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cs="Arial" w:hint="default"/>
        <w:sz w:val="22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cs="Arial" w:hint="default"/>
        <w:sz w:val="22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cs="Arial" w:hint="default"/>
        <w:sz w:val="22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cs="Arial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cs="Arial" w:hint="default"/>
        <w:sz w:val="22"/>
      </w:rPr>
    </w:lvl>
  </w:abstractNum>
  <w:abstractNum w:abstractNumId="36">
    <w:nsid w:val="6ED70CE2"/>
    <w:multiLevelType w:val="multilevel"/>
    <w:tmpl w:val="D966B376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714E1A31"/>
    <w:multiLevelType w:val="multilevel"/>
    <w:tmpl w:val="1332E17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8">
    <w:nsid w:val="71883961"/>
    <w:multiLevelType w:val="multilevel"/>
    <w:tmpl w:val="1F08DEDA"/>
    <w:lvl w:ilvl="0">
      <w:start w:val="11"/>
      <w:numFmt w:val="decimal"/>
      <w:lvlText w:val="%1."/>
      <w:lvlJc w:val="left"/>
      <w:pPr>
        <w:ind w:left="660" w:hanging="660"/>
      </w:pPr>
      <w:rPr>
        <w:rFonts w:cs="Arial" w:hint="default"/>
      </w:rPr>
    </w:lvl>
    <w:lvl w:ilvl="1">
      <w:start w:val="3"/>
      <w:numFmt w:val="decimal"/>
      <w:lvlText w:val="%1.%2."/>
      <w:lvlJc w:val="left"/>
      <w:pPr>
        <w:ind w:left="1366" w:hanging="660"/>
      </w:pPr>
      <w:rPr>
        <w:rFonts w:cs="Arial" w:hint="default"/>
      </w:rPr>
    </w:lvl>
    <w:lvl w:ilvl="2">
      <w:start w:val="3"/>
      <w:numFmt w:val="decimal"/>
      <w:lvlText w:val="%1.%2.%3."/>
      <w:lvlJc w:val="left"/>
      <w:pPr>
        <w:ind w:left="2132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2838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3904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461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5676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6382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7448" w:hanging="1800"/>
      </w:pPr>
      <w:rPr>
        <w:rFonts w:cs="Arial" w:hint="default"/>
      </w:rPr>
    </w:lvl>
  </w:abstractNum>
  <w:abstractNum w:abstractNumId="39">
    <w:nsid w:val="75C37995"/>
    <w:multiLevelType w:val="multilevel"/>
    <w:tmpl w:val="881E62D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0">
    <w:nsid w:val="77902848"/>
    <w:multiLevelType w:val="multilevel"/>
    <w:tmpl w:val="8B547EB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3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39"/>
  </w:num>
  <w:num w:numId="5">
    <w:abstractNumId w:val="17"/>
  </w:num>
  <w:num w:numId="6">
    <w:abstractNumId w:val="29"/>
  </w:num>
  <w:num w:numId="7">
    <w:abstractNumId w:val="1"/>
  </w:num>
  <w:num w:numId="8">
    <w:abstractNumId w:val="8"/>
  </w:num>
  <w:num w:numId="9">
    <w:abstractNumId w:val="7"/>
  </w:num>
  <w:num w:numId="10">
    <w:abstractNumId w:val="4"/>
  </w:num>
  <w:num w:numId="11">
    <w:abstractNumId w:val="25"/>
  </w:num>
  <w:num w:numId="12">
    <w:abstractNumId w:val="3"/>
  </w:num>
  <w:num w:numId="13">
    <w:abstractNumId w:val="23"/>
  </w:num>
  <w:num w:numId="14">
    <w:abstractNumId w:val="35"/>
  </w:num>
  <w:num w:numId="15">
    <w:abstractNumId w:val="27"/>
  </w:num>
  <w:num w:numId="16">
    <w:abstractNumId w:val="11"/>
  </w:num>
  <w:num w:numId="17">
    <w:abstractNumId w:val="10"/>
  </w:num>
  <w:num w:numId="18">
    <w:abstractNumId w:val="2"/>
    <w:lvlOverride w:ilvl="0">
      <w:startOverride w:val="2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38"/>
  </w:num>
  <w:num w:numId="21">
    <w:abstractNumId w:val="14"/>
  </w:num>
  <w:num w:numId="22">
    <w:abstractNumId w:val="21"/>
  </w:num>
  <w:num w:numId="23">
    <w:abstractNumId w:val="6"/>
  </w:num>
  <w:num w:numId="24">
    <w:abstractNumId w:val="0"/>
  </w:num>
  <w:num w:numId="25">
    <w:abstractNumId w:val="28"/>
  </w:num>
  <w:num w:numId="26">
    <w:abstractNumId w:val="32"/>
  </w:num>
  <w:num w:numId="27">
    <w:abstractNumId w:val="37"/>
  </w:num>
  <w:num w:numId="28">
    <w:abstractNumId w:val="15"/>
  </w:num>
  <w:num w:numId="29">
    <w:abstractNumId w:val="5"/>
  </w:num>
  <w:num w:numId="30">
    <w:abstractNumId w:val="33"/>
  </w:num>
  <w:num w:numId="31">
    <w:abstractNumId w:val="20"/>
  </w:num>
  <w:num w:numId="32">
    <w:abstractNumId w:val="40"/>
  </w:num>
  <w:num w:numId="33">
    <w:abstractNumId w:val="22"/>
  </w:num>
  <w:num w:numId="34">
    <w:abstractNumId w:val="30"/>
  </w:num>
  <w:num w:numId="35">
    <w:abstractNumId w:val="13"/>
  </w:num>
  <w:num w:numId="36">
    <w:abstractNumId w:val="18"/>
  </w:num>
  <w:num w:numId="37">
    <w:abstractNumId w:val="36"/>
  </w:num>
  <w:num w:numId="38">
    <w:abstractNumId w:val="34"/>
  </w:num>
  <w:num w:numId="39">
    <w:abstractNumId w:val="24"/>
  </w:num>
  <w:num w:numId="40">
    <w:abstractNumId w:val="31"/>
  </w:num>
  <w:num w:numId="4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9CC"/>
    <w:rsid w:val="00054F05"/>
    <w:rsid w:val="002C1716"/>
    <w:rsid w:val="00551512"/>
    <w:rsid w:val="005B133E"/>
    <w:rsid w:val="00842754"/>
    <w:rsid w:val="00C75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0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C759CC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bCs/>
      <w:kern w:val="32"/>
      <w:sz w:val="32"/>
      <w:szCs w:val="32"/>
      <w:lang w:val="x-none" w:eastAsia="x-none"/>
    </w:rPr>
  </w:style>
  <w:style w:type="paragraph" w:styleId="Cmsor2">
    <w:name w:val="heading 2"/>
    <w:basedOn w:val="Norml"/>
    <w:next w:val="Norml"/>
    <w:link w:val="Cmsor2Char"/>
    <w:qFormat/>
    <w:rsid w:val="00C759CC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C759CC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759CC"/>
    <w:rPr>
      <w:rFonts w:ascii="Verdana" w:eastAsia="Times New Roman" w:hAnsi="Verdana" w:cs="Times New Roman"/>
      <w:b/>
      <w:bCs/>
      <w:kern w:val="32"/>
      <w:sz w:val="32"/>
      <w:szCs w:val="32"/>
      <w:lang w:val="x-none" w:eastAsia="x-none"/>
    </w:rPr>
  </w:style>
  <w:style w:type="character" w:customStyle="1" w:styleId="Cmsor2Char">
    <w:name w:val="Címsor 2 Char"/>
    <w:basedOn w:val="Bekezdsalapbettpusa"/>
    <w:link w:val="Cmsor2"/>
    <w:rsid w:val="00C759CC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rsid w:val="00C759CC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C759CC"/>
  </w:style>
  <w:style w:type="paragraph" w:styleId="lfej">
    <w:name w:val="header"/>
    <w:basedOn w:val="Norml"/>
    <w:link w:val="lfejChar"/>
    <w:rsid w:val="00C759C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val="x-none" w:eastAsia="x-none"/>
    </w:rPr>
  </w:style>
  <w:style w:type="character" w:customStyle="1" w:styleId="lfejChar">
    <w:name w:val="Élőfej Char"/>
    <w:basedOn w:val="Bekezdsalapbettpusa"/>
    <w:link w:val="lfej"/>
    <w:rsid w:val="00C759CC"/>
    <w:rPr>
      <w:rFonts w:ascii="Verdana" w:eastAsia="Times New Roman" w:hAnsi="Verdana" w:cs="Times New Roman"/>
      <w:szCs w:val="14"/>
      <w:lang w:val="x-none" w:eastAsia="x-none"/>
    </w:rPr>
  </w:style>
  <w:style w:type="paragraph" w:styleId="llb">
    <w:name w:val="footer"/>
    <w:basedOn w:val="Norml"/>
    <w:link w:val="llbChar"/>
    <w:uiPriority w:val="99"/>
    <w:rsid w:val="00C759C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C759CC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39"/>
    <w:qFormat/>
    <w:rsid w:val="00C759CC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C759CC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uiPriority w:val="99"/>
    <w:rsid w:val="00C759CC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C759CC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semiHidden/>
    <w:rsid w:val="00C759CC"/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C759CC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C759CC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C759CC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C759CC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C759CC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C75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C759CC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C759CC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basedOn w:val="Bekezdsalapbettpusa"/>
    <w:rsid w:val="00C759CC"/>
    <w:rPr>
      <w:sz w:val="20"/>
      <w:szCs w:val="20"/>
    </w:rPr>
  </w:style>
  <w:style w:type="paragraph" w:styleId="Buborkszveg">
    <w:name w:val="Balloon Text"/>
    <w:basedOn w:val="Norml"/>
    <w:link w:val="BuborkszvegChar"/>
    <w:rsid w:val="00C759CC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BuborkszvegChar">
    <w:name w:val="Buborékszöveg Char"/>
    <w:basedOn w:val="Bekezdsalapbettpusa"/>
    <w:link w:val="Buborkszveg"/>
    <w:rsid w:val="00C759CC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Oldalszm">
    <w:name w:val="page number"/>
    <w:basedOn w:val="Bekezdsalapbettpusa"/>
    <w:uiPriority w:val="99"/>
    <w:rsid w:val="00C759CC"/>
  </w:style>
  <w:style w:type="paragraph" w:styleId="TJ1">
    <w:name w:val="toc 1"/>
    <w:basedOn w:val="Norml"/>
    <w:next w:val="Norml"/>
    <w:autoRedefine/>
    <w:uiPriority w:val="39"/>
    <w:qFormat/>
    <w:rsid w:val="00C759CC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39"/>
    <w:qFormat/>
    <w:rsid w:val="00C759CC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uiPriority w:val="99"/>
    <w:rsid w:val="00C759CC"/>
    <w:rPr>
      <w:color w:val="800080"/>
      <w:u w:val="single"/>
    </w:rPr>
  </w:style>
  <w:style w:type="paragraph" w:styleId="Kpalrs">
    <w:name w:val="caption"/>
    <w:basedOn w:val="Norml"/>
    <w:next w:val="Norml"/>
    <w:qFormat/>
    <w:rsid w:val="00C759CC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C759CC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C759CC"/>
    <w:pPr>
      <w:ind w:left="708"/>
    </w:pPr>
    <w:rPr>
      <w:rFonts w:ascii="Calibri" w:eastAsia="Times New Roman" w:hAnsi="Calibri" w:cs="Times New Roman"/>
    </w:rPr>
  </w:style>
  <w:style w:type="paragraph" w:customStyle="1" w:styleId="Listaszerbekezds1">
    <w:name w:val="Listaszerű bekezdés1"/>
    <w:basedOn w:val="Norml"/>
    <w:rsid w:val="00C759CC"/>
    <w:pPr>
      <w:ind w:left="720"/>
    </w:pPr>
    <w:rPr>
      <w:rFonts w:ascii="Calibri" w:eastAsia="Times New Roman" w:hAnsi="Calibri" w:cs="Times New Roman"/>
    </w:rPr>
  </w:style>
  <w:style w:type="table" w:customStyle="1" w:styleId="Rcsostblzat1">
    <w:name w:val="Rácsos táblázat1"/>
    <w:rsid w:val="00C759C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C759CC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rsid w:val="00C759CC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C759CC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character" w:customStyle="1" w:styleId="JegyzetszvegChar1">
    <w:name w:val="Jegyzetszöveg Char1"/>
    <w:link w:val="Jegyzetszveg"/>
    <w:rsid w:val="00C759CC"/>
    <w:rPr>
      <w:rFonts w:ascii="Verdana" w:eastAsia="Times New Roman" w:hAnsi="Verdana" w:cs="Times New Roman"/>
      <w:sz w:val="20"/>
      <w:szCs w:val="20"/>
      <w:lang w:val="x-none" w:eastAsia="x-none"/>
    </w:rPr>
  </w:style>
  <w:style w:type="paragraph" w:customStyle="1" w:styleId="Default">
    <w:name w:val="Default"/>
    <w:rsid w:val="00C759CC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C759CC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C759CC"/>
  </w:style>
  <w:style w:type="paragraph" w:customStyle="1" w:styleId="Standard">
    <w:name w:val="Standard"/>
    <w:rsid w:val="00C759C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rsid w:val="00C759CC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customStyle="1" w:styleId="SzvegtrzsbehzssalChar">
    <w:name w:val="Szövegtörzs behúzással Char"/>
    <w:basedOn w:val="Bekezdsalapbettpusa"/>
    <w:link w:val="Szvegtrzsbehzssal"/>
    <w:rsid w:val="00C759CC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styleId="Szvegtrzsbehzssal2">
    <w:name w:val="Body Text Indent 2"/>
    <w:basedOn w:val="Norml"/>
    <w:link w:val="Szvegtrzsbehzssal2Char"/>
    <w:rsid w:val="00C759CC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customStyle="1" w:styleId="Szvegtrzsbehzssal2Char">
    <w:name w:val="Szövegtörzs behúzással 2 Char"/>
    <w:basedOn w:val="Bekezdsalapbettpusa"/>
    <w:link w:val="Szvegtrzsbehzssal2"/>
    <w:rsid w:val="00C759CC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customStyle="1" w:styleId="Stlus3">
    <w:name w:val="Stílus3"/>
    <w:basedOn w:val="Norml"/>
    <w:rsid w:val="00C759CC"/>
    <w:pPr>
      <w:spacing w:before="60" w:after="60" w:line="240" w:lineRule="auto"/>
    </w:pPr>
    <w:rPr>
      <w:rFonts w:ascii="Times New Roman" w:eastAsia="Calibri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C759C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C759C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C759C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C759C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C759C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C759CC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C759C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C759C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C759C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C759C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C759C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C759C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C759C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C759C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C759C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C759C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C759C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C759C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C759C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C759CC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C759C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C759C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C759C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C759C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C759C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C759CC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C759C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C759C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C759C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C759C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C759C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rsid w:val="00C759CC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C759CC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C759CC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C759CC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C759CC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Nemlista11">
    <w:name w:val="Nem lista11"/>
    <w:next w:val="Nemlista"/>
    <w:uiPriority w:val="99"/>
    <w:semiHidden/>
    <w:unhideWhenUsed/>
    <w:rsid w:val="00C759CC"/>
  </w:style>
  <w:style w:type="numbering" w:customStyle="1" w:styleId="Nemlista111">
    <w:name w:val="Nem lista111"/>
    <w:next w:val="Nemlista"/>
    <w:uiPriority w:val="99"/>
    <w:semiHidden/>
    <w:unhideWhenUsed/>
    <w:rsid w:val="00C759CC"/>
  </w:style>
  <w:style w:type="paragraph" w:customStyle="1" w:styleId="Listaszerbekezds4">
    <w:name w:val="Listaszerű bekezdés4"/>
    <w:basedOn w:val="Norml"/>
    <w:uiPriority w:val="34"/>
    <w:qFormat/>
    <w:rsid w:val="00C759CC"/>
    <w:pPr>
      <w:ind w:left="720"/>
      <w:contextualSpacing/>
    </w:pPr>
    <w:rPr>
      <w:rFonts w:ascii="Calibri" w:eastAsia="Calibri" w:hAnsi="Calibri" w:cs="Times New Roman"/>
    </w:rPr>
  </w:style>
  <w:style w:type="table" w:customStyle="1" w:styleId="Rcsostblzat23">
    <w:name w:val="Rácsos táblázat23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C759CC"/>
  </w:style>
  <w:style w:type="table" w:customStyle="1" w:styleId="Rcsostblzat211">
    <w:name w:val="Rácsos táblázat211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C759C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C759CC"/>
  </w:style>
  <w:style w:type="numbering" w:customStyle="1" w:styleId="Nemlista1111">
    <w:name w:val="Nem lista1111"/>
    <w:next w:val="Nemlista"/>
    <w:uiPriority w:val="99"/>
    <w:semiHidden/>
    <w:unhideWhenUsed/>
    <w:rsid w:val="00C759CC"/>
  </w:style>
  <w:style w:type="table" w:customStyle="1" w:styleId="Rcsostblzat221">
    <w:name w:val="Rácsos táblázat221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C759CC"/>
  </w:style>
  <w:style w:type="paragraph" w:styleId="Nincstrkz">
    <w:name w:val="No Spacing"/>
    <w:qFormat/>
    <w:rsid w:val="00C759CC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C759C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C759CC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C759CC"/>
  </w:style>
  <w:style w:type="character" w:styleId="Kiemels2">
    <w:name w:val="Strong"/>
    <w:uiPriority w:val="22"/>
    <w:qFormat/>
    <w:rsid w:val="00C759CC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C759CC"/>
  </w:style>
  <w:style w:type="numbering" w:customStyle="1" w:styleId="Nemlista12">
    <w:name w:val="Nem lista12"/>
    <w:next w:val="Nemlista"/>
    <w:uiPriority w:val="99"/>
    <w:semiHidden/>
    <w:unhideWhenUsed/>
    <w:rsid w:val="00C759CC"/>
  </w:style>
  <w:style w:type="table" w:customStyle="1" w:styleId="Rcsostblzat24">
    <w:name w:val="Rácsos táblázat24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C759CC"/>
  </w:style>
  <w:style w:type="table" w:customStyle="1" w:styleId="Rcsostblzat212">
    <w:name w:val="Rácsos táblázat212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C759C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C759CC"/>
  </w:style>
  <w:style w:type="numbering" w:customStyle="1" w:styleId="Nemlista112">
    <w:name w:val="Nem lista112"/>
    <w:next w:val="Nemlista"/>
    <w:uiPriority w:val="99"/>
    <w:semiHidden/>
    <w:unhideWhenUsed/>
    <w:rsid w:val="00C759CC"/>
  </w:style>
  <w:style w:type="table" w:customStyle="1" w:styleId="Rcsostblzat222">
    <w:name w:val="Rácsos táblázat222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C759CC"/>
  </w:style>
  <w:style w:type="table" w:customStyle="1" w:styleId="Rcsostblzat232">
    <w:name w:val="Rácsos táblázat23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C759C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zvegblokk">
    <w:name w:val="Block Text"/>
    <w:basedOn w:val="Norml"/>
    <w:rsid w:val="00C759CC"/>
    <w:pPr>
      <w:widowControl w:val="0"/>
      <w:autoSpaceDE w:val="0"/>
      <w:autoSpaceDN w:val="0"/>
      <w:adjustRightInd w:val="0"/>
      <w:spacing w:after="0" w:line="240" w:lineRule="auto"/>
      <w:ind w:left="40" w:right="40"/>
    </w:pPr>
    <w:rPr>
      <w:rFonts w:ascii="Times" w:eastAsia="Times New Roman" w:hAnsi="Times" w:cs="Times New Roman"/>
      <w:color w:val="000000"/>
      <w:sz w:val="16"/>
      <w:szCs w:val="16"/>
      <w:lang w:eastAsia="hu-HU"/>
    </w:rPr>
  </w:style>
  <w:style w:type="paragraph" w:styleId="NormlWeb">
    <w:name w:val="Normal (Web)"/>
    <w:basedOn w:val="Norml"/>
    <w:uiPriority w:val="99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">
    <w:name w:val="Body Text"/>
    <w:basedOn w:val="Norml"/>
    <w:link w:val="SzvegtrzsChar"/>
    <w:rsid w:val="00C759CC"/>
    <w:pPr>
      <w:spacing w:after="120"/>
    </w:pPr>
    <w:rPr>
      <w:rFonts w:ascii="Calibri" w:eastAsia="Times New Roman" w:hAnsi="Calibri" w:cs="Times New Roman"/>
      <w:lang w:val="x-none"/>
    </w:rPr>
  </w:style>
  <w:style w:type="character" w:customStyle="1" w:styleId="SzvegtrzsChar">
    <w:name w:val="Szövegtörzs Char"/>
    <w:basedOn w:val="Bekezdsalapbettpusa"/>
    <w:link w:val="Szvegtrzs"/>
    <w:rsid w:val="00C759CC"/>
    <w:rPr>
      <w:rFonts w:ascii="Calibri" w:eastAsia="Times New Roman" w:hAnsi="Calibri" w:cs="Times New Roman"/>
      <w:lang w:val="x-none"/>
    </w:rPr>
  </w:style>
  <w:style w:type="character" w:styleId="Kiemels">
    <w:name w:val="Emphasis"/>
    <w:uiPriority w:val="20"/>
    <w:qFormat/>
    <w:rsid w:val="00C759CC"/>
    <w:rPr>
      <w:i/>
      <w:iCs/>
    </w:rPr>
  </w:style>
  <w:style w:type="paragraph" w:customStyle="1" w:styleId="yiv1160264278msonormal">
    <w:name w:val="yiv1160264278msonormal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0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C759CC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bCs/>
      <w:kern w:val="32"/>
      <w:sz w:val="32"/>
      <w:szCs w:val="32"/>
      <w:lang w:val="x-none" w:eastAsia="x-none"/>
    </w:rPr>
  </w:style>
  <w:style w:type="paragraph" w:styleId="Cmsor2">
    <w:name w:val="heading 2"/>
    <w:basedOn w:val="Norml"/>
    <w:next w:val="Norml"/>
    <w:link w:val="Cmsor2Char"/>
    <w:qFormat/>
    <w:rsid w:val="00C759CC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C759CC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759CC"/>
    <w:rPr>
      <w:rFonts w:ascii="Verdana" w:eastAsia="Times New Roman" w:hAnsi="Verdana" w:cs="Times New Roman"/>
      <w:b/>
      <w:bCs/>
      <w:kern w:val="32"/>
      <w:sz w:val="32"/>
      <w:szCs w:val="32"/>
      <w:lang w:val="x-none" w:eastAsia="x-none"/>
    </w:rPr>
  </w:style>
  <w:style w:type="character" w:customStyle="1" w:styleId="Cmsor2Char">
    <w:name w:val="Címsor 2 Char"/>
    <w:basedOn w:val="Bekezdsalapbettpusa"/>
    <w:link w:val="Cmsor2"/>
    <w:rsid w:val="00C759CC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rsid w:val="00C759CC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C759CC"/>
  </w:style>
  <w:style w:type="paragraph" w:styleId="lfej">
    <w:name w:val="header"/>
    <w:basedOn w:val="Norml"/>
    <w:link w:val="lfejChar"/>
    <w:rsid w:val="00C759C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val="x-none" w:eastAsia="x-none"/>
    </w:rPr>
  </w:style>
  <w:style w:type="character" w:customStyle="1" w:styleId="lfejChar">
    <w:name w:val="Élőfej Char"/>
    <w:basedOn w:val="Bekezdsalapbettpusa"/>
    <w:link w:val="lfej"/>
    <w:rsid w:val="00C759CC"/>
    <w:rPr>
      <w:rFonts w:ascii="Verdana" w:eastAsia="Times New Roman" w:hAnsi="Verdana" w:cs="Times New Roman"/>
      <w:szCs w:val="14"/>
      <w:lang w:val="x-none" w:eastAsia="x-none"/>
    </w:rPr>
  </w:style>
  <w:style w:type="paragraph" w:styleId="llb">
    <w:name w:val="footer"/>
    <w:basedOn w:val="Norml"/>
    <w:link w:val="llbChar"/>
    <w:uiPriority w:val="99"/>
    <w:rsid w:val="00C759C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C759CC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39"/>
    <w:qFormat/>
    <w:rsid w:val="00C759CC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C759CC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uiPriority w:val="99"/>
    <w:rsid w:val="00C759CC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C759CC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semiHidden/>
    <w:rsid w:val="00C759CC"/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C759CC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C759CC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C759CC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C759CC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C759CC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C75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C759CC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C759CC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basedOn w:val="Bekezdsalapbettpusa"/>
    <w:rsid w:val="00C759CC"/>
    <w:rPr>
      <w:sz w:val="20"/>
      <w:szCs w:val="20"/>
    </w:rPr>
  </w:style>
  <w:style w:type="paragraph" w:styleId="Buborkszveg">
    <w:name w:val="Balloon Text"/>
    <w:basedOn w:val="Norml"/>
    <w:link w:val="BuborkszvegChar"/>
    <w:rsid w:val="00C759CC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BuborkszvegChar">
    <w:name w:val="Buborékszöveg Char"/>
    <w:basedOn w:val="Bekezdsalapbettpusa"/>
    <w:link w:val="Buborkszveg"/>
    <w:rsid w:val="00C759CC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Oldalszm">
    <w:name w:val="page number"/>
    <w:basedOn w:val="Bekezdsalapbettpusa"/>
    <w:uiPriority w:val="99"/>
    <w:rsid w:val="00C759CC"/>
  </w:style>
  <w:style w:type="paragraph" w:styleId="TJ1">
    <w:name w:val="toc 1"/>
    <w:basedOn w:val="Norml"/>
    <w:next w:val="Norml"/>
    <w:autoRedefine/>
    <w:uiPriority w:val="39"/>
    <w:qFormat/>
    <w:rsid w:val="00C759CC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39"/>
    <w:qFormat/>
    <w:rsid w:val="00C759CC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uiPriority w:val="99"/>
    <w:rsid w:val="00C759CC"/>
    <w:rPr>
      <w:color w:val="800080"/>
      <w:u w:val="single"/>
    </w:rPr>
  </w:style>
  <w:style w:type="paragraph" w:styleId="Kpalrs">
    <w:name w:val="caption"/>
    <w:basedOn w:val="Norml"/>
    <w:next w:val="Norml"/>
    <w:qFormat/>
    <w:rsid w:val="00C759CC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C759CC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C759CC"/>
    <w:pPr>
      <w:ind w:left="708"/>
    </w:pPr>
    <w:rPr>
      <w:rFonts w:ascii="Calibri" w:eastAsia="Times New Roman" w:hAnsi="Calibri" w:cs="Times New Roman"/>
    </w:rPr>
  </w:style>
  <w:style w:type="paragraph" w:customStyle="1" w:styleId="Listaszerbekezds1">
    <w:name w:val="Listaszerű bekezdés1"/>
    <w:basedOn w:val="Norml"/>
    <w:rsid w:val="00C759CC"/>
    <w:pPr>
      <w:ind w:left="720"/>
    </w:pPr>
    <w:rPr>
      <w:rFonts w:ascii="Calibri" w:eastAsia="Times New Roman" w:hAnsi="Calibri" w:cs="Times New Roman"/>
    </w:rPr>
  </w:style>
  <w:style w:type="table" w:customStyle="1" w:styleId="Rcsostblzat1">
    <w:name w:val="Rácsos táblázat1"/>
    <w:rsid w:val="00C759C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C759CC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rsid w:val="00C759CC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C759CC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character" w:customStyle="1" w:styleId="JegyzetszvegChar1">
    <w:name w:val="Jegyzetszöveg Char1"/>
    <w:link w:val="Jegyzetszveg"/>
    <w:rsid w:val="00C759CC"/>
    <w:rPr>
      <w:rFonts w:ascii="Verdana" w:eastAsia="Times New Roman" w:hAnsi="Verdana" w:cs="Times New Roman"/>
      <w:sz w:val="20"/>
      <w:szCs w:val="20"/>
      <w:lang w:val="x-none" w:eastAsia="x-none"/>
    </w:rPr>
  </w:style>
  <w:style w:type="paragraph" w:customStyle="1" w:styleId="Default">
    <w:name w:val="Default"/>
    <w:rsid w:val="00C759CC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C759CC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C759CC"/>
  </w:style>
  <w:style w:type="paragraph" w:customStyle="1" w:styleId="Standard">
    <w:name w:val="Standard"/>
    <w:rsid w:val="00C759C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rsid w:val="00C759CC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customStyle="1" w:styleId="SzvegtrzsbehzssalChar">
    <w:name w:val="Szövegtörzs behúzással Char"/>
    <w:basedOn w:val="Bekezdsalapbettpusa"/>
    <w:link w:val="Szvegtrzsbehzssal"/>
    <w:rsid w:val="00C759CC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styleId="Szvegtrzsbehzssal2">
    <w:name w:val="Body Text Indent 2"/>
    <w:basedOn w:val="Norml"/>
    <w:link w:val="Szvegtrzsbehzssal2Char"/>
    <w:rsid w:val="00C759CC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customStyle="1" w:styleId="Szvegtrzsbehzssal2Char">
    <w:name w:val="Szövegtörzs behúzással 2 Char"/>
    <w:basedOn w:val="Bekezdsalapbettpusa"/>
    <w:link w:val="Szvegtrzsbehzssal2"/>
    <w:rsid w:val="00C759CC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customStyle="1" w:styleId="Stlus3">
    <w:name w:val="Stílus3"/>
    <w:basedOn w:val="Norml"/>
    <w:rsid w:val="00C759CC"/>
    <w:pPr>
      <w:spacing w:before="60" w:after="60" w:line="240" w:lineRule="auto"/>
    </w:pPr>
    <w:rPr>
      <w:rFonts w:ascii="Times New Roman" w:eastAsia="Calibri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C759C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C759C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C759C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C759C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C759C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C759CC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C759C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C759C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C759C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C759C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C759C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C759C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C759C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C759C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C759C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C759C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C759C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C759C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C759C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C759C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C759CC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C759C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C759C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C759C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C759C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C759C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C759C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C759C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C759C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C759C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C759C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C759C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C759CC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C759C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C759C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C759C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C759C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C759C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rsid w:val="00C759CC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C759CC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C759CC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C759CC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C759CC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Nemlista11">
    <w:name w:val="Nem lista11"/>
    <w:next w:val="Nemlista"/>
    <w:uiPriority w:val="99"/>
    <w:semiHidden/>
    <w:unhideWhenUsed/>
    <w:rsid w:val="00C759CC"/>
  </w:style>
  <w:style w:type="numbering" w:customStyle="1" w:styleId="Nemlista111">
    <w:name w:val="Nem lista111"/>
    <w:next w:val="Nemlista"/>
    <w:uiPriority w:val="99"/>
    <w:semiHidden/>
    <w:unhideWhenUsed/>
    <w:rsid w:val="00C759CC"/>
  </w:style>
  <w:style w:type="paragraph" w:customStyle="1" w:styleId="Listaszerbekezds4">
    <w:name w:val="Listaszerű bekezdés4"/>
    <w:basedOn w:val="Norml"/>
    <w:uiPriority w:val="34"/>
    <w:qFormat/>
    <w:rsid w:val="00C759CC"/>
    <w:pPr>
      <w:ind w:left="720"/>
      <w:contextualSpacing/>
    </w:pPr>
    <w:rPr>
      <w:rFonts w:ascii="Calibri" w:eastAsia="Calibri" w:hAnsi="Calibri" w:cs="Times New Roman"/>
    </w:rPr>
  </w:style>
  <w:style w:type="table" w:customStyle="1" w:styleId="Rcsostblzat23">
    <w:name w:val="Rácsos táblázat23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C759CC"/>
  </w:style>
  <w:style w:type="table" w:customStyle="1" w:styleId="Rcsostblzat211">
    <w:name w:val="Rácsos táblázat211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C759C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C759CC"/>
  </w:style>
  <w:style w:type="numbering" w:customStyle="1" w:styleId="Nemlista1111">
    <w:name w:val="Nem lista1111"/>
    <w:next w:val="Nemlista"/>
    <w:uiPriority w:val="99"/>
    <w:semiHidden/>
    <w:unhideWhenUsed/>
    <w:rsid w:val="00C759CC"/>
  </w:style>
  <w:style w:type="table" w:customStyle="1" w:styleId="Rcsostblzat221">
    <w:name w:val="Rácsos táblázat221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C759CC"/>
  </w:style>
  <w:style w:type="paragraph" w:styleId="Nincstrkz">
    <w:name w:val="No Spacing"/>
    <w:qFormat/>
    <w:rsid w:val="00C759CC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C759C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C759CC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C759CC"/>
  </w:style>
  <w:style w:type="character" w:styleId="Kiemels2">
    <w:name w:val="Strong"/>
    <w:uiPriority w:val="22"/>
    <w:qFormat/>
    <w:rsid w:val="00C759CC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C759CC"/>
  </w:style>
  <w:style w:type="numbering" w:customStyle="1" w:styleId="Nemlista12">
    <w:name w:val="Nem lista12"/>
    <w:next w:val="Nemlista"/>
    <w:uiPriority w:val="99"/>
    <w:semiHidden/>
    <w:unhideWhenUsed/>
    <w:rsid w:val="00C759CC"/>
  </w:style>
  <w:style w:type="table" w:customStyle="1" w:styleId="Rcsostblzat24">
    <w:name w:val="Rácsos táblázat24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C759CC"/>
  </w:style>
  <w:style w:type="table" w:customStyle="1" w:styleId="Rcsostblzat212">
    <w:name w:val="Rácsos táblázat212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C759C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C759CC"/>
  </w:style>
  <w:style w:type="numbering" w:customStyle="1" w:styleId="Nemlista112">
    <w:name w:val="Nem lista112"/>
    <w:next w:val="Nemlista"/>
    <w:uiPriority w:val="99"/>
    <w:semiHidden/>
    <w:unhideWhenUsed/>
    <w:rsid w:val="00C759CC"/>
  </w:style>
  <w:style w:type="table" w:customStyle="1" w:styleId="Rcsostblzat222">
    <w:name w:val="Rácsos táblázat222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C759C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C759CC"/>
  </w:style>
  <w:style w:type="table" w:customStyle="1" w:styleId="Rcsostblzat232">
    <w:name w:val="Rácsos táblázat23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C759C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C759C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C759C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zvegblokk">
    <w:name w:val="Block Text"/>
    <w:basedOn w:val="Norml"/>
    <w:rsid w:val="00C759CC"/>
    <w:pPr>
      <w:widowControl w:val="0"/>
      <w:autoSpaceDE w:val="0"/>
      <w:autoSpaceDN w:val="0"/>
      <w:adjustRightInd w:val="0"/>
      <w:spacing w:after="0" w:line="240" w:lineRule="auto"/>
      <w:ind w:left="40" w:right="40"/>
    </w:pPr>
    <w:rPr>
      <w:rFonts w:ascii="Times" w:eastAsia="Times New Roman" w:hAnsi="Times" w:cs="Times New Roman"/>
      <w:color w:val="000000"/>
      <w:sz w:val="16"/>
      <w:szCs w:val="16"/>
      <w:lang w:eastAsia="hu-HU"/>
    </w:rPr>
  </w:style>
  <w:style w:type="paragraph" w:styleId="NormlWeb">
    <w:name w:val="Normal (Web)"/>
    <w:basedOn w:val="Norml"/>
    <w:uiPriority w:val="99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">
    <w:name w:val="Body Text"/>
    <w:basedOn w:val="Norml"/>
    <w:link w:val="SzvegtrzsChar"/>
    <w:rsid w:val="00C759CC"/>
    <w:pPr>
      <w:spacing w:after="120"/>
    </w:pPr>
    <w:rPr>
      <w:rFonts w:ascii="Calibri" w:eastAsia="Times New Roman" w:hAnsi="Calibri" w:cs="Times New Roman"/>
      <w:lang w:val="x-none"/>
    </w:rPr>
  </w:style>
  <w:style w:type="character" w:customStyle="1" w:styleId="SzvegtrzsChar">
    <w:name w:val="Szövegtörzs Char"/>
    <w:basedOn w:val="Bekezdsalapbettpusa"/>
    <w:link w:val="Szvegtrzs"/>
    <w:rsid w:val="00C759CC"/>
    <w:rPr>
      <w:rFonts w:ascii="Calibri" w:eastAsia="Times New Roman" w:hAnsi="Calibri" w:cs="Times New Roman"/>
      <w:lang w:val="x-none"/>
    </w:rPr>
  </w:style>
  <w:style w:type="character" w:styleId="Kiemels">
    <w:name w:val="Emphasis"/>
    <w:uiPriority w:val="20"/>
    <w:qFormat/>
    <w:rsid w:val="00C759CC"/>
    <w:rPr>
      <w:i/>
      <w:iCs/>
    </w:rPr>
  </w:style>
  <w:style w:type="paragraph" w:customStyle="1" w:styleId="yiv1160264278msonormal">
    <w:name w:val="yiv1160264278msonormal"/>
    <w:basedOn w:val="Norml"/>
    <w:rsid w:val="00C7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2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90</Pages>
  <Words>13699</Words>
  <Characters>94528</Characters>
  <Application>Microsoft Office Word</Application>
  <DocSecurity>0</DocSecurity>
  <Lines>787</Lines>
  <Paragraphs>216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108011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Vajda Éva</dc:creator>
  <cp:keywords/>
  <dc:description/>
  <cp:lastModifiedBy>Birkás Beáta</cp:lastModifiedBy>
  <cp:revision>3</cp:revision>
  <dcterms:created xsi:type="dcterms:W3CDTF">2013-04-15T09:13:00Z</dcterms:created>
  <dcterms:modified xsi:type="dcterms:W3CDTF">2013-04-16T17:38:00Z</dcterms:modified>
</cp:coreProperties>
</file>