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1" w:rsidRDefault="004204B1" w:rsidP="004204B1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7E7B06" w:rsidRPr="00E944C0" w:rsidRDefault="007E7B06" w:rsidP="00E944C0">
      <w:pPr>
        <w:widowControl w:val="0"/>
        <w:suppressAutoHyphens/>
        <w:autoSpaceDE w:val="0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E944C0"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:rsidR="007E7B06" w:rsidRPr="00E944C0" w:rsidRDefault="007E7B06" w:rsidP="00E944C0">
      <w:pPr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b/>
          <w:iCs/>
          <w:sz w:val="24"/>
          <w:szCs w:val="24"/>
        </w:rPr>
        <w:t>32 582 05</w:t>
      </w:r>
    </w:p>
    <w:p w:rsidR="007E7B06" w:rsidRPr="00E944C0" w:rsidRDefault="007E7B06" w:rsidP="00E944C0">
      <w:pPr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IPARI SZIGETELŐ BÁDOGOS</w:t>
      </w:r>
    </w:p>
    <w:p w:rsidR="007E7B06" w:rsidRDefault="007E7B06" w:rsidP="00E944C0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7E7B06" w:rsidRDefault="007E7B06" w:rsidP="00E944C0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speciális</w:t>
      </w:r>
      <w:proofErr w:type="gramEnd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szakiskolában történő oktatáshoz</w:t>
      </w:r>
    </w:p>
    <w:p w:rsidR="007E7B06" w:rsidRDefault="007E7B06" w:rsidP="00E944C0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hallássérült</w:t>
      </w:r>
      <w:proofErr w:type="gramEnd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 tanulók (</w:t>
      </w:r>
      <w:proofErr w:type="spellStart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sh</w:t>
      </w:r>
      <w:proofErr w:type="spellEnd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 xml:space="preserve">) </w:t>
      </w:r>
    </w:p>
    <w:p w:rsidR="007E7B06" w:rsidRPr="00E944C0" w:rsidRDefault="007E7B06" w:rsidP="00E944C0">
      <w:pPr>
        <w:widowControl w:val="0"/>
        <w:suppressAutoHyphens/>
        <w:jc w:val="center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  <w:t>számára</w:t>
      </w:r>
      <w:proofErr w:type="gramEnd"/>
    </w:p>
    <w:p w:rsidR="007E7B06" w:rsidRDefault="007E7B06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4204B1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  <w:r w:rsidR="007E7B06"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7E7B06"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7E7B06"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7E7B06"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7E7B06"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BA7192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BA7192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A63108">
      <w:pPr>
        <w:widowControl w:val="0"/>
        <w:suppressAutoHyphens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proofErr w:type="gram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EE3275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K</w:t>
      </w:r>
      <w:r w:rsidRPr="002167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ormányrendelet,</w:t>
      </w:r>
    </w:p>
    <w:p w:rsidR="007E7B06" w:rsidRPr="0021671C" w:rsidRDefault="007E7B06" w:rsidP="00EE3275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 w:cs="Palatino Linotype"/>
          <w:sz w:val="24"/>
          <w:szCs w:val="24"/>
        </w:rPr>
      </w:pPr>
      <w:r w:rsidRPr="0021671C">
        <w:rPr>
          <w:rFonts w:ascii="Palatino Linotype" w:hAnsi="Palatino Linotype" w:cs="Palatino Linotype"/>
          <w:sz w:val="24"/>
          <w:szCs w:val="24"/>
        </w:rPr>
        <w:t xml:space="preserve">az állam által elismert szakképesítések szakmai követelménymoduljairól szóló 217/2012. (VIII. 9.) Kormányrendelet, </w:t>
      </w:r>
    </w:p>
    <w:p w:rsidR="007E7B06" w:rsidRDefault="007E7B06" w:rsidP="0042382D">
      <w:pPr>
        <w:numPr>
          <w:ilvl w:val="0"/>
          <w:numId w:val="1"/>
        </w:numPr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a 32 </w:t>
      </w:r>
      <w:r w:rsidRPr="002167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582 05 Ipari szigetelő bádogos szakképesítés szakmai és vizsgakövetelményeit tartalmazó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27/2012. (VIII. 27.) </w:t>
      </w:r>
      <w:r w:rsidRPr="002167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rendelet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,</w:t>
      </w:r>
    </w:p>
    <w:p w:rsidR="007E7B06" w:rsidRPr="000E0B71" w:rsidRDefault="007E7B06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C973C7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szakképesítések kerettanterveit tartalmazó NGM rendelet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alapján</w:t>
      </w:r>
      <w:proofErr w:type="gram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készült.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szakképesítés azonosító száma: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32 </w:t>
      </w: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582 05 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szakképesítés megnevezése: Ipari szigetelő bádogos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szakmacsoport </w:t>
      </w:r>
      <w:r w:rsidRPr="0021671C">
        <w:rPr>
          <w:rFonts w:ascii="Palatino Linotype" w:hAnsi="Palatino Linotype"/>
          <w:iCs/>
          <w:sz w:val="24"/>
          <w:szCs w:val="24"/>
        </w:rPr>
        <w:t>száma és megnevezése</w:t>
      </w: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 9. Építészet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21671C">
        <w:rPr>
          <w:rFonts w:ascii="Palatino Linotype" w:hAnsi="Palatino Linotype"/>
          <w:iCs/>
          <w:sz w:val="24"/>
          <w:szCs w:val="24"/>
        </w:rPr>
        <w:t>száma és megnevezése</w:t>
      </w: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 XVI. Építőipar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 20%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Default="007E7B06" w:rsidP="00A63108">
      <w:pPr>
        <w:widowControl w:val="0"/>
        <w:tabs>
          <w:tab w:val="left" w:pos="1260"/>
        </w:tabs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 80%</w:t>
      </w:r>
    </w:p>
    <w:p w:rsidR="007E7B06" w:rsidRPr="0021671C" w:rsidRDefault="007E7B06" w:rsidP="00A63108">
      <w:pPr>
        <w:widowControl w:val="0"/>
        <w:tabs>
          <w:tab w:val="left" w:pos="1260"/>
        </w:tabs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 xml:space="preserve">III. </w:t>
      </w:r>
      <w:proofErr w:type="gramStart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előképzettség: alapfokú iskolai végzettség</w:t>
      </w:r>
    </w:p>
    <w:p w:rsidR="007E7B06" w:rsidRPr="0021671C" w:rsidRDefault="007E7B06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proofErr w:type="gramStart"/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7E7B06" w:rsidRPr="0021671C" w:rsidRDefault="007E7B06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Bemeneti kompetenciák: a képzés megkezdhető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Palatino Linotype"/>
          <w:kern w:val="2"/>
          <w:sz w:val="24"/>
          <w:szCs w:val="24"/>
          <w:lang w:eastAsia="hi-IN" w:bidi="hi-IN"/>
        </w:rPr>
        <w:t xml:space="preserve">a szakképesítés szalmai és vizsgakövetelményeit kiadó </w:t>
      </w:r>
      <w:r w:rsidRPr="0021671C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rendelet </w:t>
      </w: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3. számú mellékletében a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9.</w:t>
      </w: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Építészet szakmacsoportra meghatározott kompetenciák birtokában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Pályaalkalmassági követelmények: -</w:t>
      </w:r>
    </w:p>
    <w:p w:rsidR="007E7B06" w:rsidRPr="0021671C" w:rsidRDefault="007E7B0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42BC6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Az iskolai rendszerű képzésben az összefüggő szakmai gyakorlat időtartama: </w:t>
      </w:r>
    </w:p>
    <w:p w:rsidR="007E7B06" w:rsidRPr="0021671C" w:rsidRDefault="007E7B06" w:rsidP="00DA2C49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Az első szakképzési évfolyamot követően 70 óra; a második szakképzési évfolyamot követően 105 óra; a harmadik szakképzési évfolyamot követően 105 óra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proofErr w:type="gramStart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7E7B06" w:rsidRPr="0021671C">
        <w:trPr>
          <w:jc w:val="center"/>
        </w:trPr>
        <w:tc>
          <w:tcPr>
            <w:tcW w:w="4053" w:type="dxa"/>
          </w:tcPr>
          <w:p w:rsidR="007E7B06" w:rsidRPr="0021671C" w:rsidRDefault="007E7B06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7E7B06" w:rsidRPr="0021671C" w:rsidRDefault="007E7B06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 /Szakképzettség</w:t>
            </w:r>
          </w:p>
        </w:tc>
      </w:tr>
      <w:tr w:rsidR="007E7B06" w:rsidRPr="0021671C">
        <w:trPr>
          <w:jc w:val="center"/>
        </w:trPr>
        <w:tc>
          <w:tcPr>
            <w:tcW w:w="4053" w:type="dxa"/>
            <w:vAlign w:val="center"/>
          </w:tcPr>
          <w:p w:rsidR="007E7B06" w:rsidRPr="0021671C" w:rsidRDefault="007E7B06" w:rsidP="00002B82">
            <w:pPr>
              <w:widowControl w:val="0"/>
              <w:suppressAutoHyphens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7E7B06" w:rsidRPr="0021671C" w:rsidRDefault="007E7B06" w:rsidP="00002B82">
            <w:pPr>
              <w:widowControl w:val="0"/>
              <w:suppressAutoHyphens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képzés lebonyolításához szükséges eszközök és felszerelések felsorolását a szakképesítés szakmai és vizsgakövetelménye (</w:t>
      </w:r>
      <w:proofErr w:type="spell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melynek további részletei az alábbiak: 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Anyagmozgató eszközök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Mérőeszközök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Jelölőeszközök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Lemezollók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lastRenderedPageBreak/>
        <w:t>Fogók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Kalapácsok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Szegecsezők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Elektromos kézi kisgépek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Fémipari kéziszerszámok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Szerelőszerszámok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Telepített lemezmegmunkáló gépek, felszerelések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Műszaki dokumentáció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Számítógép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Szoftverek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Nyomtató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Egyéni és csoportos munkavédelmi eszközök, berendezések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Anyagmozgató gépek, eszközök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Szerelő- és bontószerszámok</w:t>
      </w:r>
    </w:p>
    <w:p w:rsidR="007E7B06" w:rsidRPr="00E944C0" w:rsidRDefault="007E7B06" w:rsidP="003314A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E944C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Lemezmegmunkáló szerszámok</w:t>
      </w:r>
    </w:p>
    <w:p w:rsidR="007E7B06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E73A12">
      <w:pPr>
        <w:widowControl w:val="0"/>
        <w:numPr>
          <w:ilvl w:val="0"/>
          <w:numId w:val="2"/>
        </w:numPr>
        <w:tabs>
          <w:tab w:val="clear" w:pos="750"/>
          <w:tab w:val="num" w:pos="862"/>
        </w:tabs>
        <w:suppressAutoHyphens/>
        <w:ind w:left="862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fogyatékossági típushoz kapcsolódó általános információk, javaslatok</w:t>
      </w:r>
    </w:p>
    <w:p w:rsidR="007E7B06" w:rsidRPr="0021671C" w:rsidRDefault="007E7B06" w:rsidP="00E73A12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A hallássérült tanulók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E7B06" w:rsidRPr="0021671C" w:rsidRDefault="007E7B06" w:rsidP="00E73A1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A hallássérülés fogalma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E7B06" w:rsidRPr="0021671C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hallássérülés a különböző mértékű és jellegű halláscsökkenés gyűjtőfogalmaként használatos. A hallószerv organikus illetve funkcionális elváltozását jelenti, mely állapot valamely betegség, sérülés, fejlődési rendellenesség következménye.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hallássérülés fogalma két fő részre, a nagyothallásra és a siketségre, illetve a köztük húzódó átmeneti sávra, a hallásmaradványos állapotra osztható. 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Az emberi fül meghatározott </w:t>
      </w:r>
      <w:r w:rsidRPr="0021671C">
        <w:rPr>
          <w:rFonts w:ascii="Palatino Linotype" w:hAnsi="Palatino Linotype"/>
          <w:b/>
          <w:sz w:val="24"/>
          <w:szCs w:val="24"/>
        </w:rPr>
        <w:t>magasságú</w:t>
      </w:r>
      <w:r w:rsidRPr="0021671C">
        <w:rPr>
          <w:rFonts w:ascii="Palatino Linotype" w:hAnsi="Palatino Linotype"/>
          <w:sz w:val="24"/>
          <w:szCs w:val="24"/>
        </w:rPr>
        <w:t xml:space="preserve"> és </w:t>
      </w:r>
      <w:r w:rsidRPr="0021671C">
        <w:rPr>
          <w:rFonts w:ascii="Palatino Linotype" w:hAnsi="Palatino Linotype"/>
          <w:b/>
          <w:sz w:val="24"/>
          <w:szCs w:val="24"/>
        </w:rPr>
        <w:t>hangerejű</w:t>
      </w:r>
      <w:r w:rsidRPr="0021671C">
        <w:rPr>
          <w:rFonts w:ascii="Palatino Linotype" w:hAnsi="Palatino Linotype"/>
          <w:sz w:val="24"/>
          <w:szCs w:val="24"/>
        </w:rPr>
        <w:t xml:space="preserve"> levegőrezgéseket képes hangként felfogni. Az ún. </w:t>
      </w:r>
      <w:proofErr w:type="gramStart"/>
      <w:r w:rsidRPr="0021671C">
        <w:rPr>
          <w:rFonts w:ascii="Palatino Linotype" w:hAnsi="Palatino Linotype"/>
          <w:sz w:val="24"/>
          <w:szCs w:val="24"/>
        </w:rPr>
        <w:t>hallásküszöb</w:t>
      </w:r>
      <w:proofErr w:type="gramEnd"/>
      <w:r>
        <w:rPr>
          <w:rFonts w:ascii="Palatino Linotype" w:hAnsi="Palatino Linotype"/>
          <w:sz w:val="24"/>
          <w:szCs w:val="24"/>
        </w:rPr>
        <w:t>,</w:t>
      </w:r>
      <w:r w:rsidRPr="0021671C">
        <w:rPr>
          <w:rFonts w:ascii="Palatino Linotype" w:hAnsi="Palatino Linotype"/>
          <w:sz w:val="24"/>
          <w:szCs w:val="24"/>
        </w:rPr>
        <w:t xml:space="preserve"> azoknak a hangoknak az érzékelését jelenti, amelyeket még éppen meghallunk. Hallássérülés esetén a hallásküszöb megemelkedik. Ennek regisztrálása </w:t>
      </w:r>
      <w:proofErr w:type="spellStart"/>
      <w:r w:rsidRPr="0021671C">
        <w:rPr>
          <w:rFonts w:ascii="Palatino Linotype" w:hAnsi="Palatino Linotype"/>
          <w:sz w:val="24"/>
          <w:szCs w:val="24"/>
        </w:rPr>
        <w:t>audiogrammal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történik. Két szempontból jellemezhető a hallás: a még éppen meghallott hangerő és a meghallott hangmagasság vonatkozásában. A hangerő mértékegysége a decibel, jele: dB. Az emberi fül 20-20000 Hz közötti hangrezgések felfogására képes. (A hangmagasság a rezgésszámtól függ, mértékegysége a Hertz /Hz/.)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Ép hallású az, akinek hallási ingerküszöbe megfelel a teljesen ép hallású fiatal (átlag 18-20 éves) egyének ingerküszöbe 0 </w:t>
      </w:r>
      <w:proofErr w:type="spellStart"/>
      <w:r w:rsidRPr="0021671C">
        <w:rPr>
          <w:rFonts w:ascii="Palatino Linotype" w:hAnsi="Palatino Linotype"/>
          <w:sz w:val="24"/>
          <w:szCs w:val="24"/>
        </w:rPr>
        <w:t>dB-lel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jelzett átlagértékeinek. Ez a hallás kiterjed a hallható hangok teljes tartományára, vagyis a 20 és a 20 000 frekvenciájú hangok területére. Műszeres hallásvizsgálatot </w:t>
      </w:r>
      <w:proofErr w:type="spellStart"/>
      <w:r w:rsidRPr="0021671C">
        <w:rPr>
          <w:rFonts w:ascii="Palatino Linotype" w:hAnsi="Palatino Linotype"/>
          <w:sz w:val="24"/>
          <w:szCs w:val="24"/>
        </w:rPr>
        <w:t>audiológiai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állomáson végeznek, audiométerrel. A vizsgálat során megkeresik minden frekvencián (125Hz-8000Hz) </w:t>
      </w:r>
      <w:r w:rsidRPr="0021671C">
        <w:rPr>
          <w:rFonts w:ascii="Palatino Linotype" w:hAnsi="Palatino Linotype"/>
          <w:sz w:val="24"/>
          <w:szCs w:val="24"/>
        </w:rPr>
        <w:lastRenderedPageBreak/>
        <w:t xml:space="preserve">azt a legkisebb intenzitású hangot, amelyet éppen meghall a páciens. A hallásvizsgálat eredményét az </w:t>
      </w:r>
      <w:proofErr w:type="spellStart"/>
      <w:r w:rsidRPr="0021671C">
        <w:rPr>
          <w:rFonts w:ascii="Palatino Linotype" w:hAnsi="Palatino Linotype"/>
          <w:sz w:val="24"/>
          <w:szCs w:val="24"/>
        </w:rPr>
        <w:t>audiogramon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rögzítik. </w:t>
      </w:r>
    </w:p>
    <w:p w:rsidR="007E7B06" w:rsidRPr="0021671C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Az 0 </w:t>
      </w:r>
      <w:proofErr w:type="spellStart"/>
      <w:r w:rsidRPr="0021671C">
        <w:rPr>
          <w:rFonts w:ascii="Palatino Linotype" w:hAnsi="Palatino Linotype"/>
          <w:sz w:val="24"/>
          <w:szCs w:val="24"/>
        </w:rPr>
        <w:t>dB-től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- pozitív számok felé - eltérő legkisebb értéket orvosi szempontból már halláscsökkenésként értékelik. Ha az ember hallószerve valamilyen betegség, kórfolyamat következtében annyira károsodik, hogy korlátozottan lesz képes a – főleg a beszédfrekvencia spektrumát alkotó – hangingerek felvételére, illetve </w:t>
      </w:r>
      <w:proofErr w:type="gramStart"/>
      <w:r w:rsidRPr="0021671C">
        <w:rPr>
          <w:rFonts w:ascii="Palatino Linotype" w:hAnsi="Palatino Linotype"/>
          <w:sz w:val="24"/>
          <w:szCs w:val="24"/>
        </w:rPr>
        <w:t>ezen</w:t>
      </w:r>
      <w:proofErr w:type="gramEnd"/>
      <w:r w:rsidRPr="0021671C">
        <w:rPr>
          <w:rFonts w:ascii="Palatino Linotype" w:hAnsi="Palatino Linotype"/>
          <w:sz w:val="24"/>
          <w:szCs w:val="24"/>
        </w:rPr>
        <w:t xml:space="preserve"> hangingerek felvételének képessége súlyos fokban károsodik, hallási fogyatékosság alakul ki. </w:t>
      </w:r>
    </w:p>
    <w:p w:rsidR="007E7B06" w:rsidRPr="0021671C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Míg a hallássérülés orvosi értelemben egy tág fogalom, szűkebb terjedelmű gyógypedagógiai-pedagógiai fogalomként értelmezve egy olyan hallási rendellenesség, ahol a sérülés időpontja, mértéke, minősége miatt a beszédbeli kommunikáció spontán kialakulása, zavartalan fejlődése vagy folytatása lehetetlen, és a sérült egyén gyógypedagógiai (re</w:t>
      </w:r>
      <w:proofErr w:type="gramStart"/>
      <w:r w:rsidRPr="0021671C">
        <w:rPr>
          <w:rFonts w:ascii="Palatino Linotype" w:hAnsi="Palatino Linotype"/>
          <w:sz w:val="24"/>
          <w:szCs w:val="24"/>
        </w:rPr>
        <w:t>)habilitációra</w:t>
      </w:r>
      <w:proofErr w:type="gramEnd"/>
      <w:r w:rsidRPr="0021671C">
        <w:rPr>
          <w:rFonts w:ascii="Palatino Linotype" w:hAnsi="Palatino Linotype"/>
          <w:sz w:val="24"/>
          <w:szCs w:val="24"/>
        </w:rPr>
        <w:t xml:space="preserve"> szorul.</w:t>
      </w:r>
    </w:p>
    <w:p w:rsidR="007E7B06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fentiek értelmében tehát eltér egymástól a hallássérülések orvosi és pedagógiai kategorizálása. Az orvosi jellegű csoportosítás esetén csupán a mennyiségi szempontok elsődleges figyelembevételével sorolja csoportba a hallássérülteket.  A hallássérülés fokozatai eszerint a következők lehetnek.</w:t>
      </w:r>
    </w:p>
    <w:p w:rsidR="007E7B06" w:rsidRPr="0021671C" w:rsidRDefault="007E7B06" w:rsidP="00E73A12">
      <w:pPr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.2 A"/>
        </w:smartTagPr>
        <w:r w:rsidRPr="0021671C">
          <w:rPr>
            <w:rFonts w:ascii="Palatino Linotype" w:hAnsi="Palatino Linotype"/>
            <w:b/>
            <w:bCs/>
            <w:sz w:val="24"/>
            <w:szCs w:val="24"/>
          </w:rPr>
          <w:t>1.2 A</w:t>
        </w:r>
      </w:smartTag>
      <w:r w:rsidRPr="0021671C">
        <w:rPr>
          <w:rFonts w:ascii="Palatino Linotype" w:hAnsi="Palatino Linotype"/>
          <w:b/>
          <w:bCs/>
          <w:sz w:val="24"/>
          <w:szCs w:val="24"/>
        </w:rPr>
        <w:t xml:space="preserve"> hallássérültek csoportosítása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1.2.1. A hallásveszteség foka, mértéke, típusa szerinti felosztás:</w:t>
      </w:r>
    </w:p>
    <w:p w:rsidR="007E7B06" w:rsidRPr="0021671C" w:rsidRDefault="007E7B06" w:rsidP="00E73A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Nagyothallók, akiknek a hallásvesztesége 20-90 dB a beszédfrekvenciában.</w:t>
      </w:r>
    </w:p>
    <w:p w:rsidR="007E7B06" w:rsidRPr="0021671C" w:rsidRDefault="007E7B06" w:rsidP="00E73A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Siketség határán lévő nagyothallók, akiknek 90-110 dB a hallásvesztesége a beszédfrekvenciákon.</w:t>
      </w:r>
    </w:p>
    <w:p w:rsidR="007E7B06" w:rsidRPr="0021671C" w:rsidRDefault="007E7B06" w:rsidP="00E73A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Siketek, akiknél 110 dB a hallásveszteség a beszédfrekvenciákon 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korai életkorban megkezdett fejlesztés, a megfelelő hallókészülékes ellátás és a személyi adottságok függvénye (értelem, beszéd, tanulékonyság, stb.), hogy a gyermek</w:t>
      </w:r>
      <w:r>
        <w:rPr>
          <w:rFonts w:ascii="Palatino Linotype" w:hAnsi="Palatino Linotype"/>
          <w:sz w:val="24"/>
          <w:szCs w:val="24"/>
        </w:rPr>
        <w:t>re</w:t>
      </w:r>
      <w:r w:rsidRPr="0021671C">
        <w:rPr>
          <w:rFonts w:ascii="Palatino Linotype" w:hAnsi="Palatino Linotype"/>
          <w:sz w:val="24"/>
          <w:szCs w:val="24"/>
        </w:rPr>
        <w:t>, fiatal</w:t>
      </w:r>
      <w:r>
        <w:rPr>
          <w:rFonts w:ascii="Palatino Linotype" w:hAnsi="Palatino Linotype"/>
          <w:sz w:val="24"/>
          <w:szCs w:val="24"/>
        </w:rPr>
        <w:t>ra</w:t>
      </w:r>
      <w:r w:rsidRPr="0021671C">
        <w:rPr>
          <w:rFonts w:ascii="Palatino Linotype" w:hAnsi="Palatino Linotype"/>
          <w:sz w:val="24"/>
          <w:szCs w:val="24"/>
        </w:rPr>
        <w:t xml:space="preserve"> a nagyothalló vagy a siket típusú fejlődésmenet jellemző.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1.2.2. A hallásveszteség fellépésének időpontja szempontjából történő felosztás</w:t>
      </w:r>
    </w:p>
    <w:p w:rsidR="007E7B06" w:rsidRPr="0021671C" w:rsidRDefault="007E7B06" w:rsidP="00E73A1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671C">
        <w:rPr>
          <w:rFonts w:ascii="Palatino Linotype" w:hAnsi="Palatino Linotype"/>
          <w:sz w:val="24"/>
          <w:szCs w:val="24"/>
        </w:rPr>
        <w:t>Prelinguális</w:t>
      </w:r>
      <w:proofErr w:type="spellEnd"/>
      <w:r w:rsidRPr="0021671C">
        <w:rPr>
          <w:rFonts w:ascii="Palatino Linotype" w:hAnsi="Palatino Linotype"/>
          <w:sz w:val="24"/>
          <w:szCs w:val="24"/>
        </w:rPr>
        <w:t>, vagyis a beszéd, a nyelv megtanulása előtti időszakban fellépő</w:t>
      </w:r>
    </w:p>
    <w:p w:rsidR="007E7B06" w:rsidRPr="0021671C" w:rsidRDefault="007E7B06" w:rsidP="00E73A12">
      <w:pPr>
        <w:autoSpaceDE w:val="0"/>
        <w:autoSpaceDN w:val="0"/>
        <w:adjustRightInd w:val="0"/>
        <w:ind w:left="851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hallássérülés.</w:t>
      </w:r>
    </w:p>
    <w:p w:rsidR="007E7B06" w:rsidRPr="0021671C" w:rsidRDefault="007E7B06" w:rsidP="00E73A1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1671C">
        <w:rPr>
          <w:rFonts w:ascii="Palatino Linotype" w:hAnsi="Palatino Linotype"/>
          <w:sz w:val="24"/>
          <w:szCs w:val="24"/>
        </w:rPr>
        <w:t>Posztlinguális</w:t>
      </w:r>
      <w:proofErr w:type="spellEnd"/>
      <w:r w:rsidRPr="0021671C">
        <w:rPr>
          <w:rFonts w:ascii="Palatino Linotype" w:hAnsi="Palatino Linotype"/>
          <w:sz w:val="24"/>
          <w:szCs w:val="24"/>
        </w:rPr>
        <w:t>, vagyis a beszéd, a nyelv megtanulása utáni időszakban fellépő</w:t>
      </w:r>
    </w:p>
    <w:p w:rsidR="007E7B06" w:rsidRPr="0021671C" w:rsidRDefault="007E7B06" w:rsidP="00E73A1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hallássérülés.</w:t>
      </w:r>
    </w:p>
    <w:p w:rsidR="007E7B06" w:rsidRPr="0021671C" w:rsidRDefault="007E7B06" w:rsidP="00E73A12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7E7B06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1.2.3.</w:t>
      </w:r>
      <w:r w:rsidRPr="0021671C">
        <w:rPr>
          <w:rFonts w:ascii="Palatino Linotype" w:hAnsi="Palatino Linotype"/>
          <w:sz w:val="24"/>
          <w:szCs w:val="24"/>
        </w:rPr>
        <w:t xml:space="preserve"> A csoportosítás történhet </w:t>
      </w:r>
      <w:r w:rsidRPr="0021671C">
        <w:rPr>
          <w:rFonts w:ascii="Palatino Linotype" w:hAnsi="Palatino Linotype"/>
          <w:b/>
          <w:bCs/>
          <w:sz w:val="24"/>
          <w:szCs w:val="24"/>
        </w:rPr>
        <w:t>a hallásküszöb</w:t>
      </w:r>
      <w:r w:rsidRPr="0021671C">
        <w:rPr>
          <w:rFonts w:ascii="Palatino Linotype" w:hAnsi="Palatino Linotype"/>
          <w:sz w:val="24"/>
          <w:szCs w:val="24"/>
        </w:rPr>
        <w:t xml:space="preserve">,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a beszéd-, nyelv megértés nehézségei </w:t>
      </w:r>
      <w:r w:rsidRPr="0021671C">
        <w:rPr>
          <w:rFonts w:ascii="Palatino Linotype" w:hAnsi="Palatino Linotype"/>
          <w:sz w:val="24"/>
          <w:szCs w:val="24"/>
        </w:rPr>
        <w:t>és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speciális fejlesztési szükségletek </w:t>
      </w:r>
      <w:r w:rsidRPr="0021671C">
        <w:rPr>
          <w:rFonts w:ascii="Palatino Linotype" w:hAnsi="Palatino Linotype"/>
          <w:sz w:val="24"/>
          <w:szCs w:val="24"/>
        </w:rPr>
        <w:t>szerint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729"/>
        <w:gridCol w:w="3909"/>
      </w:tblGrid>
      <w:tr w:rsidR="007E7B06" w:rsidRPr="0021671C" w:rsidTr="00E944C0">
        <w:trPr>
          <w:trHeight w:val="588"/>
        </w:trPr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1671C">
              <w:rPr>
                <w:rFonts w:ascii="Palatino Linotype" w:hAnsi="Palatino Linotype"/>
                <w:b/>
                <w:bCs/>
                <w:sz w:val="24"/>
                <w:szCs w:val="24"/>
              </w:rPr>
              <w:t>Hallásküszöb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ind w:right="201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1671C">
              <w:rPr>
                <w:rFonts w:ascii="Palatino Linotype" w:hAnsi="Palatino Linotype"/>
                <w:b/>
                <w:bCs/>
                <w:sz w:val="24"/>
                <w:szCs w:val="24"/>
              </w:rPr>
              <w:t>A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21671C">
              <w:rPr>
                <w:rFonts w:ascii="Palatino Linotype" w:hAnsi="Palatino Linotype"/>
                <w:b/>
                <w:bCs/>
                <w:sz w:val="24"/>
                <w:szCs w:val="24"/>
              </w:rPr>
              <w:t>beszéd-, nyelvprodukció/megértés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21671C">
              <w:rPr>
                <w:rFonts w:ascii="Palatino Linotype" w:hAnsi="Palatino Linotype"/>
                <w:b/>
                <w:bCs/>
                <w:sz w:val="24"/>
                <w:szCs w:val="24"/>
              </w:rPr>
              <w:t>nehézségei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1671C">
              <w:rPr>
                <w:rFonts w:ascii="Palatino Linotype" w:hAnsi="Palatino Linotype"/>
                <w:b/>
                <w:bCs/>
                <w:sz w:val="24"/>
                <w:szCs w:val="24"/>
              </w:rPr>
              <w:t>Speciális fejlesztési szükségletek</w:t>
            </w:r>
          </w:p>
        </w:tc>
      </w:tr>
      <w:tr w:rsidR="007E7B06" w:rsidRPr="0021671C" w:rsidTr="00E944C0">
        <w:trPr>
          <w:trHeight w:val="1474"/>
        </w:trPr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25-40 dB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Enyhe fokú nagyothallás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Csekély veszteség. A halk vagy távoli beszéd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megértésében lehetnek problémái.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Iskolai helyzetekben általában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nincsenek gondjai.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40 dB megközelítő veszteségnél már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1671C">
              <w:rPr>
                <w:rFonts w:ascii="Palatino Linotype" w:hAnsi="Palatino Linotype"/>
                <w:sz w:val="20"/>
                <w:szCs w:val="20"/>
              </w:rPr>
              <w:t>felmerülhet a hallókészülék szükségessége.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Ügyelni kell a szókincs alakulására.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Szükség van a megfelelő ültetésre és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1671C">
              <w:rPr>
                <w:rFonts w:ascii="Palatino Linotype" w:hAnsi="Palatino Linotype"/>
                <w:sz w:val="20"/>
                <w:szCs w:val="20"/>
              </w:rPr>
              <w:t>világításra.</w:t>
            </w:r>
          </w:p>
        </w:tc>
      </w:tr>
      <w:tr w:rsidR="007E7B06" w:rsidRPr="0021671C" w:rsidTr="00E944C0"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41-60 dB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Közepes fokú nagyothallás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Enyhe veszteség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Közelről érti a társalgó beszédet. Ha az osztályban halkan beszélnek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Gyógypedagógiai szakvélemény szükséges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lehet. Ha nem látja a beszélőket, a beszélgetés 50%-át nem tudja követni.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Lehetséges a szűkebb szókincs, és felléphetnek beszédhibák.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Szüksége van szájról olvasásra.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Kedvező lehet a hallókészülék-használat és a hallásnevelés.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Megfelelő ültetés, és különösen az alsó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1671C">
              <w:rPr>
                <w:rFonts w:ascii="Palatino Linotype" w:hAnsi="Palatino Linotype"/>
                <w:sz w:val="20"/>
                <w:szCs w:val="20"/>
              </w:rPr>
              <w:t>tagozaton integrációs utazótanár segítsége.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Odafigyelés a szókincsre és az olvasásra.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Szükség esetén logopédiai ellátás</w:t>
            </w:r>
          </w:p>
        </w:tc>
      </w:tr>
      <w:tr w:rsidR="007E7B06" w:rsidRPr="0021671C" w:rsidTr="00E944C0"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60-80 dB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Súlyos fokú nagyothallás</w:t>
            </w:r>
            <w:r w:rsidRPr="0021671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Csak a hangos társalgást érti.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Csoportos beszélgetésnél fokozódnak a gondjai.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Valószínű a gyengébb beszédérthetőség.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Valószínű az expresszív és receptív nyelvi zavar.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Feltehető a korlátozott szókincs.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Integráltan valószínűleg folyamatos utazótanári ellátásra van szükség vagy a nagyothallók speciális osztályára.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nyelvi nehézségek, a szókincsbővítés és –használat, az olvasás, fogalmazás, nyelvtan stb. terén fejlesztésre van szüksége.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Jól hasznosítja a hallókészüléket és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hallásnevelést.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/>
                <w:sz w:val="20"/>
                <w:szCs w:val="20"/>
              </w:rPr>
              <w:t>Szurdopedagógiai</w:t>
            </w:r>
            <w:proofErr w:type="spellEnd"/>
            <w:r w:rsidRPr="0021671C">
              <w:rPr>
                <w:rFonts w:ascii="Palatino Linotype" w:hAnsi="Palatino Linotype"/>
                <w:sz w:val="20"/>
                <w:szCs w:val="20"/>
              </w:rPr>
              <w:t xml:space="preserve"> fejlesztés.</w:t>
            </w:r>
          </w:p>
        </w:tc>
      </w:tr>
      <w:tr w:rsidR="007E7B06" w:rsidRPr="0021671C" w:rsidTr="00E944C0"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81-95 dB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Súlyos fokú hallássérülés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Kb. 40 cm-ről meghallja az erős hangokat.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környezeti zajokat felismerheti.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magánhangzókat és a mássalhangzók egy részét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differenciálhatja.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beszéd és a nyelv valószínűleg sérül vagy torzul. Ha a veszteség az első életévig jelentkezik,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nem indul be magától a beszédfejlődés.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Teljes, ill. részleges integráció vagy speciális iskolai elhelyezés merül fel.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Speciális fejlesztő program a nyelvi készségek, fogalmak, beszéd fejlesztésére.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Gyógypedagógusra feltétlenül szükség van.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hallókészülékre és hallásfejlesztésre nagy szükség van.</w:t>
            </w:r>
          </w:p>
        </w:tc>
      </w:tr>
      <w:tr w:rsidR="007E7B06" w:rsidRPr="0021671C" w:rsidTr="00E944C0">
        <w:tc>
          <w:tcPr>
            <w:tcW w:w="1908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95dB vagy több</w:t>
            </w:r>
          </w:p>
        </w:tc>
        <w:tc>
          <w:tcPr>
            <w:tcW w:w="372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Átmenet a nagyothallás és a siketség között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Siketség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lastRenderedPageBreak/>
              <w:t>Igen súlyos veszteség.  Egyes erős hangokat meghallhat, de inkább a vibrációt, mint a hangokat érzékeli.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Elsődlegesen vizuális a kommunikáció során.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beszéd- és nyelvfejlődés valószínűleg sérül.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 xml:space="preserve">Ha a hallásveszteség </w:t>
            </w:r>
            <w:proofErr w:type="spellStart"/>
            <w:r w:rsidRPr="0021671C">
              <w:rPr>
                <w:rFonts w:ascii="Palatino Linotype" w:hAnsi="Palatino Linotype"/>
                <w:sz w:val="20"/>
                <w:szCs w:val="20"/>
              </w:rPr>
              <w:t>prelinguális</w:t>
            </w:r>
            <w:proofErr w:type="spellEnd"/>
            <w:r w:rsidRPr="0021671C">
              <w:rPr>
                <w:rFonts w:ascii="Palatino Linotype" w:hAnsi="Palatino Linotype"/>
                <w:sz w:val="20"/>
                <w:szCs w:val="20"/>
              </w:rPr>
              <w:t>, elmarad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a spontán beszédfejlődés.</w:t>
            </w:r>
          </w:p>
        </w:tc>
        <w:tc>
          <w:tcPr>
            <w:tcW w:w="3909" w:type="dxa"/>
            <w:vAlign w:val="center"/>
          </w:tcPr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lastRenderedPageBreak/>
              <w:t>A speciális iskolai elhelyezésen túl az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1671C">
              <w:rPr>
                <w:rFonts w:ascii="Palatino Linotype" w:hAnsi="Palatino Linotype"/>
                <w:sz w:val="20"/>
                <w:szCs w:val="20"/>
              </w:rPr>
              <w:t>integráció is lehetséges jó értelemnél.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Speciális fejlesztő program szükséges.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lastRenderedPageBreak/>
              <w:t>Hallásnevelés szükséges.</w:t>
            </w:r>
          </w:p>
          <w:p w:rsidR="007E7B06" w:rsidRPr="0021671C" w:rsidRDefault="007E7B06" w:rsidP="00E944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1.3. A hallássérülés okai</w:t>
      </w:r>
    </w:p>
    <w:p w:rsidR="007E7B06" w:rsidRPr="0021671C" w:rsidRDefault="007E7B06" w:rsidP="00D44D4C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hallási fogyatékosság okai lehetnek örökletesek és szerzettek.</w:t>
      </w:r>
    </w:p>
    <w:p w:rsidR="007E7B06" w:rsidRPr="0021671C" w:rsidRDefault="007E7B06" w:rsidP="00D44D4C">
      <w:pPr>
        <w:pStyle w:val="Szvegtrzsbehzssal1"/>
        <w:spacing w:after="0"/>
        <w:ind w:left="0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A halláscsökkenés rendkívül összetett kórkép, a nagyothallás és siketség okai igen sokrétűek. Kórtani szempontból két fő csoportra oszthatóak:</w:t>
      </w:r>
    </w:p>
    <w:p w:rsidR="007E7B06" w:rsidRPr="0021671C" w:rsidRDefault="007E7B06" w:rsidP="00E944C0">
      <w:pPr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1. Örökletes vagy genetikai</w:t>
      </w:r>
      <w:r w:rsidRPr="0021671C">
        <w:rPr>
          <w:rFonts w:ascii="Palatino Linotype" w:hAnsi="Palatino Linotype"/>
          <w:b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hallási fogyatékosság</w:t>
      </w:r>
      <w:r w:rsidRPr="0021671C">
        <w:rPr>
          <w:rFonts w:ascii="Palatino Linotype" w:hAnsi="Palatino Linotype"/>
          <w:sz w:val="24"/>
          <w:szCs w:val="24"/>
        </w:rPr>
        <w:br/>
        <w:t>2. Szerzett</w:t>
      </w:r>
      <w:r w:rsidRPr="0021671C">
        <w:rPr>
          <w:rFonts w:ascii="Palatino Linotype" w:hAnsi="Palatino Linotype"/>
          <w:b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hallási fogyatékosság</w:t>
      </w:r>
    </w:p>
    <w:p w:rsidR="007E7B06" w:rsidRPr="0021671C" w:rsidRDefault="007E7B06" w:rsidP="00E944C0">
      <w:pPr>
        <w:pStyle w:val="Szvegtrzsbehzssal1"/>
        <w:numPr>
          <w:ilvl w:val="0"/>
          <w:numId w:val="6"/>
        </w:numPr>
        <w:tabs>
          <w:tab w:val="left" w:pos="0"/>
        </w:tabs>
        <w:spacing w:after="0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Az örökletes hallássérülés, mint minden genetikus ártalom domináns és recesszív jellegű. Általában kétoldali. Az örökletes eredetű hallásveszteségek lehetnek idegi, vezetéses vagy kevert típusúak, gyakran fordulnak elő közöttük progresszívek. </w:t>
      </w:r>
      <w:proofErr w:type="spellStart"/>
      <w:r w:rsidRPr="0021671C">
        <w:rPr>
          <w:rFonts w:ascii="Palatino Linotype" w:hAnsi="Palatino Linotype"/>
        </w:rPr>
        <w:t>Löwe</w:t>
      </w:r>
      <w:proofErr w:type="spellEnd"/>
      <w:r w:rsidRPr="0021671C">
        <w:rPr>
          <w:rFonts w:ascii="Palatino Linotype" w:hAnsi="Palatino Linotype"/>
        </w:rPr>
        <w:t xml:space="preserve"> (1992.) szerint az örökletes esetek egyharmadánál </w:t>
      </w:r>
      <w:proofErr w:type="spellStart"/>
      <w:r w:rsidRPr="0021671C">
        <w:rPr>
          <w:rFonts w:ascii="Palatino Linotype" w:hAnsi="Palatino Linotype"/>
        </w:rPr>
        <w:t>progrediáló</w:t>
      </w:r>
      <w:proofErr w:type="spellEnd"/>
      <w:r w:rsidRPr="0021671C">
        <w:rPr>
          <w:rFonts w:ascii="Palatino Linotype" w:hAnsi="Palatino Linotype"/>
        </w:rPr>
        <w:t xml:space="preserve"> halláskárosodásról van szó.</w:t>
      </w:r>
    </w:p>
    <w:p w:rsidR="007E7B06" w:rsidRPr="0021671C" w:rsidRDefault="007E7B06" w:rsidP="00E944C0">
      <w:pPr>
        <w:pStyle w:val="Szvegtrzsbehzssal1"/>
        <w:numPr>
          <w:ilvl w:val="0"/>
          <w:numId w:val="6"/>
        </w:numPr>
        <w:spacing w:after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A szerzett hallási fogyatékosság esetében, az ártalmak három csoportját különböztetjük meg: </w:t>
      </w:r>
    </w:p>
    <w:p w:rsidR="007E7B06" w:rsidRPr="0021671C" w:rsidRDefault="007E7B06" w:rsidP="00E944C0">
      <w:pPr>
        <w:pStyle w:val="Szvegtrzsbehzssal1"/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Palatino Linotype" w:hAnsi="Palatino Linotype"/>
        </w:rPr>
      </w:pPr>
      <w:proofErr w:type="spellStart"/>
      <w:r w:rsidRPr="0021671C">
        <w:rPr>
          <w:rFonts w:ascii="Palatino Linotype" w:hAnsi="Palatino Linotype"/>
        </w:rPr>
        <w:t>Prenatális</w:t>
      </w:r>
      <w:proofErr w:type="spellEnd"/>
      <w:r w:rsidRPr="0021671C">
        <w:rPr>
          <w:rFonts w:ascii="Palatino Linotype" w:hAnsi="Palatino Linotype"/>
        </w:rPr>
        <w:t xml:space="preserve"> - A </w:t>
      </w:r>
      <w:proofErr w:type="spellStart"/>
      <w:r w:rsidRPr="0021671C">
        <w:rPr>
          <w:rFonts w:ascii="Palatino Linotype" w:hAnsi="Palatino Linotype"/>
        </w:rPr>
        <w:t>prenatális</w:t>
      </w:r>
      <w:proofErr w:type="spellEnd"/>
      <w:r w:rsidRPr="0021671C">
        <w:rPr>
          <w:rFonts w:ascii="Palatino Linotype" w:hAnsi="Palatino Linotype"/>
        </w:rPr>
        <w:t xml:space="preserve"> sérülések vagy más néven </w:t>
      </w:r>
      <w:proofErr w:type="spellStart"/>
      <w:r w:rsidRPr="0021671C">
        <w:rPr>
          <w:rFonts w:ascii="Palatino Linotype" w:hAnsi="Palatino Linotype"/>
        </w:rPr>
        <w:t>intrauterin</w:t>
      </w:r>
      <w:proofErr w:type="spellEnd"/>
      <w:r w:rsidRPr="0021671C">
        <w:rPr>
          <w:rFonts w:ascii="Palatino Linotype" w:hAnsi="Palatino Linotype"/>
        </w:rPr>
        <w:t xml:space="preserve">, méhen belüli károsodások az </w:t>
      </w:r>
      <w:proofErr w:type="spellStart"/>
      <w:r w:rsidRPr="0021671C">
        <w:rPr>
          <w:rFonts w:ascii="Palatino Linotype" w:hAnsi="Palatino Linotype"/>
        </w:rPr>
        <w:t>intrauterin</w:t>
      </w:r>
      <w:proofErr w:type="spellEnd"/>
      <w:r w:rsidRPr="0021671C">
        <w:rPr>
          <w:rFonts w:ascii="Palatino Linotype" w:hAnsi="Palatino Linotype"/>
        </w:rPr>
        <w:t xml:space="preserve"> fejlődés során alakulnak ki és kb. 20%-át alkotja a hallási fogyatékosságnak. A méhen belüli életben a magzatot igen sok károsodás érheti, például: a túlzott alkoholfogyasztás, a mértéktelen dohányzás és számos fertőző betegség ártalmai, gyógyszerártalmak.</w:t>
      </w:r>
    </w:p>
    <w:p w:rsidR="007E7B06" w:rsidRPr="0021671C" w:rsidRDefault="007E7B06" w:rsidP="00E944C0">
      <w:pPr>
        <w:pStyle w:val="Szvegtrzsbehzssal1"/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Palatino Linotype" w:hAnsi="Palatino Linotype"/>
        </w:rPr>
      </w:pPr>
      <w:proofErr w:type="spellStart"/>
      <w:r w:rsidRPr="0021671C">
        <w:rPr>
          <w:rFonts w:ascii="Palatino Linotype" w:hAnsi="Palatino Linotype"/>
        </w:rPr>
        <w:t>Natális</w:t>
      </w:r>
      <w:proofErr w:type="spellEnd"/>
      <w:r w:rsidRPr="0021671C">
        <w:rPr>
          <w:rFonts w:ascii="Palatino Linotype" w:hAnsi="Palatino Linotype"/>
        </w:rPr>
        <w:t xml:space="preserve"> vagy </w:t>
      </w:r>
      <w:proofErr w:type="spellStart"/>
      <w:r w:rsidRPr="0021671C">
        <w:rPr>
          <w:rFonts w:ascii="Palatino Linotype" w:hAnsi="Palatino Linotype"/>
        </w:rPr>
        <w:t>perinatális-</w:t>
      </w:r>
      <w:proofErr w:type="spellEnd"/>
      <w:r w:rsidRPr="0021671C">
        <w:rPr>
          <w:rFonts w:ascii="Palatino Linotype" w:hAnsi="Palatino Linotype"/>
        </w:rPr>
        <w:t xml:space="preserve"> a szülés körüli időszakban, illetve a szülés alatt meghatározott kórokok, kóros állapotok okozhatnak károsodásokat a hallószerv területén. A koraszülött gyerekek között is gyakori a hallási, illetve halmozott fogyatékosság.</w:t>
      </w:r>
    </w:p>
    <w:p w:rsidR="007E7B06" w:rsidRPr="0021671C" w:rsidRDefault="007E7B06" w:rsidP="00E944C0">
      <w:pPr>
        <w:pStyle w:val="Szvegtrzsbehzssal1"/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Palatino Linotype" w:hAnsi="Palatino Linotype"/>
        </w:rPr>
      </w:pPr>
      <w:proofErr w:type="spellStart"/>
      <w:r w:rsidRPr="0021671C">
        <w:rPr>
          <w:rFonts w:ascii="Palatino Linotype" w:hAnsi="Palatino Linotype"/>
        </w:rPr>
        <w:t>Posztnatális</w:t>
      </w:r>
      <w:proofErr w:type="spellEnd"/>
      <w:r w:rsidRPr="0021671C">
        <w:rPr>
          <w:rFonts w:ascii="Palatino Linotype" w:hAnsi="Palatino Linotype"/>
        </w:rPr>
        <w:t xml:space="preserve"> - a születés után sokféle kórok (mechanikai, fizikai, kémiai, biológiai) vezethet halláskárosodáshoz, sokszor egymással kölcsönhatásban. A szülés utáni első években elszenvedett fertőző betegségek közül az agyvelő- és agyhártyagyulladás rendszerint súlyosabb, halmozott fogyatékossággal is járhat. A leggyakoribb betegség a középfülgyulladás. Bár az utóbbi években csökkenőben van a skarlát, diftéria, vörheny, kanyaró</w:t>
      </w:r>
      <w:r w:rsidRPr="0021671C">
        <w:rPr>
          <w:rFonts w:ascii="Palatino Linotype" w:hAnsi="Palatino Linotype"/>
          <w:b/>
        </w:rPr>
        <w:t xml:space="preserve"> </w:t>
      </w:r>
      <w:r w:rsidRPr="0021671C">
        <w:rPr>
          <w:rFonts w:ascii="Palatino Linotype" w:hAnsi="Palatino Linotype"/>
        </w:rPr>
        <w:t>és más fertőző betegségek előfordulása, mégis számolni kell ennek veszélyével, mely hallóideg, középfül vagy belsőfül eredetű hallássérülést okozhat.</w:t>
      </w:r>
    </w:p>
    <w:p w:rsidR="007E7B06" w:rsidRPr="0021671C" w:rsidRDefault="007E7B06" w:rsidP="00E944C0">
      <w:pPr>
        <w:pStyle w:val="Szvegtrzsbehzssal1"/>
        <w:ind w:left="72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Mechanikai traumák</w:t>
      </w:r>
      <w:r w:rsidRPr="0021671C">
        <w:rPr>
          <w:rFonts w:ascii="Palatino Linotype" w:hAnsi="Palatino Linotype"/>
          <w:b/>
        </w:rPr>
        <w:t xml:space="preserve">, </w:t>
      </w:r>
      <w:r w:rsidRPr="0021671C">
        <w:rPr>
          <w:rFonts w:ascii="Palatino Linotype" w:hAnsi="Palatino Linotype"/>
        </w:rPr>
        <w:t xml:space="preserve">a hallószervre vagy a koponyára ható különböző erőbehatások a hallószerv sérüléséhez, halláscsökkenéshez vezethetnek. Ezek </w:t>
      </w:r>
      <w:r w:rsidRPr="0021671C">
        <w:rPr>
          <w:rFonts w:ascii="Palatino Linotype" w:hAnsi="Palatino Linotype"/>
        </w:rPr>
        <w:lastRenderedPageBreak/>
        <w:t>a sérülések különböző ütések, baleset, roncsolások következtében létrejött traumák, pl. a koponyát érő traumák a belső fül sérülését is okozhatják.</w:t>
      </w:r>
    </w:p>
    <w:p w:rsidR="007E7B06" w:rsidRPr="0021671C" w:rsidRDefault="007E7B06" w:rsidP="00E944C0">
      <w:pPr>
        <w:pStyle w:val="Szvegtrzsbehzssal1"/>
        <w:ind w:left="11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Kémiai anyagoknak</w:t>
      </w:r>
      <w:r w:rsidRPr="0021671C">
        <w:rPr>
          <w:rFonts w:ascii="Palatino Linotype" w:hAnsi="Palatino Linotype"/>
          <w:b/>
        </w:rPr>
        <w:t xml:space="preserve">, </w:t>
      </w:r>
      <w:r w:rsidRPr="0021671C">
        <w:rPr>
          <w:rFonts w:ascii="Palatino Linotype" w:hAnsi="Palatino Linotype"/>
        </w:rPr>
        <w:t xml:space="preserve">bizonyos vegyszereknek, gyógyszereknek a belső fülre gyakorolt, többnyire hosszabb ideig tartó mérgező, károsító hatásuk van. </w:t>
      </w:r>
    </w:p>
    <w:p w:rsidR="007E7B06" w:rsidRPr="0021671C" w:rsidRDefault="007E7B06" w:rsidP="001477AE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hallássérülésnek tehát többféle oka lehet. Származhat a külső, a közép- és a belsőfül zavarából.</w:t>
      </w:r>
    </w:p>
    <w:p w:rsidR="007E7B06" w:rsidRPr="0021671C" w:rsidRDefault="007E7B06" w:rsidP="001477AE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Ha a hallásprobléma oka a külső vagy a középfülben van, akkor a hanghullámok nem vezetődnek át kellő mértékben a belső fül felé. Ezt vezetéses hallászavarnak nevezzük. A „mechanikus” hangátvitel zavara. A hallómező eltolódik, halkabban, de torzításmentesen hall az egyén. Ha a beszédhangok eléggé erősek, a vezetéses hallászavarban szenvedők jól hallják a beszédet. A vezetéses hallássérülés igen nagy százalékban átmeneti jellegű sérülést idéz elő, amit orvosi beavatkozással meg lehet szüntetni, vagy akár spontán gyógyul (így van ez például egy erősebb megfázás, vagy például a repülőn tapasztalható fülbedugulás esetében). Kisebb számban veleszületett – sokszor anatómiai elváltozás okozza a károsodást –, ilyen esetben szükséges lehet hallásjavító eszköz használata. Ha a belsőfülben, a csigában elhelyezkedő szőrsejtek, vagy az agyhoz vezető idegrostok szenvednek károsodást, akkor a hallászavar idegi eredetű. A hallásveszteség ebben az esetben mennyiségi és minőségi jellegű. A hangbenyomások halkabbak, torzabbak. E hallássérülések kb. 95%-ánál a csiga (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cochlea</w:t>
      </w:r>
      <w:proofErr w:type="spellEnd"/>
      <w:r w:rsidRPr="0021671C">
        <w:rPr>
          <w:rFonts w:ascii="Palatino Linotype" w:hAnsi="Palatino Linotype"/>
          <w:sz w:val="24"/>
          <w:szCs w:val="24"/>
        </w:rPr>
        <w:t>) megbetegedése okozza a hallásproblémát (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hallássérülés). A fennmaradó, viszonylag ritkább esetekben a hallóideg megbetegedése a hallászavar oka. </w:t>
      </w:r>
    </w:p>
    <w:p w:rsidR="007E7B06" w:rsidRPr="0021671C" w:rsidRDefault="007E7B06" w:rsidP="001477AE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Az idegi eredetű hallásveszteségben szenvedőknél a beszéd hangerejének növelése nem javítja kellő mértékben a beszédértést. Náluk a megemelt hangerő-torzításokat eredményez, ami még nehezebbé teszi a beszédértést, így számukra a hallókészülék viselése elengedhetetlen. Súlyosabb sérüléseknél azonban nem lehet hallókészülékkel sem elérni a beszédhalláshoz szükséges hallásszintet. Ilyen esetekben műtéti eljárással javítják a beszédhallást.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1.4 A hallássérülés következményei</w:t>
      </w:r>
    </w:p>
    <w:p w:rsidR="007E7B06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hallássérülés a legsúlyosabban a beszédet és a nyelv kialakulását, kibontakozását érinti.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D44D4C">
      <w:pPr>
        <w:pStyle w:val="Szvegtrzsbehzssal1"/>
        <w:spacing w:after="0"/>
        <w:ind w:left="0"/>
        <w:jc w:val="both"/>
        <w:rPr>
          <w:rFonts w:ascii="Palatino Linotype" w:hAnsi="Palatino Linotype"/>
          <w:b/>
        </w:rPr>
      </w:pPr>
      <w:r w:rsidRPr="0021671C">
        <w:rPr>
          <w:rFonts w:ascii="Palatino Linotype" w:hAnsi="Palatino Linotype"/>
          <w:b/>
        </w:rPr>
        <w:t>1.4.1 Az artikuláció és szupraszegmentális elemek alkalmazásának jellemzői hallássérülteknél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Elsősorban azok a beszédhangok alakulnak ki nehezen vagy hibásan, amelyeket a gyermek, fiatal nem jól hall. Minél súlyosabb a hallásveszteség, annál több beszédhangot érint a hibás ejtés és annál inkább kihat a beszédhangra is. Mivel a súlyos fokban hallássérült gyermeknél, fiatalnál nincs vagy gyenge a visszajelzés a hibás képzésről, nem is képes eredményesen kijavítani az artikulációs hibákat külső segítség (</w:t>
      </w:r>
      <w:proofErr w:type="spellStart"/>
      <w:r w:rsidRPr="0021671C">
        <w:rPr>
          <w:rFonts w:ascii="Palatino Linotype" w:hAnsi="Palatino Linotype"/>
        </w:rPr>
        <w:t>szurdopedagógus</w:t>
      </w:r>
      <w:proofErr w:type="spellEnd"/>
      <w:r w:rsidRPr="0021671C">
        <w:rPr>
          <w:rFonts w:ascii="Palatino Linotype" w:hAnsi="Palatino Linotype"/>
        </w:rPr>
        <w:t xml:space="preserve">) nélkül. Leggyakrabban a sziszegők és a </w:t>
      </w:r>
      <w:proofErr w:type="spellStart"/>
      <w:r w:rsidRPr="0021671C">
        <w:rPr>
          <w:rFonts w:ascii="Palatino Linotype" w:hAnsi="Palatino Linotype"/>
        </w:rPr>
        <w:t>gy</w:t>
      </w:r>
      <w:proofErr w:type="spellEnd"/>
      <w:r w:rsidRPr="0021671C">
        <w:rPr>
          <w:rFonts w:ascii="Palatino Linotype" w:hAnsi="Palatino Linotype"/>
        </w:rPr>
        <w:t xml:space="preserve">, </w:t>
      </w:r>
      <w:proofErr w:type="spellStart"/>
      <w:r w:rsidRPr="0021671C">
        <w:rPr>
          <w:rFonts w:ascii="Palatino Linotype" w:hAnsi="Palatino Linotype"/>
        </w:rPr>
        <w:t>ty</w:t>
      </w:r>
      <w:proofErr w:type="spellEnd"/>
      <w:r w:rsidRPr="0021671C">
        <w:rPr>
          <w:rFonts w:ascii="Palatino Linotype" w:hAnsi="Palatino Linotype"/>
        </w:rPr>
        <w:t xml:space="preserve">, c, </w:t>
      </w:r>
      <w:proofErr w:type="spellStart"/>
      <w:r w:rsidRPr="0021671C">
        <w:rPr>
          <w:rFonts w:ascii="Palatino Linotype" w:hAnsi="Palatino Linotype"/>
        </w:rPr>
        <w:t>cs</w:t>
      </w:r>
      <w:proofErr w:type="spellEnd"/>
      <w:r w:rsidRPr="0021671C">
        <w:rPr>
          <w:rFonts w:ascii="Palatino Linotype" w:hAnsi="Palatino Linotype"/>
        </w:rPr>
        <w:t xml:space="preserve"> </w:t>
      </w:r>
      <w:r w:rsidRPr="0021671C">
        <w:rPr>
          <w:rFonts w:ascii="Palatino Linotype" w:hAnsi="Palatino Linotype"/>
        </w:rPr>
        <w:lastRenderedPageBreak/>
        <w:t>hangok a hibásan képzettek, de a magánhangzókban is előfordulhatnak cserék. A kiejtési hibák mellett a beszéd minőségét rontja a beszédprozódiai elemek hibája vagy hiánya. Jellemzője a monoton, kevésbé dallamos, hibásan hangsúlyozott, ritmustalan, lassú tempójú beszéd. Az artikulációs és a szupraszegmentális hibák hallókészülék alkalmazásával, valamint az egyéni szükségletekhez igazodó hallás-, beszédnevelési eljárásokkal eredményesen javíthatók.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A súlyos hallássérültek beszédének jellemző vonásai lehetnek 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Elmosódott, hasonló hangzású magánhangzók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Lelassult beszédtempó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Bizonytalan izomfeszültséggel képzett szavak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Gyakran hibás vagy hiányzó sziszegő hangok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Helytelen levegővétel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Gyakori orrhangzósság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Feszített hangszalagréssel kép</w:t>
      </w:r>
      <w:r>
        <w:rPr>
          <w:rFonts w:ascii="Palatino Linotype" w:hAnsi="Palatino Linotype"/>
        </w:rPr>
        <w:t>zett</w:t>
      </w:r>
      <w:r w:rsidRPr="0021671C">
        <w:rPr>
          <w:rFonts w:ascii="Palatino Linotype" w:hAnsi="Palatino Linotype"/>
        </w:rPr>
        <w:t xml:space="preserve"> hangok (fejhang)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Gyakori hangcserék a hasonló képzésű, a hasonló területeken képzett, hasonló hangzású és hasonló vizuális képet nyújtó hangok között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Ritmustalan, hangsúlytalan, dinamikátlan beszédtempó</w:t>
      </w:r>
    </w:p>
    <w:p w:rsidR="007E7B06" w:rsidRPr="0021671C" w:rsidRDefault="007E7B06" w:rsidP="00BA7192">
      <w:pPr>
        <w:pStyle w:val="Szvegtrzsbehzssal1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Darabos, zavart ritmus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A hibás ejtés gyakran vezet helyesírási hibákhoz. A gyermek, fiatal úgy írja le a szavakat, ahogyan ejti őket, vagyis gyakran hibásan. Ez a hiba az írás és az olvasás egyidejű alkalmazásával jól javítható, és a kiejtésre is pozitívan hat.</w:t>
      </w:r>
    </w:p>
    <w:p w:rsidR="007E7B06" w:rsidRPr="0021671C" w:rsidRDefault="007E7B06" w:rsidP="00D44D4C">
      <w:pPr>
        <w:pStyle w:val="Szvegtrzsbehzssal1"/>
        <w:spacing w:after="0"/>
        <w:ind w:left="0"/>
        <w:jc w:val="both"/>
        <w:rPr>
          <w:rFonts w:ascii="Palatino Linotype" w:hAnsi="Palatino Linotype"/>
          <w:b/>
        </w:rPr>
      </w:pPr>
      <w:r w:rsidRPr="0021671C">
        <w:rPr>
          <w:rFonts w:ascii="Palatino Linotype" w:hAnsi="Palatino Linotype"/>
          <w:b/>
        </w:rPr>
        <w:t>1.4.2.</w:t>
      </w:r>
      <w:r>
        <w:rPr>
          <w:rFonts w:ascii="Palatino Linotype" w:hAnsi="Palatino Linotype"/>
          <w:b/>
        </w:rPr>
        <w:t xml:space="preserve"> </w:t>
      </w:r>
      <w:r w:rsidRPr="0021671C">
        <w:rPr>
          <w:rFonts w:ascii="Palatino Linotype" w:hAnsi="Palatino Linotype"/>
          <w:b/>
        </w:rPr>
        <w:t>A szókincs jellegzetességei hallássérülteknél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Minél nagyobb a halláskárosodás mértéke, annál szűkebb mind az aktív, mind a passzív szókincs. A szókincset sok olvasással, társalgással bővíthetjük. A nyelvi és beszédfejlesztő munka minden iskolai foglalkozásnak kiemelt feladata, a társalgáshoz, manipulációhoz, beszélgetéshez kapcsolt szókincsfejlesztéssel, a szavak jelentésének állandó tisztázásával. A szókincs hiányosságai vezetnek a beszédértés zavaraihoz és az alacsonyabb olvasási szinthez. A szókincsbeli elmaradás minőségileg különbözhet a pedagógusok által tapasztalt szűkített nyelvi kóddal beszélő gyermek, fiatal szókincsbeli hiányosságaitól. Mivel a hallássérült gyermek, fiatal beszédelsajátítása mesterséges tanulási folyamat eredménye, szókincséből egyszerű, hétköznapi fogalmak is hiányozhatnak, ugyanakkor magasabb szintű kifejezéseket ismerhetnek. A hallássérült gyermek, fiatal nehézségei elsősorban a szövegértés vonalán és kevésbé az olvasástechnika területén jelentkeznek. Az olvasástechnikai problémák általában a kezdeti szakaszt jellemzik, míg a </w:t>
      </w:r>
      <w:r w:rsidRPr="0021671C">
        <w:rPr>
          <w:rFonts w:ascii="Palatino Linotype" w:hAnsi="Palatino Linotype"/>
        </w:rPr>
        <w:lastRenderedPageBreak/>
        <w:t>szövegértési problémák gyakran fennmaradnak az iskoláztatás évei alatt. Ennek oka az, hogy habár a hallássérült gyermek, fiatal egyre több szót és kifejezést ismer meg, a szövegek nyelvi szintje folyamatosan emelkedik. A szövegértési problémákat a szűkebb szókincs, a szinonimák ismeretének hiánya, illetve a mondatok helytelen tagolása okozhatja.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Minél többet társalog a gyermek, fiatal, minél többet olvas, annál erősebb ütemben fog gyarapodni a szókincse.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Fontos szempont a hallássérültekkel való kommunikáció tekintetében, hogy mindig meg kell győződni róla, hogy a gyermek, fiatal, illetve a fiatal felnőtt hallássérült megértette-e azt, amit közölni szerettünk volna vele. Célszerű a rövid, pontos, egyszerű fogalmakkal megfogalmazott instrukciók adása, néhány kérdéssel a megértés ellenőrzés</w:t>
      </w:r>
      <w:r>
        <w:rPr>
          <w:rFonts w:ascii="Palatino Linotype" w:hAnsi="Palatino Linotype"/>
        </w:rPr>
        <w:t>e.</w:t>
      </w:r>
    </w:p>
    <w:p w:rsidR="007E7B06" w:rsidRPr="0021671C" w:rsidRDefault="007E7B06" w:rsidP="00D44D4C">
      <w:pPr>
        <w:pStyle w:val="Szvegtrzsbehzssal1"/>
        <w:spacing w:after="0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  <w:b/>
        </w:rPr>
        <w:t>1.4.3. A beszéd grammatikájának jellemzői hallássérülteknél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A súlyos fokban halláskárosodott gyermekek, fiatalok beszédében gyakoriak a grammatikai hibák. Mivel a toldalékok általában hangsúlytalan és gyakran szóvégi helyzetben fordulnak elő, gyakori az elhagyásuk, felcserélésük. A grammatikai hibák száma elsősorban a szituációkhoz kötött, köznapi helyzetekhez kapcsolódó irányított társalgásokkal és rendszeres olvasással csökkenthető.</w:t>
      </w:r>
    </w:p>
    <w:p w:rsidR="007E7B06" w:rsidRPr="0021671C" w:rsidRDefault="007E7B06" w:rsidP="00D44D4C">
      <w:pPr>
        <w:pStyle w:val="Szvegtrzsbehzssal1"/>
        <w:spacing w:after="0"/>
        <w:ind w:left="0"/>
        <w:jc w:val="both"/>
        <w:rPr>
          <w:rFonts w:ascii="Palatino Linotype" w:hAnsi="Palatino Linotype"/>
          <w:b/>
        </w:rPr>
      </w:pPr>
      <w:r w:rsidRPr="0021671C">
        <w:rPr>
          <w:rFonts w:ascii="Palatino Linotype" w:hAnsi="Palatino Linotype"/>
          <w:b/>
        </w:rPr>
        <w:t>1.4.4. A beszédértés jellemzői hallássérülteknél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A nyelvi nehézségek nemcsak az aktív nyelvhasználatot, hanem a beszédértés területét is érinthetik. A hallássérült gyermek, fiatal, fiatalok a halláson kívül a szájról olvasást is felhasználják a beszédértés segítésére, ennek mértéke gyermek, fiatalonként változó. 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>A szájról olvasás megkönnyítése azáltal lehetséges, ha a pedagógus minden fontosabb közlésnél a hallássérült gyermek, fiatal felé fordul. További segítséget jelent a természetes artikuláció, a normális beszédtempó. Téves hiedelem, hogy a hallássérült gyermek, fiatal könnyebben érti a beszédet, ha az nagyon tagolt, lassú, az artikuláció eltúlzott. Előnyös a szájról olvasás szempontjából az is, ha a pedagógus nem járkál beszéd közben. A szájról olvasást nehezítheti a pedagógus arcába hulló haj (férfiaknál bajusz és szakáll), a fényviszonyok, valamint az, ha a beszélő a száját véletlenül eltakarja.</w:t>
      </w:r>
    </w:p>
    <w:p w:rsidR="007E7B06" w:rsidRPr="0021671C" w:rsidRDefault="007E7B06" w:rsidP="001477AE">
      <w:pPr>
        <w:pStyle w:val="Szvegtrzsbehzssal1"/>
        <w:ind w:left="0"/>
        <w:jc w:val="both"/>
        <w:rPr>
          <w:rFonts w:ascii="Palatino Linotype" w:hAnsi="Palatino Linotype"/>
        </w:rPr>
      </w:pPr>
      <w:r w:rsidRPr="0021671C">
        <w:rPr>
          <w:rFonts w:ascii="Palatino Linotype" w:hAnsi="Palatino Linotype"/>
        </w:rPr>
        <w:t xml:space="preserve">Előnyös, ha egyszerre csak egy ember beszél a hallássérülttel, természetes, jól hangsúlyozott, érthető beszédtempóban. Ha többen beszélgetnek, ne vágjanak egymás szavába, közlési szándékukat jelezzék. 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eastAsia="ar-SA"/>
        </w:rPr>
        <w:br w:type="page"/>
      </w:r>
      <w:r w:rsidRPr="0021671C">
        <w:rPr>
          <w:rFonts w:ascii="Palatino Linotype" w:hAnsi="Palatino Linotype"/>
          <w:b/>
          <w:bCs/>
          <w:sz w:val="24"/>
          <w:szCs w:val="24"/>
        </w:rPr>
        <w:lastRenderedPageBreak/>
        <w:t>1.5 A hallássérült gyermek, fiatal együttnevelése halló társaikkal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1.5.1.</w:t>
      </w:r>
      <w:r w:rsidRPr="0021671C"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sz w:val="24"/>
          <w:szCs w:val="24"/>
        </w:rPr>
        <w:t>A</w:t>
      </w:r>
      <w:r w:rsidRPr="0021671C"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szegregáció </w:t>
      </w:r>
      <w:r w:rsidRPr="0021671C">
        <w:rPr>
          <w:rFonts w:ascii="Palatino Linotype" w:hAnsi="Palatino Linotype"/>
          <w:sz w:val="24"/>
          <w:szCs w:val="24"/>
        </w:rPr>
        <w:t xml:space="preserve">a fogyatékosok és nem fogyatékosok egymástól elkülönített oktatását jelenti. A </w:t>
      </w:r>
      <w:proofErr w:type="spellStart"/>
      <w:r w:rsidRPr="0021671C">
        <w:rPr>
          <w:rFonts w:ascii="Palatino Linotype" w:hAnsi="Palatino Linotype"/>
          <w:sz w:val="24"/>
          <w:szCs w:val="24"/>
        </w:rPr>
        <w:t>szegregált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, speciális iskolai oktatás igyekszik ideális feltételeket biztosítani (kis osztálylétszám, szakemberek megléte). Számos indoka lehet annak, hogy a gyermek, fiatal, speciális iskolába, </w:t>
      </w:r>
      <w:proofErr w:type="spellStart"/>
      <w:r w:rsidRPr="0021671C">
        <w:rPr>
          <w:rFonts w:ascii="Palatino Linotype" w:hAnsi="Palatino Linotype"/>
          <w:sz w:val="24"/>
          <w:szCs w:val="24"/>
        </w:rPr>
        <w:t>szegregált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szervezési formában tanul.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1.5.2</w:t>
      </w:r>
      <w:r w:rsidRPr="0021671C">
        <w:rPr>
          <w:rFonts w:ascii="Palatino Linotype" w:hAnsi="Palatino Linotype"/>
          <w:sz w:val="24"/>
          <w:szCs w:val="24"/>
        </w:rPr>
        <w:t xml:space="preserve"> A másik forma az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integráció </w:t>
      </w:r>
      <w:r w:rsidRPr="0021671C">
        <w:rPr>
          <w:rFonts w:ascii="Palatino Linotype" w:hAnsi="Palatino Linotype"/>
          <w:sz w:val="24"/>
          <w:szCs w:val="24"/>
        </w:rPr>
        <w:t>(fogadás). Hazánkban legelterjedtebb az egyéni teljes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integráció. A hallássérült gyermek, fiatal, a tanítás teljes idejét a többségi (halló) osztályban tölti.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Cs/>
          <w:sz w:val="24"/>
          <w:szCs w:val="24"/>
        </w:rPr>
        <w:t>A sikeres integrációnak számos objektív feltétele van: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a korai felismerés, a hallókészülékkel való ellátás, a szakértői és rehabilitációs bizottság által meghatározott szakmai szolgáltatások biztosítása. Korai hallás - és beszédfejlesztés, a támogató család, a tanterem kedvező akusztikai jellemzői, az adó-vevő készülék használata, az integrációt segítő gyógypedagógus közreműködése, igény esetén pedagógiai asszisztens és jeltolmács segítsége.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hallássérültekkel foglalkozó többségi pedagógusnak sokrétű feladatot kell megoldania egyidejűleg. Ismernie kell a sérülés sajátosságait, a habilitációs/rehabilitációs lehetőségeket. Tisztában kell lennie azzal, hogy a gyermek, fiatal milyen mértékben képes információt felvenni a hallása révén, mennyiben támaszkodik a szájról olvasásra.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Mindezekhez nélkülözhetetlen az egyes nevelési helyzetekben az egyéni különbségek figyelembevétele és pedagógiai kezelése. Az egyéni különbségek a hallássérülés minőségétől, mértékétől és a tanuló mentális és személyi adottságától függ.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hallássérült diákok számára fontos motiváló tényező, ha a halló társaik elfogadják őket, így a képzésben is sikeresebbé válnak.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Cs/>
          <w:sz w:val="24"/>
          <w:szCs w:val="24"/>
        </w:rPr>
        <w:t>Számolnunk kell szubjektív feltételekkel is az integráció tekintetében</w:t>
      </w:r>
      <w:r w:rsidRPr="0021671C">
        <w:rPr>
          <w:rFonts w:ascii="Palatino Linotype" w:hAnsi="Palatino Linotype"/>
          <w:sz w:val="24"/>
          <w:szCs w:val="24"/>
        </w:rPr>
        <w:t>: az intellektuális képességek, a pozitív személyiségjegyek, az érthető beszéd, a jó beszédmegértési szint, nyelvi tanulékonyság, szorgalom, terhelhetőség, családi háttér.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b/>
          <w:bCs/>
          <w:sz w:val="24"/>
          <w:szCs w:val="24"/>
        </w:rPr>
      </w:pPr>
    </w:p>
    <w:p w:rsidR="007E7B06" w:rsidRDefault="007E7B06" w:rsidP="001477AE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 xml:space="preserve">1.6 </w:t>
      </w:r>
      <w:r w:rsidRPr="0021671C">
        <w:rPr>
          <w:rFonts w:ascii="Palatino Linotype" w:hAnsi="Palatino Linotype"/>
          <w:b/>
          <w:sz w:val="24"/>
          <w:szCs w:val="24"/>
        </w:rPr>
        <w:t>A hallássérültek által használt technikai eszközök</w:t>
      </w:r>
    </w:p>
    <w:p w:rsidR="007E7B06" w:rsidRPr="00453B40" w:rsidRDefault="007E7B06" w:rsidP="001477AE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1477AE">
      <w:pPr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1.6.1. A hallókészülék</w:t>
      </w:r>
    </w:p>
    <w:p w:rsidR="007E7B06" w:rsidRPr="0021671C" w:rsidRDefault="007E7B06" w:rsidP="001477AE">
      <w:pPr>
        <w:jc w:val="both"/>
        <w:rPr>
          <w:rFonts w:ascii="Palatino Linotype" w:hAnsi="Palatino Linotype"/>
          <w:bCs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Ma már nem létezik olyan hallássérülés, amit ne lehetne részben vagy teljesen korrigálni. Ez történhet hallókészülékkel - olyan súlyos esetekben pedig, amikor a hallókészülék nem biztosít megfelelő erősítést -, műtéti eljárással biztosítható a hallás élménye. A modern hallókészülék elemmel vagy akkumulátorral táplált miniatűr hangerősítő készülék. A levegőben terjedő hangrezgéseket egy érzékeny mikrofon felfogja, és elektromos rezgésekké alakítja, felerősíti, majd visszaalakítja hanghullámokká. A hallókészülékkel történő ellátás elsődleges célja, hogy a készülék </w:t>
      </w:r>
      <w:r w:rsidRPr="0021671C">
        <w:rPr>
          <w:rFonts w:ascii="Palatino Linotype" w:hAnsi="Palatino Linotype"/>
          <w:sz w:val="24"/>
          <w:szCs w:val="24"/>
        </w:rPr>
        <w:lastRenderedPageBreak/>
        <w:t>biztosítsa a beszéd meghallásához legmegfelelőbb erősítést - azaz, hogy a hallókészülékkel erősített</w:t>
      </w:r>
      <w:r>
        <w:rPr>
          <w:rFonts w:ascii="Palatino Linotype" w:hAnsi="Palatino Linotype"/>
          <w:sz w:val="24"/>
          <w:szCs w:val="24"/>
        </w:rPr>
        <w:t>,</w:t>
      </w:r>
      <w:r w:rsidRPr="0021671C">
        <w:rPr>
          <w:rFonts w:ascii="Palatino Linotype" w:hAnsi="Palatino Linotype"/>
          <w:sz w:val="24"/>
          <w:szCs w:val="24"/>
        </w:rPr>
        <w:t xml:space="preserve"> fülön mért eredmények illeszkedjenek az optimális beszédmezőbe.</w:t>
      </w:r>
      <w:r w:rsidRPr="0021671C">
        <w:rPr>
          <w:rFonts w:ascii="Palatino Linotype" w:hAnsi="Palatino Linotype"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 xml:space="preserve">A hallás javítására kifejlesztett készülékek szinte minden igényt ki tudnak elégíteni. A hallókészülékek mérete igen változatos, a fül mögé helyezhető változattól egészen a hallójáratba mélyen behelyezhetőkig hozzáférhetőek. A hallókészülék felerősített hangját a fül mögé helyezhető készülékek esetében a fülbe egyéni lenyomat alapján elkészített </w:t>
      </w:r>
      <w:proofErr w:type="spellStart"/>
      <w:r w:rsidRPr="0021671C">
        <w:rPr>
          <w:rFonts w:ascii="Palatino Linotype" w:hAnsi="Palatino Linotype"/>
          <w:sz w:val="24"/>
          <w:szCs w:val="24"/>
        </w:rPr>
        <w:t>fülilleszték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juttatja be.  </w:t>
      </w:r>
      <w:r w:rsidRPr="0021671C">
        <w:rPr>
          <w:rFonts w:ascii="Palatino Linotype" w:hAnsi="Palatino Linotype"/>
          <w:bCs/>
          <w:sz w:val="24"/>
          <w:szCs w:val="24"/>
        </w:rPr>
        <w:t>A hallókészülék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a gyermek, fiatal egyéni igényeihez, hallásállapotához igazodik. Felírását,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ellenőrzését szakember végzi. A hallókészülékek egész napos viselésre készültek.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1.6.2.</w:t>
      </w:r>
      <w:r w:rsidRPr="0021671C">
        <w:rPr>
          <w:rFonts w:ascii="Palatino Linotype" w:hAnsi="Palatino Linotype"/>
          <w:sz w:val="24"/>
          <w:szCs w:val="24"/>
        </w:rPr>
        <w:t xml:space="preserve"> Az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adó-vevő készülék </w:t>
      </w:r>
      <w:r w:rsidRPr="0021671C">
        <w:rPr>
          <w:rFonts w:ascii="Palatino Linotype" w:hAnsi="Palatino Linotype"/>
          <w:sz w:val="24"/>
          <w:szCs w:val="24"/>
        </w:rPr>
        <w:t>jól segíti a hallássérült tanuló oktatását azáltal, hogy csak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hasznos jeleket erősíti fel, a háttérzajokat nem. Előnye, hogy a távolabbról jövő beszédet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is erősíti. Egy adó és egy vevő részből áll, az adó részhez mikrofon csatlakozik, melyet általában a beszélő visel.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1.6.3. A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Cohleáris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im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plantátum </w:t>
      </w:r>
      <w:r w:rsidRPr="0021671C">
        <w:rPr>
          <w:rFonts w:ascii="Palatino Linotype" w:hAnsi="Palatino Linotype"/>
          <w:sz w:val="24"/>
          <w:szCs w:val="24"/>
        </w:rPr>
        <w:t xml:space="preserve">a súlyos hallássérülteknél alkalmazott műtéti eljárás, amelynek során a belső fülben lévő 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cochleába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(a hanginger idegi felvevő rendszerét tartalmazó csigába) elektródákat ültetnek be. A legjelentősebb és a legnagyobb számban végzett hallásjavító eljárás.</w:t>
      </w:r>
    </w:p>
    <w:p w:rsidR="007E7B06" w:rsidRPr="0021671C" w:rsidRDefault="007E7B06" w:rsidP="001477AE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implantátum egy olyan összetett technikai eszköz, amely közvetlenül a hallóidegre küld elektromos impulzusokat - tehát ugyanazt a feladatot végzi el, mint az ép hallószerv esetében a csigában lévő szőrsejtek.  A 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implantátum beépítésének legfontosabb feltétele, hogy a hallóideg - azaz a belső fültől az agykéreg felé vezető pálya  - ép legyen.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21671C">
        <w:rPr>
          <w:rFonts w:ascii="Palatino Linotype" w:hAnsi="Palatino Linotype"/>
          <w:sz w:val="24"/>
          <w:szCs w:val="24"/>
        </w:rPr>
        <w:t>cochleáris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implantátum több elemből áll. Ezek egy részét a hallássérültek koponyájába operálják - közvetlenül a fejbőr alá ill. a belső fülbe vezetik</w:t>
      </w:r>
      <w:r>
        <w:rPr>
          <w:rFonts w:ascii="Palatino Linotype" w:hAnsi="Palatino Linotype"/>
          <w:sz w:val="24"/>
          <w:szCs w:val="24"/>
        </w:rPr>
        <w:t>,</w:t>
      </w:r>
      <w:r w:rsidRPr="0021671C">
        <w:rPr>
          <w:rFonts w:ascii="Palatino Linotype" w:hAnsi="Palatino Linotype"/>
          <w:sz w:val="24"/>
          <w:szCs w:val="24"/>
        </w:rPr>
        <w:t xml:space="preserve"> - más részeit pedig kívül, a testükön viselik. A külső elem részei: a hangokat felfogó mikrofon, a beszédprocesszor,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valamint az adókészülék, ami a jeleket a beültetett belső elem felé továbbítja.</w:t>
      </w:r>
    </w:p>
    <w:p w:rsidR="007E7B06" w:rsidRPr="0021671C" w:rsidRDefault="007E7B06" w:rsidP="001477AE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1.7 A hallássérültek oktatásában használt kommunikációs módszerek lehetséges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bCs/>
          <w:sz w:val="24"/>
          <w:szCs w:val="24"/>
        </w:rPr>
        <w:t>csatornái</w:t>
      </w:r>
    </w:p>
    <w:p w:rsidR="007E7B06" w:rsidRPr="00E944C0" w:rsidRDefault="007E7B06" w:rsidP="001D2E8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alatino Linotype" w:hAnsi="Palatino Linotype"/>
          <w:sz w:val="24"/>
          <w:szCs w:val="24"/>
        </w:rPr>
      </w:pPr>
      <w:r w:rsidRPr="00E944C0">
        <w:rPr>
          <w:rFonts w:ascii="Palatino Linotype" w:hAnsi="Palatino Linotype"/>
          <w:sz w:val="24"/>
          <w:szCs w:val="24"/>
        </w:rPr>
        <w:t xml:space="preserve">Vokális (hangi) - </w:t>
      </w:r>
      <w:r w:rsidRPr="00E944C0">
        <w:rPr>
          <w:rFonts w:ascii="Palatino Linotype" w:hAnsi="Palatino Linotype"/>
          <w:b/>
          <w:bCs/>
          <w:sz w:val="24"/>
          <w:szCs w:val="24"/>
        </w:rPr>
        <w:t>auditív csatorna</w:t>
      </w:r>
      <w:r w:rsidRPr="00E944C0">
        <w:rPr>
          <w:rFonts w:ascii="Palatino Linotype" w:hAnsi="Palatino Linotype"/>
          <w:sz w:val="24"/>
          <w:szCs w:val="24"/>
        </w:rPr>
        <w:t>: a hallásmaradvány aktivizálásának időpontja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44C0">
        <w:rPr>
          <w:rFonts w:ascii="Palatino Linotype" w:hAnsi="Palatino Linotype"/>
          <w:sz w:val="24"/>
          <w:szCs w:val="24"/>
        </w:rPr>
        <w:t xml:space="preserve">meghatározó, erre a lehetőségre épít a hallásnevelés. Ennek a csatornának a felhasználásával történik a hangos beszédben történő kifejezés és a beszéd megértésének kialakítása. Az enyhén hallássérült tanulók oktatásánál az auditív út érvényesül. Ez azt jelenti, hogy nagyothallók esetében a beszédre épül a tanítás, kiegészítve </w:t>
      </w:r>
      <w:proofErr w:type="spellStart"/>
      <w:r w:rsidRPr="00E944C0">
        <w:rPr>
          <w:rFonts w:ascii="Palatino Linotype" w:hAnsi="Palatino Linotype"/>
          <w:sz w:val="24"/>
          <w:szCs w:val="24"/>
        </w:rPr>
        <w:t>szurdopedagógiai</w:t>
      </w:r>
      <w:proofErr w:type="spellEnd"/>
      <w:r w:rsidRPr="00E944C0">
        <w:rPr>
          <w:rFonts w:ascii="Palatino Linotype" w:hAnsi="Palatino Linotype"/>
          <w:sz w:val="24"/>
          <w:szCs w:val="24"/>
        </w:rPr>
        <w:t xml:space="preserve"> fejlesztéssel.</w:t>
      </w:r>
    </w:p>
    <w:p w:rsidR="007E7B06" w:rsidRPr="0021671C" w:rsidRDefault="007E7B06" w:rsidP="001477AE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Az artikulációs-vizuális csatorna: vagyis a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szájról olvasás </w:t>
      </w:r>
      <w:r w:rsidRPr="0021671C">
        <w:rPr>
          <w:rFonts w:ascii="Palatino Linotype" w:hAnsi="Palatino Linotype"/>
          <w:sz w:val="24"/>
          <w:szCs w:val="24"/>
        </w:rPr>
        <w:t>és az azt kiegészítő hallás,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illetve olvasás. Súlyosabb veszteségek esetén domináns információ felvételt biztosít és a hallási benyomások töltik be a kiegészítő szerepet.</w:t>
      </w:r>
    </w:p>
    <w:p w:rsidR="007E7B06" w:rsidRPr="0021671C" w:rsidRDefault="007E7B06" w:rsidP="00BA719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lastRenderedPageBreak/>
        <w:t>Manuális-vizuális kommunikációs csatorna, mely az ujj-abc, illetve a jelnyelv használatát jelenti. Az ujj-abc jelei valamennyi beszédhangot megjelenítik egy-egy kézjellel.</w:t>
      </w:r>
      <w:r w:rsidRPr="0021671C">
        <w:rPr>
          <w:rFonts w:ascii="Palatino Linotype" w:hAnsi="Palatino Linotype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A jelnyelv szónyelv, a jelek szavaknak felelnek meg. A jelnyelv alkalmazása két úton lehetséges, vagy a hangos beszédnek alárendelt helyzetben, azt mintegy kísérve, kiegészítve, vagy mint önálló információs csatorna. Siket közösségekben az egymás közti fő nyelvi érintkezési forma. A jelnyelv előnye lehet súlyos hallássérülteknél, hogy a beszélő figyelmét kevésbé terheli, és így a siketek számára könnyebb kommunikációs lehetőséget kínál. Használata indokolt olyan esetben, amikor a hangos beszéd értelmezése kevésbé jó eredményt ígér.</w:t>
      </w:r>
    </w:p>
    <w:p w:rsidR="007E7B06" w:rsidRPr="0021671C" w:rsidRDefault="007E7B06" w:rsidP="00BA719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Grafikus-vizuális kommunikációs csatorna, ami az írás és olvasás területeit foglalja magába. Feltétele a gazdag szókincs és a nyelv grammatikai szabályainak ismerete. Fontos szerephez juthat, ha a hallássérült beszéde nem eléggé érthető.</w:t>
      </w:r>
    </w:p>
    <w:p w:rsidR="007E7B06" w:rsidRPr="0021671C" w:rsidRDefault="007E7B06" w:rsidP="00BA719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Vokális (artikulációs) – taktilis csatorna: a mások, vagy magunk által produkált beszédhangok ellenőrzését jelenti tapintás útján.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1.8 Különleges előírások, megjegyzések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hallássérült tanulóknál a szakiskolai képzésben megvalósítható a nyelvi rendszer további finomítása, a nyelvi-kommunikációs szint emelése, a köznapi nyelvhasználat árnyaltabb alkalmazása, az egyes tantárgyak szakszókincsének kialakítása és értő használata. Fontos a munkakörök betöltése során a megfelelő szociális kapcsolatrendszer kialakítása, az érintkezési formák pontos értelmezése és a kommunikációs célnak megfelelő nyelvi formák megválasztása.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gyógypedagógiai nevelési-oktatási intézményben a fogyatékos tanulók részére a tanórai foglalkozásokon túl </w:t>
      </w:r>
      <w:r w:rsidRPr="0021671C">
        <w:rPr>
          <w:rFonts w:ascii="Palatino Linotype" w:hAnsi="Palatino Linotype"/>
          <w:b/>
          <w:bCs/>
          <w:sz w:val="24"/>
          <w:szCs w:val="24"/>
        </w:rPr>
        <w:t>kötelező egészségügyi és pedagógiai célú habilitációs,</w:t>
      </w:r>
      <w:r w:rsidRPr="0021671C">
        <w:rPr>
          <w:rFonts w:ascii="Palatino Linotype" w:hAnsi="Palatino Linotype"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rehabilitációs tanórai foglalkozásokat kell szervezni. </w:t>
      </w:r>
      <w:r w:rsidRPr="0021671C">
        <w:rPr>
          <w:rFonts w:ascii="Palatino Linotype" w:hAnsi="Palatino Linotype"/>
          <w:sz w:val="24"/>
          <w:szCs w:val="24"/>
        </w:rPr>
        <w:t xml:space="preserve">Heti időkerete az évfolyamra meghatározott heti tanítási óra </w:t>
      </w:r>
      <w:r w:rsidRPr="0021671C">
        <w:rPr>
          <w:rFonts w:ascii="Palatino Linotype" w:hAnsi="Palatino Linotype"/>
          <w:b/>
          <w:bCs/>
          <w:sz w:val="24"/>
          <w:szCs w:val="24"/>
        </w:rPr>
        <w:t>40 %</w:t>
      </w:r>
      <w:r w:rsidRPr="0021671C">
        <w:rPr>
          <w:rFonts w:ascii="Palatino Linotype" w:hAnsi="Palatino Linotype"/>
          <w:sz w:val="24"/>
          <w:szCs w:val="24"/>
        </w:rPr>
        <w:t xml:space="preserve">-a </w:t>
      </w:r>
      <w:r w:rsidRPr="0021671C">
        <w:rPr>
          <w:rFonts w:ascii="Palatino Linotype" w:hAnsi="Palatino Linotype"/>
          <w:b/>
          <w:bCs/>
          <w:sz w:val="24"/>
          <w:szCs w:val="24"/>
        </w:rPr>
        <w:t>nagyothalló</w:t>
      </w:r>
      <w:r w:rsidRPr="0021671C">
        <w:rPr>
          <w:rFonts w:ascii="Palatino Linotype" w:hAnsi="Palatino Linotype"/>
          <w:sz w:val="24"/>
          <w:szCs w:val="24"/>
        </w:rPr>
        <w:t xml:space="preserve">, </w:t>
      </w:r>
      <w:r w:rsidRPr="0021671C">
        <w:rPr>
          <w:rFonts w:ascii="Palatino Linotype" w:hAnsi="Palatino Linotype"/>
          <w:b/>
          <w:bCs/>
          <w:sz w:val="24"/>
          <w:szCs w:val="24"/>
        </w:rPr>
        <w:t>50 %</w:t>
      </w:r>
      <w:r w:rsidRPr="0021671C">
        <w:rPr>
          <w:rFonts w:ascii="Palatino Linotype" w:hAnsi="Palatino Linotype"/>
          <w:sz w:val="24"/>
          <w:szCs w:val="24"/>
        </w:rPr>
        <w:t xml:space="preserve">-a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siket </w:t>
      </w:r>
      <w:r w:rsidRPr="0021671C">
        <w:rPr>
          <w:rFonts w:ascii="Palatino Linotype" w:hAnsi="Palatino Linotype"/>
          <w:sz w:val="24"/>
          <w:szCs w:val="24"/>
        </w:rPr>
        <w:t>tanuló esetében.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Egyéni rehabilitációs foglalkozások keretében, mely a szabad órasávban tervezhető a következő területeket érinthetjük.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tanulók sérülés specifikumából fakadó képességbeli hiányosságai</w:t>
      </w:r>
      <w:r>
        <w:rPr>
          <w:rFonts w:ascii="Palatino Linotype" w:hAnsi="Palatino Linotype"/>
          <w:sz w:val="24"/>
          <w:szCs w:val="24"/>
        </w:rPr>
        <w:t>nak</w:t>
      </w:r>
      <w:r w:rsidRPr="0021671C">
        <w:rPr>
          <w:rFonts w:ascii="Palatino Linotype" w:hAnsi="Palatino Linotype"/>
          <w:sz w:val="24"/>
          <w:szCs w:val="24"/>
        </w:rPr>
        <w:t>, személyiség fejlettségi gyengeségei</w:t>
      </w:r>
      <w:r>
        <w:rPr>
          <w:rFonts w:ascii="Palatino Linotype" w:hAnsi="Palatino Linotype"/>
          <w:sz w:val="24"/>
          <w:szCs w:val="24"/>
        </w:rPr>
        <w:t>nek</w:t>
      </w:r>
      <w:r w:rsidRPr="0021671C">
        <w:rPr>
          <w:rFonts w:ascii="Palatino Linotype" w:hAnsi="Palatino Linotype"/>
          <w:sz w:val="24"/>
          <w:szCs w:val="24"/>
        </w:rPr>
        <w:t xml:space="preserve"> és egészségügyi, szociális problémái</w:t>
      </w:r>
      <w:r>
        <w:rPr>
          <w:rFonts w:ascii="Palatino Linotype" w:hAnsi="Palatino Linotype"/>
          <w:sz w:val="24"/>
          <w:szCs w:val="24"/>
        </w:rPr>
        <w:t>nak</w:t>
      </w:r>
      <w:r w:rsidRPr="0021671C">
        <w:rPr>
          <w:rFonts w:ascii="Palatino Linotype" w:hAnsi="Palatino Linotype"/>
          <w:sz w:val="24"/>
          <w:szCs w:val="24"/>
        </w:rPr>
        <w:t xml:space="preserve"> kezel</w:t>
      </w:r>
      <w:r>
        <w:rPr>
          <w:rFonts w:ascii="Palatino Linotype" w:hAnsi="Palatino Linotype"/>
          <w:sz w:val="24"/>
          <w:szCs w:val="24"/>
        </w:rPr>
        <w:t>ése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Tanulást megalapozó képességek fejlesztése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Speciális szakmai megsegítés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Tanulási technikák elsajátítása a különböző tantárgyak tanulásához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Számítógépes egyéni tanulást segítő programok használatának megismerése</w:t>
      </w:r>
    </w:p>
    <w:p w:rsidR="007E7B06" w:rsidRPr="0021671C" w:rsidRDefault="007E7B06" w:rsidP="00BA7192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Kommunikáció, helyesírás fejlesztése</w:t>
      </w:r>
    </w:p>
    <w:p w:rsidR="007E7B06" w:rsidRPr="0021671C" w:rsidRDefault="007E7B06" w:rsidP="001477A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  <w:r w:rsidRPr="0021671C">
        <w:rPr>
          <w:rFonts w:ascii="Palatino Linotype" w:hAnsi="Palatino Linotype"/>
          <w:b/>
          <w:bCs/>
          <w:sz w:val="24"/>
          <w:szCs w:val="24"/>
        </w:rPr>
        <w:lastRenderedPageBreak/>
        <w:t>1.9. Módszertani útmutatások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speciális szakképzés eredményességében elsődleges szerepe van az ún. teamben való tevékenykedésnek, azaz a különböző képzettségű szakemberek összehangolt működésének.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team összetétele: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közismereti oktatásban résztvevő tanárok,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a szakmai, elméleti oktatást végző szakoktatók,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a gyógypedagógus tanárok (</w:t>
      </w:r>
      <w:proofErr w:type="spellStart"/>
      <w:r w:rsidRPr="0021671C">
        <w:rPr>
          <w:rFonts w:ascii="Palatino Linotype" w:hAnsi="Palatino Linotype"/>
          <w:sz w:val="24"/>
          <w:szCs w:val="24"/>
        </w:rPr>
        <w:t>szurdopedagógus</w:t>
      </w:r>
      <w:proofErr w:type="spellEnd"/>
      <w:r w:rsidRPr="0021671C">
        <w:rPr>
          <w:rFonts w:ascii="Palatino Linotype" w:hAnsi="Palatino Linotype"/>
          <w:sz w:val="24"/>
          <w:szCs w:val="24"/>
        </w:rPr>
        <w:t>, logopédus),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a pedagógiai munkát segítők (gyógypedagógiai, pedagógiai asszisztensek),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egyéb szakemberek (szakorvosok, pszichológus, mentálhigiénikus, szociális munkás),</w:t>
      </w:r>
    </w:p>
    <w:p w:rsidR="007E7B06" w:rsidRPr="0021671C" w:rsidRDefault="007E7B06" w:rsidP="00E944C0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- szükség esetén jeltolmács bevonása a feladatmegértés elősegítéséhez, tanulói visszajelzéshez.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Az oktatás során kiemelt jelentőségű a beszédértés megfelelő körülményeinek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biztosítása. </w:t>
      </w:r>
    </w:p>
    <w:p w:rsidR="007E7B06" w:rsidRPr="0021671C" w:rsidRDefault="007E7B06" w:rsidP="00844370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21671C">
        <w:rPr>
          <w:rFonts w:ascii="Palatino Linotype" w:hAnsi="Palatino Linotype"/>
          <w:sz w:val="24"/>
          <w:szCs w:val="24"/>
        </w:rPr>
        <w:t>A pedagógusnak, szakoktatónak minden körülmények között jó szájról olvasási képet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44370">
        <w:rPr>
          <w:rFonts w:ascii="Times New Roman" w:hAnsi="Times New Roman"/>
          <w:sz w:val="24"/>
          <w:szCs w:val="24"/>
        </w:rPr>
        <w:t>kell biztosítania. Optimális feltételeket kell teremteni a beszédértés elősegítésére.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tanár minden fontosabb közlésnél a hallássérült felé fordul természetes, jó szájról olvasási képet nyújtó artikulációval, közepes beszédtempóval és dallamosan, dinamikusan beszél.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hallássérült gyermek, fiatal tanulását az átlagos gyermek, fiatalnál jobban segíti a vizuális szemléltetés. A tanár mimikája ezért legyen kifejező. Ő maga legyen empatikus személyiség, fejlett problémamegoldó képességű, optimista. Egyéntől és a halláskárosodástól függően hasznos lehet a jelnyelv egyes elemeinek ismerete.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Az elméleti tanórákon a hallássérült tanuló üljön elől és középen. A tanterem legyen jól megvilágított. Film-, dia-, videó vetítések előtt a tanár ismertesse, hogy mit kell majd megfigyelni. Sötétben, hallókészülék viselése mellett nem érti a tanuló a magyarázatot.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gyakorlati oktatás során is először ismertetni kell, hogy mi kerül cselekvő szemléltetésre, azaz mit kell pontosan megfigyelni. Csak a feladat ismeretében tud a tanuló az író – számítógépre, a kezeire, a munkavégzés technikájára koncentrálni. Lehajló testtartás, takart száj esetén az információ tört része jut csak el a diákhoz. Számítógépes gyakorlatkor a tanár a gép mögött, a diákkal szemben állva tud ismereteket közvetíteni.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tanár, szakoktató természetes hanghordozással, nyugodt tempóban köznapi hangerővel és artikulációval beszéljen! Előadása érthetőségét természetes gesztusokkal, élénk mimikával, finom testbeszéddel fokozhatja.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Zajos hátterű, szűk frekvenciás vagy túl gyors beszéd rontja a beszédértés esélyeit. Munkatevékenység közben, korrekció előtt a tanár érintse meg a </w:t>
      </w:r>
      <w:r w:rsidRPr="0021671C">
        <w:rPr>
          <w:rFonts w:ascii="Palatino Linotype" w:hAnsi="Palatino Linotype"/>
          <w:sz w:val="24"/>
          <w:szCs w:val="24"/>
        </w:rPr>
        <w:lastRenderedPageBreak/>
        <w:t>tanulót, állítsa le a tevékenységet, amikor feladatot jelöl ki vagy javítja a diák munkáját.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tanulók vizuális gondolkodásmódja miatt az oktatás során nagy jelentőségű a sokoldalú szemléltetés. A szemléltetés során meg kell győződni a szakmai ismeretek, fogalmak tartalmi megalapozottságáról, és beépüléséről a kognitív rendszerbe. A feldolgozás, alkalmazás szintjein szóbeli, táblázatos, írásbeli, rajzos visszacsatolás kérése tájékoztatást nyújt a pedagógusnak. A tudásszint értékelésekor a szemléltető eszközök használata melletti tudás értékelése tekinthető reálisnak.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Mivel a hallássérült fiatalok nyelvi szerkezetbeli gondolkodása gyengébb, szókincsük mesterségesen alakult ki, a felzárkóztatásra biztosított többlet órákon a hosszabb, elvont tartalmú, nehezebben ejthető szavak, kifejezések elsajátítása külön is kapjon megerősítést.</w:t>
      </w:r>
    </w:p>
    <w:p w:rsidR="007E7B06" w:rsidRPr="0021671C" w:rsidRDefault="007E7B06" w:rsidP="00BA719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Cs/>
          <w:sz w:val="24"/>
          <w:szCs w:val="24"/>
        </w:rPr>
        <w:t>A megértés, bevésés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ellenőrzését szómemória játékokkal, képekkel különböző szövegkörnyezetű előfordulások felismertetésével, önálló szövegbe helyezéssel célszerű gyakoroltatni.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 xml:space="preserve">Kiscsoportos oktatási szervezeti formákban </w:t>
      </w:r>
      <w:r w:rsidRPr="0021671C">
        <w:rPr>
          <w:rFonts w:ascii="Palatino Linotype" w:hAnsi="Palatino Linotype"/>
          <w:sz w:val="24"/>
          <w:szCs w:val="24"/>
        </w:rPr>
        <w:t>(pl. csoportbontásban) a hallássérült tanulók ne képezzenek külön csoportot. Mindig a hallók között dolgozzanak a tanulás-tanítás folyamán.  Mindig legyen a csoportban segítője, akihez fordulhat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Egyéb tanulásszervezési kérdések, gyakorlati teendők</w:t>
      </w:r>
    </w:p>
    <w:p w:rsidR="007E7B06" w:rsidRPr="001A393A" w:rsidRDefault="007E7B06" w:rsidP="0084437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pedagógus, szakoktató jó szájról olvasási kép nyújtásával segítheti a beszédértést.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A393A">
        <w:rPr>
          <w:rFonts w:ascii="Palatino Linotype" w:hAnsi="Palatino Linotype"/>
          <w:sz w:val="24"/>
          <w:szCs w:val="24"/>
        </w:rPr>
        <w:t>Az osztályteremben olyan ülőhelyet találjanak, ahonnan közelről láthatja és hallhatja a tanárt! Ne kerüljön szembe az ablakkal! A tanulónak biztosított forgószék is előnyös lehet. Célszerű az első padba, jobb vagy bal szélre ültetni a hallássérült diákot.</w:t>
      </w:r>
    </w:p>
    <w:p w:rsidR="007E7B06" w:rsidRPr="0021671C" w:rsidRDefault="007E7B06" w:rsidP="00BA7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megértést a vizuális oktatási módszerekre alapozott ismeretátadás segíti (képek, kép-hang és írásalapú kommunikációs eszközök).</w:t>
      </w:r>
    </w:p>
    <w:p w:rsidR="007E7B06" w:rsidRPr="0021671C" w:rsidRDefault="007E7B06" w:rsidP="00BA7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tanítási órákon nélkülözhetetlen a közvetlen hallást segítő eszközök használata.</w:t>
      </w:r>
    </w:p>
    <w:p w:rsidR="007E7B06" w:rsidRPr="0021671C" w:rsidRDefault="007E7B06" w:rsidP="001A393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21671C">
        <w:rPr>
          <w:rFonts w:ascii="Palatino Linotype" w:hAnsi="Palatino Linotype"/>
          <w:sz w:val="24"/>
          <w:szCs w:val="24"/>
        </w:rPr>
        <w:t>A hallássérültek integrált oktatását, elsősorban a beszédmegértést segíti elő a vezeték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A393A">
        <w:rPr>
          <w:rFonts w:ascii="Palatino Linotype" w:hAnsi="Palatino Linotype"/>
          <w:sz w:val="24"/>
          <w:szCs w:val="24"/>
        </w:rPr>
        <w:t>nélküli kommunikációs rendszer. A tanár-diák közvetlen kapcsolat URH adóvevő alkalmazásával könnyíthető</w:t>
      </w:r>
      <w:r w:rsidRPr="0021671C">
        <w:t>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Nehezen kiejthető szakszavak artikulációs ejtésének kialakítását és automatizálását </w:t>
      </w:r>
      <w:proofErr w:type="spellStart"/>
      <w:r w:rsidRPr="0021671C">
        <w:rPr>
          <w:rFonts w:ascii="Palatino Linotype" w:hAnsi="Palatino Linotype"/>
          <w:sz w:val="24"/>
          <w:szCs w:val="24"/>
        </w:rPr>
        <w:t>szurdopedagógus</w:t>
      </w:r>
      <w:proofErr w:type="spellEnd"/>
      <w:r w:rsidRPr="0021671C">
        <w:rPr>
          <w:rFonts w:ascii="Palatino Linotype" w:hAnsi="Palatino Linotype"/>
          <w:sz w:val="24"/>
          <w:szCs w:val="24"/>
        </w:rPr>
        <w:t>, logopédus támogatja.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Előtérbe kerülnek mind az oktatásban, mind a számonkérésben az írásbeli kommunikációs formák, melyek nyelvi megfogalmazása legyen egyszerű, </w:t>
      </w:r>
      <w:proofErr w:type="spellStart"/>
      <w:r w:rsidRPr="0021671C">
        <w:rPr>
          <w:rFonts w:ascii="Palatino Linotype" w:hAnsi="Palatino Linotype"/>
          <w:sz w:val="24"/>
          <w:szCs w:val="24"/>
        </w:rPr>
        <w:t>lényegretörő</w:t>
      </w:r>
      <w:proofErr w:type="spellEnd"/>
      <w:r w:rsidRPr="0021671C">
        <w:rPr>
          <w:rFonts w:ascii="Palatino Linotype" w:hAnsi="Palatino Linotype"/>
          <w:sz w:val="24"/>
          <w:szCs w:val="24"/>
        </w:rPr>
        <w:t>. Hasznos a tanulóval közösen szerkesztett szakmai szakszótár, szakmai jelszótár segítsége. Az értékelés pozitív és ösztönző legyen.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 A gyakorlati tantárgyak csoportbontásakor a hallássérült tanulók létszáma </w:t>
      </w:r>
      <w:proofErr w:type="spellStart"/>
      <w:r w:rsidRPr="0021671C">
        <w:rPr>
          <w:rFonts w:ascii="Palatino Linotype" w:hAnsi="Palatino Linotype"/>
          <w:sz w:val="24"/>
          <w:szCs w:val="24"/>
        </w:rPr>
        <w:t>max</w:t>
      </w:r>
      <w:proofErr w:type="spellEnd"/>
      <w:r w:rsidRPr="0021671C">
        <w:rPr>
          <w:rFonts w:ascii="Palatino Linotype" w:hAnsi="Palatino Linotype"/>
          <w:sz w:val="24"/>
          <w:szCs w:val="24"/>
        </w:rPr>
        <w:t>. 4 fő lehet. Mindig a hallók között dolgozzanak a tanulás-tanítás során.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lastRenderedPageBreak/>
        <w:t>A hallássérült gyermek, fiatal számára problémát jelenthet a hosszabb tanári előadás egyidejű követése és jegyzetelése. A probléma kiküszöbölésére javasoljuk, hogy készítsünk vázlatot a tanulónak, vagy más tanuló órai jegyzetét fénymásoljuk. Ügyeljünk, hogy a szakszavak ne kerüljenek hibásan megtanulásra!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Nem mindig egyszerű a hallássérült tanuló számára a témaváltás. A pedagógus segítheti a hallássérült megértését, ha órákon hangsúlyosabban jelzi ezt, illetve még egyszer összefoglalja a tematikus egységeket. Könnyebbséget jelent, ha a hallássérült tanuló esetenként írásban is megkapja azokat a feladatokat, melyek utasítása sok elemből áll, s minden elem fontos információt hordoz.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Hangsúlyozzuk az órák végén elhangzó információkat!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Folyamatos legyen az ellenőrzés és értékelés, a tanulási folyamat az egyéni szükséglethez igazodjon.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hallássérült gyermek, fiatal fejlesztése pedagógiai és egészségügyi célú rehabilitációs eljárásokkal, megfelelő </w:t>
      </w:r>
      <w:proofErr w:type="spellStart"/>
      <w:r w:rsidRPr="0021671C">
        <w:rPr>
          <w:rFonts w:ascii="Palatino Linotype" w:hAnsi="Palatino Linotype"/>
          <w:sz w:val="24"/>
          <w:szCs w:val="24"/>
        </w:rPr>
        <w:t>audiológiai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ellátással és egyre modernebb hallókészülékek szakszerű használatával történhet.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Az eredményes nevelést, a szakmai képzés színvonalát az előbbieken túl az általános iskolai tanulmányok, az eddig elért fejlődés is meghatározza.</w:t>
      </w:r>
    </w:p>
    <w:p w:rsidR="007E7B06" w:rsidRPr="0021671C" w:rsidRDefault="007E7B06" w:rsidP="00BA71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hallássérült fiatalok oktatása során fokozott figyelmet kell fordítani látásuk védelmére.</w:t>
      </w: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477AE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1671C">
        <w:rPr>
          <w:rFonts w:ascii="Palatino Linotype" w:hAnsi="Palatino Linotype"/>
          <w:b/>
          <w:bCs/>
          <w:sz w:val="24"/>
          <w:szCs w:val="24"/>
        </w:rPr>
        <w:t>1.10. A szakmai képzésen túl kiemelt speciális nevelési feladatok</w:t>
      </w:r>
    </w:p>
    <w:p w:rsidR="007E7B06" w:rsidRPr="0021671C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Fontos feladat a szociális kapcsolatrendszer kiépítése, fejlesztése, az érintkezési formák pontos értelmezése, a megfelelő nyelvi formák elsajátítása a személyiség harmonikus fejlesztése érdekében.</w:t>
      </w:r>
    </w:p>
    <w:p w:rsidR="007E7B06" w:rsidRPr="0021671C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Elengedhetetlen az ismeretek bővítésével kapcsolatos fogalomrendszer pontos kiépítése, a kognitív funkciók szintjeinek állandó fejlesztése.</w:t>
      </w:r>
    </w:p>
    <w:p w:rsidR="007E7B06" w:rsidRPr="0021671C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Fontos a vizuális percepció, az önkifejezés, önmegvalósítás, a valóság képi feldolgozásának bekapcsolása a tanítás-tanulás folyamatába a személyiség kibontakoztatása céljából.</w:t>
      </w:r>
    </w:p>
    <w:p w:rsidR="007E7B06" w:rsidRPr="0021671C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Mozgás, ritmus, a beszéd-ritmus intenzív fejlesztése az oktatás valamennyi szakaszában.</w:t>
      </w:r>
    </w:p>
    <w:p w:rsidR="007E7B06" w:rsidRPr="0021671C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Szükséges a tehetség gondozása.</w:t>
      </w:r>
    </w:p>
    <w:p w:rsidR="007E7B06" w:rsidRDefault="007E7B06" w:rsidP="00BA7192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Fel kell készíteni a diákokat a felnőttek, a munka világába való beilleszkedésre.</w:t>
      </w:r>
    </w:p>
    <w:p w:rsidR="007E7B06" w:rsidRDefault="007E7B06" w:rsidP="00E944C0">
      <w:pPr>
        <w:pStyle w:val="Listaszerbekezds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944C0">
      <w:pPr>
        <w:pStyle w:val="Listaszerbekezds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7E7B06" w:rsidRPr="0021671C" w:rsidRDefault="007E7B06" w:rsidP="00BA7192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Speciális szakiskolai óraterv OKJ szerinti szakképesítés oktatásához</w:t>
      </w:r>
    </w:p>
    <w:p w:rsidR="007E7B06" w:rsidRPr="0021671C" w:rsidRDefault="007E7B06" w:rsidP="00C500A8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szakképesítés képzésének heti és éves szakmai óraszámai</w:t>
      </w:r>
      <w:r w:rsidRPr="0021671C">
        <w:rPr>
          <w:rFonts w:ascii="Palatino Linotype" w:hAnsi="Palatino Linotype" w:cs="Calibri"/>
          <w:sz w:val="24"/>
          <w:szCs w:val="24"/>
        </w:rPr>
        <w:t>:</w:t>
      </w:r>
    </w:p>
    <w:tbl>
      <w:tblPr>
        <w:tblW w:w="9963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A237CE" w:rsidRPr="0021671C" w:rsidTr="00A237CE">
        <w:trPr>
          <w:trHeight w:val="422"/>
        </w:trPr>
        <w:tc>
          <w:tcPr>
            <w:tcW w:w="1491" w:type="dxa"/>
            <w:vAlign w:val="center"/>
          </w:tcPr>
          <w:p w:rsidR="00A237CE" w:rsidRPr="0021671C" w:rsidRDefault="00A237CE" w:rsidP="006E620D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9.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heti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9.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éves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36 héttel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heti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éves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36 héttel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heti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éves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36 héttel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12.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heti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12. évfolyam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éves óraszám</w:t>
            </w:r>
          </w:p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32 héttel</w:t>
            </w:r>
          </w:p>
        </w:tc>
      </w:tr>
      <w:tr w:rsidR="00A237CE" w:rsidRPr="0021671C" w:rsidTr="00A237CE">
        <w:trPr>
          <w:trHeight w:val="422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Közismeret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336</w:t>
            </w:r>
          </w:p>
        </w:tc>
      </w:tr>
      <w:tr w:rsidR="00A237CE" w:rsidRPr="0021671C" w:rsidTr="00A237CE">
        <w:trPr>
          <w:trHeight w:val="226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Szakmai elmélet és gyakorlat együtt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756+70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756+105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756+105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b/>
                <w:sz w:val="20"/>
                <w:szCs w:val="20"/>
                <w:lang w:eastAsia="en-US"/>
              </w:rPr>
              <w:t>672</w:t>
            </w:r>
          </w:p>
        </w:tc>
      </w:tr>
      <w:tr w:rsidR="00A237CE" w:rsidRPr="0021671C" w:rsidTr="00A237CE">
        <w:trPr>
          <w:trHeight w:val="477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1134+70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1170+105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1134+105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1008</w:t>
            </w:r>
          </w:p>
        </w:tc>
      </w:tr>
      <w:tr w:rsidR="00A237CE" w:rsidRPr="0021671C" w:rsidTr="00A237CE">
        <w:trPr>
          <w:trHeight w:val="477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 xml:space="preserve">8-10% szabad sáv </w:t>
            </w:r>
          </w:p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(közismereti rész)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48</w:t>
            </w:r>
          </w:p>
        </w:tc>
      </w:tr>
      <w:tr w:rsidR="00A237CE" w:rsidRPr="0021671C" w:rsidTr="00A237CE">
        <w:trPr>
          <w:trHeight w:val="477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 xml:space="preserve">8-10% szabad sáv </w:t>
            </w:r>
          </w:p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(szakmai rész)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64</w:t>
            </w:r>
          </w:p>
        </w:tc>
      </w:tr>
      <w:tr w:rsidR="00A237CE" w:rsidRPr="0021671C" w:rsidTr="00A237CE">
        <w:trPr>
          <w:trHeight w:val="477"/>
        </w:trPr>
        <w:tc>
          <w:tcPr>
            <w:tcW w:w="1491" w:type="dxa"/>
            <w:vAlign w:val="center"/>
          </w:tcPr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Mindösszesen</w:t>
            </w:r>
          </w:p>
          <w:p w:rsidR="00A237CE" w:rsidRPr="0021671C" w:rsidRDefault="00A237CE" w:rsidP="00F80798">
            <w:pPr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(teljes képzés ideje)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1260+70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1296+105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1260+105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9" w:type="dxa"/>
            <w:vAlign w:val="center"/>
          </w:tcPr>
          <w:p w:rsidR="00A237CE" w:rsidRPr="0021671C" w:rsidRDefault="00A237CE" w:rsidP="00F80798">
            <w:pPr>
              <w:jc w:val="center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21671C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1120</w:t>
            </w:r>
          </w:p>
        </w:tc>
      </w:tr>
    </w:tbl>
    <w:p w:rsidR="007E7B06" w:rsidRPr="0021671C" w:rsidRDefault="007E7B06" w:rsidP="009A5767">
      <w:pPr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szakképesítés oktatására fordítható idő </w:t>
      </w:r>
      <w:r w:rsidRPr="0021671C">
        <w:rPr>
          <w:rFonts w:ascii="Palatino Linotype" w:hAnsi="Palatino Linotype"/>
          <w:b/>
          <w:sz w:val="24"/>
          <w:szCs w:val="24"/>
        </w:rPr>
        <w:t>3482</w:t>
      </w:r>
      <w:r w:rsidRPr="0021671C">
        <w:rPr>
          <w:rFonts w:ascii="Palatino Linotype" w:hAnsi="Palatino Linotype"/>
          <w:sz w:val="24"/>
          <w:szCs w:val="24"/>
        </w:rPr>
        <w:t xml:space="preserve"> óra (</w:t>
      </w:r>
      <w:r w:rsidRPr="0021671C">
        <w:rPr>
          <w:rFonts w:ascii="Palatino Linotype" w:hAnsi="Palatino Linotype" w:cs="Calibri"/>
          <w:sz w:val="24"/>
          <w:szCs w:val="24"/>
          <w:lang w:eastAsia="en-US"/>
        </w:rPr>
        <w:t>756+70+756+105+756+105+672+54+72+</w:t>
      </w:r>
      <w:proofErr w:type="spellStart"/>
      <w:r w:rsidRPr="0021671C">
        <w:rPr>
          <w:rFonts w:ascii="Palatino Linotype" w:hAnsi="Palatino Linotype" w:cs="Calibri"/>
          <w:sz w:val="24"/>
          <w:szCs w:val="24"/>
          <w:lang w:eastAsia="en-US"/>
        </w:rPr>
        <w:t>72</w:t>
      </w:r>
      <w:proofErr w:type="spellEnd"/>
      <w:r w:rsidRPr="0021671C">
        <w:rPr>
          <w:rFonts w:ascii="Palatino Linotype" w:hAnsi="Palatino Linotype" w:cs="Calibri"/>
          <w:sz w:val="24"/>
          <w:szCs w:val="24"/>
          <w:lang w:eastAsia="en-US"/>
        </w:rPr>
        <w:t>+64</w:t>
      </w:r>
      <w:r w:rsidRPr="0021671C">
        <w:rPr>
          <w:rFonts w:ascii="Palatino Linotype" w:hAnsi="Palatino Linotype"/>
          <w:sz w:val="24"/>
          <w:szCs w:val="24"/>
        </w:rPr>
        <w:t xml:space="preserve">) nyári összefüggő gyakorlattal és szakmai szabadsávval együtt. </w:t>
      </w:r>
    </w:p>
    <w:p w:rsidR="007E7B06" w:rsidRPr="0021671C" w:rsidRDefault="007E7B06" w:rsidP="008A362A">
      <w:pPr>
        <w:widowControl w:val="0"/>
        <w:suppressAutoHyphens/>
        <w:jc w:val="center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21671C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7E7B06" w:rsidRPr="0021671C" w:rsidRDefault="007E7B06" w:rsidP="008A362A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 szabadsáv nélkül</w:t>
      </w:r>
    </w:p>
    <w:tbl>
      <w:tblPr>
        <w:tblW w:w="1066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0"/>
        <w:gridCol w:w="19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7E7B06" w:rsidRPr="007014F3">
        <w:trPr>
          <w:trHeight w:val="315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7E7B06" w:rsidRPr="007014F3" w:rsidTr="0048242F">
        <w:trPr>
          <w:trHeight w:val="315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10. évfolyam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11. évfolyam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12. évfolyam</w:t>
            </w:r>
          </w:p>
        </w:tc>
      </w:tr>
      <w:tr w:rsidR="007E7B06" w:rsidRPr="007014F3" w:rsidTr="0048242F">
        <w:trPr>
          <w:trHeight w:val="465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7014F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</w:tr>
      <w:tr w:rsidR="007E7B06" w:rsidRPr="007014F3" w:rsidTr="0048242F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014F3">
              <w:rPr>
                <w:rFonts w:ascii="Palatino Linotype" w:hAnsi="Palatino Linotype"/>
                <w:sz w:val="20"/>
                <w:szCs w:val="20"/>
              </w:rPr>
              <w:t>11241-12</w:t>
            </w:r>
          </w:p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/>
                <w:sz w:val="20"/>
                <w:szCs w:val="20"/>
              </w:rPr>
              <w:t>Ipari szigetelő bádogos feladatai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9C7BF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Munkaügyi ismeretek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9C7BF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Munkaügyi ismeretek gyakorlata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9C7BF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Szakmai alapismeretek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7222A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Szakmai alapgyakorlatok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Ipari szigetelések elmélete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color w:val="000000"/>
                <w:sz w:val="20"/>
                <w:szCs w:val="20"/>
              </w:rPr>
              <w:t>Ipari szigetelések gyakorlata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13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13</w:t>
            </w: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Összes heti elméleti/gyakorlati óraszám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17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17</w:t>
            </w:r>
          </w:p>
        </w:tc>
      </w:tr>
      <w:tr w:rsidR="007E7B06" w:rsidRPr="007014F3" w:rsidTr="0043253F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7B06" w:rsidRPr="007014F3" w:rsidRDefault="007E7B06" w:rsidP="008A362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Összes heti/</w:t>
            </w:r>
            <w:proofErr w:type="spellStart"/>
            <w:r w:rsidRPr="007014F3">
              <w:rPr>
                <w:rFonts w:ascii="Palatino Linotype" w:hAnsi="Palatino Linotype" w:cs="Arial"/>
                <w:sz w:val="20"/>
                <w:szCs w:val="20"/>
              </w:rPr>
              <w:t>ögy</w:t>
            </w:r>
            <w:proofErr w:type="spellEnd"/>
            <w:r w:rsidRPr="007014F3">
              <w:rPr>
                <w:rFonts w:ascii="Palatino Linotype" w:hAnsi="Palatino Linotype" w:cs="Arial"/>
                <w:sz w:val="20"/>
                <w:szCs w:val="20"/>
              </w:rPr>
              <w:t xml:space="preserve"> óraszám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105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105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7B06" w:rsidRPr="007014F3" w:rsidRDefault="007E7B06" w:rsidP="0043253F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 w:cs="Arial"/>
                <w:sz w:val="20"/>
                <w:szCs w:val="20"/>
              </w:rPr>
              <w:t>21</w:t>
            </w:r>
          </w:p>
        </w:tc>
      </w:tr>
    </w:tbl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 xml:space="preserve">Jelmagyarázat: e/elmélet; </w:t>
      </w:r>
      <w:proofErr w:type="spellStart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gy</w:t>
      </w:r>
      <w:proofErr w:type="spellEnd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 xml:space="preserve">/gyakorlat; </w:t>
      </w:r>
      <w:proofErr w:type="spellStart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ögy</w:t>
      </w:r>
      <w:proofErr w:type="spellEnd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/összefüggő szakmai gyakorlat</w:t>
      </w:r>
    </w:p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8A362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E7B06" w:rsidRPr="0021671C" w:rsidRDefault="007E7B06" w:rsidP="004106C1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sz w:val="24"/>
          <w:szCs w:val="24"/>
        </w:rPr>
        <w:br w:type="page"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7E7B06" w:rsidRPr="0021671C" w:rsidRDefault="007E7B06" w:rsidP="004106C1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104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2260"/>
        <w:gridCol w:w="536"/>
        <w:gridCol w:w="537"/>
        <w:gridCol w:w="539"/>
        <w:gridCol w:w="536"/>
        <w:gridCol w:w="537"/>
        <w:gridCol w:w="539"/>
        <w:gridCol w:w="536"/>
        <w:gridCol w:w="537"/>
        <w:gridCol w:w="539"/>
        <w:gridCol w:w="539"/>
        <w:gridCol w:w="540"/>
        <w:gridCol w:w="825"/>
      </w:tblGrid>
      <w:tr w:rsidR="007E7B06" w:rsidRPr="0021671C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Tantárgyak/</w:t>
            </w:r>
            <w:r w:rsidRPr="0021671C">
              <w:rPr>
                <w:rFonts w:ascii="Palatino Linotype" w:hAnsi="Palatino Linotype" w:cs="Arial"/>
                <w:sz w:val="20"/>
                <w:szCs w:val="20"/>
              </w:rPr>
              <w:t>témakörök</w:t>
            </w: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Összesen</w:t>
            </w:r>
          </w:p>
        </w:tc>
      </w:tr>
      <w:tr w:rsidR="007E7B06" w:rsidRPr="0021671C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9. évfolyam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10. évfolyam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11. évfolyam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12. évfolyam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7E7B06" w:rsidRPr="0021671C" w:rsidTr="0048242F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7E7B06" w:rsidRPr="0021671C" w:rsidTr="0048242F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7014F3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7014F3">
              <w:rPr>
                <w:rFonts w:ascii="Palatino Linotype" w:hAnsi="Palatino Linotype"/>
                <w:sz w:val="20"/>
                <w:szCs w:val="20"/>
              </w:rPr>
              <w:t>11241-12</w:t>
            </w:r>
          </w:p>
          <w:p w:rsidR="007E7B06" w:rsidRPr="007014F3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14F3">
              <w:rPr>
                <w:rFonts w:ascii="Palatino Linotype" w:hAnsi="Palatino Linotype"/>
                <w:sz w:val="20"/>
                <w:szCs w:val="20"/>
              </w:rPr>
              <w:t>Ipari szigetelő bádogos feladatai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Munkaügyi ismeretek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 176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Tűz- és környezetvédelem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widowControl w:val="0"/>
              <w:suppressAutoHyphens/>
              <w:spacing w:after="120" w:line="480" w:lineRule="auto"/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18"/>
                <w:szCs w:val="20"/>
              </w:rPr>
              <w:t>36</w:t>
            </w:r>
            <w:r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Munka- és balesetvédelem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widowControl w:val="0"/>
              <w:suppressAutoHyphens/>
              <w:spacing w:after="120" w:line="480" w:lineRule="auto"/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18"/>
                <w:szCs w:val="20"/>
              </w:rPr>
              <w:t>72</w:t>
            </w:r>
            <w:r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Foglalkoztatási ismeretek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  <w:r w:rsidRPr="000E0B71">
              <w:rPr>
                <w:rFonts w:ascii="Palatino Linotype" w:hAnsi="Palatino Linotype" w:cs="Arial"/>
                <w:i/>
                <w:sz w:val="18"/>
                <w:szCs w:val="20"/>
              </w:rPr>
              <w:t>68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Munkaügyi ismeretek gyakorlata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 316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Munkakörnyezet védelme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>
              <w:rPr>
                <w:rFonts w:ascii="Palatino Linotype" w:hAnsi="Palatino Linotype" w:cs="Arial"/>
                <w:i/>
                <w:sz w:val="18"/>
                <w:szCs w:val="20"/>
              </w:rPr>
              <w:t>108</w:t>
            </w: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Elsősegélynyújtás gyakorlata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>
              <w:rPr>
                <w:rFonts w:ascii="Palatino Linotype" w:hAnsi="Palatino Linotype" w:cs="Arial"/>
                <w:i/>
                <w:sz w:val="18"/>
                <w:szCs w:val="20"/>
              </w:rPr>
              <w:t>108</w:t>
            </w: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Pályaorientációs gyakorlat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18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18"/>
                <w:szCs w:val="20"/>
              </w:rPr>
              <w:t> </w:t>
            </w:r>
            <w:r>
              <w:rPr>
                <w:rFonts w:ascii="Palatino Linotype" w:hAnsi="Palatino Linotype" w:cs="Arial"/>
                <w:i/>
                <w:sz w:val="18"/>
                <w:szCs w:val="20"/>
              </w:rPr>
              <w:t>100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alapismeretek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 180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Mérés, tervezés, műszaki rajz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</w:rPr>
              <w:t>42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Mértani testek, bádogos szerkezetek szabásrajza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42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8324A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Lemez megmunkálási, kötési technológiák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96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alapismeretek gyakorlata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432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18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18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18"/>
                <w:szCs w:val="20"/>
              </w:rPr>
              <w:t> 640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5B28D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Mérések, anyagvizsgálatok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192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Roncsolásos, </w:t>
            </w:r>
            <w:proofErr w:type="spellStart"/>
            <w:r w:rsidRPr="0021671C">
              <w:rPr>
                <w:rFonts w:ascii="Palatino Linotype" w:hAnsi="Palatino Linotype" w:cs="Arial"/>
                <w:sz w:val="20"/>
                <w:szCs w:val="20"/>
              </w:rPr>
              <w:t>roncsolásmentes</w:t>
            </w:r>
            <w:proofErr w:type="spellEnd"/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 anyagvizsgálatok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192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4309B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Előkészítő, daraboló, alakító és kötési műveletek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256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Ipari szigetelések elmélete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312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Korrózióvédelmi ismeretek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96</w:t>
            </w:r>
          </w:p>
        </w:tc>
      </w:tr>
      <w:tr w:rsidR="007E7B06" w:rsidRPr="0021671C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Hőszigetelési technológiák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108</w:t>
            </w:r>
          </w:p>
        </w:tc>
      </w:tr>
    </w:tbl>
    <w:p w:rsidR="007E7B06" w:rsidRDefault="007E7B06">
      <w:r>
        <w:br w:type="page"/>
      </w:r>
    </w:p>
    <w:tbl>
      <w:tblPr>
        <w:tblW w:w="11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2260"/>
        <w:gridCol w:w="536"/>
        <w:gridCol w:w="537"/>
        <w:gridCol w:w="539"/>
        <w:gridCol w:w="536"/>
        <w:gridCol w:w="537"/>
        <w:gridCol w:w="539"/>
        <w:gridCol w:w="536"/>
        <w:gridCol w:w="537"/>
        <w:gridCol w:w="539"/>
        <w:gridCol w:w="539"/>
        <w:gridCol w:w="540"/>
        <w:gridCol w:w="825"/>
      </w:tblGrid>
      <w:tr w:rsidR="007E7B06" w:rsidRPr="00214E37" w:rsidTr="005A3479">
        <w:trPr>
          <w:trHeight w:val="285"/>
          <w:jc w:val="center"/>
        </w:trPr>
        <w:tc>
          <w:tcPr>
            <w:tcW w:w="2040" w:type="dxa"/>
            <w:vMerge w:val="restart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Védőburkolat szerelés elmélete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108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204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Ipari szigetelések gyakorlata</w:t>
            </w: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432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468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82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 1316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204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sz w:val="20"/>
                <w:szCs w:val="20"/>
              </w:rPr>
              <w:t>Korrózióvédelem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72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25" w:type="dxa"/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236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204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Hőszigetelés készítése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5B28D9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132</w:t>
            </w:r>
          </w:p>
        </w:tc>
        <w:tc>
          <w:tcPr>
            <w:tcW w:w="825" w:type="dxa"/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420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204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5B28D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Védőburkolatok gyártása 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72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132</w:t>
            </w:r>
          </w:p>
        </w:tc>
        <w:tc>
          <w:tcPr>
            <w:tcW w:w="825" w:type="dxa"/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E0B71">
              <w:rPr>
                <w:rFonts w:ascii="Palatino Linotype" w:hAnsi="Palatino Linotype" w:cs="Arial"/>
                <w:i/>
                <w:sz w:val="20"/>
                <w:szCs w:val="20"/>
              </w:rPr>
              <w:t>204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204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Védőburkolat szerelése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i/>
                <w:sz w:val="20"/>
                <w:szCs w:val="20"/>
              </w:rPr>
              <w:t>144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132</w:t>
            </w:r>
          </w:p>
        </w:tc>
        <w:tc>
          <w:tcPr>
            <w:tcW w:w="825" w:type="dxa"/>
            <w:vAlign w:val="center"/>
          </w:tcPr>
          <w:p w:rsidR="007E7B06" w:rsidRPr="000E0B71" w:rsidRDefault="007E7B06" w:rsidP="009472B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420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4300" w:type="dxa"/>
            <w:gridSpan w:val="2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3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4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82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2940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4300" w:type="dxa"/>
            <w:gridSpan w:val="2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Összes éves/</w:t>
            </w:r>
            <w:proofErr w:type="spellStart"/>
            <w:r w:rsidRPr="0021671C">
              <w:rPr>
                <w:rFonts w:ascii="Palatino Linotype" w:hAnsi="Palatino Linotype" w:cs="Arial"/>
                <w:sz w:val="20"/>
                <w:szCs w:val="20"/>
              </w:rPr>
              <w:t>ögy</w:t>
            </w:r>
            <w:proofErr w:type="spellEnd"/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 óraszám:</w:t>
            </w:r>
          </w:p>
        </w:tc>
        <w:tc>
          <w:tcPr>
            <w:tcW w:w="1073" w:type="dxa"/>
            <w:gridSpan w:val="2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756 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73" w:type="dxa"/>
            <w:gridSpan w:val="2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756 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105</w:t>
            </w:r>
          </w:p>
        </w:tc>
        <w:tc>
          <w:tcPr>
            <w:tcW w:w="1073" w:type="dxa"/>
            <w:gridSpan w:val="2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756</w:t>
            </w:r>
          </w:p>
        </w:tc>
        <w:tc>
          <w:tcPr>
            <w:tcW w:w="539" w:type="dxa"/>
            <w:shd w:val="clear" w:color="000000" w:fill="C0C0C0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105</w:t>
            </w:r>
          </w:p>
        </w:tc>
        <w:tc>
          <w:tcPr>
            <w:tcW w:w="1079" w:type="dxa"/>
            <w:gridSpan w:val="2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672 </w:t>
            </w:r>
          </w:p>
        </w:tc>
        <w:tc>
          <w:tcPr>
            <w:tcW w:w="825" w:type="dxa"/>
            <w:vAlign w:val="center"/>
          </w:tcPr>
          <w:p w:rsidR="007E7B06" w:rsidRPr="0021671C" w:rsidRDefault="007E7B06" w:rsidP="009D2394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3220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4300" w:type="dxa"/>
            <w:gridSpan w:val="2"/>
            <w:noWrap/>
            <w:vAlign w:val="bottom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Elméleti óraszámok/aránya</w:t>
            </w:r>
          </w:p>
        </w:tc>
        <w:tc>
          <w:tcPr>
            <w:tcW w:w="6740" w:type="dxa"/>
            <w:gridSpan w:val="12"/>
            <w:noWrap/>
            <w:vAlign w:val="bottom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668 / 20,7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</w:tr>
      <w:tr w:rsidR="007E7B06" w:rsidRPr="0021671C" w:rsidTr="005A3479">
        <w:trPr>
          <w:trHeight w:val="285"/>
          <w:jc w:val="center"/>
        </w:trPr>
        <w:tc>
          <w:tcPr>
            <w:tcW w:w="4300" w:type="dxa"/>
            <w:gridSpan w:val="2"/>
            <w:noWrap/>
            <w:vAlign w:val="bottom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Gyakorlati óraszámok/aránya</w:t>
            </w:r>
          </w:p>
        </w:tc>
        <w:tc>
          <w:tcPr>
            <w:tcW w:w="6740" w:type="dxa"/>
            <w:gridSpan w:val="12"/>
            <w:noWrap/>
            <w:vAlign w:val="bottom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2552 / 79,25</w:t>
            </w:r>
          </w:p>
        </w:tc>
      </w:tr>
    </w:tbl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 xml:space="preserve">Jelmagyarázat: e/elmélet; </w:t>
      </w:r>
      <w:proofErr w:type="spellStart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gy</w:t>
      </w:r>
      <w:proofErr w:type="spellEnd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 xml:space="preserve">/gyakorlat; </w:t>
      </w:r>
      <w:proofErr w:type="spellStart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ögy</w:t>
      </w:r>
      <w:proofErr w:type="spellEnd"/>
      <w:r w:rsidRPr="0021671C">
        <w:rPr>
          <w:rFonts w:ascii="Palatino Linotype" w:hAnsi="Palatino Linotype"/>
          <w:kern w:val="1"/>
          <w:sz w:val="20"/>
          <w:szCs w:val="20"/>
          <w:lang w:eastAsia="hi-IN" w:bidi="hi-IN"/>
        </w:rPr>
        <w:t>/összefüggő szakmai gyakorlat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highlight w:val="yellow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Default="007E7B06" w:rsidP="001B7B5A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21671C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br w:type="page"/>
      </w:r>
    </w:p>
    <w:p w:rsidR="007E7B06" w:rsidRDefault="007E7B06" w:rsidP="007014F3">
      <w:pPr>
        <w:widowControl w:val="0"/>
        <w:ind w:left="-15"/>
        <w:jc w:val="center"/>
        <w:rPr>
          <w:rFonts w:ascii="Palatino Linotype" w:hAnsi="Palatino Linotype"/>
          <w:b/>
          <w:bCs/>
          <w:sz w:val="40"/>
          <w:szCs w:val="40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1671C">
        <w:rPr>
          <w:rFonts w:ascii="Palatino Linotype" w:hAnsi="Palatino Linotype"/>
          <w:b/>
          <w:sz w:val="44"/>
          <w:szCs w:val="44"/>
        </w:rPr>
        <w:t xml:space="preserve">A 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1671C">
        <w:rPr>
          <w:rFonts w:ascii="Palatino Linotype" w:hAnsi="Palatino Linotype"/>
          <w:b/>
          <w:sz w:val="44"/>
          <w:szCs w:val="44"/>
        </w:rPr>
        <w:t>11241-12 azonosító számú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1671C">
        <w:rPr>
          <w:rFonts w:ascii="Palatino Linotype" w:hAnsi="Palatino Linotype"/>
          <w:b/>
          <w:sz w:val="44"/>
          <w:szCs w:val="44"/>
        </w:rPr>
        <w:t xml:space="preserve">Ipari szigetelő bádogos feladatai 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1671C">
        <w:rPr>
          <w:rFonts w:ascii="Palatino Linotype" w:hAnsi="Palatino Linotype"/>
          <w:b/>
          <w:sz w:val="44"/>
          <w:szCs w:val="44"/>
        </w:rPr>
        <w:t>megnevezésű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21671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7E7B06" w:rsidRPr="0021671C" w:rsidRDefault="007E7B06" w:rsidP="00631C64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11241-12 </w:t>
      </w:r>
      <w:r w:rsidRPr="0021671C">
        <w:rPr>
          <w:rFonts w:ascii="Palatino Linotype" w:hAnsi="Palatino Linotype"/>
          <w:b/>
          <w:sz w:val="24"/>
          <w:szCs w:val="24"/>
        </w:rPr>
        <w:t>azonosító számú, Ipari szigetelő bádogos feladatai</w:t>
      </w:r>
      <w:r w:rsidRPr="0021671C">
        <w:rPr>
          <w:rFonts w:ascii="Palatino Linotype" w:hAnsi="Palatino Linotype"/>
          <w:b/>
          <w:sz w:val="44"/>
          <w:szCs w:val="44"/>
        </w:rPr>
        <w:t xml:space="preserve"> </w:t>
      </w:r>
      <w:r w:rsidRPr="0021671C">
        <w:rPr>
          <w:rFonts w:ascii="Palatino Linotype" w:hAnsi="Palatino Linotype"/>
          <w:b/>
          <w:sz w:val="24"/>
          <w:szCs w:val="24"/>
        </w:rPr>
        <w:t>megnevezésű szakmai követelmény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1378" w:type="dxa"/>
        <w:jc w:val="center"/>
        <w:tblLayout w:type="fixed"/>
        <w:tblLook w:val="0000" w:firstRow="0" w:lastRow="0" w:firstColumn="0" w:lastColumn="0" w:noHBand="0" w:noVBand="0"/>
      </w:tblPr>
      <w:tblGrid>
        <w:gridCol w:w="37"/>
        <w:gridCol w:w="1"/>
        <w:gridCol w:w="2788"/>
        <w:gridCol w:w="37"/>
        <w:gridCol w:w="15"/>
        <w:gridCol w:w="21"/>
        <w:gridCol w:w="470"/>
        <w:gridCol w:w="159"/>
        <w:gridCol w:w="31"/>
        <w:gridCol w:w="7"/>
        <w:gridCol w:w="12"/>
        <w:gridCol w:w="18"/>
        <w:gridCol w:w="404"/>
        <w:gridCol w:w="11"/>
        <w:gridCol w:w="8"/>
        <w:gridCol w:w="1"/>
        <w:gridCol w:w="12"/>
        <w:gridCol w:w="6"/>
        <w:gridCol w:w="465"/>
        <w:gridCol w:w="30"/>
        <w:gridCol w:w="8"/>
        <w:gridCol w:w="24"/>
        <w:gridCol w:w="21"/>
        <w:gridCol w:w="338"/>
        <w:gridCol w:w="30"/>
        <w:gridCol w:w="8"/>
        <w:gridCol w:w="25"/>
        <w:gridCol w:w="25"/>
        <w:gridCol w:w="464"/>
        <w:gridCol w:w="38"/>
        <w:gridCol w:w="8"/>
        <w:gridCol w:w="19"/>
        <w:gridCol w:w="28"/>
        <w:gridCol w:w="330"/>
        <w:gridCol w:w="38"/>
        <w:gridCol w:w="17"/>
        <w:gridCol w:w="20"/>
        <w:gridCol w:w="21"/>
        <w:gridCol w:w="456"/>
        <w:gridCol w:w="38"/>
        <w:gridCol w:w="18"/>
        <w:gridCol w:w="22"/>
        <w:gridCol w:w="50"/>
        <w:gridCol w:w="380"/>
        <w:gridCol w:w="26"/>
        <w:gridCol w:w="12"/>
        <w:gridCol w:w="19"/>
        <w:gridCol w:w="17"/>
        <w:gridCol w:w="397"/>
        <w:gridCol w:w="130"/>
        <w:gridCol w:w="12"/>
        <w:gridCol w:w="21"/>
        <w:gridCol w:w="18"/>
        <w:gridCol w:w="215"/>
        <w:gridCol w:w="18"/>
        <w:gridCol w:w="20"/>
        <w:gridCol w:w="2"/>
        <w:gridCol w:w="31"/>
        <w:gridCol w:w="348"/>
        <w:gridCol w:w="18"/>
        <w:gridCol w:w="20"/>
        <w:gridCol w:w="3"/>
        <w:gridCol w:w="33"/>
        <w:gridCol w:w="219"/>
        <w:gridCol w:w="18"/>
        <w:gridCol w:w="20"/>
        <w:gridCol w:w="4"/>
        <w:gridCol w:w="34"/>
        <w:gridCol w:w="219"/>
        <w:gridCol w:w="38"/>
        <w:gridCol w:w="25"/>
        <w:gridCol w:w="51"/>
        <w:gridCol w:w="373"/>
        <w:gridCol w:w="24"/>
        <w:gridCol w:w="14"/>
        <w:gridCol w:w="24"/>
        <w:gridCol w:w="38"/>
        <w:gridCol w:w="332"/>
        <w:gridCol w:w="14"/>
        <w:gridCol w:w="14"/>
        <w:gridCol w:w="10"/>
        <w:gridCol w:w="15"/>
        <w:gridCol w:w="41"/>
        <w:gridCol w:w="285"/>
        <w:gridCol w:w="14"/>
        <w:gridCol w:w="24"/>
        <w:gridCol w:w="32"/>
        <w:gridCol w:w="26"/>
        <w:gridCol w:w="45"/>
        <w:gridCol w:w="283"/>
        <w:gridCol w:w="18"/>
        <w:gridCol w:w="20"/>
        <w:gridCol w:w="2"/>
        <w:gridCol w:w="89"/>
        <w:gridCol w:w="13"/>
        <w:gridCol w:w="332"/>
        <w:gridCol w:w="18"/>
        <w:gridCol w:w="20"/>
        <w:gridCol w:w="3"/>
        <w:gridCol w:w="50"/>
        <w:gridCol w:w="220"/>
        <w:gridCol w:w="9"/>
        <w:gridCol w:w="29"/>
        <w:gridCol w:w="5"/>
        <w:gridCol w:w="33"/>
      </w:tblGrid>
      <w:tr w:rsidR="007E7B06" w:rsidRPr="00DC531E" w:rsidTr="00DF0558">
        <w:trPr>
          <w:gridAfter w:val="4"/>
          <w:wAfter w:w="38" w:type="dxa"/>
          <w:trHeight w:val="1529"/>
          <w:jc w:val="center"/>
        </w:trPr>
        <w:tc>
          <w:tcPr>
            <w:tcW w:w="2830" w:type="dxa"/>
            <w:gridSpan w:val="3"/>
            <w:vMerge w:val="restart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 w:cs="Mangal"/>
                <w:kern w:val="1"/>
                <w:sz w:val="20"/>
                <w:szCs w:val="20"/>
                <w:lang w:eastAsia="hi-IN" w:bidi="hi-IN"/>
              </w:rPr>
            </w:pPr>
            <w:r w:rsidRPr="00DC531E">
              <w:rPr>
                <w:rFonts w:ascii="Palatino Linotype" w:hAnsi="Palatino Linotype" w:cs="Mangal"/>
                <w:kern w:val="1"/>
                <w:sz w:val="20"/>
                <w:szCs w:val="20"/>
                <w:lang w:eastAsia="hi-IN" w:bidi="hi-IN"/>
              </w:rPr>
              <w:t>11241-12</w:t>
            </w:r>
          </w:p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Ipari szigetelő bádogos feladatai</w:t>
            </w:r>
          </w:p>
        </w:tc>
        <w:tc>
          <w:tcPr>
            <w:tcW w:w="1678" w:type="dxa"/>
            <w:gridSpan w:val="1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Munkaügyi ismeretek</w:t>
            </w:r>
          </w:p>
        </w:tc>
        <w:tc>
          <w:tcPr>
            <w:tcW w:w="1396" w:type="dxa"/>
            <w:gridSpan w:val="1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Munkaügyi ismeretek gyakorlata</w:t>
            </w:r>
          </w:p>
        </w:tc>
        <w:tc>
          <w:tcPr>
            <w:tcW w:w="1531" w:type="dxa"/>
            <w:gridSpan w:val="1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Szakmai alap-ismeretek</w:t>
            </w:r>
          </w:p>
        </w:tc>
        <w:tc>
          <w:tcPr>
            <w:tcW w:w="1108" w:type="dxa"/>
            <w:gridSpan w:val="1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Szakmai alapisme-retek </w:t>
            </w: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gyakor-lata</w:t>
            </w:r>
            <w:proofErr w:type="spellEnd"/>
          </w:p>
        </w:tc>
        <w:tc>
          <w:tcPr>
            <w:tcW w:w="1214" w:type="dxa"/>
            <w:gridSpan w:val="1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bCs/>
                <w:sz w:val="20"/>
                <w:szCs w:val="20"/>
              </w:rPr>
              <w:t>Ipari szigetelések elmélete</w:t>
            </w:r>
          </w:p>
        </w:tc>
        <w:tc>
          <w:tcPr>
            <w:tcW w:w="1583" w:type="dxa"/>
            <w:gridSpan w:val="23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bCs/>
                <w:sz w:val="20"/>
                <w:szCs w:val="20"/>
              </w:rPr>
              <w:t>Ipari szigetelések gyakorlata</w:t>
            </w:r>
          </w:p>
        </w:tc>
      </w:tr>
      <w:tr w:rsidR="007E7B06" w:rsidRPr="00DC531E" w:rsidTr="00DF0558">
        <w:trPr>
          <w:gridAfter w:val="4"/>
          <w:wAfter w:w="38" w:type="dxa"/>
          <w:trHeight w:val="6102"/>
          <w:jc w:val="center"/>
        </w:trPr>
        <w:tc>
          <w:tcPr>
            <w:tcW w:w="2830" w:type="dxa"/>
            <w:gridSpan w:val="3"/>
            <w:vMerge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Tűz- és környezetvédelem</w:t>
            </w:r>
          </w:p>
        </w:tc>
        <w:tc>
          <w:tcPr>
            <w:tcW w:w="631" w:type="dxa"/>
            <w:gridSpan w:val="6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Munka- és balesetvédelem</w:t>
            </w:r>
          </w:p>
        </w:tc>
        <w:tc>
          <w:tcPr>
            <w:tcW w:w="503" w:type="dxa"/>
            <w:gridSpan w:val="6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Foglalkoztatási ismeretek</w:t>
            </w:r>
          </w:p>
        </w:tc>
        <w:tc>
          <w:tcPr>
            <w:tcW w:w="421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Munkakörnyezet védelme</w:t>
            </w:r>
          </w:p>
        </w:tc>
        <w:tc>
          <w:tcPr>
            <w:tcW w:w="552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Elsősegélynyújtás gyakorlata</w:t>
            </w:r>
          </w:p>
        </w:tc>
        <w:tc>
          <w:tcPr>
            <w:tcW w:w="423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Pályaorientációs gyakorlat</w:t>
            </w:r>
          </w:p>
        </w:tc>
        <w:tc>
          <w:tcPr>
            <w:tcW w:w="552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Mérés, tervezés, műszaki rajz</w:t>
            </w:r>
          </w:p>
        </w:tc>
        <w:tc>
          <w:tcPr>
            <w:tcW w:w="508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sz w:val="20"/>
                <w:szCs w:val="20"/>
              </w:rPr>
              <w:t>Mértani testek, bádogos szerkezetek szabásrajza</w:t>
            </w:r>
          </w:p>
        </w:tc>
        <w:tc>
          <w:tcPr>
            <w:tcW w:w="471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Lemez megmunkálási, kötési technológiák</w:t>
            </w:r>
          </w:p>
        </w:tc>
        <w:tc>
          <w:tcPr>
            <w:tcW w:w="396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Mérések, anyagvizsgálatok</w:t>
            </w:r>
          </w:p>
        </w:tc>
        <w:tc>
          <w:tcPr>
            <w:tcW w:w="419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Roncsolásos, </w:t>
            </w:r>
            <w:proofErr w:type="spellStart"/>
            <w:r w:rsidRPr="0021671C">
              <w:rPr>
                <w:rFonts w:ascii="Palatino Linotype" w:hAnsi="Palatino Linotype" w:cs="Arial"/>
                <w:sz w:val="20"/>
                <w:szCs w:val="20"/>
              </w:rPr>
              <w:t>roncsolásmentes</w:t>
            </w:r>
            <w:proofErr w:type="spellEnd"/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 anyagvizsgálatok</w:t>
            </w:r>
          </w:p>
        </w:tc>
        <w:tc>
          <w:tcPr>
            <w:tcW w:w="293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Előkészítő, daraboló, alakító és kötési műveletek</w:t>
            </w:r>
          </w:p>
        </w:tc>
        <w:tc>
          <w:tcPr>
            <w:tcW w:w="295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Korrózióvédelmi ismeretek</w:t>
            </w:r>
          </w:p>
        </w:tc>
        <w:tc>
          <w:tcPr>
            <w:tcW w:w="487" w:type="dxa"/>
            <w:gridSpan w:val="4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sz w:val="20"/>
                <w:szCs w:val="20"/>
              </w:rPr>
              <w:t>Hőszigetelési technológiák</w:t>
            </w:r>
          </w:p>
        </w:tc>
        <w:tc>
          <w:tcPr>
            <w:tcW w:w="432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sz w:val="20"/>
                <w:szCs w:val="20"/>
              </w:rPr>
              <w:t>Védőburkolat szerelés elmélete</w:t>
            </w:r>
          </w:p>
        </w:tc>
        <w:tc>
          <w:tcPr>
            <w:tcW w:w="379" w:type="dxa"/>
            <w:gridSpan w:val="6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Korrózióvédelem</w:t>
            </w:r>
          </w:p>
        </w:tc>
        <w:tc>
          <w:tcPr>
            <w:tcW w:w="424" w:type="dxa"/>
            <w:gridSpan w:val="6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sz w:val="20"/>
                <w:szCs w:val="20"/>
              </w:rPr>
              <w:t>Hőszigetelés készítése</w:t>
            </w:r>
          </w:p>
        </w:tc>
        <w:tc>
          <w:tcPr>
            <w:tcW w:w="474" w:type="dxa"/>
            <w:gridSpan w:val="6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Védőburkolatok gyártása</w:t>
            </w:r>
          </w:p>
        </w:tc>
        <w:tc>
          <w:tcPr>
            <w:tcW w:w="306" w:type="dxa"/>
            <w:gridSpan w:val="5"/>
            <w:textDirection w:val="btLr"/>
          </w:tcPr>
          <w:p w:rsidR="007E7B06" w:rsidRPr="00DC531E" w:rsidRDefault="007E7B06" w:rsidP="00DC531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 w:cs="Arial"/>
                <w:sz w:val="20"/>
                <w:szCs w:val="20"/>
              </w:rPr>
              <w:t>Védőburkolat szerelése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38" w:type="dxa"/>
          <w:trHeight w:val="345"/>
          <w:jc w:val="center"/>
        </w:trPr>
        <w:tc>
          <w:tcPr>
            <w:tcW w:w="11340" w:type="dxa"/>
            <w:gridSpan w:val="101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Átveszi, illetve átadja a munkaterületet, munkát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Felvonul a munkaterületre a megfelelő anyagokkal, eszközökkel és munkaerővel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Helyszíni </w:t>
            </w: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izometrikus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felmérést végez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Értelmezi a kiviteli terveket, összehasonlítja a helyszíni felméréssel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Előregyártást végez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Előregyártott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elemeket helyszínre szállít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Tartó-, távtartószerkezetet szerel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Hőszigetelő réteget szerel tartályon, készüléken, </w:t>
            </w: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füstgázvezetéken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Védőburkolatot szerel tartályon, készüléken, füstgázvezetéken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Beépített szigetelésű burkolatot szerel csőszerelvényeken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Ellenőrzi az eltakarásra kerülő szerkezeteket, a megelőző munkafolyamat eredményét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Gondoskodik a munkahely rendjéről, a munkaterület folyamatos tisztán tartásáról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Gondoskodik az anyagok és eszközök szakszerű tárolásáról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Összegyűjti és szakszerűen tárolja a keletkezett hulladékot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Részt vesz a biztonságtechnikai, tűz- és környezetvédelmi oktatáson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Ellenőrzi a munkavédelmi felszereléseket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Dokumentálja a tevékenységét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Gondoskodik a munkaterület rendjéről, balesetmentességéről és védelméről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Betartja a helyi üzemre előírt sajátos munkabiztonsági előírásokat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Felméri a veszélyforrásokat és az egészségre ártalmas tényezőket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Baleset, illetve veszélyhelyzet esetén munkakörének megfelelően intézkedik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Teljesíti a műszaki előírások, a környezetvédelmi és egyéb jogszabályok rá vonatkozó</w:t>
            </w:r>
          </w:p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rendelkezéseit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Megteszi a szükséges intézkedéseket a keletkezett környezetszennyezéssel kapcsolatban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A hulladékot fajtánként </w:t>
            </w: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összegyűjti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Adatot szolgáltat a számlák összeállításához</w:t>
            </w:r>
          </w:p>
        </w:tc>
        <w:tc>
          <w:tcPr>
            <w:tcW w:w="703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noWrap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38" w:type="dxa"/>
          <w:trHeight w:val="255"/>
          <w:jc w:val="center"/>
        </w:trPr>
        <w:tc>
          <w:tcPr>
            <w:tcW w:w="11340" w:type="dxa"/>
            <w:gridSpan w:val="101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7E7B06" w:rsidRPr="00DC531E" w:rsidTr="00DF0558">
        <w:trPr>
          <w:gridAfter w:val="4"/>
          <w:wAfter w:w="38" w:type="dxa"/>
          <w:trHeight w:val="255"/>
          <w:jc w:val="center"/>
        </w:trPr>
        <w:tc>
          <w:tcPr>
            <w:tcW w:w="2830" w:type="dxa"/>
            <w:gridSpan w:val="3"/>
            <w:noWrap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Ásványgyapot hőszigetelő anyagok</w:t>
            </w:r>
          </w:p>
        </w:tc>
        <w:tc>
          <w:tcPr>
            <w:tcW w:w="70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4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Kerámiaszálas hőszigetelő anyag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Habüveg hőszigetelő anyag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Kalciumszilikát hőszigetelő anyag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Mikroporózus hőszigetelő anyag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Duzzasztott perlit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Lágy, félkemény és kemény műanyaghabok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Az ipari bádogos szakmában használt fémlemezek fajtái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Kötőelemek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Párazáró rétegek anyagai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Hosszúság-, terület- és szögmérés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Izometrikus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felmérési és jelölési rendszer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Ipari szigetelő-bádogos munkák szakszámításai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Alkalmazástechnikai és technológiai előírások 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Ipari és épületgépészeti berendezések, kazánok rajzi ábrázolása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Méretmegadási módok, védőburkolati elemek szerkesztése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Állványozási munkák előírásai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Csővezetékek, szerelvények, légtechnikai és füstgázvezetékek hőszigetelése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Tartályok és készülékek hőszigetelése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Kazánok, porleválasztók és tápházi berendezések hőszigetelése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Kőolajfinomítók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berendezéseinek hőszigetelése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Tartó és távtartó szerkezetek </w:t>
            </w: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gyártása, szerelése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Hőszigetelt csővezetékek, szerelvények, légtechnikai és füstgázvezetékek védőburkolatai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Hőszigetelt tartályok és készülékek védőburkolatai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Hőszigetelt kazánok és tápházi berendezések védőburkolatai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Kőolajfínomítók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hőszigetelt berendezéseinek védőburkolatai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Korrózió fogalma, korrózió elleni védelem, szigetelés alatti korrózió 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Védőburkolati elemek szakszerű gyártása, szerelése, bontása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tabs>
                <w:tab w:val="left" w:pos="2197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Kész ipari hőszigetelő és védőburkolatok méret- és minőségellenőrzése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Mérő- és rajzeszközök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8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0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360"/>
          <w:jc w:val="center"/>
        </w:trPr>
        <w:tc>
          <w:tcPr>
            <w:tcW w:w="11340" w:type="dxa"/>
            <w:gridSpan w:val="102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24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Elemi számítógép-használat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24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C531E">
              <w:rPr>
                <w:rFonts w:ascii="Palatino Linotype" w:hAnsi="Palatino Linotype"/>
                <w:sz w:val="20"/>
                <w:szCs w:val="20"/>
              </w:rPr>
              <w:t>Izometrikus</w:t>
            </w:r>
            <w:proofErr w:type="spellEnd"/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 rajzok olvasása, készítése ipari berendezésekről, felmérés alapján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24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Szakmai szöveg megértése, térgeometriai használati készség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24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Mérő, jelölő és rajzeszközök használata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24" w:type="dxa"/>
          <w:trHeight w:val="255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Finomlemezek szabásához, megmunkálásához szükséges kéziszerszámok és gépek használata</w:t>
            </w:r>
          </w:p>
        </w:tc>
        <w:tc>
          <w:tcPr>
            <w:tcW w:w="70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9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8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0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360"/>
          <w:jc w:val="center"/>
        </w:trPr>
        <w:tc>
          <w:tcPr>
            <w:tcW w:w="11340" w:type="dxa"/>
            <w:gridSpan w:val="102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38" w:type="dxa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Térlátás</w:t>
            </w:r>
          </w:p>
        </w:tc>
        <w:tc>
          <w:tcPr>
            <w:tcW w:w="69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8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8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7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38" w:type="dxa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 xml:space="preserve">Kézügyesség </w:t>
            </w:r>
          </w:p>
        </w:tc>
        <w:tc>
          <w:tcPr>
            <w:tcW w:w="696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2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8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38" w:type="dxa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696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2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1" w:type="dxa"/>
            <w:gridSpan w:val="5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8" w:type="dxa"/>
            <w:gridSpan w:val="6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7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trHeight w:val="360"/>
          <w:jc w:val="center"/>
        </w:trPr>
        <w:tc>
          <w:tcPr>
            <w:tcW w:w="11340" w:type="dxa"/>
            <w:gridSpan w:val="102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696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6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Együttműködési készség</w:t>
            </w:r>
          </w:p>
        </w:tc>
        <w:tc>
          <w:tcPr>
            <w:tcW w:w="696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6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After w:w="33" w:type="dxa"/>
          <w:trHeight w:val="300"/>
          <w:jc w:val="center"/>
        </w:trPr>
        <w:tc>
          <w:tcPr>
            <w:tcW w:w="2830" w:type="dxa"/>
            <w:gridSpan w:val="3"/>
            <w:noWrap/>
            <w:vAlign w:val="center"/>
          </w:tcPr>
          <w:p w:rsidR="007E7B06" w:rsidRPr="00DC531E" w:rsidRDefault="007E7B06" w:rsidP="00DC531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Szervező készség</w:t>
            </w:r>
          </w:p>
        </w:tc>
        <w:tc>
          <w:tcPr>
            <w:tcW w:w="696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3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67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1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trHeight w:val="360"/>
          <w:jc w:val="center"/>
        </w:trPr>
        <w:tc>
          <w:tcPr>
            <w:tcW w:w="11340" w:type="dxa"/>
            <w:gridSpan w:val="103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trHeight w:val="300"/>
          <w:jc w:val="center"/>
        </w:trPr>
        <w:tc>
          <w:tcPr>
            <w:tcW w:w="2850" w:type="dxa"/>
            <w:gridSpan w:val="4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lastRenderedPageBreak/>
              <w:t>Problémamegoldás, hibaelhárítás</w:t>
            </w:r>
          </w:p>
        </w:tc>
        <w:tc>
          <w:tcPr>
            <w:tcW w:w="69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8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4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33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trHeight w:val="300"/>
          <w:jc w:val="center"/>
        </w:trPr>
        <w:tc>
          <w:tcPr>
            <w:tcW w:w="2850" w:type="dxa"/>
            <w:gridSpan w:val="4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Ellenőrző képesség</w:t>
            </w:r>
          </w:p>
        </w:tc>
        <w:tc>
          <w:tcPr>
            <w:tcW w:w="693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2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6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7E7B06" w:rsidRPr="00DC531E" w:rsidTr="00DF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trHeight w:val="300"/>
          <w:jc w:val="center"/>
        </w:trPr>
        <w:tc>
          <w:tcPr>
            <w:tcW w:w="2850" w:type="dxa"/>
            <w:gridSpan w:val="4"/>
            <w:noWrap/>
            <w:vAlign w:val="center"/>
          </w:tcPr>
          <w:p w:rsidR="007E7B06" w:rsidRPr="00DC531E" w:rsidRDefault="007E7B06" w:rsidP="00DC531E">
            <w:pPr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693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2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5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4" w:type="dxa"/>
            <w:gridSpan w:val="5"/>
            <w:noWrap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11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35" w:type="dxa"/>
            <w:gridSpan w:val="6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95" w:type="dxa"/>
            <w:gridSpan w:val="5"/>
            <w:vAlign w:val="center"/>
          </w:tcPr>
          <w:p w:rsidR="007E7B06" w:rsidRPr="00DC531E" w:rsidRDefault="007E7B06" w:rsidP="00DC5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C531E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7E7B06" w:rsidRDefault="007E7B06" w:rsidP="001B7B5A">
      <w:pPr>
        <w:jc w:val="both"/>
        <w:rPr>
          <w:rFonts w:ascii="Palatino Linotype" w:hAnsi="Palatino Linotype"/>
          <w:sz w:val="24"/>
          <w:szCs w:val="24"/>
        </w:rPr>
        <w:sectPr w:rsidR="007E7B06" w:rsidSect="008F1930">
          <w:footerReference w:type="even" r:id="rId8"/>
          <w:footerReference w:type="default" r:id="rId9"/>
          <w:pgSz w:w="11906" w:h="16838"/>
          <w:pgMar w:top="1618" w:right="1418" w:bottom="1618" w:left="1418" w:header="709" w:footer="709" w:gutter="0"/>
          <w:cols w:space="708"/>
          <w:titlePg/>
          <w:docGrid w:linePitch="360"/>
        </w:sectPr>
      </w:pPr>
    </w:p>
    <w:p w:rsidR="007E7B06" w:rsidRPr="0021671C" w:rsidRDefault="007E7B06" w:rsidP="00DC531E">
      <w:pPr>
        <w:ind w:left="357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1.</w:t>
      </w:r>
      <w:r>
        <w:rPr>
          <w:rFonts w:ascii="Palatino Linotype" w:hAnsi="Palatino Linotype"/>
          <w:b/>
          <w:sz w:val="24"/>
          <w:szCs w:val="24"/>
        </w:rPr>
        <w:tab/>
      </w:r>
      <w:r w:rsidRPr="0021671C">
        <w:rPr>
          <w:rFonts w:ascii="Palatino Linotype" w:hAnsi="Palatino Linotype"/>
          <w:b/>
          <w:sz w:val="24"/>
          <w:szCs w:val="24"/>
        </w:rPr>
        <w:t>Munkaügyi ismeretek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antárgy 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176 óra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D44D4C">
      <w:pPr>
        <w:widowControl w:val="0"/>
        <w:suppressAutoHyphens/>
        <w:ind w:left="54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1.1.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tantárgy oktatásának alapvető célja, hogy elősegítse a tanulók biztonságos munkavégzésének kialakítását és önálló gondolkodásra való nevelését.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munkavállalók  ismerjék  meg a  munkahelyük tűzvédelmi jellemzőit, a   munkafolyamatok és  az  áruk tűzveszélyességét,  a   tűzjelzés  módját,  a   tűz  esetén   követendő feladatokat,  a   tűzoltó  felszerelések  helyes használatát, és a munkahelyi Tűzvédelmi  Szabályzat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tartalmát és</w:t>
      </w:r>
      <w:r w:rsidRPr="0021671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21671C">
        <w:rPr>
          <w:rFonts w:ascii="Palatino Linotype" w:hAnsi="Palatino Linotype"/>
          <w:sz w:val="24"/>
          <w:szCs w:val="24"/>
        </w:rPr>
        <w:t>előírásait.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környezetvédelmi oktatás célja, hogy elősegítse a tanulók környezettudatos szemléletének, magatartásának, életvitelének kialakulását. Ezzel párhuzamosan további cél a megszerzett ismeretek megfelelő alkalmazása és környezettudatos szemléletmód érvényesítése az adott munkavégzésre vonatkozó tevékenységei és döntései során.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widowControl w:val="0"/>
        <w:suppressAutoHyphens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munka és balesetvédelmi oktatás célja az   egészséges  és  biztonságos  munkavégzés elméleti és  gyakorlati   ismereteinek   biztosítása a  tanulók részére. A</w:t>
      </w:r>
      <w:r w:rsidRPr="0021671C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munkavédelmi  oktatás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  keretében a tanuló megismeri a munkavégzés során alkalmazott használt technológia veszélyeit. Cél az adott feladat munkavédelmi szempontból való átgondolása, a helyes munkaeszközök kiválasztására, a megfelelő munkakörnyezet megteremtése, a biztonságos munkafolyamatok megtervezése a tűz- és környezetvédelmi előírások figyelembe vételével. Cél továbbá a figyelmetlenségből eredő sérülések, balesetek és egészségkárosodás megelőzése, illetve a véletlen balesetekből eredő károk minimalizálása.</w:t>
      </w:r>
    </w:p>
    <w:p w:rsidR="007E7B06" w:rsidRPr="0021671C" w:rsidRDefault="007E7B06" w:rsidP="001B7B5A">
      <w:pPr>
        <w:widowControl w:val="0"/>
        <w:suppressAutoHyphens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foglalkoztatási ismeretek témakörön belül cél a jogok és a kötelezettségek megismertetése mind munkaadói, mind munkavállalói oldalról. A témakör segítségével a tanulók – a mindenkori </w:t>
      </w:r>
      <w:proofErr w:type="spell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munkaerőpiaci</w:t>
      </w:r>
      <w:proofErr w:type="spell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információkat figyelembe véve – ismereteket szereznek a munkavállalás feltételeiről, lehetőségeiről (alkalmazotti munkaviszony, önfoglalkoztatottság (egyéni vállalkozás) vagy társas vállalkozás). Elsajátítják az álláskeresés fortélyait, beleérte az önéletrajz és motivációs levél megírásának, a telefonálás, e-mail és levélírás írás protokolljának technikáját is. </w:t>
      </w:r>
    </w:p>
    <w:p w:rsidR="007E7B06" w:rsidRPr="0021671C" w:rsidRDefault="007E7B06" w:rsidP="001B7B5A">
      <w:pPr>
        <w:widowControl w:val="0"/>
        <w:suppressAutoHyphens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1.2.</w:t>
      </w:r>
      <w:r>
        <w:rPr>
          <w:rFonts w:ascii="Palatino Linotype" w:hAnsi="Palatino Linotype"/>
          <w:b/>
          <w:sz w:val="24"/>
          <w:szCs w:val="24"/>
        </w:rPr>
        <w:tab/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F7620A">
      <w:pPr>
        <w:ind w:left="567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1.3.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1.3.1.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Tűz- és környezetvédelem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36 óra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Általános tűzvédelmi ismeretek.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Tűzveszélyességi osztályok, jelölésük.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 anyagok.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 anyagok tárolása.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 anyagok szállítása.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 anyagok dokumentálása.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égés feltételei, az anyagok éghetősége.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Tűzveszélyes tevékenységek.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Tűzvédelmi szabályzat.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tűzjelzés.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Teendők tűz esetén.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Veszélyességi övezet.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Áramtalanítás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Tűzoltás módjai. 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Tűzoltó eszközök.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beltérben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kültereken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Porral oltó tűzoltó készülékek, alkalmazásának feltételei.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Vízzel oltó tűzoltó készülékek, alkalmazásának feltételei.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Habbal oltó tűzoltó készülékek, alkalmazásának feltételei.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Halonnal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oltó tűzoltó készülékek, alkalmazásának feltételei.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Szén-dioxiddal oltó tűzoltó készülékek, alkalmazásának feltételei. 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Oltóhatás.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Tűzmegelőzés.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Tűzjelzés.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Gépek, berendezések tűzvédelmi előírásai.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Tüzelő- és fűtőberendezések elhelyezésének tűzvédelmi előírásai.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Műszaki mentés.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Elektromos kábelek elhelyezése, elvezetése.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 és füstelvezető berendezések.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Jelzőtáblák.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Feliratok.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Irányfények.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Tűzgátló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nyílászárók.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Tűzvédő festékek.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Dokumentációk.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munkahelyi Tűzvédelmi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Szabályzat</w:t>
      </w:r>
      <w:r w:rsidRPr="0021671C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tartalma és előírásai.</w:t>
      </w:r>
    </w:p>
    <w:p w:rsidR="007E7B06" w:rsidRPr="0021671C" w:rsidRDefault="007E7B06" w:rsidP="001B7B5A">
      <w:pPr>
        <w:widowControl w:val="0"/>
        <w:tabs>
          <w:tab w:val="left" w:pos="6521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környezetvédelem területei.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Természetvédelem.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Vízszennyezés vízforrások.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levegő jellemzői, a levegőszennyezés.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Globális felmelegedés és hatása a földi életre.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Hulladékok kezelése, szelektív összegyűjtése tárolása.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Hulladékgyűjtő szigetek.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Gyűjtőhelyek kialakítása.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Veszélyes hulladékok tárolása.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Veszélyes hulladékok begyűjtése.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Veszélyes hulladékok feldolgozása.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Hulladékok feldolgozása.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Hulladékok újrahasznosítása.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Hulladékok végleges elhelyezése.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Hulladékok lebomlása.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ipar hatása környezetre.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Megújuló energiaforrások.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Levegőszennyezés.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Zajszennyezés.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Hőszennyezés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Fényszennyezés.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Talajszennyezés.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Nehézfémek.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Vízszennyezés.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Szennyvízkezelés.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Környezetszennyezés egészségi hatásai.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Fontosabb környezetvédelmi jogszabályok.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Fontosabb Európai Uniós jogszabályok.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Fémiparban keletkező szennyezőanyagok.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Hűtő-, kenő-, mosófolyadékok felhasználása.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Hűtő-, kenő-, mosófolyadékok tárolása.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elhasználódott hűtő-, kenő-, mosófolyadékok hulladékkezelése.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épített környezet védelme.</w:t>
      </w:r>
    </w:p>
    <w:p w:rsidR="007E7B06" w:rsidRPr="0021671C" w:rsidRDefault="007E7B06" w:rsidP="001B7B5A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Munkahelyi környezet természetbarát kialakítása.</w:t>
      </w:r>
    </w:p>
    <w:p w:rsidR="007E7B06" w:rsidRPr="0021671C" w:rsidRDefault="007E7B06" w:rsidP="005A3479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1.3.2.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Munka- és balesetvédelem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72 óra</w:t>
      </w:r>
    </w:p>
    <w:p w:rsidR="007E7B06" w:rsidRPr="0021671C" w:rsidRDefault="007E7B06" w:rsidP="00DC531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munkabalesetek bejelentése, nyilvántartása és kivizsgálása.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Munkavédelmi törvény.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Munkaegészségügyi előírások.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Munkavégzés tárgyi és személyi feltételei.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Munkavédelmi eszközök és használatuk.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Építési terület minimális munkavédelmi és szociális előírása.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Építőipari kivitelezési biztonságtechnikai előírások.</w:t>
      </w:r>
    </w:p>
    <w:p w:rsidR="007E7B06" w:rsidRPr="0021671C" w:rsidRDefault="007E7B06" w:rsidP="001A393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Építési tevékenység emberre gyakorolt káros hatásai (por, zaj, rezgés,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időjárás, vegyi anyagok, gépek stb.), kockázatelemzés, értékelés ismertetése.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Foglalkozási ártalmak.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Balesetvédelmi előírások gépek és szerszámok esetében.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Szállítási, közlekedési és anyagmozgatási előírások.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Elsősegélynyújtás.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Teendők a baleset helyszínén.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baleseti helyszín biztosítása.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Vérkeringés, légzés vizsgálata.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Heimlich-féle műfogás.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Rautek-féle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műfogás.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Elsősegélynyújtás vérzések esetén.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Sebellátás.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Hajszáleres vérzés.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Visszeres vérzés.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Ütőeres vérzés.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Belső vérzések és veszélyei.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Mérgezések: gyógyszermérgezés, szénmonoxid (CO) mérgezés, metilalkohol-mérgezés.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Csontok, ízületek sérülései: rándulás, ficam, törés.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Fektetési módok.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Idegen test szemben, orrban, fülben.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Elsősegélynyújtó feladata veszélyes anyagok okozta sérülések esetén.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Elsősegélynyújtó feladatai villamos áram okozta sérülések esetén.</w:t>
      </w:r>
    </w:p>
    <w:p w:rsidR="007E7B06" w:rsidRPr="0021671C" w:rsidRDefault="007E7B06" w:rsidP="005A3479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tabs>
          <w:tab w:val="left" w:pos="7088"/>
        </w:tabs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Foglalkoztatási ismeretek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  <w:t>68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Munkavállalói jogok, kötelességek (munkaügyi jogszabályok, munkaviszony, szabadság, stb.).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magyar jogrendszer.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Munkajogi szabályozás.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Önálló munkavégzés és a „függő” munka közötti alapvető különbség.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Alapvető törvények a munkajogviszonyban: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 Törvénykönyve (1992. évi XXII. tv.) Mt.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Közalkalmazottak jogállásáról szóló törvény (1992. évi XXXIII. tv.) Kjt.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Köztisztviselők jogállásáról szóló törvény (1992. évi XXIII. tv.) Ktv.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Személyes jog.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Együttműködési kötelezettség.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Érvénytelenség fajtái: semmisség, megtámadhatóság, részleges érvénytelenség.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Mit jelent az elévülés, milyen szabályok vonatkoznak az elévülésre.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Mikor nyugszik, ill. mikor szakad meg az elévülés.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Munkahelyi szervezetek.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Munkaviszony létesítése.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Munkaszerződés kötése.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munkáltató jogai és kötelességei: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Munkáltató jogai: irányítási jog, munka feletti felügyelet jog, fegyelmezési jog, vagyoni jellegű jog, személyzeti jogok.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munkáltató kötelességei: munka díjazásának kötelessége, foglalkoztatási kötelesség, ún. gondoskodási kötelesség.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Munkavállaló jogai: kollektív jogai, koalíciós szabadságjogok, részvételi jogok.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Munkavállaló kötelezettségei: munkavállaló rendelkezésre állási személyes kötelesség (rendelkezésre állás helye, rendelkezésre állás ideje).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Munkavégzési kötelesség.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Egyéb ún. magatartási kötelesség.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Titoktartási kötelesség.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munkáltató szervezeti rendjébe való beilleszkedés kötelessége.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Oltalmi kötelezettség.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Munkabér, pótlékok, munkaidő, pihenőidő, szabadság.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Munkaviszony megszüntetésének szabályai, vonatkozó előírásai.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vállalkozás fogalma és alapfunkciója.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Tulajdoni forma alapján lehet: magán, állami, önkormányzati, szövetkezeti, egyéb közösségi, illetve vegyes tulajdonú vállalkozás.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Szervezeti felépítése szerint lehet: egyéni vagy társas vállalkozás.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Egyéni vállalkozás: devizabelföldi fogalma, cselekvőképesség fogalma, foglalkozástól, közügyektől, eltiltott fogalma, egyéb feltételek tisztázása, vállalkozás indítása, főállású egyéni vállalkozó.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Társas vállalkozások: gazdasági társaságok (Kkt., Bt., Kft., Rt., közös vállalat, és az egyesülés)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Tevékenység típusok szempontjából lehetnek: ipari, kereskedelmi, személyi szolgáltatást nyújtó vállalkozásokat.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Nagyságrend tekintetében: mikro, kis-, közepes, nagyvállalkozás.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Vállalkozás finanszírozása (saját tőke, hitel).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Pénzforgalom lebonyolítása (pénztár, bankszámla)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Vállalkozás gazdálkodása (bevétel, kiadás, nyereség, veszteség)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Vállalkozás megszűnése, csődeljárás, felszámolási eljárás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Alkalmi munkavállalás.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Munkavállalás külföldön.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Részmunkaidő, távmunka.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Egészségbiztosítás, nyugdíjbiztosítás; jövedelem és köztehervállalás.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Munkaügyi szervezetek, támogatása. 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magyarországi munkaügyi szervezetek jelentősége, struktúrája. 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 xml:space="preserve">Munkaügyi szervezetek és rehabilitációs csoportjainak tanácsadása, támogatása. 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álláskeresés támogatása.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Megváltozott munkaképesség fogalma, típusai.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Megváltozott munkaképességű munkavállalókra vonatkozó jogszabályok, illetmények.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Megváltozott munkaképességű munkavállalók munkaerő piaci helyzete Magyarországon.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Rehabilitációs foglalkoztatás.</w:t>
      </w:r>
    </w:p>
    <w:p w:rsidR="007E7B06" w:rsidRPr="0021671C" w:rsidRDefault="007E7B06" w:rsidP="001B7B5A">
      <w:pPr>
        <w:widowControl w:val="0"/>
        <w:shd w:val="clear" w:color="auto" w:fill="FFFFFF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Alapítványok, egyesületek, védett szervezetek a hallássérültek foglalkoztatásában.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Álláskeresési tréning, gyakorlatok.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álláskeresés támogatása.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Álláskeresési ismeretek és gyakorlatok, tréning.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Álláskeresés és belső motiváció.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Álláskeresés és kapcsolati háló.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Álláskeresési technikák.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Önéletrajz és motivációs levél.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Felkészülés az állásinterjúra.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</w:t>
      </w:r>
      <w:r w:rsidRPr="00DC531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.4.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-</w:t>
      </w: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 w:rsidRPr="005A3479">
        <w:rPr>
          <w:rFonts w:ascii="Palatino Linotype" w:hAnsi="Palatino Linotype"/>
          <w:b/>
          <w:sz w:val="24"/>
          <w:szCs w:val="24"/>
        </w:rPr>
        <w:t>1.5.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Pr="00DC531E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392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392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392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DC531E">
      <w:pPr>
        <w:widowControl w:val="0"/>
        <w:suppressAutoHyphens/>
        <w:rPr>
          <w:rFonts w:ascii="Palatino Linotype" w:hAnsi="Palatino Linotype"/>
          <w:b/>
          <w:i/>
          <w:sz w:val="24"/>
          <w:szCs w:val="24"/>
        </w:rPr>
      </w:pPr>
    </w:p>
    <w:p w:rsidR="007E7B06" w:rsidRPr="0021671C" w:rsidRDefault="007E7B06" w:rsidP="001B7B5A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1</w:t>
      </w:r>
      <w:r w:rsidRPr="00DC531E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7B06" w:rsidRPr="0021671C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DC531E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1.6.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Pr="0021671C" w:rsidRDefault="007E7B06" w:rsidP="001B7B5A">
      <w:pPr>
        <w:widowControl w:val="0"/>
        <w:suppressAutoHyphens/>
        <w:ind w:left="851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ől szóló 2011. évi CXC. törvény</w:t>
      </w: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7E7B06" w:rsidRPr="0021671C" w:rsidRDefault="007E7B06" w:rsidP="00DC531E">
      <w:pPr>
        <w:widowControl w:val="0"/>
        <w:suppressAutoHyphens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DC531E">
      <w:pPr>
        <w:tabs>
          <w:tab w:val="left" w:pos="7797"/>
        </w:tabs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</w:rPr>
        <w:lastRenderedPageBreak/>
        <w:t xml:space="preserve">2. </w:t>
      </w:r>
      <w:r w:rsidRPr="0021671C">
        <w:rPr>
          <w:rFonts w:ascii="Palatino Linotype" w:hAnsi="Palatino Linotype"/>
          <w:b/>
          <w:sz w:val="24"/>
          <w:szCs w:val="24"/>
        </w:rPr>
        <w:t>Munkaügyi ismeretek gyakorlata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antárgy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316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óra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2.1.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tantárgy keretein belül a Munkakörnyezet védelme elnevezésű témakör oktatásának célja, hogy a tanulók az ismeretek elsajátításával hozzájáruljanak az optimális munkakörnyezet kialakításához annak érdekében, hogy megvalósítható legyen a biztonságos munkavégzés kialakítása, valamint a dolgozók testi, lelki és szociális jó közérzete, melyhez elengedhetetlen a tanulók környezettudatos szemléletének, magatartásának és életvitelének kialakítása. 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Az elsősegélynyújtás célja, hogy a munkavégzés alatt vagy azon kívül is a tanulók ismerjék fel a balesetek során keletkezett sérüléseket és lássák el az </w:t>
      </w:r>
      <w:proofErr w:type="spellStart"/>
      <w:r w:rsidRPr="0021671C">
        <w:rPr>
          <w:rFonts w:ascii="Palatino Linotype" w:hAnsi="Palatino Linotype"/>
          <w:sz w:val="24"/>
          <w:szCs w:val="24"/>
        </w:rPr>
        <w:t>elsősegélynyújtási</w:t>
      </w:r>
      <w:proofErr w:type="spellEnd"/>
      <w:r w:rsidRPr="0021671C">
        <w:rPr>
          <w:rFonts w:ascii="Palatino Linotype" w:hAnsi="Palatino Linotype"/>
          <w:sz w:val="24"/>
          <w:szCs w:val="24"/>
        </w:rPr>
        <w:t xml:space="preserve"> teendőket. A munkavállaló legyen képes a sérült beteg állapotának további romlását megakadályozni, az esetleges életveszélyt elhárítani és a beteget megnyugtatni. Az elsősegélynyújtónak azt kell biztosítania, hogy a bajba jutott ember orvosi ellátást kapjon, és addig is, amíg az orvosi segítség megérkezik, megakadályozza a bajba jutott állapotának romlását.</w:t>
      </w:r>
    </w:p>
    <w:p w:rsidR="007E7B06" w:rsidRPr="0021671C" w:rsidRDefault="007E7B06" w:rsidP="001B7B5A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widowControl w:val="0"/>
        <w:suppressAutoHyphens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pályaorientációs gyakorlat során a tanulók feltérképezik a munkavállalási lehetőségeket. Elsajátítják az álláskeresés és az állásinterjúra való felkészülés fortélyait, beleérte az önéletrajz és motivációs levél megírásának, a telefonálás, e-mail és levélírás írás gyakorlatát is. 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2.2. </w:t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2.3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2.3.1.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Munkakörnyezet védelme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108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Munkaterület folyamatos tisztántartása és szellőztetése.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Rend, tisztaság, rendszeresség biztosítása.</w:t>
      </w:r>
    </w:p>
    <w:p w:rsidR="007E7B06" w:rsidRPr="0021671C" w:rsidRDefault="007E7B06" w:rsidP="001B7B5A">
      <w:pPr>
        <w:widowControl w:val="0"/>
        <w:tabs>
          <w:tab w:val="num" w:pos="993"/>
        </w:tabs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Feleslegessé vált tárgyak eltávolítása az adott területről selejtezéssel (használaton kívüli eszközök esetén – l</w:t>
      </w:r>
      <w:r w:rsidRPr="0021671C">
        <w:rPr>
          <w:rFonts w:ascii="Palatino Linotype" w:hAnsi="Palatino Linotype"/>
          <w:iCs/>
          <w:sz w:val="24"/>
          <w:szCs w:val="24"/>
        </w:rPr>
        <w:t>eltározási és selejtezési szabályzat</w:t>
      </w:r>
      <w:r w:rsidRPr="0021671C">
        <w:rPr>
          <w:rFonts w:ascii="Palatino Linotype" w:hAnsi="Palatino Linotype"/>
          <w:sz w:val="24"/>
          <w:szCs w:val="24"/>
        </w:rPr>
        <w:t xml:space="preserve"> szerint), kidobással, elkülönített tárolással (pl.: nem nyilvántartott eszközök esetén).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Szerszámok, munkaeszközök megfelelő karbantartása, tárolása.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Munkaeszközök, anyagok, illetve a dokumentációk tárolási helyének meghatározása, kijelölése.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Hibás eszközök, berendezések elkülönített tárolása.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Tűzoltó készülék, szállítóeszközök, szemét-, hulladéktárolók helyének kijelölése.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Munkaterület ellenőrzése a munka befejezését követően.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lastRenderedPageBreak/>
        <w:t>Munkaterület átadása más szakmák számára.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Szeméttárolókat rendszeres, illetve szükség szerinti ürítése, tisztántartása.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Hulladékok különválogatása és csoportosítása.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keletkezett hulladék szakszerű és biztonságos tárolása.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szelektív hulladék elszállíttatása.</w:t>
      </w:r>
    </w:p>
    <w:p w:rsidR="007E7B06" w:rsidRPr="0021671C" w:rsidRDefault="007E7B06" w:rsidP="00DC531E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2.3.2.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Elsősegélynyújtás gyakorlata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108 óra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Mentőhívás módja.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Teendők a baleset helyszínén.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 nyújtásának korlátai.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baleseti helyszín biztosítása.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Vérkeringés, légzés vizsgálata.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Heimlich-féle műfogás.</w:t>
      </w:r>
    </w:p>
    <w:p w:rsidR="007E7B06" w:rsidRPr="0021671C" w:rsidRDefault="007E7B06" w:rsidP="001B7B5A">
      <w:pPr>
        <w:widowControl w:val="0"/>
        <w:suppressAutoHyphens/>
        <w:ind w:left="1225" w:firstLine="1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Rautek-féle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műfogás.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Elsősegélynyújtás vérzések esetén.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Életveszély elhárítása.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Újraélesztés. 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Mellkasnyomás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technikája 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Légútbiztosítás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lehetőségei.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Légút akadálymentesítése.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Lélegeztetés.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Fizikális vizsgálat.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Stabil oldalfekvő helyzet alkalmazása.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eszméletlenség veszélyei.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sokk tünetei, veszélyei, ellátása. 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Idegen test eltávolítása szemből, orrból, fülből.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Agyrázkódás tünetei, veszélyei,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Koponyasérülés tünetei, veszélyei,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Bordatörés tünetei, veszélyei,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Végtagtörések.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Hasi sérülések. 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Gerinctörés tünetei, veszélyei,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Áramütés veszélyei.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Áramütött személy megközelítése.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Áramtalanítás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Áramütött személy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Égési sérülés súlyosságának felmérése,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Fagyás, tünetei, veszélyei és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Mérgezések tünetei, fajtái,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Leggyakrabban előforduló mérgezések.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Marószerek okozta sérülések veszélyei,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Rosszullétek.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Ájulás tünetei,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Epilepsziás roham tünetei,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Szív eredetű mellkasi fájdalom tünetei, ellátása.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Alacsony vércukorszint miatti rosszullét tünetei, ellátása.</w:t>
      </w:r>
    </w:p>
    <w:p w:rsidR="007E7B06" w:rsidRPr="0021671C" w:rsidRDefault="007E7B06" w:rsidP="00DC531E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2.3.3.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Pályaorientációs gyakorlat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100 óra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Személyes motivációk feltérképezése.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Személyes szociális kompetenciák fejlesztése.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Kommunikációs szituációk gyakorlása.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Konfliktuskezelés modellezése, gyakorlata.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Egyéni pályaterv 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Hallássérülésének megfelelő karrierterv 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munkavállalás és a felnőtt életvitel kapcsolatának kialakítása az egyéni tervekben.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Felelős karrierdöntések meghozatala szituációs játékok során.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Virtuális munkaszerződés megkötésének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Béralku technikák gyakorlása.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Eddigi megszerzett (munka)tapasztalatok regisztrálása, elemzése és értékelése.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Egyéni kompetencia térkép elkészítése.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hallássérültek számára elérhető, a munkavégzéshez szükséges speciális segédeszközök megismerése, azok használatának és alkalmazásának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Álláshirdetések gyűjtése, rendszerezése.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Információk gyűjtése konkrét állásról.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Előzetes szimulációs telefonos egyeztetés, interjúgyakorlata.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Álláskeresési gyakorlatok, tréningek.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Önéletrajz elkészítése.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Motivációs levél 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Telefonálás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E-mail, levélírás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Állásinterjúra való felkészülés gyakorlata.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Álláskeresési technikák alkalmazása megadott szituációkban.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Felvételi beszélgetés, személyes állásinterjú begyakorlása.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Szerződéskötés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magyarországi munkaügyi szervezetek szolgáltatásainak feltérképezése.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magyarországi rehabilitációs foglalkoztató cégek, vállalatok feltérképezése.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Tájékozódás a hallássérülteket foglalkoztató munkahelyek számára nyújtható támogatásokról és a pályázati lehetőségekről.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2</w:t>
      </w:r>
      <w:r w:rsidRPr="00DC531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.4.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  <w:t>-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 w:rsidRPr="00AC1F57">
        <w:rPr>
          <w:rFonts w:ascii="Palatino Linotype" w:hAnsi="Palatino Linotype"/>
          <w:b/>
          <w:sz w:val="24"/>
          <w:szCs w:val="24"/>
        </w:rPr>
        <w:t>2.5.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Pr="00DC531E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021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392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392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392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trHeight w:val="263"/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Default="007E7B06" w:rsidP="001B7B5A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</w:p>
    <w:p w:rsidR="007E7B06" w:rsidRPr="00DC531E" w:rsidRDefault="007E7B06" w:rsidP="00DC531E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Pr="00DC531E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pPr w:leftFromText="141" w:rightFromText="141" w:vertAnchor="text" w:horzAnchor="margin" w:tblpXSpec="center" w:tblpY="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05"/>
        <w:gridCol w:w="798"/>
        <w:gridCol w:w="763"/>
        <w:gridCol w:w="2470"/>
      </w:tblGrid>
      <w:tr w:rsidR="007E7B06" w:rsidRPr="0021671C" w:rsidTr="00DC531E">
        <w:trPr>
          <w:cantSplit/>
          <w:trHeight w:val="921"/>
        </w:trPr>
        <w:tc>
          <w:tcPr>
            <w:tcW w:w="817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86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066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47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 w:rsidTr="00DC531E">
        <w:trPr>
          <w:cantSplit/>
          <w:trHeight w:val="1076"/>
        </w:trPr>
        <w:tc>
          <w:tcPr>
            <w:tcW w:w="817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47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 w:rsidTr="00DC531E">
        <w:tc>
          <w:tcPr>
            <w:tcW w:w="817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 w:rsidTr="00DC531E">
        <w:tc>
          <w:tcPr>
            <w:tcW w:w="817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86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50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47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Default="007E7B06" w:rsidP="001B7B5A">
      <w:pPr>
        <w:widowControl w:val="0"/>
        <w:suppressAutoHyphens/>
        <w:ind w:left="7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2.6.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Pr="0021671C" w:rsidRDefault="007E7B06" w:rsidP="001B7B5A">
      <w:pPr>
        <w:widowControl w:val="0"/>
        <w:suppressAutoHyphens/>
        <w:ind w:left="851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köznevelésről szóló 2011. évi CXC. törvény. 54. § (2) a) pontja szerinti értékeléssel.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DC531E">
      <w:pP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3.</w:t>
      </w:r>
      <w:r>
        <w:rPr>
          <w:rFonts w:ascii="Palatino Linotype" w:hAnsi="Palatino Linotype"/>
          <w:b/>
          <w:sz w:val="24"/>
          <w:szCs w:val="24"/>
        </w:rPr>
        <w:tab/>
      </w:r>
      <w:r w:rsidRPr="0021671C">
        <w:rPr>
          <w:rFonts w:ascii="Palatino Linotype" w:hAnsi="Palatino Linotype"/>
          <w:b/>
          <w:sz w:val="24"/>
          <w:szCs w:val="24"/>
        </w:rPr>
        <w:t>Szakmai alapismeretek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antárgy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180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óra</w:t>
      </w:r>
    </w:p>
    <w:p w:rsidR="007E7B06" w:rsidRPr="0021671C" w:rsidRDefault="007E7B06" w:rsidP="00DC531E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3.1.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DC531E">
      <w:pPr>
        <w:widowControl w:val="0"/>
        <w:suppressAutoHyphens/>
        <w:ind w:left="54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tanulók ismerjék meg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,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megfelelően értelmezzék a különböző építészeti és gépészeti rajzok típusait, az ábrázolási módokat. Legyenek képesek a mértani testek és a bádogos szerkezetek szabásrajzát elkészíteni, a szükséges anyagmennyiséget kiszámítani, meghatározni. 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munkavégzés folyamán a tanulók legyenek képesek a műszaki rajzok megfelelő olvasására és értelmezésére, valamint – a szükséges mérő- és rajzeszközök megfelelő alkalmazásával – az egyes munkadarabok egyéni megtervezésére, megrajzolására és kiszerkesztésére mind manuálisan, mind számítógépes tervezőprogram segítségével.</w:t>
      </w:r>
    </w:p>
    <w:p w:rsidR="007E7B06" w:rsidRPr="0021671C" w:rsidRDefault="007E7B06" w:rsidP="00DC531E">
      <w:pPr>
        <w:widowControl w:val="0"/>
        <w:suppressAutoHyphens/>
        <w:ind w:left="54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DC531E">
      <w:pPr>
        <w:widowControl w:val="0"/>
        <w:suppressAutoHyphens/>
        <w:ind w:left="54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Cél továbbá megismertetni a tanulókkal azokat az előkészítő, daraboló, alakító eljárásokat, amelyek szükségesek a lemezmegmunkálásokhoz, valamint bemutatni a bádogos szerkezetek lehetséges kötési technológiáit, a szükséges gépeit, berendezéseit, eszközeit, szerszámait.</w:t>
      </w:r>
    </w:p>
    <w:p w:rsidR="007E7B06" w:rsidRPr="0021671C" w:rsidRDefault="007E7B06" w:rsidP="0027659C">
      <w:pPr>
        <w:rPr>
          <w:rFonts w:ascii="Palatino Linotype" w:hAnsi="Palatino Linotype"/>
        </w:rPr>
      </w:pPr>
    </w:p>
    <w:p w:rsidR="007E7B06" w:rsidRPr="0021671C" w:rsidRDefault="007E7B06" w:rsidP="00DC531E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3.2. </w:t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5578BF">
      <w:pPr>
        <w:ind w:left="792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3.3.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3.3.1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Mérés, tervezés, műszaki rajz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42 óra</w:t>
      </w:r>
    </w:p>
    <w:p w:rsidR="007E7B06" w:rsidRPr="0021671C" w:rsidRDefault="007E7B06" w:rsidP="005D272D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rajzolás alapjai.</w:t>
      </w:r>
    </w:p>
    <w:p w:rsidR="007E7B06" w:rsidRPr="0021671C" w:rsidRDefault="007E7B06" w:rsidP="005D272D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Vonalgyakorlatok, szabványírás.</w:t>
      </w:r>
    </w:p>
    <w:p w:rsidR="007E7B06" w:rsidRPr="0021671C" w:rsidRDefault="007E7B06" w:rsidP="005D272D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szabvány fogalma, a rajzi szabványok.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Építőipari szabványok.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megfelelő méretarányok ismerete.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Méretarányok átváltása.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Szerkesztési gyakorlatok.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Síkmértani szerkesztések.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rajzolás eszközei, az eszközök használata.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Rajzeszközök, ceruzák, körző, vonalzó.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szabványos rajzlapméretek, keretezések.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Műszaki rajzi szabványok.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Alkalmazott vonalvastagságok, vonalfajták.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méretarányok.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méretmegadás elemei.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Síkmértani szerkesztések.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Síkmértani alapszerkesztések.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Szabályos sokszögek szerkesztése.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Ábrázolási módok.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Vetületi ábrázolások.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Képsíkok keletkezése, nézetrend.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Térbeli alakzatok, testek ábrázolása vetületben.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Síklapú testek ábrázolása (hasábok, gúlák).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Forgástestek ábrázolása (henger, kúp, gömb).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axonometrikus ábrázolás.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axonometrikus ábrázolási mód tulajdonságai.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egyméretű axonometria.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frontális axonometria.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kétméretű axonometria.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Térbeli alakzatok, testek axonometrikus ábrázolása.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Síklapú testek ábrázolása (hasábok, gúlák).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Forgástestek ábrázolása (henger, kúp).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építészeti rajzokon használt tervi jelölések értelmezése, gyakorlati jelentősége a kivitelezés során.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Anyagjelölések ismertetése, részletrajzon való felismerése.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építészeti rajz formai követelményei.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Építészeti, szerkezeti rajzok megismerése, értelmezése.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Engedélyezési és kiviteli terv szerepe a megvalósítás folyamatában.</w:t>
      </w:r>
    </w:p>
    <w:p w:rsidR="007E7B06" w:rsidRPr="0021671C" w:rsidRDefault="007E7B06" w:rsidP="001B7B5A">
      <w:pPr>
        <w:widowControl w:val="0"/>
        <w:suppressAutoHyphens/>
        <w:ind w:left="709" w:firstLine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Kiviteli tervrajz olvasása, értelmezése.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Mértani testek felszínszámítása (anyagszükséglet meghatározás).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Síklapú testek (hasáb, gúla) felszínének számítása.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Forgástestek (henger, kúp, gömb) felszínének számítása.</w:t>
      </w:r>
    </w:p>
    <w:p w:rsidR="007E7B06" w:rsidRPr="0021671C" w:rsidRDefault="007E7B06" w:rsidP="005D272D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3.3.2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Mértani testek, bádogos szerkezetek szabásrajza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42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Kötési módok ábrázolása.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Szegecselt kötések rajza, csavarmenetek 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Forrasztott kötések ábrázolása, korcok, korcfajták jelölése és ábrázolása.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Hasábok, hengerek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Síklapú testek hálózata, kiterítése.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Hasáb keletkezése.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Kocka, téglatestek, négyzetes hasáb, öt- és több oldallapú hasábok szerkesztése,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Forgástestek keletkezése, henger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Ferde síkkal metszett hasáb és henger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Síklapú csőelemek és idomok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csőelem és csőidom fogalma.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csőidomok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Négyzetszelvényű kettős könyökidom és nadrágidom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Íves nadrágidom és élben ívelő gerezdes csőidom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Hengeres csőelemek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Hengeres csőidomok hálózatának szerkesztése.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Körszelvényű, 90º kettős könyökidom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Körszelvényű nadrág csőidom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Gerezdes, élben ívelő csőidom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Csőkönyökök és ívcsövek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Négyzet- és körszelvényű kifolyó-könyökcső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Körszelvényű párkánykerülő ívcső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Lábazatkerülő lefolyóidom (kör és négyzetszelvényű)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Egy- és kétbetétes körszelvényű ívcső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Körszelvényű (kúpos) állványtölcsér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Csatornák szerkezeti részeinek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Négyszög szelvényű függő ereszcsatorna részeinek 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Félkörszelvényű függő ereszcsatorna részeinek 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Csatornaszögletek rajza (szerkesztése)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Hattyúnyakak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Négyzet- és körszelvényű hattyúnyak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Gúlák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Szabályos gúla mértani meghatározása, előfordulása a bádogos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szakmában.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Gúlák, csonka gúlák 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Kúpok, kúpos idomok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kúp mértani meghatározása, előfordulása a bádogos szakmában.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Szabályos és csonka kúp szerkesztése és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Kúpos idomok szerkesztése és szabásrajza (tölcséridom, könyökcső).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Gömbutánzatok rajza, szabásrajza.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gömb származtatása, alkalmazása a bádogos szakmában.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Gömbutánzat szerkesztése és szabásrajza (cikkelyes, gömböves módszerrel).</w:t>
      </w:r>
    </w:p>
    <w:p w:rsidR="007E7B06" w:rsidRPr="0021671C" w:rsidRDefault="007E7B06" w:rsidP="005D272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3.3.3.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Lemez megmunkálási, kötési technológiák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96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Lemezmegmunkálást előkészítő műveletek.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Egyengetés (fogalma, eszközei, szerszámai, gépei).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Mérés, ellenőrzés.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Előrajzolás, pontozójelölés (fogalma, célja,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Daraboló műveletek.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darabolás fogalma, műveletei.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Nyírás (fogalma, kézi és gépi ollók használatának szabályai).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Vágás, faragás (fogalma,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Harapás (fogalma,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Fűrészelés (fogalma,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Lyukasztás (fogalma,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Fúrás, süllyesztés, szegbelövés (fogalma,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Alakító műveletek.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bádogos szakmai anyagok (lemezek, idomacélok, segédanyagok, kötőelemek).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Reszelés (fogalma, célja,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Köszörülés, csiszolás (fogalma, célja, eszközei).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Kovácsolás, hőkezelés (fogalma, célja, eszközei, folyamata, alkalmazása).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Élhajlítás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, beszegések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élhajlítással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(fogalma, célja, szerszámai, gépei és azok kezelése).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Ívhajlítás (fogalma, célja, szerszámai, gépei és azok kezelésük).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Hornyolás, peremezés, karimázás (fogalma, célja, szerszámai, gépei és azok kezelésük).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Göngyölítés, csöves beszegés (fogalma, célja, szerszámai, gépei és azok kezelésük).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Domborítás, sajtolás, fémnyomás (fogalma, alkalmazási területe, szerszámai, gépei).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Kötési műveletek.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Kötési módok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Szegecskötések (fogalma, eszközei, technológiája).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Csavarkötések, csavarmenet készítés (fogalma, eszközei, technológiája).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Korckötések (fogalma, módjai, alkalmazási területe, szerszámai, gépei, technológiája).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Forrasztott kötések (fogalma, fajtái, alkalmazási területe, eszközei, anyagai, technológiája).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Ragasztott kötések, fémragasztás (fogalma, alkalmazása a szakmában, anyagai, eszközei, technológiája).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Hegesztett kötések (fogalma, eljárásai, alkalmazása a szakmában, anyagai, eszközei, berendezései, technológiája).</w:t>
      </w:r>
    </w:p>
    <w:p w:rsidR="007E7B06" w:rsidRPr="0021671C" w:rsidRDefault="007E7B06" w:rsidP="00AC1F57">
      <w:pPr>
        <w:widowControl w:val="0"/>
        <w:suppressAutoHyphens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3</w:t>
      </w:r>
      <w:r w:rsidRPr="005D272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.4.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-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5D272D">
        <w:rPr>
          <w:rFonts w:ascii="Palatino Linotype" w:hAnsi="Palatino Linotype"/>
          <w:b/>
          <w:sz w:val="24"/>
          <w:szCs w:val="24"/>
        </w:rPr>
        <w:t>.5.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5D272D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Default="007E7B06" w:rsidP="001B7B5A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</w:p>
    <w:p w:rsidR="007E7B06" w:rsidRPr="005D272D" w:rsidRDefault="007E7B06" w:rsidP="005D272D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5D272D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7B06" w:rsidRPr="0021671C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 xml:space="preserve">Olvasott szöveg feladattal vezetett </w:t>
            </w:r>
            <w:r w:rsidRPr="0021671C">
              <w:rPr>
                <w:rFonts w:ascii="Palatino Linotype" w:hAnsi="Palatino Linotype" w:cs="Arial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Engedélyezési és kiviteli tervdokumentáció értelmezése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Default="007E7B06" w:rsidP="001B7B5A">
      <w:pPr>
        <w:widowControl w:val="0"/>
        <w:suppressAutoHyphens/>
        <w:ind w:left="7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3.6.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Pr="0021671C" w:rsidRDefault="007E7B06" w:rsidP="001B7B5A">
      <w:pPr>
        <w:widowControl w:val="0"/>
        <w:suppressAutoHyphens/>
        <w:ind w:left="851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ől szóló 2011. évi CXC. törvény</w:t>
      </w: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7E7B06" w:rsidRPr="0021671C" w:rsidRDefault="007E7B06" w:rsidP="001B7B5A">
      <w:pPr>
        <w:widowControl w:val="0"/>
        <w:suppressAutoHyphens/>
        <w:spacing w:line="360" w:lineRule="auto"/>
        <w:ind w:left="966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5D272D">
      <w:pP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4. </w:t>
      </w:r>
      <w:r w:rsidRPr="0021671C">
        <w:rPr>
          <w:rFonts w:ascii="Palatino Linotype" w:hAnsi="Palatino Linotype"/>
          <w:b/>
          <w:sz w:val="24"/>
          <w:szCs w:val="24"/>
        </w:rPr>
        <w:t>Szakmai alapismeretek gyakorlata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antárgy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640 óra</w:t>
      </w:r>
    </w:p>
    <w:p w:rsidR="007E7B06" w:rsidRPr="0021671C" w:rsidRDefault="007E7B06" w:rsidP="005D272D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4.1.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tanulók legyenek képesek a bádogos szakmában használt mérő- és ellenőrző eszközök használatára.</w:t>
      </w: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Ismerjék meg a szakterületen alkalmazott fémek és építőipari anyagok tulajdonságait ellenőrző legfontosabb anyagvizsgálati eljárásokat, illetve az anyagok szerkezetét, tulajdonságait.</w:t>
      </w: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 xml:space="preserve">A tanulók legyenek képesek az egyes felhasználási területnek legjobban megfelelő megmunkálandó anyag felismerésére, a bádogos szakmában használt fémek fizikai, kémiai, technológiai tulajdonságainak megismerésére. </w:t>
      </w: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E872E6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lastRenderedPageBreak/>
        <w:t>A tantárgy keretén belül a tanulók ismerjék meg a bádogos szerkezeteken alkalmazott kötésekhez használt kötőelemeket és segédanyagokat is.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4.2. </w:t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8324A1">
      <w:pPr>
        <w:ind w:left="792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4.3.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4.3.1.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Mérések, anyagvizsgálatok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  <w:t>192 óra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A mérés és ellenőrzés célja, eszközei.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Mértékrendszerek.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A mérés és ellenőrzés szabályai.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Geometriai mérések nagy pontosságú mechanikai, optikai és elektronikus mérőeszközökkel.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Méretek ellenőrzése idomszerrel.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kész munkadarabok geometriai méreteinek végellenőrzése.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hőmérséklet hatása a mérés pontosságára.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gépészeti anyagokra és alkatrészekre vonatkozó információk tanulmányozása és értelmezése.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Mérőeszközök, mérési segédeszközök ismerete.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Mechanikai hossz- és átmérő mérések.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Mérőlapok, termékkísérő lapok, bárcák, feliratozás.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 optikai mérőeszközökkel.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 idomszerekkel.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eredmények elemzése, grafikus ábrázolása.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Sorozatmérés eszközei, alkalmazásuk.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Alakhűség és helyzetpontosság mérése, 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Geometriai mérések nagypontosságú mechanikai, optikai és elektronikus mérőeszközökkel.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Felületi érdesség ellenőrzése és mérése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érdességmérő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kész munkadarabok geometriai méreteinek végellenőrzése.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Hőmérséklet hatása a mérés pontosságára.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gépészeti anyagokra és alkatrészekre vonatkozó információk tanulmányozása és értelmezése.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Mérőeszközök, mérési segédeszközök ismerete.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Mechanikai hossz- és átmérő mérések.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Alakhűség és helyzetpontosság mérése, 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 optikai mérőeszközökkel.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Összetett méret-, alak- és helyzetmérés, mérési jegyzőkönyv készítése.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Sorozatmérés eszközei, alkalmazásuk.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Mérőlapok, termékkísérő lapok, bárcák, feliratozás.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Gépipari mérőeszközök használata.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eredmények elemzése, grafikus ábrázolása.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Külső és belső felületek ellenőrzése egyszerű ellenőrző eszközökkel. 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Külső felületek mérése, ellenőrzése tolómérővel, talpas tolómérővel, mikrométerrel.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Belső felületek mérése, ellenőrzése mélységmérő tolómérővel, mikrométerrel.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Hosszúság, szélesség, vastagság, átmérő mérése mérőléccel, marok- és lyukkörzővel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Szögmérés mechanikai szögmérővel, </w:t>
      </w:r>
      <w:r w:rsidRPr="0021671C">
        <w:rPr>
          <w:rFonts w:ascii="Palatino Linotype" w:hAnsi="Palatino Linotype" w:cs="TimesNewRomanPSMT"/>
          <w:sz w:val="24"/>
          <w:szCs w:val="24"/>
        </w:rPr>
        <w:t>derékszöggel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Szögmérés digitális 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Külső kúpok mérésének eszközei, 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Belső kúpok mérése, 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Munkadarabok mérése digitális mérőeszközökkel.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Munkadarabok mérése digitális tolómérővel, digitális mérőórával.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Felületi érdesség ellenőrzése, mérése.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Munkadarabok alak- és helyzetpontosságának mérése, 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Körkörösség ellenőrzése, tengely ütésellenőrzése.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Egyenesség, síklapúság, derékszögesség, párhuzamosság, egytengelyűség mérése, ellenőrzése.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Anyagvizsgálatok köre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Építőanyagok vizsgálatai: szilárdsági vizsgálatok, próbaterhelések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Fémek anyagvizsgálatai, fajtái (fizikai, kémiai, metallográfiai, mechanikai, technológiai)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Roncsolásos anyagvizsgálatok (szakítóvizsgálat, hajlító vizsgálat, hajtogatási próba, csőtágítási próba, csavarási próba, kovácsolási próba)</w:t>
      </w:r>
    </w:p>
    <w:p w:rsidR="007E7B06" w:rsidRPr="0021671C" w:rsidRDefault="007E7B06" w:rsidP="008324A1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Keménységi eljárások (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Brinell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,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Vickers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,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Rockvell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,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Poldi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>), karcolási próba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Roncsolásmentes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 (ultrahangos) vizsgálat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Mérési dokumentumok készítése.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Felvételi vázlatok készítése méretellenőrzésekhez.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lézer, mint a mérés eszköze.</w:t>
      </w:r>
    </w:p>
    <w:p w:rsidR="007E7B06" w:rsidRPr="0021671C" w:rsidRDefault="007E7B06" w:rsidP="005D272D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4.3.2.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Roncsolásos, </w:t>
      </w:r>
      <w:proofErr w:type="spellStart"/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anyagvizsgálatok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192 óra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Roncsolásos anyagvizsgálatok fajtái, alkalmazási köre.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gépészetben használt anyagok előkészítése vizsgálatra.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Célirányos roncsolásos anyagvizsgálatok végzése üzemi és laborkörülmények között. 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anyagvizsgálatok.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gépészeti anyagokra és alkatrészekre vonatkozó információk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tanulmányozása és értelmezése.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iparban használatos fémes anyagok fizikai, kémiai, mechanikai, technológiai tulajdonságai.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Ipari anyagok mechanikai,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hőtechnikai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villamos, korróziós, technológiai és egyéb tulajdonságai.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anyagok tulajdonságainak és mikro-szerkezetének kapcsolata.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Ötvöző anyagok hatása az anyag tulajdonságaira.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Műszaki táblázatok, diagramok olvasása, értelmezése, kezelése.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Mérőlapok, termékkísérő lapok, bárcák, feliratozás.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anyagvizsgálatok fajtái, csoportosítása, alkalmazási területei.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Számítástechnika az anyagvizsgálatban.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gépészetben használt anyagok előkészítése vizsgálatra.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Célirányos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anyagvizsgálatok végzése üzemi és laborkörülmények között.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Folyadékpenetrációs vizsgálat.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Ultrahangos vizsgálat.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Röntgen vizsgálat.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Mágneses vizsgálat.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Örvényáramos vizsgálat.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anyagvizsgálatok.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gépészeti anyagokra és alkatrészekre vonatkozó információk tanulmányozása és értelmezése.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iparban használatos fémes anyagok fizikai, kémiai, mechanikai, technológiai tulajdonságai.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Ipari anyagok mechanikai,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hőtechnikai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villamos, korróziós, technológiai és egyéb tulajdonságai.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Ötvöző anyagok hatása az anyag tulajdonságaira.</w:t>
      </w:r>
    </w:p>
    <w:p w:rsidR="007E7B06" w:rsidRPr="0021671C" w:rsidRDefault="007E7B06" w:rsidP="008324A1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anyagok tulajdonságainak és mikro-szerkezetének kapcsolata.</w:t>
      </w:r>
    </w:p>
    <w:p w:rsidR="007E7B06" w:rsidRPr="0021671C" w:rsidRDefault="007E7B06" w:rsidP="005D272D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4.3.3.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Előkészítő, daraboló, alakító és kötési műveletek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256</w:t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Előkészítő műveletek gyakorlása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A szerszámok elhelyezése, karbantartásuk, munkahely rendje.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Munka-, környezet- és egészségvédelmi előírások a műhelyben és környékén.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Biztonságtechnikai és tűzvédelmi előírások.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Mérések, kitűzések, előrajzolások eszközeinek használatának gyakorlása (párhuzamos és merőleges egyenesek, ívek, körívek rajzolása fémlemezre).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lastRenderedPageBreak/>
        <w:t>Egyengetés a szakmában használt fémlemezeken, idomanyagokon (előforduló hibák okai és a hibák megszüntetésének módjainak gyakorlása).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Daraboló, alakító és kötési műveletek gyakorlása különböző bádogos szerkezeteken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Vágás, nyírás, harapás, fűrészelés, lyukasztás, fúrás, süllyesztés gyakorlása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Síkidomok, szalagok szabása, domborítása, betűk készítése (horgany, horganyzott acél)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 xml:space="preserve">Vágások, szeletelés, lyuk- és körvágás bádoglemezen (kötésperemezéssel,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korcolással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 és forrasztással).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Csőidomok, könyökök, nadrágidom készítése.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 xml:space="preserve">Hengeres és négyzetszelvényű csőelemek hossztoldása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korcolással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>, forrasztással, átlapolással.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Négyszög és félkör keresztmetszetű dobozok gyártása (forrasztott)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Sütőformák, mosófazék, hamutál, kulacs, vödör gyártása (korcolt vagy forrasztott)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Négyszög és félkör csatornaszeglet gyártása.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Kör és négyszög szelvényű hattyúnyak és alsó kifolyó gyártása (horgany, horganyzott acél, alumínium).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Kör és négyszög szelvényű lábazatkerülő lefolyóidom gyártása.</w:t>
      </w:r>
    </w:p>
    <w:p w:rsidR="007E7B06" w:rsidRPr="0021671C" w:rsidRDefault="007E7B06" w:rsidP="001B7B5A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Átmeneti idom (körből négyszögbe) gyártása.</w:t>
      </w:r>
    </w:p>
    <w:p w:rsidR="007E7B06" w:rsidRPr="0021671C" w:rsidRDefault="007E7B06" w:rsidP="001B7B5A">
      <w:pPr>
        <w:widowControl w:val="0"/>
        <w:tabs>
          <w:tab w:val="left" w:pos="2835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TimesNewRomanPSMT"/>
          <w:sz w:val="24"/>
          <w:szCs w:val="24"/>
        </w:rPr>
        <w:t>Tölcséres lefolyó csatlakozás gyártása.</w:t>
      </w:r>
    </w:p>
    <w:p w:rsidR="007E7B06" w:rsidRPr="0021671C" w:rsidRDefault="007E7B06" w:rsidP="005D272D">
      <w:pPr>
        <w:widowControl w:val="0"/>
        <w:suppressAutoHyphens/>
        <w:rPr>
          <w:rFonts w:ascii="Palatino Linotype" w:hAnsi="Palatino Linotype"/>
          <w:i/>
          <w:sz w:val="24"/>
          <w:szCs w:val="24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4.</w:t>
      </w:r>
      <w:r w:rsidRPr="005D272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4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  <w:t>-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Pr="005D272D">
        <w:rPr>
          <w:rFonts w:ascii="Palatino Linotype" w:hAnsi="Palatino Linotype"/>
          <w:b/>
          <w:sz w:val="24"/>
          <w:szCs w:val="24"/>
        </w:rPr>
        <w:t>.5.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Pr="005D272D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392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392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392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92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</w:p>
    <w:p w:rsidR="007E7B06" w:rsidRPr="0021671C" w:rsidRDefault="007E7B06" w:rsidP="005D272D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4</w:t>
      </w:r>
      <w:r w:rsidRPr="005D272D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7B06" w:rsidRPr="0021671C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1B7B5A">
      <w:pPr>
        <w:widowControl w:val="0"/>
        <w:suppressAutoHyphens/>
        <w:ind w:left="7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4.6.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Pr="0021671C" w:rsidRDefault="007E7B06" w:rsidP="001B7B5A">
      <w:pPr>
        <w:widowControl w:val="0"/>
        <w:suppressAutoHyphens/>
        <w:ind w:left="851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ől szóló 2011. évi CXC. törvény</w:t>
      </w: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7E7B06" w:rsidRPr="0021671C" w:rsidRDefault="007E7B06" w:rsidP="001B7B5A">
      <w:pPr>
        <w:widowControl w:val="0"/>
        <w:suppressAutoHyphens/>
        <w:spacing w:line="360" w:lineRule="auto"/>
        <w:ind w:left="966"/>
        <w:jc w:val="both"/>
        <w:rPr>
          <w:rFonts w:ascii="Palatino Linotype" w:hAnsi="Palatino Linotype"/>
          <w:sz w:val="24"/>
          <w:szCs w:val="24"/>
        </w:rPr>
      </w:pPr>
    </w:p>
    <w:p w:rsidR="007E7B06" w:rsidRPr="0021671C" w:rsidRDefault="007E7B06" w:rsidP="005D272D">
      <w:pP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 w:rsidRPr="0021671C">
        <w:rPr>
          <w:rFonts w:ascii="Palatino Linotype" w:hAnsi="Palatino Linotype"/>
          <w:b/>
          <w:sz w:val="24"/>
          <w:szCs w:val="24"/>
        </w:rPr>
        <w:t>Ipari szigetelések elmélete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antárgy 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312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óra</w:t>
      </w:r>
    </w:p>
    <w:p w:rsidR="007E7B06" w:rsidRPr="0021671C" w:rsidRDefault="007E7B06" w:rsidP="005D272D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5.1.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tanulók ismerjék meg a bádogosipar területén használatos korrózióvédelmi eljárások fajtáit, a hőszigetelési technológiákat, az oldható és </w:t>
      </w:r>
      <w:proofErr w:type="spell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nemoldható</w:t>
      </w:r>
      <w:proofErr w:type="spell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kötések módjait, technológiáját, szerszámait. 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Fontos továbbá m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egismertetni a tanulókkal a különféle kötések készítésének alapját képező dokumentációk jellemző formai és tartalmi követelményeit, valamint megtanítani az ott előírt mennyiségi, minőségi, technológiai előírások jelentését, azok pontos betartásának fontosságát. </w:t>
      </w: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tanulók ismerjék meg a különböző hőszigetelő anyagokat, a szerelésükhöz szükséges felszereléseket és segédanyagokat, valamint elméleti szinten sajátítsák el a különböző hőszigetelési eljárásokat és technológiákat.</w:t>
      </w: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védőburkolatok szerelése című témakörön belül a hallgatók ismerjék meg az ipari bádogos szerkezetek fajtáit, fő és kiegészítő elemeit, azok készítésének elméleti alapjait, összeállításának technológiáját, felszerelését, valamint a munkaellenőrzés folyamatait.</w:t>
      </w: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E872E6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Legyenek tisztában a különböző gépészeti berendezések burkolatának feladataival, anyagaival, készítésével, felszerelésével, merevítésével és rögzítésével.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5.2. </w:t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4309B0">
      <w:pPr>
        <w:ind w:left="851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5.3.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5.3.1.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Korrózióvédelmi ismeretek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96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Munkaterület, anyagok, szerszámok előkészítése.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feladatot tartalmazó dokumentumok tanulmányozása, a feladat értelmezése.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Korrózió fogalma, korrózió elleni védelem, szigetelés alatti korrózió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Felület előkészítése mechanikusan vagy vegyi anyagok segítségével.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 előkészítése oxidáció gátló bevonat készítéséhez.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Korrózió elleni bevonat készítése kötőelemeken és fémszerkezeteken.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Megmaradt, a környezetre veszélyes anyagok kezelése.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Maratás, anyagai, veszélyei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Száraz csiszolás, segédanyagai,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 anyagok fajtája, csoportosításuk.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Nedves csiszolás, segédanyagai, fajtái, csoportosításuk,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Mechanikus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Vibrációs koptatás.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Szemcseszórás, vibrációs koptatás.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Mosás.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Vegyszeres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Ultrahangos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 előkészítése, felületi érdesség jelentősége.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Egyszerű felületvédelmi bevonatok készítése, zsírozás, olajozás, barnítás.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Termodiffúziós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eljárás, termikus szórás, alumínium és acéloxidálás.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Foszfátozás.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Galvanizálás, fémgőzölés.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Nikkelezés fajtái, technológiája,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Krómozás technológiája, alkalmazási területe,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Kromátozás.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Horganyozás csoportosítása, művelete,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Rezezés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Ónozás, nemesfém bevonatok alkalmazási területei,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Tüzi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zománcozás.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Oldószeres festés technológiája, alkalmazási területei,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Elektrosztatikus festés technológiája, alkalmazási területei,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Bevonatrendszer kiválasztásának szempontjai, tervezése.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Nanotechnológia a felületvédelemben. </w:t>
      </w:r>
    </w:p>
    <w:p w:rsidR="007E7B06" w:rsidRPr="0021671C" w:rsidRDefault="007E7B06" w:rsidP="005D272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5.3.2.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Hőszigetelési technológiák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108 óra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Hővezetési ismeretek.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Ásványgyapot termékek olvadáspontja.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Tűzállóság, tűzbiztonság.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Akusztikai tulajdonságok, zajcsökkentési technológiák.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Hőtágulás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nedvesség és víztaszítás.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Hatékony energia megtakarítás, érintésvédelem, kondenzáció megakadályozása, fagyvédelem.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Hővezetés, hőáramlás, hősugárzás, hő átbocsájtása,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hőtágulás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hőhíd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Szigetelő rendszer tervezésének folyamata.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Szigeteléstervezési kritériumok.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Hőveszteség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kiszámítása.</w:t>
      </w:r>
    </w:p>
    <w:p w:rsidR="007E7B06" w:rsidRPr="0021671C" w:rsidRDefault="007E7B06" w:rsidP="00617B38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Szigetelés költségének kiszámítása.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Ásványgyapot hőszigetelő anyagok alkalmazásának technológiája.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Kerámiaszálas hőszigetelő anyag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Habüveg hőszigetelő anyag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Kalciumszilikát hőszigetelő anyag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Mikroporózus hőszigetelő anyag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Duzzasztott perlit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Lágy, félkemény és kemény műanyaghabok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ipari bádogos szakmában használt fémlemezek fajtái, alkalmazási technológiájuk.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Kötőelemek alkalmazásának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Párazáró rétegek anyagainak megfelelő alkalmazása.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</w:rPr>
        <w:t>Cső- és tartályszigetelési eljárások.</w:t>
      </w:r>
    </w:p>
    <w:p w:rsidR="007E7B06" w:rsidRPr="0021671C" w:rsidRDefault="007E7B06" w:rsidP="005D272D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5.3.3.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Védőburkolat szerelés elmélete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108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Csővezetékek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Dróthálóra steppelt paplanok.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Lamellázott paplanok.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Védőburkolatok.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Szerelvények, szelepek.</w:t>
      </w:r>
    </w:p>
    <w:p w:rsidR="007E7B06" w:rsidRPr="0021671C" w:rsidRDefault="007E7B06" w:rsidP="001B7B5A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csövek és szerkezetek közötti minimális hely.</w:t>
      </w:r>
    </w:p>
    <w:p w:rsidR="007E7B06" w:rsidRPr="0021671C" w:rsidRDefault="007E7B06" w:rsidP="001B7B5A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Légtechnikai vezetékek szigetelése.</w:t>
      </w:r>
    </w:p>
    <w:p w:rsidR="007E7B06" w:rsidRPr="0021671C" w:rsidRDefault="007E7B06" w:rsidP="001B7B5A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légtechnikai vezeték szigetelésének felszerelése.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lamellázott paplan hosszának kiszámítása a légcsatorna szigeteléséhez.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Légtechnikai vezetékek tűzvédelme.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Fém légcsatorna.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Függesztő rudak és tartóelemek.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Szigetelés.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Tüskézés.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Oldalfali/padlózati átvezetés.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Műszaki berendezés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Kémény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Csővezetékek, szerelvények, légtechnikai és füstgázvezetékek hőszigetelése.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Tartályok és készülékek hőszigetelése.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Kazánok, porleválasztók és tápházi berendezések hőszigetelése.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proofErr w:type="spellStart"/>
      <w:r w:rsidRPr="0021671C">
        <w:rPr>
          <w:rFonts w:ascii="Palatino Linotype" w:hAnsi="Palatino Linotype" w:cs="SyntaxLTsPro-Roman"/>
          <w:sz w:val="24"/>
          <w:szCs w:val="24"/>
        </w:rPr>
        <w:t>Kőolajfinomítók</w:t>
      </w:r>
      <w:proofErr w:type="spellEnd"/>
      <w:r w:rsidRPr="0021671C">
        <w:rPr>
          <w:rFonts w:ascii="Palatino Linotype" w:hAnsi="Palatino Linotype" w:cs="SyntaxLTsPro-Roman"/>
          <w:sz w:val="24"/>
          <w:szCs w:val="24"/>
        </w:rPr>
        <w:t xml:space="preserve"> berendezéseinek hőszigetelése.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Tartó és távtartó szerkezetek gyártása, szerelése.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csővezetékek, szerelvények, légtechnikai és füstgázvezetékek védőburkolatai.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tartályok és készülékek védőburkolatai.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lastRenderedPageBreak/>
        <w:t>Hőszigetelt kazánok és tápházi berendezések védőburkolatai.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proofErr w:type="spellStart"/>
      <w:r w:rsidRPr="0021671C">
        <w:rPr>
          <w:rFonts w:ascii="Palatino Linotype" w:hAnsi="Palatino Linotype" w:cs="SyntaxLTsPro-Roman"/>
          <w:sz w:val="24"/>
          <w:szCs w:val="24"/>
        </w:rPr>
        <w:t>Kőolajfínomítók</w:t>
      </w:r>
      <w:proofErr w:type="spellEnd"/>
      <w:r w:rsidRPr="0021671C">
        <w:rPr>
          <w:rFonts w:ascii="Palatino Linotype" w:hAnsi="Palatino Linotype" w:cs="SyntaxLTsPro-Roman"/>
          <w:sz w:val="24"/>
          <w:szCs w:val="24"/>
        </w:rPr>
        <w:t xml:space="preserve"> hőszigetelt berendezéseinek védőburkolatai.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Védőburkolati elemek szakszerű gyártása, szerelése, bontása.</w:t>
      </w:r>
    </w:p>
    <w:p w:rsidR="007E7B06" w:rsidRPr="0021671C" w:rsidRDefault="007E7B06" w:rsidP="001B7B5A">
      <w:pPr>
        <w:widowControl w:val="0"/>
        <w:suppressAutoHyphens/>
        <w:ind w:left="141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5</w:t>
      </w:r>
      <w:r w:rsidRPr="005D272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.4.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Default="007E7B06" w:rsidP="005D272D">
      <w:pPr>
        <w:widowControl w:val="0"/>
        <w:suppressAutoHyphens/>
        <w:ind w:left="96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-</w:t>
      </w:r>
    </w:p>
    <w:p w:rsidR="007E7B06" w:rsidRPr="005B17B8" w:rsidRDefault="007E7B06" w:rsidP="005D272D">
      <w:pPr>
        <w:widowControl w:val="0"/>
        <w:suppressAutoHyphens/>
        <w:ind w:left="96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Pr="005D272D">
        <w:rPr>
          <w:rFonts w:ascii="Palatino Linotype" w:hAnsi="Palatino Linotype"/>
          <w:b/>
          <w:sz w:val="24"/>
          <w:szCs w:val="24"/>
        </w:rPr>
        <w:t xml:space="preserve">.5.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Pr="005D272D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</w:p>
    <w:p w:rsidR="007E7B06" w:rsidRPr="0021671C" w:rsidRDefault="007E7B06" w:rsidP="001B7B5A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Pr="005D272D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7B06" w:rsidRPr="0021671C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5D272D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5.6.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Pr="005D272D" w:rsidRDefault="007E7B06" w:rsidP="005D272D">
      <w:pPr>
        <w:widowControl w:val="0"/>
        <w:suppressAutoHyphens/>
        <w:ind w:left="851"/>
        <w:jc w:val="both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ől szóló 2011. évi CXC. törvény</w:t>
      </w: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7E7B06" w:rsidRPr="0021671C" w:rsidRDefault="007E7B06" w:rsidP="001B7B5A">
      <w:pPr>
        <w:widowControl w:val="0"/>
        <w:suppressAutoHyphens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5D272D">
      <w:pP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6. </w:t>
      </w:r>
      <w:r w:rsidRPr="0021671C">
        <w:rPr>
          <w:rFonts w:ascii="Palatino Linotype" w:hAnsi="Palatino Linotype"/>
          <w:b/>
          <w:sz w:val="24"/>
          <w:szCs w:val="24"/>
        </w:rPr>
        <w:t>Ipari szigetelések gyakorlata t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antárgy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0B7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1</w:t>
      </w:r>
      <w:r w:rsidRPr="00E445B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316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óra</w:t>
      </w:r>
    </w:p>
    <w:p w:rsidR="007E7B06" w:rsidRPr="0021671C" w:rsidRDefault="007E7B06" w:rsidP="005D272D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6.1.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tanulók legyenek képesek megfelelően alkalmazni a bádogosipar területén használatos korrózióvédelmi eljárásokat, a hőszigetelési technológiákat, tudjanak oldható és </w:t>
      </w:r>
      <w:proofErr w:type="spell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nemoldható</w:t>
      </w:r>
      <w:proofErr w:type="spell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kötéseket készíteni. 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F5730F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tanulók sajátítsák el az alapvető daraboló, alakító és kötési eljárásoknál alkalmazott gépek, eszközök, berendezések, szerszámok biztonságos használatát, kezelését, karbantartását. </w:t>
      </w:r>
    </w:p>
    <w:p w:rsidR="007E7B06" w:rsidRPr="0021671C" w:rsidRDefault="007E7B06" w:rsidP="00F5730F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Legyenek képesek a bádogos szakmában alkalmazott alapvető elemek és idomok szabására, kötésére peremezéssel, </w:t>
      </w:r>
      <w:proofErr w:type="spellStart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korcolással</w:t>
      </w:r>
      <w:proofErr w:type="spellEnd"/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, forrasztással.</w:t>
      </w:r>
    </w:p>
    <w:p w:rsidR="007E7B06" w:rsidRPr="0021671C" w:rsidRDefault="007E7B06" w:rsidP="001B7B5A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7B06" w:rsidRPr="0021671C" w:rsidRDefault="007E7B06" w:rsidP="00F5730F">
      <w:pPr>
        <w:widowControl w:val="0"/>
        <w:suppressAutoHyphens/>
        <w:ind w:left="851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A mindenkori munka-, baleset-, tűz- és környezetvédelmi előírások és szabályok figyelembe vételével legyenek képesek megfelelő védőburkolatok elkészítésére, majd a legyártott elemek szakszerű összeszerelésére, a kivitelezési munkálatok pontos elvégzésére. A tanulók legyenek képesek a különböző ipari bádogos szerkezetek fő és kiegészítő elemeit elkészíteni, összeállít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Pr="0021671C">
        <w:rPr>
          <w:rFonts w:ascii="Palatino Linotype" w:hAnsi="Palatino Linotype"/>
          <w:kern w:val="1"/>
          <w:sz w:val="24"/>
          <w:szCs w:val="24"/>
          <w:lang w:eastAsia="hi-IN" w:bidi="hi-IN"/>
        </w:rPr>
        <w:t>ni, felszerelni, a munka ellenőrzését elvégezni. Tudják különböző gépészeti berendezések burkolatait elkészíteni, felszerelni, merevíteni, rögzíteni.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 xml:space="preserve">6.2. </w:t>
      </w:r>
      <w:r w:rsidRPr="0021671C">
        <w:rPr>
          <w:rFonts w:ascii="Palatino Linotype" w:hAnsi="Palatino Linotype"/>
          <w:b/>
          <w:sz w:val="24"/>
          <w:szCs w:val="24"/>
        </w:rPr>
        <w:t>Kapcsolódó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7B06" w:rsidRPr="0021671C" w:rsidRDefault="007E7B06" w:rsidP="004309B0">
      <w:pPr>
        <w:ind w:left="792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lastRenderedPageBreak/>
        <w:t>A tantárgy az adott évfolyamba lépés feltételeiként megjelölt közismereti és szakmai tartalmakra épül.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6.3.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Témakörök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6.3.1.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Korrózióvédelem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236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Munkaterület, anyagok, szerszámok előkészítése.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feladatot tartalmazó dokumentumok tanulmányozása, a feladat értelmezése.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Felület előkészítése mechanikusan vagy vegyi anyagok segítségével. 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 előkészítése oxidáció gátló bevonat készítéséhez.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Korrózió elleni bevonat készítése kötőelemeken és fémszerkezeteken.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Megmaradt, a környezetre veszélyes anyagok kezelése.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Maratás.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Száraz csiszolás.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Nedves csiszolás.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Mechanikus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Vibrációs koptatás.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Szemcseszórás, vibrációs koptatás.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Mosás.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Vegyszeres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Ultrahangos zsírtalanítás.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 előkészítése, felületi érdesség jelentősége.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Egyszerű felületvédelmi bevonatok készítése, zsírozás, olajozás, barnítás.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Termodiffúziós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eljárás, termikus szórás, alumínium és acéloxidálás.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Foszfátozás.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Galvanizálás, fémgőzölés.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Nikkelezés fajtái, technológiája,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Krómozás technológiája, alkalmazási területe,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Kromátozás.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Horganyozás csoportosítása, művelete,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Rezezés.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Ónozás, nemesfém bevonatok alkalmazási területei, technológiája.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Tüzi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zománcozás.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Oldószeres festés technológiája, alkalmazási területei,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Elektrosztatikus festés technológiája, alkalmazási területei, csoportosítása.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Bevonatrendszer kiválasztásának szempontjai, tervezése.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Nanotechnológia a felületvédelemben. </w:t>
      </w:r>
    </w:p>
    <w:p w:rsidR="007E7B06" w:rsidRPr="0021671C" w:rsidRDefault="007E7B06" w:rsidP="005D272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6.3.2.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Hőszigetelés készítése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420 óra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Szigetelő rendszer tervezése.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Hőveszteség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kiszámítása.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Szigetelés vastagságának kiszámítása.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szigetelés mennyiségének meghatározása.</w:t>
      </w:r>
    </w:p>
    <w:p w:rsidR="007E7B06" w:rsidRPr="0021671C" w:rsidRDefault="007E7B06" w:rsidP="00674EC4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anyagárak kiszámítása.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szigetelés borításának, rögzítésének, valamint a felhasznált szerkezeti segédanyagok mennyiségének meghatározása.</w:t>
      </w:r>
    </w:p>
    <w:p w:rsidR="007E7B06" w:rsidRPr="0021671C" w:rsidRDefault="007E7B06" w:rsidP="00BC4AB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Szigetelés költségének kiszámítása.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Ásványgyapot hőszigetelő anyagok felhelyezése.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Kerámiaszálas hőszigetelő anyag alkalmazása.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Habüveg hőszigetelő anyag alkalmazása.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Hőszigetelés kalciumszilikát hőszigetelő anyaggal.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Mikroporózus hőszigetelő anyag felhelyezése.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Duzzasztott perlit alkalmazása.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Lágy, félkemény és kemény műanyaghabok használata.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Párazáró rétegek anyagainak megfelelő használata.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Tartályok hőszigetelési technológiájának gyakorlati alkalmazása.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Cső- és tartályszigetelési eljárások gyakorlati alkalmazása.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Légtechnikai vezetékek hőszigetelési gyakorlata.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Fém légcsatorna hőszigetelésének elkészítése.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Műszaki berendezések hőszigetelése.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Kazánok hőszigetelésének elkészítése.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Porleválasztók és tápházi berendezések hőszigetelési kivitelezése.</w:t>
      </w:r>
    </w:p>
    <w:p w:rsidR="007E7B06" w:rsidRPr="0021671C" w:rsidRDefault="007E7B06" w:rsidP="004309B0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Kémények hőszigetelésének kivitelezése.</w:t>
      </w:r>
    </w:p>
    <w:p w:rsidR="007E7B06" w:rsidRPr="0021671C" w:rsidRDefault="007E7B06" w:rsidP="00AC1F57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Kőolajfinomító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berendezések hőszigetelési munkálatainak elvégzése.</w:t>
      </w:r>
    </w:p>
    <w:p w:rsidR="007E7B06" w:rsidRPr="0021671C" w:rsidRDefault="007E7B06" w:rsidP="005D272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6.3.3.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Védőburkolatok gyártása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204 óra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Fémlemezfedések aljzatainak készítése. 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Fémlemezfedések korcfajtáinak készítése. 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Hossz- és keresztkorc.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Álló- és fekvőkorc.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Egyszeres és kétszeres.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Korcolt fedések.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Korc és korcvégződés fajtái (egyenes, ledöntött, íves, ferde, sváb).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Ereszkialakítások elkészítése.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Fal- és oromszegély készítése.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Oromburkolatok készítése.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Áttörések (kémények, kibúvók, tetősík ablakok).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Áttörések hajlatainak kialakítása (húzott, kettősen korcolt, ráforrasztott rögzítős, egyszeresen akasztott).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Fal- és oromszegélyek kialakítása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Lejtésszög és csomópontok (oldalsó és felső lezárások)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Kiszellőztetés.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Kéményszegély (mellső, oldalsó és hátsó) elemeinek csatlakozása, összeépítése.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Tükör- és táblásfedések gyártása, tükörmérete.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Ferde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élgerinc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kialakításai.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Eresz-, orom- és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élképzések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Áttörések kialakítása.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Sugár- és íves fedések, korckialakítások.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Alsó és felső szegélykialakítások elkészítése.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Nyílászáró keretezése.</w:t>
      </w:r>
    </w:p>
    <w:p w:rsidR="007E7B06" w:rsidRPr="0021671C" w:rsidRDefault="007E7B06" w:rsidP="00D135C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Korcolt kéményburkolat készítése.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Hőszigetelt csővezetékek védőburkolati elemeinek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Dróthálóra burkolati elemek gyártása.</w:t>
      </w:r>
    </w:p>
    <w:p w:rsidR="007E7B06" w:rsidRPr="0021671C" w:rsidRDefault="007E7B06" w:rsidP="000F7FF2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légtechnikai vezetékek védőburkolatainak gyártása.</w:t>
      </w:r>
    </w:p>
    <w:p w:rsidR="007E7B06" w:rsidRPr="0021671C" w:rsidRDefault="007E7B06" w:rsidP="000F7FF2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szerelvények védőburkolatainak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Füstgázvezetékek hőszigetelési burkolatának elkészítése.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Fém légcsatorna védőelemeinek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Műszaki berendezések védőburkolatainak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Kazánok védőburkolatainak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Kéményszigetelés védőburkolatának elkészítése.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tartályok és készülékek védőburkolatainak gyártása.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porleválasztók és tápházi berendezések burkolatainak elkészítése.</w:t>
      </w:r>
    </w:p>
    <w:p w:rsidR="007E7B06" w:rsidRPr="0021671C" w:rsidRDefault="007E7B06" w:rsidP="000F7FF2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proofErr w:type="spellStart"/>
      <w:r w:rsidRPr="0021671C">
        <w:rPr>
          <w:rFonts w:ascii="Palatino Linotype" w:hAnsi="Palatino Linotype" w:cs="SyntaxLTsPro-Roman"/>
          <w:sz w:val="24"/>
          <w:szCs w:val="24"/>
        </w:rPr>
        <w:t>Kőolajfinomító</w:t>
      </w:r>
      <w:proofErr w:type="spellEnd"/>
      <w:r w:rsidRPr="0021671C">
        <w:rPr>
          <w:rFonts w:ascii="Palatino Linotype" w:hAnsi="Palatino Linotype" w:cs="SyntaxLTsPro-Roman"/>
          <w:sz w:val="24"/>
          <w:szCs w:val="24"/>
        </w:rPr>
        <w:t xml:space="preserve"> berendezések védőburkolatának elkészítése.</w:t>
      </w:r>
    </w:p>
    <w:p w:rsidR="007E7B06" w:rsidRPr="0021671C" w:rsidRDefault="007E7B06" w:rsidP="00674EC4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Egyenes és íves csőburkolatok, átmeneti idomok, könyökcső, ágidom gyártása, összeépítése.</w:t>
      </w:r>
    </w:p>
    <w:p w:rsidR="007E7B06" w:rsidRPr="0021671C" w:rsidRDefault="007E7B06" w:rsidP="00674EC4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Gépészeti hőszigetelések, tartószerkezetek kialakítása, felmérés, méretre szabás, összeépítése.</w:t>
      </w:r>
    </w:p>
    <w:p w:rsidR="007E7B06" w:rsidRPr="0021671C" w:rsidRDefault="007E7B06" w:rsidP="005D272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109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6.3.4. 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Védőburkolat szerelése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420 óra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Csővezetékek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Dróthálóra steppelt paplanok felhelyezése.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Lamellázott paplanok felhelyezése.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Védőburkolatok szerelése.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Szerelvények, szelepek használata.</w:t>
      </w:r>
    </w:p>
    <w:p w:rsidR="007E7B06" w:rsidRPr="0021671C" w:rsidRDefault="007E7B06" w:rsidP="00531D06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csövek és szerkezetek közötti minimális hely kiszámítása, megtartása.</w:t>
      </w:r>
    </w:p>
    <w:p w:rsidR="007E7B06" w:rsidRPr="0021671C" w:rsidRDefault="007E7B06" w:rsidP="001B7B5A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Légtechnikai vezetékek szigetelésének gyakorlata.</w:t>
      </w:r>
    </w:p>
    <w:p w:rsidR="007E7B06" w:rsidRPr="0021671C" w:rsidRDefault="007E7B06" w:rsidP="001B7B5A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légtechnikai vezeték szigetelésének felszerelése.</w:t>
      </w:r>
    </w:p>
    <w:p w:rsidR="007E7B06" w:rsidRPr="0021671C" w:rsidRDefault="007E7B06" w:rsidP="001B7B5A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lamellázott paplan hosszának kiszámítása a légcsatorna szigeteléséhez.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Fém légcsatorna szigetelése.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lastRenderedPageBreak/>
        <w:t>Függesztő rudak és tartóelemek elkészítése.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Tüskézés.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Műszaki berendezések 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 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Kémény 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Csővezetékek, szerelvények, légtechnikai és füstgázvezetékek hőszigetelésének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Tartályok és készülékek hőszigetelésének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Kazánok, porleválasztók és tápházi berendezések hőszigetelésének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Kőolaj finomítók berendezéseinek hőszigetelési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Tartó és távtartó szerkezetek gyártása, szerelési gyakorlata.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csővezetékek, szerelvények, légtechnikai és füstgázvezetékek védőburkolatainak elkészítése.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tartályok és készülékek védőburkolatainak szerelése.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kazánok és tápházi berendezések védőburkolatainak szerelése.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Kőolaj finomító hőszigetelt berendezései védőburkolatainak elkészítése.</w:t>
      </w:r>
    </w:p>
    <w:p w:rsidR="007E7B06" w:rsidRPr="0021671C" w:rsidRDefault="007E7B06" w:rsidP="001B7B5A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Védőburkolati elemek szakszerű szerelése, bontása.</w:t>
      </w:r>
    </w:p>
    <w:p w:rsidR="007E7B06" w:rsidRPr="0021671C" w:rsidRDefault="007E7B06" w:rsidP="005D272D">
      <w:pPr>
        <w:widowControl w:val="0"/>
        <w:suppressAutoHyphens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6</w:t>
      </w:r>
      <w:r w:rsidRPr="005D272D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.4.</w:t>
      </w:r>
      <w:r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 xml:space="preserve"> </w:t>
      </w:r>
      <w:r w:rsidRPr="0021671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ab/>
        <w:t>-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</w:p>
    <w:p w:rsidR="007E7B06" w:rsidRPr="005B17B8" w:rsidRDefault="007E7B06" w:rsidP="005D272D">
      <w:pPr>
        <w:widowControl w:val="0"/>
        <w:suppressAutoHyphens/>
        <w:ind w:left="546"/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6</w:t>
      </w:r>
      <w:r w:rsidRPr="005D272D">
        <w:rPr>
          <w:rFonts w:ascii="Palatino Linotype" w:hAnsi="Palatino Linotype"/>
          <w:b/>
          <w:sz w:val="24"/>
          <w:szCs w:val="24"/>
        </w:rPr>
        <w:t>.5.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7E7B06" w:rsidRPr="0021671C" w:rsidRDefault="007E7B06" w:rsidP="001B7B5A">
      <w:pPr>
        <w:pStyle w:val="Listaszerbekezds"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</w:t>
      </w:r>
      <w:r w:rsidRPr="005D272D">
        <w:rPr>
          <w:rFonts w:ascii="Palatino Linotype" w:hAnsi="Palatino Linotype"/>
          <w:b/>
          <w:sz w:val="24"/>
          <w:szCs w:val="24"/>
        </w:rPr>
        <w:t>.5.1.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7B06" w:rsidRPr="0021671C">
        <w:trPr>
          <w:jc w:val="center"/>
        </w:trPr>
        <w:tc>
          <w:tcPr>
            <w:tcW w:w="994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994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i/>
          <w:sz w:val="24"/>
          <w:szCs w:val="24"/>
        </w:rPr>
      </w:pPr>
    </w:p>
    <w:p w:rsidR="007E7B06" w:rsidRPr="0021671C" w:rsidRDefault="007E7B06" w:rsidP="001B7B5A">
      <w:pPr>
        <w:pStyle w:val="Listaszerbekezds"/>
        <w:spacing w:after="0" w:line="240" w:lineRule="auto"/>
        <w:ind w:left="966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  <w:r>
        <w:rPr>
          <w:rFonts w:ascii="Palatino Linotype" w:hAnsi="Palatino Linotype"/>
          <w:b/>
          <w:sz w:val="24"/>
          <w:szCs w:val="24"/>
        </w:rPr>
        <w:lastRenderedPageBreak/>
        <w:t>6</w:t>
      </w:r>
      <w:r w:rsidRPr="005D272D">
        <w:rPr>
          <w:rFonts w:ascii="Palatino Linotype" w:hAnsi="Palatino Linotype"/>
          <w:b/>
          <w:sz w:val="24"/>
          <w:szCs w:val="24"/>
        </w:rPr>
        <w:t>.5.2.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1671C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7B06" w:rsidRPr="0021671C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7B06" w:rsidRPr="0021671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E7B06" w:rsidRPr="0021671C" w:rsidRDefault="007E7B06" w:rsidP="009472B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7E7B06" w:rsidRPr="0021671C">
        <w:trPr>
          <w:jc w:val="center"/>
        </w:trPr>
        <w:tc>
          <w:tcPr>
            <w:tcW w:w="82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7E7B06" w:rsidRPr="0021671C" w:rsidRDefault="007E7B06" w:rsidP="009472B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1671C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7B06" w:rsidRPr="0021671C" w:rsidRDefault="007E7B06" w:rsidP="009472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1671C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7E7B06" w:rsidRPr="0021671C" w:rsidRDefault="007E7B06" w:rsidP="001B7B5A">
      <w:pPr>
        <w:widowControl w:val="0"/>
        <w:suppressAutoHyphens/>
        <w:ind w:left="966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5D272D">
      <w:pPr>
        <w:widowControl w:val="0"/>
        <w:suppressAutoHyphens/>
        <w:ind w:left="54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6.6. </w:t>
      </w: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7E7B06" w:rsidRDefault="007E7B06" w:rsidP="001B7B5A">
      <w:pPr>
        <w:widowControl w:val="0"/>
        <w:suppressAutoHyphens/>
        <w:ind w:left="851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nemzeti köznevelésr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ől szóló 2011. évi CXC. törvény</w:t>
      </w:r>
      <w:r w:rsidRPr="0021671C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7E7B06" w:rsidRPr="0021671C" w:rsidRDefault="007E7B06" w:rsidP="00DA6527">
      <w:pPr>
        <w:widowControl w:val="0"/>
        <w:suppressAutoHyphens/>
        <w:ind w:left="851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br w:type="page"/>
      </w:r>
      <w:r w:rsidRPr="0021671C">
        <w:rPr>
          <w:rFonts w:ascii="Palatino Linotype" w:hAnsi="Palatino Linotype" w:cs="TimesNewRomanPSMT"/>
          <w:sz w:val="44"/>
          <w:szCs w:val="44"/>
          <w:lang w:bidi="hi-IN"/>
        </w:rPr>
        <w:lastRenderedPageBreak/>
        <w:t>Összefüggő szakmai gyakorlat</w:t>
      </w:r>
    </w:p>
    <w:p w:rsidR="007E7B06" w:rsidRPr="0021671C" w:rsidRDefault="007E7B06" w:rsidP="001B7B5A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1B7B5A">
      <w:pPr>
        <w:autoSpaceDE w:val="0"/>
        <w:autoSpaceDN w:val="0"/>
        <w:adjustRightInd w:val="0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21671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OKJ szerinti szakképesítés oktatásához</w:t>
      </w:r>
    </w:p>
    <w:p w:rsidR="007E7B06" w:rsidRPr="0021671C" w:rsidRDefault="007E7B06" w:rsidP="001B7B5A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 w:rsidRPr="0021671C">
        <w:rPr>
          <w:rFonts w:ascii="Palatino Linotype" w:hAnsi="Palatino Linotype" w:cs="TimesNewRomanPSMT"/>
          <w:sz w:val="24"/>
          <w:szCs w:val="24"/>
          <w:lang w:bidi="hi-IN"/>
        </w:rPr>
        <w:t>9. évfolyamot követően 70 óra</w:t>
      </w:r>
    </w:p>
    <w:p w:rsidR="007E7B06" w:rsidRPr="0021671C" w:rsidRDefault="007E7B06" w:rsidP="001B7B5A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 w:rsidRPr="0021671C">
        <w:rPr>
          <w:rFonts w:ascii="Palatino Linotype" w:hAnsi="Palatino Linotype" w:cs="TimesNewRomanPSMT"/>
          <w:sz w:val="24"/>
          <w:szCs w:val="24"/>
          <w:lang w:bidi="hi-IN"/>
        </w:rPr>
        <w:t>10. évfolyamot követően 105 óra</w:t>
      </w:r>
    </w:p>
    <w:p w:rsidR="007E7B06" w:rsidRPr="0021671C" w:rsidRDefault="007E7B06" w:rsidP="001B7B5A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 w:rsidRPr="0021671C">
        <w:rPr>
          <w:rFonts w:ascii="Palatino Linotype" w:hAnsi="Palatino Linotype" w:cs="TimesNewRomanPSMT"/>
          <w:sz w:val="24"/>
          <w:szCs w:val="24"/>
          <w:lang w:bidi="hi-IN"/>
        </w:rPr>
        <w:t>11. évfolyamot követően 105 óra</w:t>
      </w:r>
    </w:p>
    <w:p w:rsidR="007E7B06" w:rsidRPr="0021671C" w:rsidRDefault="007E7B06" w:rsidP="001B7B5A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  <w:r w:rsidRPr="0021671C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7E7B06" w:rsidRPr="0021671C" w:rsidRDefault="007E7B06" w:rsidP="001B7B5A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4520"/>
      </w:tblGrid>
      <w:tr w:rsidR="007E7B06" w:rsidRPr="0021671C">
        <w:tc>
          <w:tcPr>
            <w:tcW w:w="4552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7E7B06" w:rsidRPr="0021671C" w:rsidTr="00DA6527">
        <w:trPr>
          <w:trHeight w:val="315"/>
        </w:trPr>
        <w:tc>
          <w:tcPr>
            <w:tcW w:w="4552" w:type="dxa"/>
            <w:vMerge w:val="restart"/>
            <w:vAlign w:val="center"/>
          </w:tcPr>
          <w:p w:rsidR="007E7B06" w:rsidRDefault="007E7B06" w:rsidP="00DA6527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11241-12</w:t>
            </w:r>
          </w:p>
          <w:p w:rsidR="007E7B06" w:rsidRPr="00DA6527" w:rsidRDefault="007E7B06" w:rsidP="00DA6527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Ipari szigetelő bádogos feladatai</w:t>
            </w: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Műszaki ismeretek gyakorlata</w:t>
            </w:r>
          </w:p>
        </w:tc>
      </w:tr>
      <w:tr w:rsidR="007E7B06" w:rsidRPr="0021671C">
        <w:trPr>
          <w:trHeight w:val="34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23006A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Munkakörnyezet védelme</w:t>
            </w:r>
          </w:p>
        </w:tc>
      </w:tr>
      <w:tr w:rsidR="007E7B06" w:rsidRPr="0021671C">
        <w:trPr>
          <w:trHeight w:val="330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Pályaorientációs gyakorlat</w:t>
            </w:r>
          </w:p>
        </w:tc>
      </w:tr>
      <w:tr w:rsidR="007E7B06" w:rsidRPr="0021671C">
        <w:trPr>
          <w:trHeight w:val="31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alapismeretek gyakorlata</w:t>
            </w:r>
          </w:p>
        </w:tc>
      </w:tr>
      <w:tr w:rsidR="007E7B06" w:rsidRPr="0021671C">
        <w:trPr>
          <w:trHeight w:val="28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Roncsolásos, </w:t>
            </w:r>
            <w:proofErr w:type="spellStart"/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roncsolásmentes</w:t>
            </w:r>
            <w:proofErr w:type="spellEnd"/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 anyagvizsgálatok</w:t>
            </w:r>
          </w:p>
        </w:tc>
      </w:tr>
      <w:tr w:rsidR="007E7B06" w:rsidRPr="0021671C">
        <w:trPr>
          <w:trHeight w:val="28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Előkészítő, daraboló, alakító és kötési műveletek</w:t>
            </w:r>
          </w:p>
        </w:tc>
      </w:tr>
      <w:tr w:rsidR="007E7B06" w:rsidRPr="0021671C">
        <w:trPr>
          <w:trHeight w:val="300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Ipari szigetelések gyakorlata</w:t>
            </w:r>
          </w:p>
        </w:tc>
      </w:tr>
      <w:tr w:rsidR="007E7B06" w:rsidRPr="0021671C">
        <w:trPr>
          <w:trHeight w:val="300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Hőszigetelés készítése</w:t>
            </w:r>
          </w:p>
        </w:tc>
      </w:tr>
      <w:tr w:rsidR="007E7B06" w:rsidRPr="0021671C">
        <w:trPr>
          <w:trHeight w:val="31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Védőburkolatok gyártása</w:t>
            </w:r>
          </w:p>
        </w:tc>
      </w:tr>
      <w:tr w:rsidR="007E7B06" w:rsidRPr="0021671C">
        <w:trPr>
          <w:trHeight w:val="315"/>
        </w:trPr>
        <w:tc>
          <w:tcPr>
            <w:tcW w:w="4552" w:type="dxa"/>
            <w:vMerge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0" w:type="dxa"/>
          </w:tcPr>
          <w:p w:rsidR="007E7B06" w:rsidRPr="0021671C" w:rsidRDefault="007E7B06" w:rsidP="009472BE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21671C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Védőburkolatok szerelése</w:t>
            </w:r>
          </w:p>
        </w:tc>
      </w:tr>
    </w:tbl>
    <w:p w:rsidR="007E7B06" w:rsidRPr="0021671C" w:rsidRDefault="007E7B06" w:rsidP="001B7B5A">
      <w:pPr>
        <w:rPr>
          <w:rFonts w:ascii="Palatino Linotype" w:hAnsi="Palatino Linotype"/>
        </w:rPr>
      </w:pPr>
      <w:r w:rsidRPr="0021671C">
        <w:rPr>
          <w:rFonts w:ascii="Palatino Linotype" w:hAnsi="Palatino Linotype"/>
          <w:sz w:val="24"/>
          <w:szCs w:val="24"/>
        </w:rPr>
        <w:br w:type="page"/>
      </w:r>
    </w:p>
    <w:p w:rsidR="007E7B06" w:rsidRPr="0021671C" w:rsidRDefault="007E7B06" w:rsidP="0023006A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11241-12 Ipari szigetelő bádogos feladatai</w:t>
      </w:r>
    </w:p>
    <w:p w:rsidR="007E7B06" w:rsidRPr="0021671C" w:rsidRDefault="007E7B06" w:rsidP="00DA6527">
      <w:pPr>
        <w:widowControl w:val="0"/>
        <w:suppressAutoHyphens/>
        <w:ind w:left="4958" w:firstLine="5"/>
        <w:jc w:val="right"/>
        <w:rPr>
          <w:rFonts w:ascii="Palatino Linotype" w:hAnsi="Palatino Linotype" w:cs="Arial"/>
          <w:sz w:val="20"/>
          <w:szCs w:val="20"/>
        </w:rPr>
      </w:pPr>
      <w:r w:rsidRPr="0021671C">
        <w:rPr>
          <w:rFonts w:ascii="Palatino Linotype" w:hAnsi="Palatino Linotype" w:cs="Arial"/>
          <w:sz w:val="20"/>
          <w:szCs w:val="20"/>
        </w:rPr>
        <w:t xml:space="preserve"> a</w:t>
      </w:r>
      <w:r>
        <w:rPr>
          <w:rFonts w:ascii="Palatino Linotype" w:hAnsi="Palatino Linotype" w:cs="Arial"/>
          <w:sz w:val="20"/>
          <w:szCs w:val="20"/>
        </w:rPr>
        <w:t xml:space="preserve">  9</w:t>
      </w:r>
      <w:r w:rsidRPr="0021671C">
        <w:rPr>
          <w:rFonts w:ascii="Palatino Linotype" w:hAnsi="Palatino Linotype" w:cs="Arial"/>
          <w:sz w:val="20"/>
          <w:szCs w:val="20"/>
        </w:rPr>
        <w:t>. évfolyamot követően</w:t>
      </w:r>
    </w:p>
    <w:p w:rsidR="007E7B06" w:rsidRPr="0021671C" w:rsidRDefault="007E7B06" w:rsidP="001B7B5A">
      <w:pPr>
        <w:widowControl w:val="0"/>
        <w:suppressAutoHyphens/>
        <w:ind w:left="3540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widowControl w:val="0"/>
        <w:suppressAutoHyphens/>
        <w:ind w:left="3540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ind w:firstLine="709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Műszaki ismeretek gyakorlata</w:t>
      </w:r>
      <w:r w:rsidRPr="0021671C">
        <w:rPr>
          <w:rFonts w:ascii="Palatino Linotype" w:hAnsi="Palatino Linotype"/>
          <w:b/>
          <w:sz w:val="24"/>
          <w:szCs w:val="24"/>
        </w:rPr>
        <w:t xml:space="preserve"> tantárgy</w:t>
      </w:r>
    </w:p>
    <w:p w:rsidR="007E7B06" w:rsidRPr="0021671C" w:rsidRDefault="007E7B06" w:rsidP="00DA6527">
      <w:pPr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1B7B5A">
      <w:pPr>
        <w:ind w:left="1224" w:firstLine="194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Témakörök</w:t>
      </w:r>
    </w:p>
    <w:p w:rsidR="007E7B06" w:rsidRPr="0021671C" w:rsidRDefault="007E7B06" w:rsidP="001B7B5A">
      <w:pPr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Munkakörnyezet védelme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Munkaterület folyamatos tisztántartása és szellőztetése.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Rend, tisztaság, rendszeresség biztosítása.</w:t>
      </w:r>
    </w:p>
    <w:p w:rsidR="007E7B06" w:rsidRPr="0021671C" w:rsidRDefault="007E7B06" w:rsidP="009472BE">
      <w:pPr>
        <w:widowControl w:val="0"/>
        <w:tabs>
          <w:tab w:val="num" w:pos="993"/>
        </w:tabs>
        <w:suppressAutoHyphens/>
        <w:ind w:left="1418"/>
        <w:jc w:val="both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Feleslegessé vált tárgyak eltávolítása az adott területről selejtezéssel (használaton kívüli eszközök esetén – l</w:t>
      </w:r>
      <w:r w:rsidRPr="0021671C">
        <w:rPr>
          <w:rFonts w:ascii="Palatino Linotype" w:hAnsi="Palatino Linotype"/>
          <w:iCs/>
          <w:sz w:val="24"/>
          <w:szCs w:val="24"/>
        </w:rPr>
        <w:t>eltározási és selejtezési szabályzat</w:t>
      </w:r>
      <w:r w:rsidRPr="0021671C">
        <w:rPr>
          <w:rFonts w:ascii="Palatino Linotype" w:hAnsi="Palatino Linotype"/>
          <w:sz w:val="24"/>
          <w:szCs w:val="24"/>
        </w:rPr>
        <w:t xml:space="preserve"> szerint), kidobással, elkülönített tárolással (pl.: nem nyilvántartott eszközök esetén).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Szerszámok, munkaeszközök megfelelő karbantartása, tárolása.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Munkaeszközök, anyagok, illetve a dokumentációk tárolási helyének meghatározása, kijelölése.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Hibás eszközök, berendezések elkülönített tárolása.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Tűzoltó készülék, szállítóeszközök, szemét-, hulladéktárolók helyének kijelölése.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Munkaterület ellenőrzése a munka befejezését követően.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Munkaterület átadása más szakmák számára.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Szeméttárolókat rendszeres, illetve szükség szerinti ürítése, tisztántartása.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Hulladékok különválogatása és csoportosítása.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keletkezett hulladék szakszerű és biztonságos tárolása.</w:t>
      </w: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/>
          <w:sz w:val="24"/>
          <w:szCs w:val="24"/>
        </w:rPr>
      </w:pPr>
      <w:r w:rsidRPr="0021671C">
        <w:rPr>
          <w:rFonts w:ascii="Palatino Linotype" w:hAnsi="Palatino Linotype"/>
          <w:sz w:val="24"/>
          <w:szCs w:val="24"/>
        </w:rPr>
        <w:t>A szelektív hulladék elszállíttatása.</w:t>
      </w:r>
    </w:p>
    <w:p w:rsidR="007E7B06" w:rsidRPr="0021671C" w:rsidRDefault="007E7B06" w:rsidP="00DA6527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Pályaorientációs gyakorlat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Személyes motivációk feltérképezése.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Személyes szociális kompetenciák fejlesztése.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Kommunikációs szituációk gyakorlása.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Konfliktuskezelés modellezése, gyakorlata.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Egyéni pályaterv 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Hallássérülésének megfelelő karrierterv 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munkavállalás és a felnőtt életvitel kapcsolatának kialakítása az egyéni tervekben.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Felelős karrierdöntések meghozatala szituációs játékok során.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Virtuális munkaszerződés megkötésének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Béralku technikák gyakorlása.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Eddigi megszerzett (munka)tapasztalatok regisztrálása, elemzése és értékelése.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Egyéni kompetencia térkép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hallássérültek számára elérhető, a munkavégzéshez szükséges speciális segédeszközök megismerése, azok használatának és alkalmazásának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Álláshirdetések gyűjtése, rendszerezése.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Információk gyűjtése konkrét állásról.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Előzetes szimulációs telefonos egyeztetés, interjúgyakorlata.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Álláskeresési gyakorlatok, tréningek.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Önéletrajz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Motivációs levél 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Telefonálás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E-mail, levélírás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Állásinterjúra való felkészülés gyakorlata.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Álláskeresési technikák alkalmazása megadott szituációkban.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Felvételi beszélgetés, személyes állásinterjú begyakorlása.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Szerződéskötés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magyarországi munkaügyi szervezetek szolgáltatásainak feltérképezése.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magyarországi rehabilitációs foglalkoztató cégek, vállalatok feltérképezése.</w:t>
      </w:r>
    </w:p>
    <w:p w:rsidR="007E7B06" w:rsidRPr="00DA6527" w:rsidRDefault="007E7B06" w:rsidP="00DA6527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Tájékozódás a hallássérülteket foglalkoztató munkahelyek számára nyújtható támogatásokról és a pályázati lehetőségekről.</w:t>
      </w:r>
    </w:p>
    <w:p w:rsidR="007E7B06" w:rsidRPr="0021671C" w:rsidRDefault="007E7B06" w:rsidP="001B7B5A">
      <w:pPr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br w:type="page"/>
      </w:r>
    </w:p>
    <w:p w:rsidR="007E7B06" w:rsidRPr="0021671C" w:rsidRDefault="007E7B06" w:rsidP="009472BE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11241-12 Ipari szigetelő bádogos feladatai</w:t>
      </w:r>
    </w:p>
    <w:p w:rsidR="007E7B06" w:rsidRPr="0021671C" w:rsidRDefault="007E7B06" w:rsidP="00DA6527">
      <w:pPr>
        <w:widowControl w:val="0"/>
        <w:suppressAutoHyphens/>
        <w:jc w:val="right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 xml:space="preserve"> 10</w:t>
      </w:r>
      <w:r w:rsidRPr="0021671C">
        <w:rPr>
          <w:rFonts w:ascii="Palatino Linotype" w:hAnsi="Palatino Linotype" w:cs="Arial"/>
          <w:sz w:val="20"/>
          <w:szCs w:val="20"/>
        </w:rPr>
        <w:t>. évfolyamot követően</w:t>
      </w:r>
    </w:p>
    <w:p w:rsidR="007E7B06" w:rsidRPr="0021671C" w:rsidRDefault="007E7B06" w:rsidP="001B7B5A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1B7B5A">
      <w:pPr>
        <w:ind w:firstLine="709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Szakmai alapismeretek gyakorlata</w:t>
      </w:r>
      <w:r w:rsidRPr="0021671C">
        <w:rPr>
          <w:rFonts w:ascii="Palatino Linotype" w:hAnsi="Palatino Linotype"/>
          <w:b/>
          <w:sz w:val="24"/>
          <w:szCs w:val="24"/>
        </w:rPr>
        <w:t xml:space="preserve"> tantárgy</w:t>
      </w:r>
    </w:p>
    <w:p w:rsidR="007E7B06" w:rsidRPr="0021671C" w:rsidRDefault="007E7B06" w:rsidP="001B7B5A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9472BE">
      <w:pPr>
        <w:ind w:left="1418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Témakörök</w:t>
      </w:r>
    </w:p>
    <w:p w:rsidR="007E7B06" w:rsidRPr="0021671C" w:rsidRDefault="007E7B06" w:rsidP="001B7B5A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Roncsolásos, </w:t>
      </w:r>
      <w:proofErr w:type="spellStart"/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anyagvizsgálatok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Roncsolásos anyagvizsgálatok fajtái, alkalmazási köre.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gépészetben használt anyagok előkészítése vizsgálatra.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Célirányos roncsolásos anyagvizsgálatok végzése üzemi és laborkörülmények között. 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anyagvizsgálatok.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gépészeti anyagokra és alkatrészekre vonatkozó információk tanulmányozása és értelmezése.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iparban használatos fémes anyagok fizikai, kémiai, mechanikai, technológiai tulajdonságai.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Ipari anyagok mechanikai,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hőtechnikai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villamos, korróziós, technológiai és egyéb tulajdonságai.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anyagok tulajdonságainak és mikro-szerkezetének kapcsolata.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Ötvöző anyagok hatása az anyag tulajdonságaira.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Műszaki táblázatok, diagramok olvasása, értelmezése, kezelése.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Mérőlapok, termékkísérő lapok, bárcák, feliratozás.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anyagvizsgálatok fajtái, csoportosítása, alkalmazási területei.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Számítástechnika az anyagvizsgálatban.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gépészetben használt anyagok előkészítése vizsgálatra.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Célirányos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roncsolásmentes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anyagvizsgálatok végzése üzemi és laborkörülmények között.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Folyadékpenetrációs vizsgálat.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Ultrahangos vizsgálat.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Röntgen vizsgálat.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Mágneses vizsgálat.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Örvényáramos vizsgálat.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Technológiai anyagvizsgálatok.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mérési eredmények értékelése, dokumentálása.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gépészeti anyagokra és alkatrészekre vonatkozó információk tanulmányozása és értelmezése.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iparban használatos fémes anyagok fizikai, kémiai, mechanikai, </w:t>
      </w: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technológiai tulajdonságai.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Ipari anyagok mechanikai, </w:t>
      </w:r>
      <w:proofErr w:type="spellStart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hőtechnikai</w:t>
      </w:r>
      <w:proofErr w:type="spellEnd"/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villamos, korróziós, technológiai és egyéb tulajdonságai.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Ötvöző anyagok hatása az anyag tulajdonságaira.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anyagok tulajdonságainak és mikro-szerkezetének kapcsolata.</w:t>
      </w:r>
    </w:p>
    <w:p w:rsidR="007E7B06" w:rsidRPr="0021671C" w:rsidRDefault="007E7B06" w:rsidP="00DA6527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widowControl w:val="0"/>
        <w:suppressAutoHyphens/>
        <w:ind w:left="1418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Előkészítő, darabo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ló, alakító és kötési műveletek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Előkészítő műveletek gyakorlása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A szerszámok elhelyezése, karbantartásuk, munkahely rendje.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Munka-, környezet- és egészségvédelmi előírások a műhelyben és környékén.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Biztonságtechnikai és tűzvédelmi előírások.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Mérések, kitűzések, előrajzolások eszközeinek használatának gyakorlása (párhuzamos és merőleges egyenesek, ívek, körívek rajzolása fémlemezre).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Egyengetés a szakmában használt fémlemezeken, idomanyagokon (előforduló hibák okai és a hibák megszüntetésének módjainak gyakorlása).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Daraboló, alakító és kötési műveletek gyakorlása különböző bádogos szerkezeteken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Vágás, nyírás, harapás, fűrészelés, lyukasztás, fúrás, süllyesztés gyakorlása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Síkidomok, szalagok szabása, domborítása, betűk készítése (horgany, horganyzott acél)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 xml:space="preserve">Vágások, szeletelés, lyuk- és körvágás bádoglemezen (kötésperemezéssel,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korcolással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 xml:space="preserve"> és forrasztással).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Csőidomok, könyökök, nadrágidom készítése.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 xml:space="preserve">Hengeres és négyzetszelvényű csőelemek hossztoldása </w:t>
      </w:r>
      <w:proofErr w:type="spellStart"/>
      <w:r w:rsidRPr="0021671C">
        <w:rPr>
          <w:rFonts w:ascii="Palatino Linotype" w:hAnsi="Palatino Linotype" w:cs="TimesNewRomanPSMT"/>
          <w:sz w:val="24"/>
          <w:szCs w:val="24"/>
        </w:rPr>
        <w:t>korcolással</w:t>
      </w:r>
      <w:proofErr w:type="spellEnd"/>
      <w:r w:rsidRPr="0021671C">
        <w:rPr>
          <w:rFonts w:ascii="Palatino Linotype" w:hAnsi="Palatino Linotype" w:cs="TimesNewRomanPSMT"/>
          <w:sz w:val="24"/>
          <w:szCs w:val="24"/>
        </w:rPr>
        <w:t>, forrasztással, átlapolással.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Négyszög és félkör keresztmetszetű dobozok gyártása (forrasztott)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Sütőformák, mosófazék, hamutál, kulacs, vödör gyártása (korcolt vagy forrasztott)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Négyszög és félkör csatornaszeglet gyártása.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Kör és négyszög szelvényű hattyúnyak és alsó kifolyó gyártása (horgany, horganyzott acél, alumínium).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Kör és négyszög szelvényű lábazatkerülő lefolyóidom gyártása.</w:t>
      </w:r>
    </w:p>
    <w:p w:rsidR="007E7B06" w:rsidRPr="0021671C" w:rsidRDefault="007E7B06" w:rsidP="009472BE">
      <w:pPr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Palatino Linotype" w:hAnsi="Palatino Linotype" w:cs="TimesNewRomanPSMT"/>
          <w:sz w:val="24"/>
          <w:szCs w:val="24"/>
        </w:rPr>
      </w:pPr>
      <w:r w:rsidRPr="0021671C">
        <w:rPr>
          <w:rFonts w:ascii="Palatino Linotype" w:hAnsi="Palatino Linotype" w:cs="TimesNewRomanPSMT"/>
          <w:sz w:val="24"/>
          <w:szCs w:val="24"/>
        </w:rPr>
        <w:t>Átmeneti idom (körből négyszögbe) gyártása.</w:t>
      </w:r>
    </w:p>
    <w:p w:rsidR="007E7B06" w:rsidRPr="0021671C" w:rsidRDefault="007E7B06" w:rsidP="009472BE">
      <w:pPr>
        <w:widowControl w:val="0"/>
        <w:tabs>
          <w:tab w:val="left" w:pos="2835"/>
        </w:tabs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TimesNewRomanPSMT"/>
          <w:sz w:val="24"/>
          <w:szCs w:val="24"/>
        </w:rPr>
        <w:t>Tölcséres lefolyó csatlakozás gyártása.</w:t>
      </w:r>
    </w:p>
    <w:p w:rsidR="007E7B06" w:rsidRPr="0021671C" w:rsidRDefault="007E7B06" w:rsidP="009472BE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br w:type="page"/>
      </w: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lastRenderedPageBreak/>
        <w:t>11241-12 Ipari szigetelő bádogos feladatai</w:t>
      </w:r>
    </w:p>
    <w:p w:rsidR="007E7B06" w:rsidRPr="0021671C" w:rsidRDefault="007E7B06" w:rsidP="00DA6527">
      <w:pPr>
        <w:widowControl w:val="0"/>
        <w:suppressAutoHyphens/>
        <w:jc w:val="right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Arial"/>
          <w:sz w:val="20"/>
          <w:szCs w:val="20"/>
        </w:rPr>
        <w:t>a 11</w:t>
      </w:r>
      <w:r w:rsidRPr="0021671C">
        <w:rPr>
          <w:rFonts w:ascii="Palatino Linotype" w:hAnsi="Palatino Linotype" w:cs="Arial"/>
          <w:sz w:val="20"/>
          <w:szCs w:val="20"/>
        </w:rPr>
        <w:t>. évfolyamot követően</w:t>
      </w:r>
    </w:p>
    <w:p w:rsidR="007E7B06" w:rsidRPr="0021671C" w:rsidRDefault="007E7B06" w:rsidP="009472BE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ind w:firstLine="709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 xml:space="preserve">Ipari szigetelések gyakorlata </w:t>
      </w:r>
      <w:r w:rsidRPr="0021671C">
        <w:rPr>
          <w:rFonts w:ascii="Palatino Linotype" w:hAnsi="Palatino Linotype"/>
          <w:b/>
          <w:sz w:val="24"/>
          <w:szCs w:val="24"/>
        </w:rPr>
        <w:t>tantárgy</w:t>
      </w:r>
    </w:p>
    <w:p w:rsidR="007E7B06" w:rsidRPr="0021671C" w:rsidRDefault="007E7B06" w:rsidP="009472BE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7E7B06" w:rsidRPr="0021671C" w:rsidRDefault="007E7B06" w:rsidP="00AF150B">
      <w:pPr>
        <w:ind w:left="1418"/>
        <w:rPr>
          <w:rFonts w:ascii="Palatino Linotype" w:hAnsi="Palatino Linotype"/>
          <w:b/>
          <w:sz w:val="24"/>
          <w:szCs w:val="24"/>
        </w:rPr>
      </w:pPr>
      <w:r w:rsidRPr="0021671C">
        <w:rPr>
          <w:rFonts w:ascii="Palatino Linotype" w:hAnsi="Palatino Linotype"/>
          <w:b/>
          <w:sz w:val="24"/>
          <w:szCs w:val="24"/>
        </w:rPr>
        <w:t>Témakörök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Hőszigetelés készítése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Ásványgyapot hőszigetelő anyagok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Kerámiaszálas hőszigetelő anyag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Habüveg hőszigetelő anyag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Kalciumszilikát hőszigetelő anyag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Mikroporózus hőszigetelő anyag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Duzzasztott perlit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Lágy, félkemény és kemény műanyaghabok használata.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Védőburkolatok gyártása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Hőszigetelt csővezetékek védőburkolati elemeinek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Dróthálóra burkolati elemek gyártása.</w:t>
      </w:r>
    </w:p>
    <w:p w:rsidR="007E7B06" w:rsidRPr="0021671C" w:rsidRDefault="007E7B06" w:rsidP="009472BE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Légtechnikai vezetékek védőburkolatainak gyártása.</w:t>
      </w:r>
    </w:p>
    <w:p w:rsidR="007E7B06" w:rsidRPr="0021671C" w:rsidRDefault="007E7B06" w:rsidP="009472BE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légtechnikai vezetékek védőburkolatainak gyártása.</w:t>
      </w:r>
    </w:p>
    <w:p w:rsidR="007E7B06" w:rsidRPr="0021671C" w:rsidRDefault="007E7B06" w:rsidP="009472BE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szerelvények védőburkolatainak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Füstgázvezetékek hőszigetelési burkolatának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Fém légcsatorna védőelemeinek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Műszaki berendezések védőburkolatainak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Kazánok védőburkolatainak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Kéményszigetelés védőburkolatának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tartályok és készülékek védőburkolatainak gyártása.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kazánok, porleválasztók és tápházi berendezések burkolatainak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proofErr w:type="spellStart"/>
      <w:r w:rsidRPr="0021671C">
        <w:rPr>
          <w:rFonts w:ascii="Palatino Linotype" w:hAnsi="Palatino Linotype" w:cs="SyntaxLTsPro-Roman"/>
          <w:sz w:val="24"/>
          <w:szCs w:val="24"/>
        </w:rPr>
        <w:t>Kőolajfinomító</w:t>
      </w:r>
      <w:proofErr w:type="spellEnd"/>
      <w:r w:rsidRPr="0021671C">
        <w:rPr>
          <w:rFonts w:ascii="Palatino Linotype" w:hAnsi="Palatino Linotype" w:cs="SyntaxLTsPro-Roman"/>
          <w:sz w:val="24"/>
          <w:szCs w:val="24"/>
        </w:rPr>
        <w:t xml:space="preserve"> berendezések védőburkolatának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Védőburkolat szerelése</w:t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21671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16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Csővezetékek szigetelése.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Dróthálóra steppelt paplanok felhelyezése.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Lamellázott paplanok felhelyezése.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Védőburkolatok szerelése.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Szerelvények, szelepek használata.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csövek és szerkezetek közötti minimális hely kiszámítása, megtartása.</w:t>
      </w:r>
    </w:p>
    <w:p w:rsidR="007E7B06" w:rsidRPr="0021671C" w:rsidRDefault="007E7B06" w:rsidP="009472BE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Légtechnikai vezetékek szigetelésének gyakorlata.</w:t>
      </w:r>
    </w:p>
    <w:p w:rsidR="007E7B06" w:rsidRPr="0021671C" w:rsidRDefault="007E7B06" w:rsidP="009472BE">
      <w:pPr>
        <w:autoSpaceDE w:val="0"/>
        <w:autoSpaceDN w:val="0"/>
        <w:adjustRightInd w:val="0"/>
        <w:ind w:firstLine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A légtechnikai vezeték szigetelésének felszerelése.</w:t>
      </w:r>
    </w:p>
    <w:p w:rsidR="007E7B06" w:rsidRPr="0021671C" w:rsidRDefault="007E7B06" w:rsidP="009472BE">
      <w:pPr>
        <w:autoSpaceDE w:val="0"/>
        <w:autoSpaceDN w:val="0"/>
        <w:adjustRightInd w:val="0"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lastRenderedPageBreak/>
        <w:t>A lamellázott paplan hosszának kiszámítása a légcsatorna szigeteléséhez.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Fém légcsatorna szigetelése.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Függesztő rudak és tartóelemek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Tüskézés.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Műszaki berendezések 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 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Kémény 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Csővezetékek, szerelvények, légtechnikai és füstgázvezetékek hőszigetelésének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Tartályok és készülékek hőszigetelésének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Kazánok, porleválasztók és tápházi berendezések hőszigetelésének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Kőolaj finomítók berendezéseinek hőszigetelési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Tartó és távtartó szerkezetek gyártása, szerelési gyakorlata.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csővezetékek, szerelvények, légtechnikai és füstgázvezetékek védőburkolatainak elkészítése.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tartályok és készülékek védőburkolatainak szerelése.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Hőszigetelt kazánok és tápházi berendezések védőburkolatainak szerelése.</w:t>
      </w:r>
    </w:p>
    <w:p w:rsidR="007E7B06" w:rsidRPr="0021671C" w:rsidRDefault="007E7B06" w:rsidP="009472BE">
      <w:pPr>
        <w:widowControl w:val="0"/>
        <w:suppressAutoHyphens/>
        <w:ind w:left="1418"/>
        <w:jc w:val="both"/>
        <w:rPr>
          <w:rFonts w:ascii="Palatino Linotype" w:hAnsi="Palatino Linotype" w:cs="SyntaxLTsPro-Roman"/>
          <w:sz w:val="24"/>
          <w:szCs w:val="24"/>
        </w:rPr>
      </w:pPr>
      <w:r w:rsidRPr="0021671C">
        <w:rPr>
          <w:rFonts w:ascii="Palatino Linotype" w:hAnsi="Palatino Linotype" w:cs="SyntaxLTsPro-Roman"/>
          <w:sz w:val="24"/>
          <w:szCs w:val="24"/>
        </w:rPr>
        <w:t>Kőolaj finomító hőszigetelt berendezései védőburkolatainak elkészítése.</w:t>
      </w:r>
    </w:p>
    <w:p w:rsidR="007E7B06" w:rsidRPr="0021671C" w:rsidRDefault="007E7B06" w:rsidP="001B7B5A">
      <w:pPr>
        <w:rPr>
          <w:rFonts w:ascii="Palatino Linotype" w:hAnsi="Palatino Linotype"/>
        </w:rPr>
      </w:pPr>
    </w:p>
    <w:sectPr w:rsidR="007E7B06" w:rsidRPr="0021671C" w:rsidSect="008F1930">
      <w:pgSz w:w="11906" w:h="16838"/>
      <w:pgMar w:top="1618" w:right="1418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6" w:rsidRDefault="007E7B06">
      <w:r>
        <w:separator/>
      </w:r>
    </w:p>
    <w:p w:rsidR="007E7B06" w:rsidRDefault="007E7B06"/>
    <w:p w:rsidR="007E7B06" w:rsidRDefault="007E7B06" w:rsidP="00B10E84"/>
    <w:p w:rsidR="007E7B06" w:rsidRDefault="007E7B06"/>
    <w:p w:rsidR="007E7B06" w:rsidRDefault="007E7B06"/>
  </w:endnote>
  <w:endnote w:type="continuationSeparator" w:id="0">
    <w:p w:rsidR="007E7B06" w:rsidRDefault="007E7B06">
      <w:r>
        <w:continuationSeparator/>
      </w:r>
    </w:p>
    <w:p w:rsidR="007E7B06" w:rsidRDefault="007E7B06"/>
    <w:p w:rsidR="007E7B06" w:rsidRDefault="007E7B06" w:rsidP="00B10E84"/>
    <w:p w:rsidR="007E7B06" w:rsidRDefault="007E7B06"/>
    <w:p w:rsidR="007E7B06" w:rsidRDefault="007E7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ntaxLTs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06" w:rsidRDefault="007E7B06" w:rsidP="00895FA7">
    <w:pPr>
      <w:pStyle w:val="TJ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E7B06" w:rsidRDefault="007E7B06">
    <w:pPr>
      <w:pStyle w:val="TJ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06" w:rsidRPr="00E944C0" w:rsidRDefault="007E7B06">
    <w:pPr>
      <w:pStyle w:val="llb"/>
      <w:jc w:val="center"/>
      <w:rPr>
        <w:rFonts w:ascii="Palatino Linotype" w:hAnsi="Palatino Linotype"/>
        <w:sz w:val="20"/>
      </w:rPr>
    </w:pPr>
    <w:r w:rsidRPr="00E944C0">
      <w:rPr>
        <w:rFonts w:ascii="Palatino Linotype" w:hAnsi="Palatino Linotype"/>
        <w:sz w:val="20"/>
      </w:rPr>
      <w:fldChar w:fldCharType="begin"/>
    </w:r>
    <w:r w:rsidRPr="00E944C0">
      <w:rPr>
        <w:rFonts w:ascii="Palatino Linotype" w:hAnsi="Palatino Linotype"/>
        <w:sz w:val="20"/>
      </w:rPr>
      <w:instrText>PAGE   \* MERGEFORMAT</w:instrText>
    </w:r>
    <w:r w:rsidRPr="00E944C0">
      <w:rPr>
        <w:rFonts w:ascii="Palatino Linotype" w:hAnsi="Palatino Linotype"/>
        <w:sz w:val="20"/>
      </w:rPr>
      <w:fldChar w:fldCharType="separate"/>
    </w:r>
    <w:r w:rsidR="004204B1">
      <w:rPr>
        <w:rFonts w:ascii="Palatino Linotype" w:hAnsi="Palatino Linotype"/>
        <w:noProof/>
        <w:sz w:val="20"/>
      </w:rPr>
      <w:t>4</w:t>
    </w:r>
    <w:r w:rsidRPr="00E944C0">
      <w:rPr>
        <w:rFonts w:ascii="Palatino Linotype" w:hAnsi="Palatino Linotype"/>
        <w:sz w:val="20"/>
      </w:rPr>
      <w:fldChar w:fldCharType="end"/>
    </w:r>
  </w:p>
  <w:p w:rsidR="007E7B06" w:rsidRPr="008F1930" w:rsidRDefault="007E7B06" w:rsidP="008F19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6" w:rsidRDefault="007E7B06">
      <w:r>
        <w:separator/>
      </w:r>
    </w:p>
    <w:p w:rsidR="007E7B06" w:rsidRDefault="007E7B06"/>
    <w:p w:rsidR="007E7B06" w:rsidRDefault="007E7B06" w:rsidP="00B10E84"/>
    <w:p w:rsidR="007E7B06" w:rsidRDefault="007E7B06"/>
    <w:p w:rsidR="007E7B06" w:rsidRDefault="007E7B06"/>
  </w:footnote>
  <w:footnote w:type="continuationSeparator" w:id="0">
    <w:p w:rsidR="007E7B06" w:rsidRDefault="007E7B06">
      <w:r>
        <w:continuationSeparator/>
      </w:r>
    </w:p>
    <w:p w:rsidR="007E7B06" w:rsidRDefault="007E7B06"/>
    <w:p w:rsidR="007E7B06" w:rsidRDefault="007E7B06" w:rsidP="00B10E84"/>
    <w:p w:rsidR="007E7B06" w:rsidRDefault="007E7B06"/>
    <w:p w:rsidR="007E7B06" w:rsidRDefault="007E7B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6E5A88"/>
    <w:name w:val="WW8Num1"/>
    <w:lvl w:ilvl="0">
      <w:start w:val="32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40E0001"/>
    <w:lvl w:ilvl="0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743B3"/>
    <w:multiLevelType w:val="multilevel"/>
    <w:tmpl w:val="D4AE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8">
    <w:nsid w:val="01973472"/>
    <w:multiLevelType w:val="hybridMultilevel"/>
    <w:tmpl w:val="8B10723C"/>
    <w:lvl w:ilvl="0" w:tplc="710A1B3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0">
    <w:nsid w:val="1CD30CEB"/>
    <w:multiLevelType w:val="hybridMultilevel"/>
    <w:tmpl w:val="ADDA1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754D3"/>
    <w:multiLevelType w:val="hybridMultilevel"/>
    <w:tmpl w:val="9E1A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3">
    <w:nsid w:val="1EC478E5"/>
    <w:multiLevelType w:val="hybridMultilevel"/>
    <w:tmpl w:val="88521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2AD"/>
    <w:multiLevelType w:val="multilevel"/>
    <w:tmpl w:val="99444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/>
      </w:rPr>
    </w:lvl>
  </w:abstractNum>
  <w:abstractNum w:abstractNumId="15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6">
    <w:nsid w:val="2950127B"/>
    <w:multiLevelType w:val="hybridMultilevel"/>
    <w:tmpl w:val="D2521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51561"/>
    <w:multiLevelType w:val="hybridMultilevel"/>
    <w:tmpl w:val="D832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E2EE3"/>
    <w:multiLevelType w:val="multilevel"/>
    <w:tmpl w:val="8F809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3399433B"/>
    <w:multiLevelType w:val="hybridMultilevel"/>
    <w:tmpl w:val="9E92E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B0BBF"/>
    <w:multiLevelType w:val="hybridMultilevel"/>
    <w:tmpl w:val="7D48B4AE"/>
    <w:lvl w:ilvl="0" w:tplc="710A1B32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2B509C"/>
    <w:multiLevelType w:val="multilevel"/>
    <w:tmpl w:val="49C469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color w:val="auto"/>
        <w:sz w:val="24"/>
      </w:rPr>
    </w:lvl>
  </w:abstractNum>
  <w:abstractNum w:abstractNumId="23">
    <w:nsid w:val="3E4346AC"/>
    <w:multiLevelType w:val="hybridMultilevel"/>
    <w:tmpl w:val="136A1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63BC"/>
    <w:multiLevelType w:val="hybridMultilevel"/>
    <w:tmpl w:val="022A6794"/>
    <w:lvl w:ilvl="0" w:tplc="710A1B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5B7E"/>
    <w:multiLevelType w:val="hybridMultilevel"/>
    <w:tmpl w:val="7B56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F29A2"/>
    <w:multiLevelType w:val="multilevel"/>
    <w:tmpl w:val="A3D48202"/>
    <w:lvl w:ilvl="0">
      <w:start w:val="6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cs="Times New Roman" w:hint="default"/>
      </w:rPr>
    </w:lvl>
  </w:abstractNum>
  <w:abstractNum w:abstractNumId="27">
    <w:nsid w:val="448D0E4B"/>
    <w:multiLevelType w:val="hybridMultilevel"/>
    <w:tmpl w:val="FA1CC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027C78"/>
    <w:multiLevelType w:val="multilevel"/>
    <w:tmpl w:val="E15871B8"/>
    <w:lvl w:ilvl="0">
      <w:start w:val="3"/>
      <w:numFmt w:val="none"/>
      <w:lvlText w:val="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5"/>
      <w:numFmt w:val="decimal"/>
      <w:lvlRestart w:val="0"/>
      <w:lvlText w:val="1.%2."/>
      <w:lvlJc w:val="left"/>
      <w:pPr>
        <w:tabs>
          <w:tab w:val="num" w:pos="794"/>
        </w:tabs>
        <w:ind w:left="794" w:hanging="437"/>
      </w:pPr>
      <w:rPr>
        <w:rFonts w:cs="Times New Roman" w:hint="default"/>
        <w:b/>
        <w:i w:val="0"/>
        <w:color w:val="auto"/>
      </w:rPr>
    </w:lvl>
    <w:lvl w:ilvl="2">
      <w:start w:val="2"/>
      <w:numFmt w:val="decimal"/>
      <w:lvlRestart w:val="0"/>
      <w:lvlText w:val="1.5.%3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i w:val="0"/>
      </w:rPr>
    </w:lvl>
    <w:lvl w:ilvl="3">
      <w:start w:val="5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9">
    <w:nsid w:val="46613FF8"/>
    <w:multiLevelType w:val="multilevel"/>
    <w:tmpl w:val="1DFA77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cs="Times New Roman" w:hint="default"/>
      </w:rPr>
    </w:lvl>
  </w:abstractNum>
  <w:abstractNum w:abstractNumId="30">
    <w:nsid w:val="468928B5"/>
    <w:multiLevelType w:val="hybridMultilevel"/>
    <w:tmpl w:val="E6EA587C"/>
    <w:lvl w:ilvl="0" w:tplc="1E8AD51E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BE24E5"/>
    <w:multiLevelType w:val="hybridMultilevel"/>
    <w:tmpl w:val="2BC47F3A"/>
    <w:lvl w:ilvl="0" w:tplc="710A1B3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981017"/>
    <w:multiLevelType w:val="multilevel"/>
    <w:tmpl w:val="99444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/>
      </w:rPr>
    </w:lvl>
  </w:abstractNum>
  <w:abstractNum w:abstractNumId="33">
    <w:nsid w:val="56165E4A"/>
    <w:multiLevelType w:val="hybridMultilevel"/>
    <w:tmpl w:val="F04C42B2"/>
    <w:lvl w:ilvl="0" w:tplc="710A1B3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CF5766"/>
    <w:multiLevelType w:val="hybridMultilevel"/>
    <w:tmpl w:val="7ADE2542"/>
    <w:lvl w:ilvl="0" w:tplc="710A1B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E372D"/>
    <w:multiLevelType w:val="hybridMultilevel"/>
    <w:tmpl w:val="D62E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7">
    <w:nsid w:val="66494F2D"/>
    <w:multiLevelType w:val="hybridMultilevel"/>
    <w:tmpl w:val="C36C7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7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D57C1"/>
    <w:multiLevelType w:val="multilevel"/>
    <w:tmpl w:val="87AC6F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cs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81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62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cs="Times New Roman" w:hint="default"/>
        <w:b/>
        <w:color w:val="auto"/>
        <w:sz w:val="24"/>
      </w:rPr>
    </w:lvl>
  </w:abstractNum>
  <w:abstractNum w:abstractNumId="39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ECA15A7"/>
    <w:multiLevelType w:val="multilevel"/>
    <w:tmpl w:val="8F4A7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</w:rPr>
    </w:lvl>
    <w:lvl w:ilvl="1">
      <w:start w:val="5"/>
      <w:numFmt w:val="decimal"/>
      <w:lvlRestart w:val="0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Restart w:val="0"/>
      <w:lvlText w:val="3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41">
    <w:nsid w:val="710C1A2A"/>
    <w:multiLevelType w:val="multilevel"/>
    <w:tmpl w:val="99444B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/>
      </w:rPr>
    </w:lvl>
  </w:abstractNum>
  <w:abstractNum w:abstractNumId="42">
    <w:nsid w:val="72061407"/>
    <w:multiLevelType w:val="hybridMultilevel"/>
    <w:tmpl w:val="E84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26DF4"/>
    <w:multiLevelType w:val="multilevel"/>
    <w:tmpl w:val="4FB669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37944EC"/>
    <w:multiLevelType w:val="multilevel"/>
    <w:tmpl w:val="A23C65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76805CFD"/>
    <w:multiLevelType w:val="hybridMultilevel"/>
    <w:tmpl w:val="7E0AC0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156FD3"/>
    <w:multiLevelType w:val="multilevel"/>
    <w:tmpl w:val="914EFA96"/>
    <w:numStyleLink w:val="Stlus2"/>
  </w:abstractNum>
  <w:abstractNum w:abstractNumId="47">
    <w:nsid w:val="7C214E45"/>
    <w:multiLevelType w:val="multilevel"/>
    <w:tmpl w:val="6ADE20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48">
    <w:nsid w:val="7E7A5031"/>
    <w:multiLevelType w:val="hybridMultilevel"/>
    <w:tmpl w:val="507C3A3A"/>
    <w:lvl w:ilvl="0" w:tplc="710A1B3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7"/>
  </w:num>
  <w:num w:numId="4">
    <w:abstractNumId w:val="19"/>
  </w:num>
  <w:num w:numId="5">
    <w:abstractNumId w:val="0"/>
  </w:num>
  <w:num w:numId="6">
    <w:abstractNumId w:val="2"/>
  </w:num>
  <w:num w:numId="7">
    <w:abstractNumId w:val="45"/>
  </w:num>
  <w:num w:numId="8">
    <w:abstractNumId w:val="17"/>
  </w:num>
  <w:num w:numId="9">
    <w:abstractNumId w:val="37"/>
  </w:num>
  <w:num w:numId="10">
    <w:abstractNumId w:val="35"/>
  </w:num>
  <w:num w:numId="11">
    <w:abstractNumId w:val="42"/>
  </w:num>
  <w:num w:numId="12">
    <w:abstractNumId w:val="13"/>
  </w:num>
  <w:num w:numId="13">
    <w:abstractNumId w:val="23"/>
  </w:num>
  <w:num w:numId="14">
    <w:abstractNumId w:val="16"/>
  </w:num>
  <w:num w:numId="15">
    <w:abstractNumId w:val="10"/>
  </w:num>
  <w:num w:numId="16">
    <w:abstractNumId w:val="11"/>
  </w:num>
  <w:num w:numId="17">
    <w:abstractNumId w:val="20"/>
  </w:num>
  <w:num w:numId="18">
    <w:abstractNumId w:val="25"/>
  </w:num>
  <w:num w:numId="19">
    <w:abstractNumId w:val="44"/>
  </w:num>
  <w:num w:numId="20">
    <w:abstractNumId w:val="1"/>
  </w:num>
  <w:num w:numId="21">
    <w:abstractNumId w:val="3"/>
  </w:num>
  <w:num w:numId="22">
    <w:abstractNumId w:val="4"/>
  </w:num>
  <w:num w:numId="23">
    <w:abstractNumId w:val="14"/>
  </w:num>
  <w:num w:numId="24">
    <w:abstractNumId w:val="5"/>
  </w:num>
  <w:num w:numId="25">
    <w:abstractNumId w:val="26"/>
  </w:num>
  <w:num w:numId="26">
    <w:abstractNumId w:val="18"/>
  </w:num>
  <w:num w:numId="27">
    <w:abstractNumId w:val="21"/>
  </w:num>
  <w:num w:numId="28">
    <w:abstractNumId w:val="8"/>
  </w:num>
  <w:num w:numId="29">
    <w:abstractNumId w:val="34"/>
  </w:num>
  <w:num w:numId="30">
    <w:abstractNumId w:val="24"/>
  </w:num>
  <w:num w:numId="31">
    <w:abstractNumId w:val="33"/>
  </w:num>
  <w:num w:numId="32">
    <w:abstractNumId w:val="31"/>
  </w:num>
  <w:num w:numId="33">
    <w:abstractNumId w:val="48"/>
  </w:num>
  <w:num w:numId="34">
    <w:abstractNumId w:val="38"/>
  </w:num>
  <w:num w:numId="35">
    <w:abstractNumId w:val="30"/>
  </w:num>
  <w:num w:numId="36">
    <w:abstractNumId w:val="41"/>
  </w:num>
  <w:num w:numId="37">
    <w:abstractNumId w:val="32"/>
  </w:num>
  <w:num w:numId="38">
    <w:abstractNumId w:val="43"/>
  </w:num>
  <w:num w:numId="39">
    <w:abstractNumId w:val="29"/>
  </w:num>
  <w:num w:numId="40">
    <w:abstractNumId w:val="22"/>
  </w:num>
  <w:num w:numId="41">
    <w:abstractNumId w:val="39"/>
  </w:num>
  <w:num w:numId="42">
    <w:abstractNumId w:val="12"/>
  </w:num>
  <w:num w:numId="43">
    <w:abstractNumId w:val="4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%2.%3.%4."/>
        <w:lvlJc w:val="left"/>
        <w:pPr>
          <w:tabs>
            <w:tab w:val="num" w:pos="1800"/>
          </w:tabs>
          <w:ind w:left="1728" w:hanging="648"/>
        </w:pPr>
        <w:rPr>
          <w:rFonts w:cs="MingLiU" w:hint="default"/>
        </w:rPr>
      </w:lvl>
    </w:lvlOverride>
  </w:num>
  <w:num w:numId="44">
    <w:abstractNumId w:val="9"/>
  </w:num>
  <w:num w:numId="45">
    <w:abstractNumId w:val="40"/>
  </w:num>
  <w:num w:numId="46">
    <w:abstractNumId w:val="28"/>
  </w:num>
  <w:num w:numId="47">
    <w:abstractNumId w:val="7"/>
  </w:num>
  <w:num w:numId="48">
    <w:abstractNumId w:val="6"/>
  </w:num>
  <w:num w:numId="4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C7"/>
    <w:rsid w:val="00000894"/>
    <w:rsid w:val="00002B82"/>
    <w:rsid w:val="000073B4"/>
    <w:rsid w:val="00010A32"/>
    <w:rsid w:val="00010E5A"/>
    <w:rsid w:val="000117D8"/>
    <w:rsid w:val="00011B8A"/>
    <w:rsid w:val="00013280"/>
    <w:rsid w:val="00013779"/>
    <w:rsid w:val="00023B2C"/>
    <w:rsid w:val="00025947"/>
    <w:rsid w:val="00027BF8"/>
    <w:rsid w:val="00031136"/>
    <w:rsid w:val="0003198B"/>
    <w:rsid w:val="0003210F"/>
    <w:rsid w:val="00034127"/>
    <w:rsid w:val="000368CD"/>
    <w:rsid w:val="00036CB9"/>
    <w:rsid w:val="00037E3F"/>
    <w:rsid w:val="0004044A"/>
    <w:rsid w:val="00044157"/>
    <w:rsid w:val="0004507C"/>
    <w:rsid w:val="00050100"/>
    <w:rsid w:val="000520DF"/>
    <w:rsid w:val="00052425"/>
    <w:rsid w:val="000554D0"/>
    <w:rsid w:val="00056CA7"/>
    <w:rsid w:val="0006013C"/>
    <w:rsid w:val="000702E0"/>
    <w:rsid w:val="00070365"/>
    <w:rsid w:val="00072038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402B"/>
    <w:rsid w:val="00095B97"/>
    <w:rsid w:val="000966AD"/>
    <w:rsid w:val="00097A3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B71"/>
    <w:rsid w:val="000E0F06"/>
    <w:rsid w:val="000E2913"/>
    <w:rsid w:val="000E2FF5"/>
    <w:rsid w:val="000E3623"/>
    <w:rsid w:val="000E3EB7"/>
    <w:rsid w:val="000E5769"/>
    <w:rsid w:val="000F13E2"/>
    <w:rsid w:val="000F2BD5"/>
    <w:rsid w:val="000F4140"/>
    <w:rsid w:val="000F4A82"/>
    <w:rsid w:val="000F64CE"/>
    <w:rsid w:val="000F7FF2"/>
    <w:rsid w:val="00100236"/>
    <w:rsid w:val="00107B3E"/>
    <w:rsid w:val="00111FDC"/>
    <w:rsid w:val="001122EC"/>
    <w:rsid w:val="0012204D"/>
    <w:rsid w:val="00122A7A"/>
    <w:rsid w:val="001230D4"/>
    <w:rsid w:val="00124A11"/>
    <w:rsid w:val="001261E7"/>
    <w:rsid w:val="001263DC"/>
    <w:rsid w:val="001279CD"/>
    <w:rsid w:val="00127CF4"/>
    <w:rsid w:val="00130D88"/>
    <w:rsid w:val="001314A4"/>
    <w:rsid w:val="00131507"/>
    <w:rsid w:val="00132A25"/>
    <w:rsid w:val="00132EB5"/>
    <w:rsid w:val="00133C33"/>
    <w:rsid w:val="001377A4"/>
    <w:rsid w:val="00142BC6"/>
    <w:rsid w:val="00143D16"/>
    <w:rsid w:val="001440DD"/>
    <w:rsid w:val="00145C56"/>
    <w:rsid w:val="00145DD9"/>
    <w:rsid w:val="001477AE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A5"/>
    <w:rsid w:val="00184AC1"/>
    <w:rsid w:val="00185E52"/>
    <w:rsid w:val="0018769E"/>
    <w:rsid w:val="00193AF2"/>
    <w:rsid w:val="00194469"/>
    <w:rsid w:val="001968FB"/>
    <w:rsid w:val="001A0A21"/>
    <w:rsid w:val="001A12B8"/>
    <w:rsid w:val="001A2BB6"/>
    <w:rsid w:val="001A3575"/>
    <w:rsid w:val="001A390A"/>
    <w:rsid w:val="001A393A"/>
    <w:rsid w:val="001A4724"/>
    <w:rsid w:val="001A7411"/>
    <w:rsid w:val="001B0D5B"/>
    <w:rsid w:val="001B21D0"/>
    <w:rsid w:val="001B2947"/>
    <w:rsid w:val="001B2FF8"/>
    <w:rsid w:val="001B5BBD"/>
    <w:rsid w:val="001B6576"/>
    <w:rsid w:val="001B7B5A"/>
    <w:rsid w:val="001B7C50"/>
    <w:rsid w:val="001C7087"/>
    <w:rsid w:val="001D05CD"/>
    <w:rsid w:val="001D1956"/>
    <w:rsid w:val="001D2E84"/>
    <w:rsid w:val="001D467C"/>
    <w:rsid w:val="001D6F89"/>
    <w:rsid w:val="001D7E6E"/>
    <w:rsid w:val="001E6D13"/>
    <w:rsid w:val="001F07C0"/>
    <w:rsid w:val="001F0FC6"/>
    <w:rsid w:val="00202489"/>
    <w:rsid w:val="00206908"/>
    <w:rsid w:val="00210537"/>
    <w:rsid w:val="002117A6"/>
    <w:rsid w:val="00211AEE"/>
    <w:rsid w:val="00212FB6"/>
    <w:rsid w:val="0021392B"/>
    <w:rsid w:val="00214E37"/>
    <w:rsid w:val="00215320"/>
    <w:rsid w:val="002161B7"/>
    <w:rsid w:val="0021671C"/>
    <w:rsid w:val="00221422"/>
    <w:rsid w:val="002223C7"/>
    <w:rsid w:val="00222D2D"/>
    <w:rsid w:val="0022468C"/>
    <w:rsid w:val="00224E33"/>
    <w:rsid w:val="0023006A"/>
    <w:rsid w:val="00230811"/>
    <w:rsid w:val="00230B72"/>
    <w:rsid w:val="00234CCE"/>
    <w:rsid w:val="002464FF"/>
    <w:rsid w:val="002506A7"/>
    <w:rsid w:val="00253E1F"/>
    <w:rsid w:val="00255549"/>
    <w:rsid w:val="00256B07"/>
    <w:rsid w:val="00257E10"/>
    <w:rsid w:val="002623E1"/>
    <w:rsid w:val="00264ED9"/>
    <w:rsid w:val="0026514F"/>
    <w:rsid w:val="002652D8"/>
    <w:rsid w:val="0026648C"/>
    <w:rsid w:val="002717CE"/>
    <w:rsid w:val="0027659C"/>
    <w:rsid w:val="0027671B"/>
    <w:rsid w:val="00276F6F"/>
    <w:rsid w:val="002812BB"/>
    <w:rsid w:val="002823E9"/>
    <w:rsid w:val="00290D53"/>
    <w:rsid w:val="00291B59"/>
    <w:rsid w:val="00296217"/>
    <w:rsid w:val="00296D48"/>
    <w:rsid w:val="002A3B08"/>
    <w:rsid w:val="002A47CD"/>
    <w:rsid w:val="002A5085"/>
    <w:rsid w:val="002A5D91"/>
    <w:rsid w:val="002B0235"/>
    <w:rsid w:val="002B1539"/>
    <w:rsid w:val="002B4AF6"/>
    <w:rsid w:val="002B69E9"/>
    <w:rsid w:val="002B7FED"/>
    <w:rsid w:val="002C0147"/>
    <w:rsid w:val="002C0993"/>
    <w:rsid w:val="002C2818"/>
    <w:rsid w:val="002C2EAE"/>
    <w:rsid w:val="002C45CE"/>
    <w:rsid w:val="002C79CC"/>
    <w:rsid w:val="002D0EF7"/>
    <w:rsid w:val="002D0F18"/>
    <w:rsid w:val="002D103F"/>
    <w:rsid w:val="002D2D27"/>
    <w:rsid w:val="002E11FB"/>
    <w:rsid w:val="002E1FD4"/>
    <w:rsid w:val="002E2B3A"/>
    <w:rsid w:val="002E6C7B"/>
    <w:rsid w:val="002E77BE"/>
    <w:rsid w:val="002F1433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DA3"/>
    <w:rsid w:val="00323BBE"/>
    <w:rsid w:val="00324201"/>
    <w:rsid w:val="00330FB2"/>
    <w:rsid w:val="003314A8"/>
    <w:rsid w:val="003346E9"/>
    <w:rsid w:val="0033553B"/>
    <w:rsid w:val="00336221"/>
    <w:rsid w:val="00341A1F"/>
    <w:rsid w:val="003441A6"/>
    <w:rsid w:val="00345982"/>
    <w:rsid w:val="00345A95"/>
    <w:rsid w:val="00345CD8"/>
    <w:rsid w:val="00347409"/>
    <w:rsid w:val="00347628"/>
    <w:rsid w:val="00351933"/>
    <w:rsid w:val="0035385D"/>
    <w:rsid w:val="003561C4"/>
    <w:rsid w:val="0037545A"/>
    <w:rsid w:val="003765C6"/>
    <w:rsid w:val="0038061B"/>
    <w:rsid w:val="00382EF3"/>
    <w:rsid w:val="003837F4"/>
    <w:rsid w:val="00384474"/>
    <w:rsid w:val="00384A0D"/>
    <w:rsid w:val="00385008"/>
    <w:rsid w:val="003861C5"/>
    <w:rsid w:val="00387E2D"/>
    <w:rsid w:val="003902CC"/>
    <w:rsid w:val="00391AEA"/>
    <w:rsid w:val="00394B91"/>
    <w:rsid w:val="00396FCC"/>
    <w:rsid w:val="003A0413"/>
    <w:rsid w:val="003A150F"/>
    <w:rsid w:val="003B6C61"/>
    <w:rsid w:val="003B6D62"/>
    <w:rsid w:val="003C057D"/>
    <w:rsid w:val="003D2BAC"/>
    <w:rsid w:val="003D6A32"/>
    <w:rsid w:val="003E2AB6"/>
    <w:rsid w:val="003E5C13"/>
    <w:rsid w:val="003E65C4"/>
    <w:rsid w:val="003F288D"/>
    <w:rsid w:val="003F2DE0"/>
    <w:rsid w:val="00403558"/>
    <w:rsid w:val="00403843"/>
    <w:rsid w:val="004068FF"/>
    <w:rsid w:val="004078A4"/>
    <w:rsid w:val="00407C88"/>
    <w:rsid w:val="004106C1"/>
    <w:rsid w:val="00410E0E"/>
    <w:rsid w:val="00416CE8"/>
    <w:rsid w:val="004204B1"/>
    <w:rsid w:val="00422993"/>
    <w:rsid w:val="0042382D"/>
    <w:rsid w:val="004271CE"/>
    <w:rsid w:val="00430505"/>
    <w:rsid w:val="004309B0"/>
    <w:rsid w:val="0043253F"/>
    <w:rsid w:val="00432C1E"/>
    <w:rsid w:val="004332A8"/>
    <w:rsid w:val="0044226C"/>
    <w:rsid w:val="004441B9"/>
    <w:rsid w:val="004453A2"/>
    <w:rsid w:val="0044786C"/>
    <w:rsid w:val="00447AFD"/>
    <w:rsid w:val="00453B40"/>
    <w:rsid w:val="00454B32"/>
    <w:rsid w:val="00455B56"/>
    <w:rsid w:val="004574D3"/>
    <w:rsid w:val="00460216"/>
    <w:rsid w:val="00461DC2"/>
    <w:rsid w:val="00461FF0"/>
    <w:rsid w:val="00472FA1"/>
    <w:rsid w:val="00475426"/>
    <w:rsid w:val="004754C7"/>
    <w:rsid w:val="00475551"/>
    <w:rsid w:val="004770F7"/>
    <w:rsid w:val="004800FF"/>
    <w:rsid w:val="0048242F"/>
    <w:rsid w:val="00487FD0"/>
    <w:rsid w:val="00491F7A"/>
    <w:rsid w:val="00494057"/>
    <w:rsid w:val="00495ABE"/>
    <w:rsid w:val="00497544"/>
    <w:rsid w:val="004A0A78"/>
    <w:rsid w:val="004A4FED"/>
    <w:rsid w:val="004B1D68"/>
    <w:rsid w:val="004B26CE"/>
    <w:rsid w:val="004B4368"/>
    <w:rsid w:val="004B5A05"/>
    <w:rsid w:val="004C0822"/>
    <w:rsid w:val="004C1A9A"/>
    <w:rsid w:val="004C4661"/>
    <w:rsid w:val="004C5364"/>
    <w:rsid w:val="004C5C03"/>
    <w:rsid w:val="004D1A86"/>
    <w:rsid w:val="004D44EF"/>
    <w:rsid w:val="004D46D4"/>
    <w:rsid w:val="004D698B"/>
    <w:rsid w:val="004D7A50"/>
    <w:rsid w:val="004E371A"/>
    <w:rsid w:val="004E6522"/>
    <w:rsid w:val="004F0859"/>
    <w:rsid w:val="004F1DFE"/>
    <w:rsid w:val="004F4C5A"/>
    <w:rsid w:val="004F5E80"/>
    <w:rsid w:val="004F6609"/>
    <w:rsid w:val="004F6686"/>
    <w:rsid w:val="004F76B1"/>
    <w:rsid w:val="005076FE"/>
    <w:rsid w:val="00507DD2"/>
    <w:rsid w:val="00511563"/>
    <w:rsid w:val="00512045"/>
    <w:rsid w:val="00512495"/>
    <w:rsid w:val="00512FA5"/>
    <w:rsid w:val="00515402"/>
    <w:rsid w:val="00515876"/>
    <w:rsid w:val="005171D1"/>
    <w:rsid w:val="0052467E"/>
    <w:rsid w:val="00524F56"/>
    <w:rsid w:val="0052677D"/>
    <w:rsid w:val="00531D06"/>
    <w:rsid w:val="00537ABF"/>
    <w:rsid w:val="00547A01"/>
    <w:rsid w:val="005500F8"/>
    <w:rsid w:val="00555207"/>
    <w:rsid w:val="005564F0"/>
    <w:rsid w:val="00556584"/>
    <w:rsid w:val="005578BF"/>
    <w:rsid w:val="0056066F"/>
    <w:rsid w:val="005607DA"/>
    <w:rsid w:val="00563472"/>
    <w:rsid w:val="00563684"/>
    <w:rsid w:val="00567175"/>
    <w:rsid w:val="005676F2"/>
    <w:rsid w:val="00570479"/>
    <w:rsid w:val="005730B4"/>
    <w:rsid w:val="00576EE5"/>
    <w:rsid w:val="00581FE2"/>
    <w:rsid w:val="005841A2"/>
    <w:rsid w:val="0058673B"/>
    <w:rsid w:val="00586A61"/>
    <w:rsid w:val="00590BFD"/>
    <w:rsid w:val="00595106"/>
    <w:rsid w:val="0059606A"/>
    <w:rsid w:val="00596122"/>
    <w:rsid w:val="005A16CF"/>
    <w:rsid w:val="005A3479"/>
    <w:rsid w:val="005A3B5B"/>
    <w:rsid w:val="005A4E8C"/>
    <w:rsid w:val="005A6F2E"/>
    <w:rsid w:val="005B17B8"/>
    <w:rsid w:val="005B28D9"/>
    <w:rsid w:val="005B36F8"/>
    <w:rsid w:val="005B4EAE"/>
    <w:rsid w:val="005C1BC1"/>
    <w:rsid w:val="005C3557"/>
    <w:rsid w:val="005C64A9"/>
    <w:rsid w:val="005C7182"/>
    <w:rsid w:val="005C7ECE"/>
    <w:rsid w:val="005D272D"/>
    <w:rsid w:val="005D2FB3"/>
    <w:rsid w:val="005D40C5"/>
    <w:rsid w:val="005D4730"/>
    <w:rsid w:val="005D74E8"/>
    <w:rsid w:val="005D74FF"/>
    <w:rsid w:val="005E0D59"/>
    <w:rsid w:val="005E2282"/>
    <w:rsid w:val="005E22B3"/>
    <w:rsid w:val="005E66DD"/>
    <w:rsid w:val="005F1890"/>
    <w:rsid w:val="005F53A4"/>
    <w:rsid w:val="005F53F7"/>
    <w:rsid w:val="005F707E"/>
    <w:rsid w:val="006002D5"/>
    <w:rsid w:val="0060085F"/>
    <w:rsid w:val="00603768"/>
    <w:rsid w:val="0060380A"/>
    <w:rsid w:val="00606697"/>
    <w:rsid w:val="006119B2"/>
    <w:rsid w:val="00613313"/>
    <w:rsid w:val="00614342"/>
    <w:rsid w:val="00614687"/>
    <w:rsid w:val="00617B38"/>
    <w:rsid w:val="00620549"/>
    <w:rsid w:val="00623CCC"/>
    <w:rsid w:val="006247DF"/>
    <w:rsid w:val="00625731"/>
    <w:rsid w:val="00631C64"/>
    <w:rsid w:val="00631E5D"/>
    <w:rsid w:val="00636981"/>
    <w:rsid w:val="006422BC"/>
    <w:rsid w:val="00642385"/>
    <w:rsid w:val="0064462E"/>
    <w:rsid w:val="00652BC5"/>
    <w:rsid w:val="0065791B"/>
    <w:rsid w:val="00660DCF"/>
    <w:rsid w:val="00661443"/>
    <w:rsid w:val="00663820"/>
    <w:rsid w:val="00667AE7"/>
    <w:rsid w:val="0067015E"/>
    <w:rsid w:val="00670ADF"/>
    <w:rsid w:val="00674CFE"/>
    <w:rsid w:val="00674EC4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0C24"/>
    <w:rsid w:val="006948E0"/>
    <w:rsid w:val="00695508"/>
    <w:rsid w:val="006962A4"/>
    <w:rsid w:val="006970CB"/>
    <w:rsid w:val="0069764B"/>
    <w:rsid w:val="006A7D53"/>
    <w:rsid w:val="006B0708"/>
    <w:rsid w:val="006B1ED1"/>
    <w:rsid w:val="006B4318"/>
    <w:rsid w:val="006B47E2"/>
    <w:rsid w:val="006B54B3"/>
    <w:rsid w:val="006B6C64"/>
    <w:rsid w:val="006C23E0"/>
    <w:rsid w:val="006C2759"/>
    <w:rsid w:val="006C2E67"/>
    <w:rsid w:val="006C4238"/>
    <w:rsid w:val="006C505F"/>
    <w:rsid w:val="006C53A0"/>
    <w:rsid w:val="006C6368"/>
    <w:rsid w:val="006D0C76"/>
    <w:rsid w:val="006D1A33"/>
    <w:rsid w:val="006D22DD"/>
    <w:rsid w:val="006D4AE8"/>
    <w:rsid w:val="006D6B16"/>
    <w:rsid w:val="006D6E91"/>
    <w:rsid w:val="006E2150"/>
    <w:rsid w:val="006E620D"/>
    <w:rsid w:val="006F0858"/>
    <w:rsid w:val="006F2DEC"/>
    <w:rsid w:val="006F4F34"/>
    <w:rsid w:val="00700391"/>
    <w:rsid w:val="007014F3"/>
    <w:rsid w:val="00701B1E"/>
    <w:rsid w:val="00701BBE"/>
    <w:rsid w:val="00710473"/>
    <w:rsid w:val="007127AB"/>
    <w:rsid w:val="00712B2F"/>
    <w:rsid w:val="00713BD3"/>
    <w:rsid w:val="007148CC"/>
    <w:rsid w:val="00716D14"/>
    <w:rsid w:val="00717E8F"/>
    <w:rsid w:val="007203DD"/>
    <w:rsid w:val="007222AB"/>
    <w:rsid w:val="00723B4E"/>
    <w:rsid w:val="00724633"/>
    <w:rsid w:val="00724EF4"/>
    <w:rsid w:val="00725DE6"/>
    <w:rsid w:val="00726D74"/>
    <w:rsid w:val="007272A7"/>
    <w:rsid w:val="0073082F"/>
    <w:rsid w:val="0073434A"/>
    <w:rsid w:val="00735A65"/>
    <w:rsid w:val="00740112"/>
    <w:rsid w:val="00744609"/>
    <w:rsid w:val="00744793"/>
    <w:rsid w:val="0074524C"/>
    <w:rsid w:val="007473FB"/>
    <w:rsid w:val="00750216"/>
    <w:rsid w:val="00752990"/>
    <w:rsid w:val="0075566B"/>
    <w:rsid w:val="007570C6"/>
    <w:rsid w:val="00760D1B"/>
    <w:rsid w:val="007619D7"/>
    <w:rsid w:val="007626AB"/>
    <w:rsid w:val="00762DF7"/>
    <w:rsid w:val="00766A2C"/>
    <w:rsid w:val="0077075A"/>
    <w:rsid w:val="0077124F"/>
    <w:rsid w:val="00772F18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5430"/>
    <w:rsid w:val="00796E22"/>
    <w:rsid w:val="007A1199"/>
    <w:rsid w:val="007A2392"/>
    <w:rsid w:val="007A286E"/>
    <w:rsid w:val="007A377B"/>
    <w:rsid w:val="007A49B9"/>
    <w:rsid w:val="007A4BFE"/>
    <w:rsid w:val="007A7EA0"/>
    <w:rsid w:val="007B131B"/>
    <w:rsid w:val="007B1538"/>
    <w:rsid w:val="007B1844"/>
    <w:rsid w:val="007B4D47"/>
    <w:rsid w:val="007B552F"/>
    <w:rsid w:val="007B5F7F"/>
    <w:rsid w:val="007C40BE"/>
    <w:rsid w:val="007C734C"/>
    <w:rsid w:val="007C762D"/>
    <w:rsid w:val="007C7A1A"/>
    <w:rsid w:val="007D12BE"/>
    <w:rsid w:val="007D1543"/>
    <w:rsid w:val="007D404A"/>
    <w:rsid w:val="007D5F16"/>
    <w:rsid w:val="007E144A"/>
    <w:rsid w:val="007E2CD1"/>
    <w:rsid w:val="007E3DF8"/>
    <w:rsid w:val="007E4928"/>
    <w:rsid w:val="007E4F33"/>
    <w:rsid w:val="007E5E07"/>
    <w:rsid w:val="007E6C1C"/>
    <w:rsid w:val="007E7B06"/>
    <w:rsid w:val="007F034A"/>
    <w:rsid w:val="007F3824"/>
    <w:rsid w:val="007F3B04"/>
    <w:rsid w:val="007F3CF8"/>
    <w:rsid w:val="007F630E"/>
    <w:rsid w:val="007F6640"/>
    <w:rsid w:val="007F7708"/>
    <w:rsid w:val="008002B0"/>
    <w:rsid w:val="00800AC2"/>
    <w:rsid w:val="0080183B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30763"/>
    <w:rsid w:val="008307B7"/>
    <w:rsid w:val="00830A3E"/>
    <w:rsid w:val="0083120B"/>
    <w:rsid w:val="00831B40"/>
    <w:rsid w:val="008324A1"/>
    <w:rsid w:val="0083260C"/>
    <w:rsid w:val="008334EE"/>
    <w:rsid w:val="00835DE1"/>
    <w:rsid w:val="00836C26"/>
    <w:rsid w:val="008370C4"/>
    <w:rsid w:val="00841724"/>
    <w:rsid w:val="00844273"/>
    <w:rsid w:val="00844370"/>
    <w:rsid w:val="00844A2F"/>
    <w:rsid w:val="008450A4"/>
    <w:rsid w:val="008457DF"/>
    <w:rsid w:val="008458C7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1E64"/>
    <w:rsid w:val="00875DC6"/>
    <w:rsid w:val="00876704"/>
    <w:rsid w:val="0088585E"/>
    <w:rsid w:val="008910F9"/>
    <w:rsid w:val="00893D35"/>
    <w:rsid w:val="008946B8"/>
    <w:rsid w:val="008958FA"/>
    <w:rsid w:val="00895FA7"/>
    <w:rsid w:val="008A362A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1242"/>
    <w:rsid w:val="008D2C61"/>
    <w:rsid w:val="008D3895"/>
    <w:rsid w:val="008D4BE8"/>
    <w:rsid w:val="008D4D5D"/>
    <w:rsid w:val="008E0A7D"/>
    <w:rsid w:val="008E0A80"/>
    <w:rsid w:val="008E235E"/>
    <w:rsid w:val="008E3D14"/>
    <w:rsid w:val="008E4220"/>
    <w:rsid w:val="008F0B6E"/>
    <w:rsid w:val="008F0FC5"/>
    <w:rsid w:val="008F1930"/>
    <w:rsid w:val="008F2143"/>
    <w:rsid w:val="008F2B7A"/>
    <w:rsid w:val="008F48D1"/>
    <w:rsid w:val="008F5FDE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E14"/>
    <w:rsid w:val="00915378"/>
    <w:rsid w:val="00915FAA"/>
    <w:rsid w:val="009169B2"/>
    <w:rsid w:val="00921A3F"/>
    <w:rsid w:val="00933878"/>
    <w:rsid w:val="00933B29"/>
    <w:rsid w:val="009358AF"/>
    <w:rsid w:val="009401E5"/>
    <w:rsid w:val="00942846"/>
    <w:rsid w:val="00942D9B"/>
    <w:rsid w:val="009460B3"/>
    <w:rsid w:val="009472BE"/>
    <w:rsid w:val="0095115E"/>
    <w:rsid w:val="00954199"/>
    <w:rsid w:val="0095549B"/>
    <w:rsid w:val="0096108E"/>
    <w:rsid w:val="00961923"/>
    <w:rsid w:val="00963B13"/>
    <w:rsid w:val="00966750"/>
    <w:rsid w:val="00966B3B"/>
    <w:rsid w:val="0097057A"/>
    <w:rsid w:val="0098022C"/>
    <w:rsid w:val="0098048C"/>
    <w:rsid w:val="00982A1F"/>
    <w:rsid w:val="00983C86"/>
    <w:rsid w:val="00985AD0"/>
    <w:rsid w:val="00986381"/>
    <w:rsid w:val="009868DB"/>
    <w:rsid w:val="00991166"/>
    <w:rsid w:val="00994041"/>
    <w:rsid w:val="00997A30"/>
    <w:rsid w:val="009A23BF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C7BFA"/>
    <w:rsid w:val="009D0F13"/>
    <w:rsid w:val="009D2394"/>
    <w:rsid w:val="009D387E"/>
    <w:rsid w:val="009D480A"/>
    <w:rsid w:val="009D4D43"/>
    <w:rsid w:val="009D6E8B"/>
    <w:rsid w:val="009E398C"/>
    <w:rsid w:val="009E6F89"/>
    <w:rsid w:val="009F0A1A"/>
    <w:rsid w:val="009F2A1A"/>
    <w:rsid w:val="00A05995"/>
    <w:rsid w:val="00A0729A"/>
    <w:rsid w:val="00A1446E"/>
    <w:rsid w:val="00A16E31"/>
    <w:rsid w:val="00A17423"/>
    <w:rsid w:val="00A17CD2"/>
    <w:rsid w:val="00A22030"/>
    <w:rsid w:val="00A220CA"/>
    <w:rsid w:val="00A237CE"/>
    <w:rsid w:val="00A24342"/>
    <w:rsid w:val="00A253A1"/>
    <w:rsid w:val="00A25D7A"/>
    <w:rsid w:val="00A3611E"/>
    <w:rsid w:val="00A436B0"/>
    <w:rsid w:val="00A453D1"/>
    <w:rsid w:val="00A45D04"/>
    <w:rsid w:val="00A47AFA"/>
    <w:rsid w:val="00A509B3"/>
    <w:rsid w:val="00A52B4D"/>
    <w:rsid w:val="00A55664"/>
    <w:rsid w:val="00A55A36"/>
    <w:rsid w:val="00A55B8C"/>
    <w:rsid w:val="00A57800"/>
    <w:rsid w:val="00A60170"/>
    <w:rsid w:val="00A63108"/>
    <w:rsid w:val="00A675F7"/>
    <w:rsid w:val="00A6784E"/>
    <w:rsid w:val="00A67A79"/>
    <w:rsid w:val="00A67D57"/>
    <w:rsid w:val="00A70189"/>
    <w:rsid w:val="00A71C4A"/>
    <w:rsid w:val="00A72832"/>
    <w:rsid w:val="00A72886"/>
    <w:rsid w:val="00A7418E"/>
    <w:rsid w:val="00A765B4"/>
    <w:rsid w:val="00A80BCD"/>
    <w:rsid w:val="00A8105D"/>
    <w:rsid w:val="00A81FBC"/>
    <w:rsid w:val="00A848DF"/>
    <w:rsid w:val="00A90E42"/>
    <w:rsid w:val="00A92ABE"/>
    <w:rsid w:val="00A96998"/>
    <w:rsid w:val="00AA0B88"/>
    <w:rsid w:val="00AA6330"/>
    <w:rsid w:val="00AB1213"/>
    <w:rsid w:val="00AB1C4A"/>
    <w:rsid w:val="00AB353C"/>
    <w:rsid w:val="00AB3C7D"/>
    <w:rsid w:val="00AB6270"/>
    <w:rsid w:val="00AB73F8"/>
    <w:rsid w:val="00AC1F57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B8B"/>
    <w:rsid w:val="00AE3B90"/>
    <w:rsid w:val="00AE498C"/>
    <w:rsid w:val="00AE5F8C"/>
    <w:rsid w:val="00AE63BF"/>
    <w:rsid w:val="00AF0064"/>
    <w:rsid w:val="00AF150B"/>
    <w:rsid w:val="00AF608B"/>
    <w:rsid w:val="00AF72AB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4571"/>
    <w:rsid w:val="00B26FF0"/>
    <w:rsid w:val="00B30146"/>
    <w:rsid w:val="00B3684E"/>
    <w:rsid w:val="00B37322"/>
    <w:rsid w:val="00B40A53"/>
    <w:rsid w:val="00B4418B"/>
    <w:rsid w:val="00B453BE"/>
    <w:rsid w:val="00B458C5"/>
    <w:rsid w:val="00B52640"/>
    <w:rsid w:val="00B52760"/>
    <w:rsid w:val="00B531D3"/>
    <w:rsid w:val="00B6425E"/>
    <w:rsid w:val="00B64D83"/>
    <w:rsid w:val="00B668A3"/>
    <w:rsid w:val="00B7161D"/>
    <w:rsid w:val="00B728F6"/>
    <w:rsid w:val="00B72A75"/>
    <w:rsid w:val="00B7523C"/>
    <w:rsid w:val="00B75C18"/>
    <w:rsid w:val="00B80E99"/>
    <w:rsid w:val="00B80F12"/>
    <w:rsid w:val="00B81F22"/>
    <w:rsid w:val="00B92CAB"/>
    <w:rsid w:val="00B94059"/>
    <w:rsid w:val="00BA0489"/>
    <w:rsid w:val="00BA0A1D"/>
    <w:rsid w:val="00BA7192"/>
    <w:rsid w:val="00BB59F6"/>
    <w:rsid w:val="00BB6688"/>
    <w:rsid w:val="00BB7ED8"/>
    <w:rsid w:val="00BC031B"/>
    <w:rsid w:val="00BC4AB3"/>
    <w:rsid w:val="00BD1AF1"/>
    <w:rsid w:val="00BD4483"/>
    <w:rsid w:val="00BD5EB1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C00A8F"/>
    <w:rsid w:val="00C022A5"/>
    <w:rsid w:val="00C02F15"/>
    <w:rsid w:val="00C04E0D"/>
    <w:rsid w:val="00C05BCA"/>
    <w:rsid w:val="00C05CE6"/>
    <w:rsid w:val="00C13BAB"/>
    <w:rsid w:val="00C13BD3"/>
    <w:rsid w:val="00C16CC7"/>
    <w:rsid w:val="00C17CAF"/>
    <w:rsid w:val="00C20575"/>
    <w:rsid w:val="00C2188D"/>
    <w:rsid w:val="00C21FBC"/>
    <w:rsid w:val="00C224A1"/>
    <w:rsid w:val="00C23C5E"/>
    <w:rsid w:val="00C25644"/>
    <w:rsid w:val="00C274B3"/>
    <w:rsid w:val="00C2773D"/>
    <w:rsid w:val="00C31040"/>
    <w:rsid w:val="00C32E0B"/>
    <w:rsid w:val="00C34A5F"/>
    <w:rsid w:val="00C363B2"/>
    <w:rsid w:val="00C40E7B"/>
    <w:rsid w:val="00C4300A"/>
    <w:rsid w:val="00C436DC"/>
    <w:rsid w:val="00C44CE9"/>
    <w:rsid w:val="00C46546"/>
    <w:rsid w:val="00C500A8"/>
    <w:rsid w:val="00C500E7"/>
    <w:rsid w:val="00C50B71"/>
    <w:rsid w:val="00C53966"/>
    <w:rsid w:val="00C562F2"/>
    <w:rsid w:val="00C571D6"/>
    <w:rsid w:val="00C66BF9"/>
    <w:rsid w:val="00C76A87"/>
    <w:rsid w:val="00C77841"/>
    <w:rsid w:val="00C80327"/>
    <w:rsid w:val="00C80B27"/>
    <w:rsid w:val="00C80D2A"/>
    <w:rsid w:val="00C83329"/>
    <w:rsid w:val="00C85CDF"/>
    <w:rsid w:val="00C925B9"/>
    <w:rsid w:val="00C93199"/>
    <w:rsid w:val="00C956EA"/>
    <w:rsid w:val="00C973C7"/>
    <w:rsid w:val="00CA1A80"/>
    <w:rsid w:val="00CA4650"/>
    <w:rsid w:val="00CA64EF"/>
    <w:rsid w:val="00CA6C76"/>
    <w:rsid w:val="00CB0656"/>
    <w:rsid w:val="00CB788B"/>
    <w:rsid w:val="00CC14C4"/>
    <w:rsid w:val="00CC1BCB"/>
    <w:rsid w:val="00CC3C37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32BA"/>
    <w:rsid w:val="00D017CC"/>
    <w:rsid w:val="00D02274"/>
    <w:rsid w:val="00D040CD"/>
    <w:rsid w:val="00D04F47"/>
    <w:rsid w:val="00D05171"/>
    <w:rsid w:val="00D10799"/>
    <w:rsid w:val="00D122E6"/>
    <w:rsid w:val="00D135CA"/>
    <w:rsid w:val="00D138F2"/>
    <w:rsid w:val="00D13A25"/>
    <w:rsid w:val="00D2168C"/>
    <w:rsid w:val="00D22036"/>
    <w:rsid w:val="00D257DF"/>
    <w:rsid w:val="00D30617"/>
    <w:rsid w:val="00D30C26"/>
    <w:rsid w:val="00D353A8"/>
    <w:rsid w:val="00D370FC"/>
    <w:rsid w:val="00D44D4C"/>
    <w:rsid w:val="00D46213"/>
    <w:rsid w:val="00D46380"/>
    <w:rsid w:val="00D47263"/>
    <w:rsid w:val="00D53840"/>
    <w:rsid w:val="00D54969"/>
    <w:rsid w:val="00D56585"/>
    <w:rsid w:val="00D56EBF"/>
    <w:rsid w:val="00D56EEA"/>
    <w:rsid w:val="00D57BD6"/>
    <w:rsid w:val="00D646F4"/>
    <w:rsid w:val="00D654B5"/>
    <w:rsid w:val="00D66D4F"/>
    <w:rsid w:val="00D67FD3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2C8"/>
    <w:rsid w:val="00D90C31"/>
    <w:rsid w:val="00D91AFF"/>
    <w:rsid w:val="00D91F69"/>
    <w:rsid w:val="00D942E2"/>
    <w:rsid w:val="00D960AC"/>
    <w:rsid w:val="00DA1677"/>
    <w:rsid w:val="00DA2512"/>
    <w:rsid w:val="00DA2C49"/>
    <w:rsid w:val="00DA4732"/>
    <w:rsid w:val="00DA50DC"/>
    <w:rsid w:val="00DA6527"/>
    <w:rsid w:val="00DA6B68"/>
    <w:rsid w:val="00DA6D50"/>
    <w:rsid w:val="00DB2824"/>
    <w:rsid w:val="00DB2BFC"/>
    <w:rsid w:val="00DB318B"/>
    <w:rsid w:val="00DB63B8"/>
    <w:rsid w:val="00DB6AD4"/>
    <w:rsid w:val="00DB6BBA"/>
    <w:rsid w:val="00DB6FD7"/>
    <w:rsid w:val="00DB718F"/>
    <w:rsid w:val="00DB748C"/>
    <w:rsid w:val="00DC06FA"/>
    <w:rsid w:val="00DC08D6"/>
    <w:rsid w:val="00DC12BA"/>
    <w:rsid w:val="00DC531E"/>
    <w:rsid w:val="00DC5BAF"/>
    <w:rsid w:val="00DC6257"/>
    <w:rsid w:val="00DC77FE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E5528"/>
    <w:rsid w:val="00DF0558"/>
    <w:rsid w:val="00DF2A75"/>
    <w:rsid w:val="00DF34DD"/>
    <w:rsid w:val="00DF72BA"/>
    <w:rsid w:val="00DF74B3"/>
    <w:rsid w:val="00E037BA"/>
    <w:rsid w:val="00E043A2"/>
    <w:rsid w:val="00E051CB"/>
    <w:rsid w:val="00E05420"/>
    <w:rsid w:val="00E10D4C"/>
    <w:rsid w:val="00E1196B"/>
    <w:rsid w:val="00E13F47"/>
    <w:rsid w:val="00E2032E"/>
    <w:rsid w:val="00E239E4"/>
    <w:rsid w:val="00E23D7E"/>
    <w:rsid w:val="00E255FD"/>
    <w:rsid w:val="00E26559"/>
    <w:rsid w:val="00E30BE7"/>
    <w:rsid w:val="00E349D8"/>
    <w:rsid w:val="00E354F3"/>
    <w:rsid w:val="00E37E14"/>
    <w:rsid w:val="00E419E5"/>
    <w:rsid w:val="00E421F1"/>
    <w:rsid w:val="00E445BB"/>
    <w:rsid w:val="00E4508C"/>
    <w:rsid w:val="00E45D87"/>
    <w:rsid w:val="00E46E2D"/>
    <w:rsid w:val="00E57BAC"/>
    <w:rsid w:val="00E60D2D"/>
    <w:rsid w:val="00E60DD2"/>
    <w:rsid w:val="00E620D6"/>
    <w:rsid w:val="00E6375A"/>
    <w:rsid w:val="00E65F59"/>
    <w:rsid w:val="00E679D4"/>
    <w:rsid w:val="00E67F91"/>
    <w:rsid w:val="00E70886"/>
    <w:rsid w:val="00E71302"/>
    <w:rsid w:val="00E71CE4"/>
    <w:rsid w:val="00E73A12"/>
    <w:rsid w:val="00E73F15"/>
    <w:rsid w:val="00E74EB1"/>
    <w:rsid w:val="00E82184"/>
    <w:rsid w:val="00E85F8F"/>
    <w:rsid w:val="00E86C7F"/>
    <w:rsid w:val="00E86CC0"/>
    <w:rsid w:val="00E872E6"/>
    <w:rsid w:val="00E92AAD"/>
    <w:rsid w:val="00E944C0"/>
    <w:rsid w:val="00E95328"/>
    <w:rsid w:val="00E9787E"/>
    <w:rsid w:val="00EA11B6"/>
    <w:rsid w:val="00EA1EB1"/>
    <w:rsid w:val="00EA46C8"/>
    <w:rsid w:val="00EA4B10"/>
    <w:rsid w:val="00EA4EFB"/>
    <w:rsid w:val="00EA596C"/>
    <w:rsid w:val="00EA5E4F"/>
    <w:rsid w:val="00EA72CD"/>
    <w:rsid w:val="00EA7C7D"/>
    <w:rsid w:val="00EB0223"/>
    <w:rsid w:val="00EB3DE4"/>
    <w:rsid w:val="00EB5B89"/>
    <w:rsid w:val="00EC1C57"/>
    <w:rsid w:val="00EC590D"/>
    <w:rsid w:val="00EC685B"/>
    <w:rsid w:val="00EC687A"/>
    <w:rsid w:val="00ED18D1"/>
    <w:rsid w:val="00ED1E2F"/>
    <w:rsid w:val="00ED396E"/>
    <w:rsid w:val="00EE3275"/>
    <w:rsid w:val="00EE3E84"/>
    <w:rsid w:val="00EE4721"/>
    <w:rsid w:val="00EE7745"/>
    <w:rsid w:val="00EF7A62"/>
    <w:rsid w:val="00F0107D"/>
    <w:rsid w:val="00F01825"/>
    <w:rsid w:val="00F03EE6"/>
    <w:rsid w:val="00F04835"/>
    <w:rsid w:val="00F0697A"/>
    <w:rsid w:val="00F1215C"/>
    <w:rsid w:val="00F12F28"/>
    <w:rsid w:val="00F15BC7"/>
    <w:rsid w:val="00F15E9F"/>
    <w:rsid w:val="00F173D6"/>
    <w:rsid w:val="00F205B4"/>
    <w:rsid w:val="00F21037"/>
    <w:rsid w:val="00F234D2"/>
    <w:rsid w:val="00F2400D"/>
    <w:rsid w:val="00F25853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2966"/>
    <w:rsid w:val="00F44AD4"/>
    <w:rsid w:val="00F47ADF"/>
    <w:rsid w:val="00F53239"/>
    <w:rsid w:val="00F54544"/>
    <w:rsid w:val="00F55447"/>
    <w:rsid w:val="00F55D44"/>
    <w:rsid w:val="00F5730F"/>
    <w:rsid w:val="00F574A7"/>
    <w:rsid w:val="00F62A59"/>
    <w:rsid w:val="00F65C11"/>
    <w:rsid w:val="00F65F82"/>
    <w:rsid w:val="00F66381"/>
    <w:rsid w:val="00F66A15"/>
    <w:rsid w:val="00F671A4"/>
    <w:rsid w:val="00F702DF"/>
    <w:rsid w:val="00F7090C"/>
    <w:rsid w:val="00F71CC6"/>
    <w:rsid w:val="00F74EC8"/>
    <w:rsid w:val="00F7620A"/>
    <w:rsid w:val="00F80798"/>
    <w:rsid w:val="00F80C95"/>
    <w:rsid w:val="00F814B8"/>
    <w:rsid w:val="00F8181D"/>
    <w:rsid w:val="00F81945"/>
    <w:rsid w:val="00F834A9"/>
    <w:rsid w:val="00F84783"/>
    <w:rsid w:val="00F864AF"/>
    <w:rsid w:val="00F86A41"/>
    <w:rsid w:val="00F917B0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516F"/>
    <w:rsid w:val="00FB5BF4"/>
    <w:rsid w:val="00FC2240"/>
    <w:rsid w:val="00FD0F68"/>
    <w:rsid w:val="00FD120E"/>
    <w:rsid w:val="00FD1EFB"/>
    <w:rsid w:val="00FD203C"/>
    <w:rsid w:val="00FD37A4"/>
    <w:rsid w:val="00FD44DE"/>
    <w:rsid w:val="00FD5689"/>
    <w:rsid w:val="00FD5B25"/>
    <w:rsid w:val="00FD5EAC"/>
    <w:rsid w:val="00FE0212"/>
    <w:rsid w:val="00FE02D8"/>
    <w:rsid w:val="00FE2FB5"/>
    <w:rsid w:val="00FE428D"/>
    <w:rsid w:val="00FE445C"/>
    <w:rsid w:val="00FE572A"/>
    <w:rsid w:val="00FE70D7"/>
    <w:rsid w:val="00FE7594"/>
    <w:rsid w:val="00FF5E6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014F3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014F3"/>
    <w:rPr>
      <w:rFonts w:ascii="Verdana" w:hAnsi="Verdana" w:cs="Times New Roman"/>
      <w:b/>
      <w:sz w:val="14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014F3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014F3"/>
    <w:rPr>
      <w:rFonts w:ascii="Verdana" w:hAnsi="Verdana" w:cs="Times New Roman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7014F3"/>
    <w:rPr>
      <w:rFonts w:ascii="Arial" w:hAnsi="Arial" w:cs="Times New Roman"/>
      <w:sz w:val="1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semiHidden/>
    <w:rsid w:val="00330FB2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7014F3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014F3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MODULNOVEMBER">
    <w:name w:val="MODUL_NOVEMBER"/>
    <w:basedOn w:val="Norml"/>
    <w:uiPriority w:val="99"/>
    <w:rsid w:val="00230811"/>
    <w:pPr>
      <w:tabs>
        <w:tab w:val="left" w:pos="709"/>
      </w:tabs>
      <w:suppressAutoHyphens/>
      <w:spacing w:line="100" w:lineRule="atLeast"/>
      <w:ind w:left="360"/>
      <w:jc w:val="both"/>
    </w:pPr>
    <w:rPr>
      <w:rFonts w:ascii="Times New Roman" w:hAnsi="Times New Roman"/>
      <w:b/>
      <w:bCs/>
      <w:kern w:val="1"/>
      <w:sz w:val="20"/>
      <w:szCs w:val="20"/>
      <w:lang w:eastAsia="ar-SA"/>
    </w:rPr>
  </w:style>
  <w:style w:type="paragraph" w:customStyle="1" w:styleId="Szvegtrzsbehzssal1">
    <w:name w:val="Szövegtörzs behúzással1"/>
    <w:basedOn w:val="Norml"/>
    <w:uiPriority w:val="99"/>
    <w:rsid w:val="001477AE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Kiemels">
    <w:name w:val="Emphasis"/>
    <w:basedOn w:val="Bekezdsalapbettpusa"/>
    <w:uiPriority w:val="99"/>
    <w:qFormat/>
    <w:locked/>
    <w:rsid w:val="001B7B5A"/>
    <w:rPr>
      <w:rFonts w:cs="Times New Roman"/>
      <w:i/>
    </w:rPr>
  </w:style>
  <w:style w:type="paragraph" w:styleId="NormlWeb">
    <w:name w:val="Normal (Web)"/>
    <w:basedOn w:val="Norml"/>
    <w:uiPriority w:val="99"/>
    <w:rsid w:val="001B7B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W8Num3z2">
    <w:name w:val="WW8Num3z2"/>
    <w:uiPriority w:val="99"/>
    <w:rsid w:val="007014F3"/>
    <w:rPr>
      <w:b/>
    </w:rPr>
  </w:style>
  <w:style w:type="character" w:customStyle="1" w:styleId="WW8Num4z0">
    <w:name w:val="WW8Num4z0"/>
    <w:uiPriority w:val="99"/>
    <w:rsid w:val="007014F3"/>
    <w:rPr>
      <w:rFonts w:ascii="Symbol" w:hAnsi="Symbol"/>
    </w:rPr>
  </w:style>
  <w:style w:type="character" w:customStyle="1" w:styleId="WW8Num5z1">
    <w:name w:val="WW8Num5z1"/>
    <w:uiPriority w:val="99"/>
    <w:rsid w:val="007014F3"/>
    <w:rPr>
      <w:rFonts w:ascii="Palatino Linotype" w:hAnsi="Palatino Linotype"/>
      <w:b/>
    </w:rPr>
  </w:style>
  <w:style w:type="character" w:customStyle="1" w:styleId="Absatz-Standardschriftart">
    <w:name w:val="Absatz-Standardschriftart"/>
    <w:uiPriority w:val="99"/>
    <w:rsid w:val="007014F3"/>
  </w:style>
  <w:style w:type="character" w:customStyle="1" w:styleId="WW8Num1z0">
    <w:name w:val="WW8Num1z0"/>
    <w:uiPriority w:val="99"/>
    <w:rsid w:val="007014F3"/>
    <w:rPr>
      <w:rFonts w:ascii="Symbol" w:hAnsi="Symbol"/>
    </w:rPr>
  </w:style>
  <w:style w:type="character" w:customStyle="1" w:styleId="WW8Num2z0">
    <w:name w:val="WW8Num2z0"/>
    <w:uiPriority w:val="99"/>
    <w:rsid w:val="007014F3"/>
    <w:rPr>
      <w:sz w:val="24"/>
    </w:rPr>
  </w:style>
  <w:style w:type="character" w:customStyle="1" w:styleId="WW8Num5z0">
    <w:name w:val="WW8Num5z0"/>
    <w:uiPriority w:val="99"/>
    <w:rsid w:val="007014F3"/>
    <w:rPr>
      <w:rFonts w:ascii="Symbol" w:hAnsi="Symbol"/>
    </w:rPr>
  </w:style>
  <w:style w:type="character" w:customStyle="1" w:styleId="WW8Num6z0">
    <w:name w:val="WW8Num6z0"/>
    <w:uiPriority w:val="99"/>
    <w:rsid w:val="007014F3"/>
    <w:rPr>
      <w:rFonts w:ascii="Symbol" w:hAnsi="Symbol"/>
    </w:rPr>
  </w:style>
  <w:style w:type="character" w:customStyle="1" w:styleId="WW8Num7z0">
    <w:name w:val="WW8Num7z0"/>
    <w:uiPriority w:val="99"/>
    <w:rsid w:val="007014F3"/>
    <w:rPr>
      <w:rFonts w:ascii="Symbol" w:hAnsi="Symbol"/>
    </w:rPr>
  </w:style>
  <w:style w:type="character" w:customStyle="1" w:styleId="WW8Num10z0">
    <w:name w:val="WW8Num10z0"/>
    <w:uiPriority w:val="99"/>
    <w:rsid w:val="007014F3"/>
    <w:rPr>
      <w:rFonts w:ascii="Symbol" w:hAnsi="Symbol"/>
    </w:rPr>
  </w:style>
  <w:style w:type="character" w:customStyle="1" w:styleId="WW8Num11z2">
    <w:name w:val="WW8Num11z2"/>
    <w:uiPriority w:val="99"/>
    <w:rsid w:val="007014F3"/>
    <w:rPr>
      <w:b/>
    </w:rPr>
  </w:style>
  <w:style w:type="character" w:customStyle="1" w:styleId="WW8Num14z0">
    <w:name w:val="WW8Num14z0"/>
    <w:uiPriority w:val="99"/>
    <w:rsid w:val="007014F3"/>
    <w:rPr>
      <w:rFonts w:ascii="Symbol" w:hAnsi="Symbol"/>
    </w:rPr>
  </w:style>
  <w:style w:type="character" w:customStyle="1" w:styleId="WW8Num15z0">
    <w:name w:val="WW8Num15z0"/>
    <w:uiPriority w:val="99"/>
    <w:rsid w:val="007014F3"/>
    <w:rPr>
      <w:rFonts w:ascii="Symbol" w:hAnsi="Symbol"/>
    </w:rPr>
  </w:style>
  <w:style w:type="character" w:customStyle="1" w:styleId="WW8Num16z0">
    <w:name w:val="WW8Num16z0"/>
    <w:uiPriority w:val="99"/>
    <w:rsid w:val="007014F3"/>
    <w:rPr>
      <w:rFonts w:ascii="Symbol" w:hAnsi="Symbol"/>
    </w:rPr>
  </w:style>
  <w:style w:type="character" w:customStyle="1" w:styleId="WW8Num18z0">
    <w:name w:val="WW8Num18z0"/>
    <w:uiPriority w:val="99"/>
    <w:rsid w:val="007014F3"/>
    <w:rPr>
      <w:rFonts w:ascii="Symbol" w:hAnsi="Symbol"/>
    </w:rPr>
  </w:style>
  <w:style w:type="character" w:customStyle="1" w:styleId="WW8Num20z0">
    <w:name w:val="WW8Num20z0"/>
    <w:uiPriority w:val="99"/>
    <w:rsid w:val="007014F3"/>
    <w:rPr>
      <w:rFonts w:ascii="Symbol" w:hAnsi="Symbol"/>
    </w:rPr>
  </w:style>
  <w:style w:type="character" w:customStyle="1" w:styleId="WW8Num20z1">
    <w:name w:val="WW8Num20z1"/>
    <w:uiPriority w:val="99"/>
    <w:rsid w:val="007014F3"/>
    <w:rPr>
      <w:rFonts w:ascii="Courier New" w:hAnsi="Courier New"/>
    </w:rPr>
  </w:style>
  <w:style w:type="character" w:customStyle="1" w:styleId="WW8Num20z2">
    <w:name w:val="WW8Num20z2"/>
    <w:uiPriority w:val="99"/>
    <w:rsid w:val="007014F3"/>
    <w:rPr>
      <w:rFonts w:ascii="Wingdings" w:hAnsi="Wingdings"/>
    </w:rPr>
  </w:style>
  <w:style w:type="character" w:customStyle="1" w:styleId="WW8Num22z0">
    <w:name w:val="WW8Num22z0"/>
    <w:uiPriority w:val="99"/>
    <w:rsid w:val="007014F3"/>
    <w:rPr>
      <w:rFonts w:ascii="Symbol" w:hAnsi="Symbol"/>
    </w:rPr>
  </w:style>
  <w:style w:type="character" w:customStyle="1" w:styleId="WW8Num22z1">
    <w:name w:val="WW8Num22z1"/>
    <w:uiPriority w:val="99"/>
    <w:rsid w:val="007014F3"/>
    <w:rPr>
      <w:rFonts w:ascii="Courier New" w:hAnsi="Courier New"/>
    </w:rPr>
  </w:style>
  <w:style w:type="character" w:customStyle="1" w:styleId="WW8Num22z2">
    <w:name w:val="WW8Num22z2"/>
    <w:uiPriority w:val="99"/>
    <w:rsid w:val="007014F3"/>
    <w:rPr>
      <w:rFonts w:ascii="Wingdings" w:hAnsi="Wingdings"/>
    </w:rPr>
  </w:style>
  <w:style w:type="character" w:customStyle="1" w:styleId="WW8Num24z0">
    <w:name w:val="WW8Num24z0"/>
    <w:uiPriority w:val="99"/>
    <w:rsid w:val="007014F3"/>
    <w:rPr>
      <w:rFonts w:ascii="Symbol" w:hAnsi="Symbol"/>
    </w:rPr>
  </w:style>
  <w:style w:type="character" w:customStyle="1" w:styleId="WW8Num25z0">
    <w:name w:val="WW8Num25z0"/>
    <w:uiPriority w:val="99"/>
    <w:rsid w:val="007014F3"/>
    <w:rPr>
      <w:rFonts w:ascii="Symbol" w:hAnsi="Symbol"/>
    </w:rPr>
  </w:style>
  <w:style w:type="character" w:customStyle="1" w:styleId="WW8Num27z0">
    <w:name w:val="WW8Num27z0"/>
    <w:uiPriority w:val="99"/>
    <w:rsid w:val="007014F3"/>
    <w:rPr>
      <w:rFonts w:ascii="Symbol" w:hAnsi="Symbol"/>
    </w:rPr>
  </w:style>
  <w:style w:type="character" w:customStyle="1" w:styleId="WW8Num28z0">
    <w:name w:val="WW8Num28z0"/>
    <w:uiPriority w:val="99"/>
    <w:rsid w:val="007014F3"/>
    <w:rPr>
      <w:rFonts w:ascii="Symbol" w:hAnsi="Symbol"/>
    </w:rPr>
  </w:style>
  <w:style w:type="character" w:customStyle="1" w:styleId="WW8Num29z0">
    <w:name w:val="WW8Num29z0"/>
    <w:uiPriority w:val="99"/>
    <w:rsid w:val="007014F3"/>
    <w:rPr>
      <w:rFonts w:ascii="Symbol" w:hAnsi="Symbol"/>
    </w:rPr>
  </w:style>
  <w:style w:type="character" w:customStyle="1" w:styleId="WW8Num30z0">
    <w:name w:val="WW8Num30z0"/>
    <w:uiPriority w:val="99"/>
    <w:rsid w:val="007014F3"/>
    <w:rPr>
      <w:rFonts w:ascii="Symbol" w:hAnsi="Symbol"/>
    </w:rPr>
  </w:style>
  <w:style w:type="character" w:customStyle="1" w:styleId="WW8Num31z0">
    <w:name w:val="WW8Num31z0"/>
    <w:uiPriority w:val="99"/>
    <w:rsid w:val="007014F3"/>
    <w:rPr>
      <w:rFonts w:ascii="Symbol" w:hAnsi="Symbol"/>
    </w:rPr>
  </w:style>
  <w:style w:type="character" w:customStyle="1" w:styleId="WW8Num31z1">
    <w:name w:val="WW8Num31z1"/>
    <w:uiPriority w:val="99"/>
    <w:rsid w:val="007014F3"/>
    <w:rPr>
      <w:rFonts w:ascii="Courier New" w:hAnsi="Courier New"/>
    </w:rPr>
  </w:style>
  <w:style w:type="character" w:customStyle="1" w:styleId="WW8Num31z2">
    <w:name w:val="WW8Num31z2"/>
    <w:uiPriority w:val="99"/>
    <w:rsid w:val="007014F3"/>
    <w:rPr>
      <w:rFonts w:ascii="Wingdings" w:hAnsi="Wingdings"/>
    </w:rPr>
  </w:style>
  <w:style w:type="character" w:customStyle="1" w:styleId="WW8Num32z0">
    <w:name w:val="WW8Num32z0"/>
    <w:uiPriority w:val="99"/>
    <w:rsid w:val="007014F3"/>
    <w:rPr>
      <w:rFonts w:ascii="Times New Roman" w:hAnsi="Times New Roman"/>
    </w:rPr>
  </w:style>
  <w:style w:type="character" w:customStyle="1" w:styleId="WW8Num32z1">
    <w:name w:val="WW8Num32z1"/>
    <w:uiPriority w:val="99"/>
    <w:rsid w:val="007014F3"/>
    <w:rPr>
      <w:rFonts w:ascii="Courier New" w:hAnsi="Courier New"/>
    </w:rPr>
  </w:style>
  <w:style w:type="character" w:customStyle="1" w:styleId="WW8Num32z2">
    <w:name w:val="WW8Num32z2"/>
    <w:uiPriority w:val="99"/>
    <w:rsid w:val="007014F3"/>
    <w:rPr>
      <w:rFonts w:ascii="Wingdings" w:hAnsi="Wingdings"/>
    </w:rPr>
  </w:style>
  <w:style w:type="character" w:customStyle="1" w:styleId="WW8Num32z3">
    <w:name w:val="WW8Num32z3"/>
    <w:uiPriority w:val="99"/>
    <w:rsid w:val="007014F3"/>
    <w:rPr>
      <w:rFonts w:ascii="Symbol" w:hAnsi="Symbol"/>
    </w:rPr>
  </w:style>
  <w:style w:type="character" w:customStyle="1" w:styleId="WW8Num33z0">
    <w:name w:val="WW8Num33z0"/>
    <w:uiPriority w:val="99"/>
    <w:rsid w:val="007014F3"/>
    <w:rPr>
      <w:rFonts w:ascii="Symbol" w:hAnsi="Symbol"/>
    </w:rPr>
  </w:style>
  <w:style w:type="character" w:customStyle="1" w:styleId="WW8Num35z2">
    <w:name w:val="WW8Num35z2"/>
    <w:uiPriority w:val="99"/>
    <w:rsid w:val="007014F3"/>
    <w:rPr>
      <w:rFonts w:ascii="Verdana" w:hAnsi="Verdana"/>
      <w:b/>
      <w:color w:val="auto"/>
      <w:sz w:val="20"/>
    </w:rPr>
  </w:style>
  <w:style w:type="character" w:customStyle="1" w:styleId="WW8Num39z1">
    <w:name w:val="WW8Num39z1"/>
    <w:uiPriority w:val="99"/>
    <w:rsid w:val="007014F3"/>
    <w:rPr>
      <w:rFonts w:ascii="Palatino Linotype" w:hAnsi="Palatino Linotype"/>
      <w:b/>
    </w:rPr>
  </w:style>
  <w:style w:type="character" w:customStyle="1" w:styleId="WW8Num41z0">
    <w:name w:val="WW8Num41z0"/>
    <w:uiPriority w:val="99"/>
    <w:rsid w:val="007014F3"/>
    <w:rPr>
      <w:rFonts w:ascii="Symbol" w:hAnsi="Symbol"/>
    </w:rPr>
  </w:style>
  <w:style w:type="character" w:customStyle="1" w:styleId="WW8Num42z0">
    <w:name w:val="WW8Num42z0"/>
    <w:uiPriority w:val="99"/>
    <w:rsid w:val="007014F3"/>
    <w:rPr>
      <w:rFonts w:ascii="Symbol" w:hAnsi="Symbol"/>
    </w:rPr>
  </w:style>
  <w:style w:type="character" w:customStyle="1" w:styleId="WW8Num42z2">
    <w:name w:val="WW8Num42z2"/>
    <w:uiPriority w:val="99"/>
    <w:rsid w:val="007014F3"/>
    <w:rPr>
      <w:rFonts w:ascii="Wingdings" w:hAnsi="Wingdings"/>
    </w:rPr>
  </w:style>
  <w:style w:type="character" w:customStyle="1" w:styleId="WW8Num42z4">
    <w:name w:val="WW8Num42z4"/>
    <w:uiPriority w:val="99"/>
    <w:rsid w:val="007014F3"/>
    <w:rPr>
      <w:rFonts w:ascii="Courier New" w:hAnsi="Courier New"/>
    </w:rPr>
  </w:style>
  <w:style w:type="character" w:customStyle="1" w:styleId="CharChar2">
    <w:name w:val="Char Char2"/>
    <w:uiPriority w:val="99"/>
    <w:rsid w:val="007014F3"/>
    <w:rPr>
      <w:rFonts w:ascii="Verdana" w:hAnsi="Verdana"/>
      <w:b/>
      <w:i/>
      <w:sz w:val="28"/>
      <w:lang w:val="hu-HU"/>
    </w:rPr>
  </w:style>
  <w:style w:type="character" w:customStyle="1" w:styleId="CharChar1">
    <w:name w:val="Char Char1"/>
    <w:uiPriority w:val="99"/>
    <w:rsid w:val="007014F3"/>
    <w:rPr>
      <w:rFonts w:ascii="Verdana" w:hAnsi="Verdana"/>
      <w:sz w:val="14"/>
      <w:lang w:val="hu-HU"/>
    </w:rPr>
  </w:style>
  <w:style w:type="character" w:customStyle="1" w:styleId="Lbjegyzet-karakterek">
    <w:name w:val="Lábjegyzet-karakterek"/>
    <w:uiPriority w:val="99"/>
    <w:rsid w:val="007014F3"/>
    <w:rPr>
      <w:vertAlign w:val="superscript"/>
    </w:rPr>
  </w:style>
  <w:style w:type="character" w:customStyle="1" w:styleId="Jegyzethivatkozs1">
    <w:name w:val="Jegyzethivatkozás1"/>
    <w:uiPriority w:val="99"/>
    <w:rsid w:val="007014F3"/>
    <w:rPr>
      <w:sz w:val="16"/>
    </w:rPr>
  </w:style>
  <w:style w:type="character" w:customStyle="1" w:styleId="CharChar">
    <w:name w:val="Char Char"/>
    <w:uiPriority w:val="99"/>
    <w:rsid w:val="007014F3"/>
    <w:rPr>
      <w:rFonts w:ascii="Verdana" w:hAnsi="Verdana"/>
    </w:rPr>
  </w:style>
  <w:style w:type="character" w:customStyle="1" w:styleId="MegjegyzstrgyaChar">
    <w:name w:val="Megjegyzés tárgya Char"/>
    <w:basedOn w:val="CharChar"/>
    <w:uiPriority w:val="99"/>
    <w:rsid w:val="007014F3"/>
    <w:rPr>
      <w:rFonts w:ascii="Verdana" w:hAnsi="Verdana" w:cs="Verdana"/>
    </w:rPr>
  </w:style>
  <w:style w:type="paragraph" w:customStyle="1" w:styleId="Cmsor">
    <w:name w:val="Címsor"/>
    <w:basedOn w:val="Norml"/>
    <w:next w:val="Szvegtrzs"/>
    <w:uiPriority w:val="99"/>
    <w:rsid w:val="007014F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styleId="Szvegtrzs">
    <w:name w:val="Body Text"/>
    <w:basedOn w:val="Norml"/>
    <w:link w:val="SzvegtrzsChar"/>
    <w:uiPriority w:val="99"/>
    <w:rsid w:val="007014F3"/>
    <w:pPr>
      <w:suppressAutoHyphens/>
      <w:spacing w:after="120"/>
    </w:pPr>
    <w:rPr>
      <w:szCs w:val="22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014F3"/>
    <w:rPr>
      <w:rFonts w:ascii="Verdana" w:hAnsi="Verdana" w:cs="Times New Roman"/>
      <w:sz w:val="22"/>
      <w:lang w:eastAsia="zh-CN"/>
    </w:rPr>
  </w:style>
  <w:style w:type="paragraph" w:styleId="Lista">
    <w:name w:val="List"/>
    <w:basedOn w:val="Szvegtrzs"/>
    <w:uiPriority w:val="99"/>
    <w:rsid w:val="007014F3"/>
  </w:style>
  <w:style w:type="paragraph" w:customStyle="1" w:styleId="Trgymutat">
    <w:name w:val="Tárgymutató"/>
    <w:basedOn w:val="Norml"/>
    <w:uiPriority w:val="99"/>
    <w:rsid w:val="007014F3"/>
    <w:pPr>
      <w:suppressLineNumbers/>
      <w:suppressAutoHyphens/>
    </w:pPr>
    <w:rPr>
      <w:rFonts w:cs="Verdana"/>
      <w:szCs w:val="22"/>
      <w:lang w:eastAsia="zh-CN"/>
    </w:rPr>
  </w:style>
  <w:style w:type="paragraph" w:customStyle="1" w:styleId="Jegyzetszveg1">
    <w:name w:val="Jegyzetszöveg1"/>
    <w:basedOn w:val="Norml"/>
    <w:uiPriority w:val="99"/>
    <w:rsid w:val="007014F3"/>
    <w:pPr>
      <w:suppressAutoHyphens/>
    </w:pPr>
    <w:rPr>
      <w:rFonts w:cs="Verdana"/>
      <w:sz w:val="20"/>
      <w:szCs w:val="20"/>
      <w:lang w:eastAsia="zh-CN"/>
    </w:rPr>
  </w:style>
  <w:style w:type="paragraph" w:customStyle="1" w:styleId="Kpalrs1">
    <w:name w:val="Képaláírás1"/>
    <w:basedOn w:val="Norml"/>
    <w:next w:val="Norml"/>
    <w:uiPriority w:val="99"/>
    <w:rsid w:val="007014F3"/>
    <w:pPr>
      <w:suppressAutoHyphens/>
    </w:pPr>
    <w:rPr>
      <w:b/>
      <w:bCs/>
      <w:sz w:val="20"/>
      <w:szCs w:val="20"/>
      <w:lang w:eastAsia="zh-CN"/>
    </w:rPr>
  </w:style>
  <w:style w:type="character" w:customStyle="1" w:styleId="JegyzetszvegChar">
    <w:name w:val="Jegyzetszöveg Char"/>
    <w:uiPriority w:val="99"/>
    <w:semiHidden/>
    <w:rsid w:val="007014F3"/>
    <w:rPr>
      <w:rFonts w:ascii="Verdana" w:hAnsi="Verdana"/>
      <w:sz w:val="20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7014F3"/>
    <w:rPr>
      <w:rFonts w:cs="Times New Roman"/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locked/>
    <w:rsid w:val="007014F3"/>
    <w:rPr>
      <w:rFonts w:ascii="Verdana" w:hAnsi="Verdana" w:cs="Times New Roman"/>
      <w:b/>
      <w:lang w:eastAsia="zh-CN"/>
    </w:rPr>
  </w:style>
  <w:style w:type="paragraph" w:customStyle="1" w:styleId="Tblzattartalom">
    <w:name w:val="Táblázattartalom"/>
    <w:basedOn w:val="Norml"/>
    <w:uiPriority w:val="99"/>
    <w:rsid w:val="007014F3"/>
    <w:pPr>
      <w:suppressLineNumbers/>
      <w:suppressAutoHyphens/>
    </w:pPr>
    <w:rPr>
      <w:rFonts w:cs="Verdana"/>
      <w:szCs w:val="22"/>
      <w:lang w:eastAsia="zh-CN"/>
    </w:rPr>
  </w:style>
  <w:style w:type="paragraph" w:customStyle="1" w:styleId="Tblzatfejlc">
    <w:name w:val="Táblázatfejléc"/>
    <w:basedOn w:val="Tblzattartalom"/>
    <w:uiPriority w:val="99"/>
    <w:rsid w:val="007014F3"/>
    <w:pPr>
      <w:jc w:val="center"/>
    </w:pPr>
    <w:rPr>
      <w:b/>
      <w:bCs/>
    </w:rPr>
  </w:style>
  <w:style w:type="paragraph" w:customStyle="1" w:styleId="Norml1">
    <w:name w:val="Normál1"/>
    <w:basedOn w:val="Norml"/>
    <w:uiPriority w:val="99"/>
    <w:rsid w:val="007014F3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Szvegtrzs21">
    <w:name w:val="Szövegtörzs 21"/>
    <w:basedOn w:val="Norml"/>
    <w:uiPriority w:val="99"/>
    <w:rsid w:val="007014F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paragraph" w:customStyle="1" w:styleId="Szvegtrzs22">
    <w:name w:val="Szövegtörzs 22"/>
    <w:basedOn w:val="Norml"/>
    <w:uiPriority w:val="99"/>
    <w:rsid w:val="007014F3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  <w:lang w:eastAsia="zh-CN"/>
    </w:rPr>
  </w:style>
  <w:style w:type="character" w:customStyle="1" w:styleId="WW8Num9z0">
    <w:name w:val="WW8Num9z0"/>
    <w:uiPriority w:val="99"/>
    <w:rsid w:val="007014F3"/>
  </w:style>
  <w:style w:type="numbering" w:customStyle="1" w:styleId="Stlus2">
    <w:name w:val="Stílus2"/>
    <w:rsid w:val="00022EF2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Cmsor1Char">
    <w:name w:val="Stlus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13384</Words>
  <Characters>92353</Characters>
  <Application>Microsoft Office Word</Application>
  <DocSecurity>0</DocSecurity>
  <Lines>769</Lines>
  <Paragraphs>211</Paragraphs>
  <ScaleCrop>false</ScaleCrop>
  <Company>Foglalkoztatási Hivatal</Company>
  <LinksUpToDate>false</LinksUpToDate>
  <CharactersWithSpaces>105526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ErdelyiL</dc:creator>
  <cp:keywords/>
  <dc:description/>
  <cp:lastModifiedBy>Vörösné Nádházi Krisztina</cp:lastModifiedBy>
  <cp:revision>9</cp:revision>
  <cp:lastPrinted>2013-03-03T12:29:00Z</cp:lastPrinted>
  <dcterms:created xsi:type="dcterms:W3CDTF">2013-04-15T08:34:00Z</dcterms:created>
  <dcterms:modified xsi:type="dcterms:W3CDTF">2013-04-23T07:21:00Z</dcterms:modified>
</cp:coreProperties>
</file>