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8B" w:rsidRDefault="0008588B" w:rsidP="0008588B">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5203A6" w:rsidRPr="007B5F7F" w:rsidRDefault="005203A6" w:rsidP="00C81986">
      <w:pPr>
        <w:widowControl w:val="0"/>
        <w:suppressAutoHyphens/>
        <w:autoSpaceDE w:val="0"/>
        <w:ind w:right="-20"/>
        <w:jc w:val="center"/>
        <w:rPr>
          <w:rFonts w:ascii="Palatino Linotype" w:hAnsi="Palatino Linotype" w:cs="Palatino Linotype"/>
          <w:b/>
          <w:bCs/>
          <w:w w:val="99"/>
          <w:kern w:val="1"/>
          <w:sz w:val="24"/>
          <w:szCs w:val="24"/>
          <w:lang w:eastAsia="hi-IN" w:bidi="hi-IN"/>
        </w:rPr>
      </w:pPr>
      <w:r w:rsidRPr="007B5F7F">
        <w:rPr>
          <w:rFonts w:ascii="Palatino Linotype" w:hAnsi="Palatino Linotype" w:cs="Palatino Linotype"/>
          <w:b/>
          <w:bCs/>
          <w:w w:val="99"/>
          <w:kern w:val="1"/>
          <w:sz w:val="24"/>
          <w:szCs w:val="24"/>
          <w:lang w:eastAsia="hi-IN" w:bidi="hi-IN"/>
        </w:rPr>
        <w:t>a</w:t>
      </w:r>
    </w:p>
    <w:p w:rsidR="005203A6" w:rsidRPr="00CB47EB" w:rsidRDefault="005203A6" w:rsidP="00C81986">
      <w:pPr>
        <w:widowControl w:val="0"/>
        <w:suppressAutoHyphens/>
        <w:autoSpaceDE w:val="0"/>
        <w:ind w:right="-20"/>
        <w:jc w:val="center"/>
        <w:rPr>
          <w:rFonts w:ascii="Palatino Linotype" w:hAnsi="Palatino Linotype" w:cs="Palatino Linotype"/>
          <w:b/>
          <w:bCs/>
          <w:w w:val="99"/>
          <w:kern w:val="1"/>
          <w:lang w:eastAsia="hi-IN" w:bidi="hi-IN"/>
        </w:rPr>
      </w:pPr>
    </w:p>
    <w:p w:rsidR="005203A6" w:rsidRPr="0067328B" w:rsidRDefault="005203A6" w:rsidP="00C81986">
      <w:pPr>
        <w:ind w:left="555" w:hanging="555"/>
        <w:jc w:val="center"/>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21</w:t>
      </w:r>
      <w:r>
        <w:rPr>
          <w:rFonts w:ascii="Palatino Linotype" w:hAnsi="Palatino Linotype" w:cs="Palatino Linotype"/>
          <w:b/>
          <w:bCs/>
          <w:kern w:val="1"/>
          <w:sz w:val="24"/>
          <w:szCs w:val="24"/>
          <w:lang w:eastAsia="hi-IN" w:bidi="hi-IN"/>
        </w:rPr>
        <w:t xml:space="preserve"> </w:t>
      </w:r>
      <w:r w:rsidRPr="0067328B">
        <w:rPr>
          <w:rFonts w:ascii="Palatino Linotype" w:hAnsi="Palatino Linotype" w:cs="Palatino Linotype"/>
          <w:b/>
          <w:bCs/>
          <w:kern w:val="1"/>
          <w:sz w:val="24"/>
          <w:szCs w:val="24"/>
          <w:lang w:eastAsia="hi-IN" w:bidi="hi-IN"/>
        </w:rPr>
        <w:t>851 01</w:t>
      </w:r>
    </w:p>
    <w:p w:rsidR="005203A6" w:rsidRPr="0067328B" w:rsidRDefault="005203A6" w:rsidP="00C81986">
      <w:pPr>
        <w:ind w:left="555" w:hanging="555"/>
        <w:jc w:val="center"/>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HULLADÉKGYŰJTŐ ÉS –SZÁLLÍTÓ</w:t>
      </w:r>
    </w:p>
    <w:p w:rsidR="005203A6" w:rsidRDefault="005203A6" w:rsidP="00494911">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
    <w:p w:rsidR="005203A6" w:rsidRDefault="005203A6" w:rsidP="00494911">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5203A6" w:rsidRDefault="005203A6" w:rsidP="00615454">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hallássérültek (sh) számára</w:t>
      </w:r>
    </w:p>
    <w:p w:rsidR="005203A6" w:rsidRDefault="005203A6" w:rsidP="00615454">
      <w:pPr>
        <w:widowControl w:val="0"/>
        <w:suppressAutoHyphens/>
        <w:jc w:val="center"/>
        <w:rPr>
          <w:rFonts w:ascii="Palatino Linotype" w:hAnsi="Palatino Linotype" w:cs="Mangal"/>
          <w:b/>
          <w:bCs/>
          <w:kern w:val="1"/>
          <w:sz w:val="24"/>
          <w:szCs w:val="24"/>
          <w:lang w:eastAsia="hi-IN" w:bidi="hi-IN"/>
        </w:rPr>
      </w:pPr>
    </w:p>
    <w:p w:rsidR="005203A6" w:rsidRDefault="005203A6" w:rsidP="00615454">
      <w:pPr>
        <w:widowControl w:val="0"/>
        <w:suppressAutoHyphens/>
        <w:jc w:val="center"/>
        <w:rPr>
          <w:rFonts w:ascii="Palatino Linotype" w:hAnsi="Palatino Linotype" w:cs="Mangal"/>
          <w:bCs/>
          <w:kern w:val="1"/>
          <w:sz w:val="24"/>
          <w:szCs w:val="24"/>
          <w:lang w:eastAsia="hi-IN" w:bidi="hi-IN"/>
        </w:rPr>
      </w:pPr>
      <w:r w:rsidRPr="000C44D5">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21 851 01</w:t>
      </w:r>
      <w:r w:rsidRPr="0067328B">
        <w:rPr>
          <w:rFonts w:ascii="Palatino Linotype" w:hAnsi="Palatino Linotype" w:cs="Palatino Linotype"/>
          <w:kern w:val="1"/>
          <w:sz w:val="24"/>
          <w:szCs w:val="24"/>
          <w:lang w:eastAsia="hi-IN" w:bidi="hi-IN"/>
        </w:rPr>
        <w:t xml:space="preserve"> </w:t>
      </w:r>
      <w:r w:rsidRPr="000C44D5">
        <w:rPr>
          <w:rFonts w:ascii="Palatino Linotype" w:hAnsi="Palatino Linotype" w:cs="Palatino Linotype"/>
          <w:kern w:val="1"/>
          <w:sz w:val="24"/>
          <w:szCs w:val="24"/>
          <w:lang w:eastAsia="hi-IN" w:bidi="hi-IN"/>
        </w:rPr>
        <w:t>Hulladékgyűjtő és -szállító</w:t>
      </w:r>
      <w:r w:rsidRPr="000C44D5">
        <w:rPr>
          <w:rFonts w:ascii="Palatino Linotype" w:hAnsi="Palatino Linotype" w:cs="Mangal"/>
          <w:bCs/>
          <w:kern w:val="1"/>
          <w:sz w:val="24"/>
          <w:szCs w:val="24"/>
          <w:lang w:eastAsia="hi-IN" w:bidi="hi-IN"/>
        </w:rPr>
        <w:t xml:space="preserve"> részszakképesítés kerettanterve alapján</w:t>
      </w:r>
    </w:p>
    <w:p w:rsidR="005203A6" w:rsidRPr="000C44D5" w:rsidRDefault="005203A6" w:rsidP="00615454">
      <w:pPr>
        <w:widowControl w:val="0"/>
        <w:suppressAutoHyphens/>
        <w:jc w:val="center"/>
        <w:rPr>
          <w:rFonts w:ascii="Palatino Linotype" w:hAnsi="Palatino Linotype" w:cs="Mangal"/>
          <w:bCs/>
          <w:kern w:val="1"/>
          <w:sz w:val="24"/>
          <w:szCs w:val="24"/>
          <w:lang w:eastAsia="hi-IN" w:bidi="hi-IN"/>
        </w:rPr>
      </w:pPr>
    </w:p>
    <w:p w:rsidR="005203A6" w:rsidRDefault="005203A6" w:rsidP="00615454">
      <w:pPr>
        <w:widowControl w:val="0"/>
        <w:suppressAutoHyphens/>
        <w:jc w:val="center"/>
        <w:rPr>
          <w:rFonts w:ascii="Palatino Linotype" w:hAnsi="Palatino Linotype" w:cs="Palatino Linotype"/>
          <w:b/>
          <w:bCs/>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I. A szakképzés jogi háttere</w:t>
      </w: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p>
    <w:p w:rsidR="005203A6" w:rsidRPr="0008588B" w:rsidRDefault="0008588B" w:rsidP="0008588B">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5203A6" w:rsidRPr="0067328B">
        <w:rPr>
          <w:rFonts w:ascii="Palatino Linotype" w:hAnsi="Palatino Linotype" w:cs="Palatino Linotype"/>
          <w:kern w:val="1"/>
          <w:sz w:val="24"/>
          <w:szCs w:val="24"/>
          <w:lang w:eastAsia="hi-IN" w:bidi="hi-IN"/>
        </w:rPr>
        <w:tab/>
      </w:r>
      <w:r w:rsidR="005203A6" w:rsidRPr="0067328B">
        <w:rPr>
          <w:rFonts w:ascii="Palatino Linotype" w:hAnsi="Palatino Linotype" w:cs="Palatino Linotype"/>
          <w:kern w:val="1"/>
          <w:sz w:val="24"/>
          <w:szCs w:val="24"/>
          <w:lang w:eastAsia="hi-IN" w:bidi="hi-IN"/>
        </w:rPr>
        <w:tab/>
      </w:r>
      <w:r w:rsidR="005203A6" w:rsidRPr="0067328B">
        <w:rPr>
          <w:rFonts w:ascii="Palatino Linotype" w:hAnsi="Palatino Linotype" w:cs="Palatino Linotype"/>
          <w:kern w:val="1"/>
          <w:sz w:val="24"/>
          <w:szCs w:val="24"/>
          <w:lang w:eastAsia="hi-IN" w:bidi="hi-IN"/>
        </w:rPr>
        <w:tab/>
      </w:r>
      <w:r w:rsidR="005203A6" w:rsidRPr="0067328B">
        <w:rPr>
          <w:rFonts w:ascii="Palatino Linotype" w:hAnsi="Palatino Linotype" w:cs="Palatino Linotype"/>
          <w:kern w:val="1"/>
          <w:sz w:val="24"/>
          <w:szCs w:val="24"/>
          <w:lang w:eastAsia="hi-IN" w:bidi="hi-IN"/>
        </w:rPr>
        <w:tab/>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pPr>
        <w:widowControl w:val="0"/>
        <w:numPr>
          <w:ilvl w:val="0"/>
          <w:numId w:val="1"/>
        </w:numPr>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nemzeti köznevelésről szóló 2011. évi CXC. törvény,</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pPr>
        <w:widowControl w:val="0"/>
        <w:numPr>
          <w:ilvl w:val="0"/>
          <w:numId w:val="1"/>
        </w:numPr>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szakképzésről szóló 2011. évi CLXXXVII. törvény,</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rsidP="00A63108">
      <w:pPr>
        <w:widowControl w:val="0"/>
        <w:suppressAutoHyphens/>
        <w:ind w:left="915"/>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valamint</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pPr>
        <w:widowControl w:val="0"/>
        <w:numPr>
          <w:ilvl w:val="0"/>
          <w:numId w:val="1"/>
        </w:numPr>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cs="Palatino Linotype"/>
          <w:kern w:val="1"/>
          <w:sz w:val="24"/>
          <w:szCs w:val="24"/>
          <w:lang w:eastAsia="hi-IN" w:bidi="hi-IN"/>
        </w:rPr>
        <w:t>K</w:t>
      </w:r>
      <w:r w:rsidRPr="0067328B">
        <w:rPr>
          <w:rFonts w:ascii="Palatino Linotype" w:hAnsi="Palatino Linotype" w:cs="Palatino Linotype"/>
          <w:kern w:val="1"/>
          <w:sz w:val="24"/>
          <w:szCs w:val="24"/>
          <w:lang w:eastAsia="hi-IN" w:bidi="hi-IN"/>
        </w:rPr>
        <w:t>ormányrendelet,</w:t>
      </w:r>
    </w:p>
    <w:p w:rsidR="005203A6" w:rsidRPr="0067328B" w:rsidRDefault="005203A6">
      <w:pPr>
        <w:widowControl w:val="0"/>
        <w:numPr>
          <w:ilvl w:val="0"/>
          <w:numId w:val="1"/>
        </w:numPr>
        <w:suppressAutoHyphens/>
        <w:ind w:left="1288" w:hanging="373"/>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az állam által elismert szakképesítések szakmai követelménymoduljairól szóló 217/2012. (VIII. 9.) Kormányrendelet, </w:t>
      </w:r>
    </w:p>
    <w:p w:rsidR="005203A6" w:rsidRPr="0067328B" w:rsidRDefault="005203A6" w:rsidP="00A63108">
      <w:pPr>
        <w:ind w:left="1288" w:hanging="373"/>
        <w:jc w:val="both"/>
        <w:rPr>
          <w:rFonts w:ascii="Palatino Linotype" w:hAnsi="Palatino Linotype" w:cs="Palatino Linotype"/>
          <w:kern w:val="1"/>
          <w:sz w:val="24"/>
          <w:szCs w:val="24"/>
          <w:lang w:eastAsia="hi-IN" w:bidi="hi-IN"/>
        </w:rPr>
      </w:pPr>
      <w:r w:rsidRPr="0067328B">
        <w:rPr>
          <w:rFonts w:ascii="Palatino Linotype" w:hAnsi="Palatino Linotype" w:cs="Palatino Linotype"/>
          <w:sz w:val="24"/>
          <w:szCs w:val="24"/>
        </w:rPr>
        <w:t>–</w:t>
      </w:r>
      <w:r w:rsidRPr="0067328B">
        <w:rPr>
          <w:rFonts w:ascii="Palatino Linotype" w:hAnsi="Palatino Linotype" w:cs="Palatino Linotype"/>
          <w:sz w:val="24"/>
          <w:szCs w:val="24"/>
        </w:rPr>
        <w:tab/>
      </w:r>
      <w:r w:rsidRPr="0067328B">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21 851 01</w:t>
      </w:r>
      <w:r w:rsidRPr="0067328B">
        <w:rPr>
          <w:rFonts w:ascii="Palatino Linotype" w:hAnsi="Palatino Linotype" w:cs="Palatino Linotype"/>
          <w:kern w:val="1"/>
          <w:sz w:val="24"/>
          <w:szCs w:val="24"/>
          <w:lang w:eastAsia="hi-IN" w:bidi="hi-IN"/>
        </w:rPr>
        <w:t xml:space="preserve"> Hulladékgyűjtő és -szállító részszakképesítés szakmai és vizsgakövetelmény</w:t>
      </w:r>
      <w:r>
        <w:rPr>
          <w:rFonts w:ascii="Palatino Linotype" w:hAnsi="Palatino Linotype" w:cs="Palatino Linotype"/>
          <w:kern w:val="1"/>
          <w:sz w:val="24"/>
          <w:szCs w:val="24"/>
          <w:lang w:eastAsia="hi-IN" w:bidi="hi-IN"/>
        </w:rPr>
        <w:t>eit</w:t>
      </w:r>
      <w:r w:rsidRPr="0067328B">
        <w:rPr>
          <w:rFonts w:ascii="Palatino Linotype" w:hAnsi="Palatino Linotype" w:cs="Palatino Linotype"/>
          <w:kern w:val="1"/>
          <w:sz w:val="24"/>
          <w:szCs w:val="24"/>
          <w:lang w:eastAsia="hi-IN" w:bidi="hi-IN"/>
        </w:rPr>
        <w:t xml:space="preserve"> tartalmazó rendelet</w:t>
      </w:r>
      <w:r>
        <w:rPr>
          <w:rFonts w:ascii="Palatino Linotype" w:hAnsi="Palatino Linotype" w:cs="Palatino Linotype"/>
          <w:kern w:val="1"/>
          <w:sz w:val="24"/>
          <w:szCs w:val="24"/>
          <w:lang w:eastAsia="hi-IN" w:bidi="hi-IN"/>
        </w:rPr>
        <w:t>,</w:t>
      </w:r>
      <w:r w:rsidRPr="0067328B">
        <w:rPr>
          <w:rFonts w:ascii="Palatino Linotype" w:hAnsi="Palatino Linotype" w:cs="Palatino Linotype"/>
          <w:kern w:val="1"/>
          <w:sz w:val="24"/>
          <w:szCs w:val="24"/>
          <w:lang w:eastAsia="hi-IN" w:bidi="hi-IN"/>
        </w:rPr>
        <w:t xml:space="preserve"> </w:t>
      </w:r>
    </w:p>
    <w:p w:rsidR="005203A6" w:rsidRPr="0067328B" w:rsidRDefault="005203A6">
      <w:pPr>
        <w:numPr>
          <w:ilvl w:val="0"/>
          <w:numId w:val="1"/>
        </w:numPr>
        <w:jc w:val="both"/>
        <w:rPr>
          <w:rFonts w:ascii="Palatino Linotype" w:hAnsi="Palatino Linotype" w:cs="Palatino Linotype"/>
          <w:sz w:val="24"/>
          <w:szCs w:val="24"/>
        </w:rPr>
      </w:pPr>
      <w:r w:rsidRPr="0067328B">
        <w:rPr>
          <w:rFonts w:ascii="Palatino Linotype" w:hAnsi="Palatino Linotype" w:cs="Palatino Linotype"/>
          <w:kern w:val="1"/>
          <w:sz w:val="24"/>
          <w:szCs w:val="24"/>
          <w:lang w:eastAsia="hi-IN" w:bidi="hi-IN"/>
        </w:rPr>
        <w:t>a szakképesítések kerettanterveit tartalmazó NGM rendelet</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alapján készült.</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II. A</w:t>
      </w:r>
      <w:r>
        <w:rPr>
          <w:rFonts w:ascii="Palatino Linotype" w:hAnsi="Palatino Linotype" w:cs="Palatino Linotype"/>
          <w:b/>
          <w:bCs/>
          <w:kern w:val="1"/>
          <w:sz w:val="24"/>
          <w:szCs w:val="24"/>
          <w:lang w:eastAsia="hi-IN" w:bidi="hi-IN"/>
        </w:rPr>
        <w:t xml:space="preserve"> </w:t>
      </w:r>
      <w:r w:rsidRPr="0067328B">
        <w:rPr>
          <w:rFonts w:ascii="Palatino Linotype" w:hAnsi="Palatino Linotype" w:cs="Palatino Linotype"/>
          <w:b/>
          <w:bCs/>
          <w:kern w:val="1"/>
          <w:sz w:val="24"/>
          <w:szCs w:val="24"/>
          <w:lang w:eastAsia="hi-IN" w:bidi="hi-IN"/>
        </w:rPr>
        <w:t>részszakképesítés alapadatai</w:t>
      </w: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részszakképesítés azonosító száma: 21</w:t>
      </w:r>
      <w:r>
        <w:rPr>
          <w:rFonts w:ascii="Palatino Linotype" w:hAnsi="Palatino Linotype" w:cs="Palatino Linotype"/>
          <w:kern w:val="1"/>
          <w:sz w:val="24"/>
          <w:szCs w:val="24"/>
          <w:lang w:eastAsia="hi-IN" w:bidi="hi-IN"/>
        </w:rPr>
        <w:t xml:space="preserve"> </w:t>
      </w:r>
      <w:r w:rsidRPr="0067328B">
        <w:rPr>
          <w:rFonts w:ascii="Palatino Linotype" w:hAnsi="Palatino Linotype" w:cs="Palatino Linotype"/>
          <w:kern w:val="1"/>
          <w:sz w:val="24"/>
          <w:szCs w:val="24"/>
          <w:lang w:eastAsia="hi-IN" w:bidi="hi-IN"/>
        </w:rPr>
        <w:t>851 01</w:t>
      </w: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részszakképesítés megnevezése: Hulladékgyűjtő és -szállító</w:t>
      </w: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color w:val="000000"/>
          <w:kern w:val="1"/>
          <w:sz w:val="24"/>
          <w:szCs w:val="24"/>
          <w:lang w:eastAsia="hi-IN" w:bidi="hi-IN"/>
        </w:rPr>
      </w:pPr>
      <w:r w:rsidRPr="0067328B">
        <w:rPr>
          <w:rFonts w:ascii="Palatino Linotype" w:hAnsi="Palatino Linotype" w:cs="Palatino Linotype"/>
          <w:kern w:val="1"/>
          <w:sz w:val="24"/>
          <w:szCs w:val="24"/>
          <w:lang w:eastAsia="hi-IN" w:bidi="hi-IN"/>
        </w:rPr>
        <w:t xml:space="preserve">A szakmacsoport </w:t>
      </w:r>
      <w:r w:rsidRPr="0067328B">
        <w:rPr>
          <w:rFonts w:ascii="Palatino Linotype" w:hAnsi="Palatino Linotype" w:cs="Palatino Linotype"/>
          <w:sz w:val="24"/>
          <w:szCs w:val="24"/>
        </w:rPr>
        <w:t>száma és megnevezése</w:t>
      </w:r>
      <w:r w:rsidRPr="0067328B">
        <w:rPr>
          <w:rFonts w:ascii="Palatino Linotype" w:hAnsi="Palatino Linotype" w:cs="Palatino Linotype"/>
          <w:kern w:val="1"/>
          <w:sz w:val="24"/>
          <w:szCs w:val="24"/>
          <w:lang w:eastAsia="hi-IN" w:bidi="hi-IN"/>
        </w:rPr>
        <w:t xml:space="preserve">: 14. </w:t>
      </w:r>
      <w:r w:rsidRPr="0067328B">
        <w:rPr>
          <w:rFonts w:ascii="Palatino Linotype" w:hAnsi="Palatino Linotype" w:cs="Palatino Linotype"/>
          <w:color w:val="000000"/>
          <w:sz w:val="24"/>
          <w:szCs w:val="24"/>
        </w:rPr>
        <w:t>Környezetvédelem-vízgazdálkodás</w:t>
      </w:r>
    </w:p>
    <w:p w:rsidR="005203A6" w:rsidRDefault="005203A6" w:rsidP="001E7BC0">
      <w:pPr>
        <w:widowControl w:val="0"/>
        <w:suppressAutoHyphens/>
        <w:autoSpaceDE w:val="0"/>
        <w:autoSpaceDN w:val="0"/>
        <w:adjustRightInd w:val="0"/>
        <w:jc w:val="both"/>
        <w:rPr>
          <w:rFonts w:ascii="Palatino Linotype" w:hAnsi="Palatino Linotype" w:cs="Palatino Linotype"/>
          <w:color w:val="000000"/>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color w:val="000000"/>
          <w:kern w:val="1"/>
          <w:sz w:val="24"/>
          <w:szCs w:val="24"/>
          <w:lang w:eastAsia="hi-IN" w:bidi="hi-IN"/>
        </w:rPr>
      </w:pPr>
      <w:r w:rsidRPr="0067328B">
        <w:rPr>
          <w:rFonts w:ascii="Palatino Linotype" w:hAnsi="Palatino Linotype" w:cs="Palatino Linotype"/>
          <w:color w:val="000000"/>
          <w:kern w:val="1"/>
          <w:sz w:val="24"/>
          <w:szCs w:val="24"/>
          <w:lang w:eastAsia="hi-IN" w:bidi="hi-IN"/>
        </w:rPr>
        <w:t xml:space="preserve">Ágazati besorolás </w:t>
      </w:r>
      <w:r w:rsidRPr="0067328B">
        <w:rPr>
          <w:rFonts w:ascii="Palatino Linotype" w:hAnsi="Palatino Linotype" w:cs="Palatino Linotype"/>
          <w:color w:val="000000"/>
          <w:sz w:val="24"/>
          <w:szCs w:val="24"/>
        </w:rPr>
        <w:t>száma és megnevezése</w:t>
      </w:r>
      <w:r w:rsidRPr="0067328B">
        <w:rPr>
          <w:rFonts w:ascii="Palatino Linotype" w:hAnsi="Palatino Linotype" w:cs="Palatino Linotype"/>
          <w:color w:val="000000"/>
          <w:kern w:val="1"/>
          <w:sz w:val="24"/>
          <w:szCs w:val="24"/>
          <w:lang w:eastAsia="hi-IN" w:bidi="hi-IN"/>
        </w:rPr>
        <w:t xml:space="preserve">: XXIII. </w:t>
      </w:r>
      <w:r w:rsidRPr="0067328B">
        <w:rPr>
          <w:rFonts w:ascii="Palatino Linotype" w:hAnsi="Palatino Linotype" w:cs="Palatino Linotype"/>
          <w:color w:val="000000"/>
          <w:sz w:val="24"/>
          <w:szCs w:val="24"/>
        </w:rPr>
        <w:t>Környezetvédelem-vízgazdálkodás</w:t>
      </w: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Elméleti képzési idő aránya: 50%</w:t>
      </w: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Gyakorlati képzési idő aránya: 50%</w:t>
      </w:r>
    </w:p>
    <w:p w:rsidR="005203A6" w:rsidRPr="0067328B" w:rsidRDefault="005203A6"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A63108">
      <w:pPr>
        <w:widowControl w:val="0"/>
        <w:tabs>
          <w:tab w:val="left" w:pos="1260"/>
        </w:tabs>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III. A szakképzésbe történő belépés feltételei</w:t>
      </w:r>
    </w:p>
    <w:p w:rsidR="005203A6" w:rsidRPr="0067328B" w:rsidRDefault="005203A6"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Iskolai előképzettség: alapfokú iskolai végzettség</w:t>
      </w:r>
    </w:p>
    <w:p w:rsidR="005203A6" w:rsidRPr="0067328B" w:rsidRDefault="005203A6" w:rsidP="0018647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vagy iskolai előképzettség hiányában</w:t>
      </w:r>
    </w:p>
    <w:p w:rsidR="005203A6" w:rsidRPr="0067328B" w:rsidRDefault="005203A6"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Bemeneti kompetenciák: a képzés megkezdhető </w:t>
      </w:r>
      <w:r>
        <w:rPr>
          <w:rFonts w:ascii="Palatino Linotype" w:hAnsi="Palatino Linotype" w:cs="Palatino Linotype"/>
          <w:kern w:val="1"/>
          <w:sz w:val="24"/>
          <w:szCs w:val="24"/>
          <w:lang w:eastAsia="hi-IN" w:bidi="hi-IN"/>
        </w:rPr>
        <w:t>a rész</w:t>
      </w:r>
      <w:r>
        <w:rPr>
          <w:rFonts w:ascii="Palatino Linotype" w:hAnsi="Palatino Linotype" w:cs="Palatino Linotype"/>
          <w:kern w:val="2"/>
          <w:sz w:val="24"/>
          <w:szCs w:val="24"/>
          <w:lang w:eastAsia="hi-IN" w:bidi="hi-IN"/>
        </w:rPr>
        <w:t>szakképesítés szakmai és vizsgakövetelményeit kiadó</w:t>
      </w:r>
      <w:r w:rsidRPr="0067328B" w:rsidDel="00494911">
        <w:rPr>
          <w:rFonts w:ascii="Palatino Linotype" w:hAnsi="Palatino Linotype" w:cs="Palatino Linotype"/>
          <w:kern w:val="1"/>
          <w:sz w:val="24"/>
          <w:szCs w:val="24"/>
          <w:lang w:eastAsia="hi-IN" w:bidi="hi-IN"/>
        </w:rPr>
        <w:t xml:space="preserve"> </w:t>
      </w:r>
      <w:r w:rsidRPr="0067328B">
        <w:rPr>
          <w:rFonts w:ascii="Palatino Linotype" w:hAnsi="Palatino Linotype" w:cs="Palatino Linotype"/>
          <w:kern w:val="1"/>
          <w:sz w:val="24"/>
          <w:szCs w:val="24"/>
          <w:lang w:eastAsia="hi-IN" w:bidi="hi-IN"/>
        </w:rPr>
        <w:t xml:space="preserve">rendelet 3. számú mellékletében a </w:t>
      </w:r>
      <w:r>
        <w:rPr>
          <w:rFonts w:ascii="Palatino Linotype" w:hAnsi="Palatino Linotype" w:cs="Palatino Linotype"/>
          <w:kern w:val="1"/>
          <w:sz w:val="24"/>
          <w:szCs w:val="24"/>
          <w:lang w:eastAsia="hi-IN" w:bidi="hi-IN"/>
        </w:rPr>
        <w:t>14. Környezetvédelem-vízgazdálkodás</w:t>
      </w:r>
      <w:r w:rsidRPr="0067328B">
        <w:rPr>
          <w:rFonts w:ascii="Palatino Linotype" w:hAnsi="Palatino Linotype" w:cs="Palatino Linotype"/>
          <w:kern w:val="1"/>
          <w:sz w:val="24"/>
          <w:szCs w:val="24"/>
          <w:lang w:eastAsia="hi-IN" w:bidi="hi-IN"/>
        </w:rPr>
        <w:t xml:space="preserve"> szakmacsoportra meghatározott kompetenciák birtokában</w:t>
      </w:r>
    </w:p>
    <w:p w:rsidR="005203A6" w:rsidRDefault="005203A6" w:rsidP="005B27BD">
      <w:pPr>
        <w:autoSpaceDE w:val="0"/>
        <w:autoSpaceDN w:val="0"/>
        <w:adjustRightInd w:val="0"/>
        <w:ind w:left="2835" w:hanging="2693"/>
        <w:jc w:val="both"/>
        <w:rPr>
          <w:color w:val="000000"/>
          <w:sz w:val="20"/>
          <w:szCs w:val="20"/>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Egészségügyi alkalmassági követelmények: szükségesek</w:t>
      </w: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Pályaalkalmassági követelmények: szükségesek</w:t>
      </w:r>
    </w:p>
    <w:p w:rsidR="005203A6" w:rsidRPr="0067328B" w:rsidRDefault="005203A6"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5203A6" w:rsidRPr="0067328B" w:rsidRDefault="005203A6"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Az iskolai rendszerű képzésben az összefüggő szakmai gyakorlat időtartama: </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Az első szakképzési évfolyamot követően 70 óra</w:t>
      </w:r>
    </w:p>
    <w:p w:rsidR="005203A6" w:rsidRPr="0067328B" w:rsidRDefault="005203A6" w:rsidP="00DA2C49">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IV.</w:t>
      </w:r>
      <w:r w:rsidRPr="0067328B">
        <w:rPr>
          <w:rFonts w:ascii="Palatino Linotype" w:hAnsi="Palatino Linotype" w:cs="Palatino Linotype"/>
          <w:b/>
          <w:bCs/>
          <w:kern w:val="1"/>
          <w:sz w:val="24"/>
          <w:szCs w:val="24"/>
          <w:lang w:eastAsia="hi-IN" w:bidi="hi-IN"/>
        </w:rPr>
        <w:tab/>
        <w:t>A szakképzés szervezésének feltételei</w:t>
      </w: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Személyi feltételek</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Ezen túl az alábbi tantárgyak oktatására az alábbi végzettséggel rendelkező szakember alkalmazható:</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5203A6" w:rsidRPr="0067328B">
        <w:trPr>
          <w:jc w:val="center"/>
        </w:trPr>
        <w:tc>
          <w:tcPr>
            <w:tcW w:w="4053" w:type="dxa"/>
          </w:tcPr>
          <w:p w:rsidR="005203A6" w:rsidRPr="0067328B" w:rsidRDefault="005203A6" w:rsidP="00010E5A">
            <w:pPr>
              <w:widowControl w:val="0"/>
              <w:suppressAutoHyphens/>
              <w:jc w:val="center"/>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Tantárgy</w:t>
            </w:r>
          </w:p>
        </w:tc>
        <w:tc>
          <w:tcPr>
            <w:tcW w:w="4678" w:type="dxa"/>
          </w:tcPr>
          <w:p w:rsidR="005203A6" w:rsidRPr="0067328B" w:rsidRDefault="005203A6" w:rsidP="00010E5A">
            <w:pPr>
              <w:widowControl w:val="0"/>
              <w:suppressAutoHyphens/>
              <w:jc w:val="cente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S</w:t>
            </w:r>
            <w:r w:rsidRPr="0067328B">
              <w:rPr>
                <w:rFonts w:ascii="Palatino Linotype" w:hAnsi="Palatino Linotype" w:cs="Palatino Linotype"/>
                <w:b/>
                <w:bCs/>
                <w:kern w:val="1"/>
                <w:sz w:val="24"/>
                <w:szCs w:val="24"/>
                <w:lang w:eastAsia="hi-IN" w:bidi="hi-IN"/>
              </w:rPr>
              <w:t>zakképesítés /Szakképzettség</w:t>
            </w:r>
          </w:p>
        </w:tc>
      </w:tr>
      <w:tr w:rsidR="005203A6" w:rsidRPr="0067328B">
        <w:trPr>
          <w:jc w:val="center"/>
        </w:trPr>
        <w:tc>
          <w:tcPr>
            <w:tcW w:w="4053" w:type="dxa"/>
            <w:vAlign w:val="center"/>
          </w:tcPr>
          <w:p w:rsidR="005203A6" w:rsidRPr="0067328B" w:rsidRDefault="005203A6" w:rsidP="00010E5A">
            <w:pPr>
              <w:widowControl w:val="0"/>
              <w:suppressAutoHyphens/>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w:t>
            </w:r>
          </w:p>
        </w:tc>
        <w:tc>
          <w:tcPr>
            <w:tcW w:w="4678" w:type="dxa"/>
          </w:tcPr>
          <w:p w:rsidR="005203A6" w:rsidRPr="0067328B" w:rsidRDefault="005203A6" w:rsidP="00010E5A">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w:t>
            </w:r>
          </w:p>
        </w:tc>
      </w:tr>
    </w:tbl>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Tárgyi feltételek</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 szakmai képzés lebonyolításához szükséges eszközök és felszerelések felsorolását a részszakképesítés szakmai és vizsgakövetelménye (szvk) tartalmazza, melynek további részletei az alábbiak: </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Anyagmozgató gépek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Válogató eszközök, berendezések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Feldolgozó gépek, eszközök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lastRenderedPageBreak/>
        <w:t>Szállító eszközök (gépkocsik, konténerszállítók)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Tároló eszközök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Kéziszerszámok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Egyéni védőeszközök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Biztonsági berendezések </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Mérőeszközök (kézi mágnes, átfolyásmérő, tolómérő, mérőszalag)</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Tűzoltó berendezések</w:t>
      </w:r>
    </w:p>
    <w:p w:rsidR="005203A6" w:rsidRDefault="005203A6" w:rsidP="001E7BC0">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Irodaeszközök</w:t>
      </w:r>
    </w:p>
    <w:p w:rsidR="005203A6" w:rsidRPr="0067328B" w:rsidRDefault="005203A6" w:rsidP="001E7BC0">
      <w:pPr>
        <w:widowControl w:val="0"/>
        <w:suppressAutoHyphens/>
        <w:jc w:val="both"/>
        <w:rPr>
          <w:rFonts w:ascii="Palatino Linotype" w:hAnsi="Palatino Linotype" w:cs="Palatino Linotype"/>
          <w:kern w:val="1"/>
          <w:sz w:val="24"/>
          <w:szCs w:val="24"/>
          <w:lang w:eastAsia="hi-IN" w:bidi="hi-IN"/>
        </w:rPr>
      </w:pPr>
    </w:p>
    <w:p w:rsidR="005203A6" w:rsidRPr="00F14814" w:rsidRDefault="005203A6">
      <w:pPr>
        <w:widowControl w:val="0"/>
        <w:numPr>
          <w:ilvl w:val="0"/>
          <w:numId w:val="2"/>
        </w:numPr>
        <w:suppressAutoHyphens/>
        <w:jc w:val="both"/>
        <w:rPr>
          <w:rFonts w:ascii="Palatino Linotype" w:hAnsi="Palatino Linotype" w:cs="Palatino Linotype"/>
          <w:b/>
          <w:bCs/>
          <w:iCs/>
          <w:kern w:val="1"/>
          <w:sz w:val="24"/>
          <w:szCs w:val="24"/>
          <w:lang w:eastAsia="hi-IN" w:bidi="hi-IN"/>
        </w:rPr>
      </w:pPr>
      <w:r w:rsidRPr="00F14814">
        <w:rPr>
          <w:rFonts w:ascii="Palatino Linotype" w:hAnsi="Palatino Linotype" w:cs="Palatino Linotype"/>
          <w:b/>
          <w:bCs/>
          <w:iCs/>
          <w:kern w:val="1"/>
          <w:sz w:val="24"/>
          <w:szCs w:val="24"/>
          <w:lang w:eastAsia="hi-IN" w:bidi="hi-IN"/>
        </w:rPr>
        <w:t>A fogyatékossági típushoz kapcsolódó általános információk, javaslatok</w:t>
      </w:r>
    </w:p>
    <w:p w:rsidR="005203A6" w:rsidRPr="0067328B" w:rsidRDefault="005203A6" w:rsidP="00EE4721">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rsidP="00487151">
      <w:pPr>
        <w:autoSpaceDE w:val="0"/>
        <w:autoSpaceDN w:val="0"/>
        <w:adjustRightInd w:val="0"/>
        <w:rPr>
          <w:rFonts w:ascii="Palatino Linotype" w:hAnsi="Palatino Linotype" w:cs="Palatino Linotype"/>
          <w:b/>
          <w:bCs/>
          <w:sz w:val="24"/>
          <w:szCs w:val="24"/>
        </w:rPr>
      </w:pPr>
      <w:r w:rsidRPr="0067328B">
        <w:rPr>
          <w:rFonts w:ascii="Palatino Linotype" w:hAnsi="Palatino Linotype" w:cs="Palatino Linotype"/>
          <w:b/>
          <w:bCs/>
          <w:sz w:val="24"/>
          <w:szCs w:val="24"/>
        </w:rPr>
        <w:t>A hallássérült tanulók</w:t>
      </w:r>
    </w:p>
    <w:p w:rsidR="005203A6" w:rsidRPr="0067328B" w:rsidRDefault="005203A6" w:rsidP="00487151">
      <w:pPr>
        <w:autoSpaceDE w:val="0"/>
        <w:autoSpaceDN w:val="0"/>
        <w:adjustRightInd w:val="0"/>
        <w:rPr>
          <w:rFonts w:ascii="Palatino Linotype" w:hAnsi="Palatino Linotype" w:cs="Palatino Linotype"/>
          <w:b/>
          <w:bCs/>
          <w:sz w:val="24"/>
          <w:szCs w:val="24"/>
        </w:rPr>
      </w:pPr>
    </w:p>
    <w:p w:rsidR="005203A6" w:rsidRPr="0067328B" w:rsidRDefault="005203A6">
      <w:pPr>
        <w:pStyle w:val="Listaszerbekezds"/>
        <w:numPr>
          <w:ilvl w:val="0"/>
          <w:numId w:val="7"/>
        </w:numPr>
        <w:autoSpaceDE w:val="0"/>
        <w:autoSpaceDN w:val="0"/>
        <w:adjustRightInd w:val="0"/>
        <w:spacing w:after="0" w:line="240" w:lineRule="auto"/>
        <w:contextualSpacing/>
        <w:rPr>
          <w:rFonts w:ascii="Palatino Linotype" w:hAnsi="Palatino Linotype" w:cs="Palatino Linotype"/>
          <w:b/>
          <w:bCs/>
          <w:sz w:val="24"/>
          <w:szCs w:val="24"/>
        </w:rPr>
      </w:pPr>
      <w:r w:rsidRPr="0067328B">
        <w:rPr>
          <w:rFonts w:ascii="Palatino Linotype" w:hAnsi="Palatino Linotype" w:cs="Palatino Linotype"/>
          <w:b/>
          <w:bCs/>
          <w:sz w:val="24"/>
          <w:szCs w:val="24"/>
        </w:rPr>
        <w:t>A hallássérülés fogalma</w:t>
      </w:r>
    </w:p>
    <w:p w:rsidR="005203A6" w:rsidRPr="0067328B" w:rsidRDefault="005203A6" w:rsidP="00487151">
      <w:pPr>
        <w:autoSpaceDE w:val="0"/>
        <w:autoSpaceDN w:val="0"/>
        <w:adjustRightInd w:val="0"/>
        <w:rPr>
          <w:rFonts w:ascii="Palatino Linotype" w:hAnsi="Palatino Linotype" w:cs="Palatino Linotype"/>
          <w:b/>
          <w:bCs/>
          <w:sz w:val="24"/>
          <w:szCs w:val="24"/>
        </w:rPr>
      </w:pP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A hallássérülés a különböző mértékű és jellegű halláscsökkenés gyűjtőfogalmaként használatos. A hallószerv organikus</w:t>
      </w:r>
      <w:r>
        <w:rPr>
          <w:rFonts w:ascii="Palatino Linotype" w:hAnsi="Palatino Linotype" w:cs="Palatino Linotype"/>
          <w:sz w:val="24"/>
          <w:szCs w:val="24"/>
        </w:rPr>
        <w:t>,</w:t>
      </w:r>
      <w:r w:rsidRPr="0067328B">
        <w:rPr>
          <w:rFonts w:ascii="Palatino Linotype" w:hAnsi="Palatino Linotype" w:cs="Palatino Linotype"/>
          <w:sz w:val="24"/>
          <w:szCs w:val="24"/>
        </w:rPr>
        <w:t xml:space="preserve"> illetve funkcionális elváltozását jelenti, mely állapot valamely betegség, sérülés, fejlődési rendellenesség következménye.</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 hallássérülés fogalma két fő részre, a nagyothallásra és a siketségre, illetve a köztük húzódó átmeneti sávra, a hallásmaradványos állapotra osztható. </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Az emberi fül meghatározott </w:t>
      </w:r>
      <w:r w:rsidRPr="0067328B">
        <w:rPr>
          <w:rFonts w:ascii="Palatino Linotype" w:hAnsi="Palatino Linotype" w:cs="Palatino Linotype"/>
          <w:b/>
          <w:bCs/>
          <w:sz w:val="24"/>
          <w:szCs w:val="24"/>
        </w:rPr>
        <w:t>magasságú</w:t>
      </w:r>
      <w:r w:rsidRPr="0067328B">
        <w:rPr>
          <w:rFonts w:ascii="Palatino Linotype" w:hAnsi="Palatino Linotype" w:cs="Palatino Linotype"/>
          <w:sz w:val="24"/>
          <w:szCs w:val="24"/>
        </w:rPr>
        <w:t xml:space="preserve"> és </w:t>
      </w:r>
      <w:r w:rsidRPr="0067328B">
        <w:rPr>
          <w:rFonts w:ascii="Palatino Linotype" w:hAnsi="Palatino Linotype" w:cs="Palatino Linotype"/>
          <w:b/>
          <w:bCs/>
          <w:sz w:val="24"/>
          <w:szCs w:val="24"/>
        </w:rPr>
        <w:t>hangerejű</w:t>
      </w:r>
      <w:r w:rsidRPr="0067328B">
        <w:rPr>
          <w:rFonts w:ascii="Palatino Linotype" w:hAnsi="Palatino Linotype" w:cs="Palatino Linotype"/>
          <w:sz w:val="24"/>
          <w:szCs w:val="24"/>
        </w:rPr>
        <w:t xml:space="preserve"> levegőrezgéseket képes hangként felfogni. Az ún. hallásküszöb azoknak a hangoknak az érzékelését jelenti, amelyeket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Ép hallású az, akinek hallási ingerküszöbe megfelel a teljesen ép hallású fiatal (átlag 18-20 éves) egyének ingerküszöbe 0 dB-lel jelzett átlagértékeinek. Ez a hallás kiterjed a hallható hangok teljes tartományára, vagyis a 20 és a 20</w:t>
      </w:r>
      <w:r>
        <w:rPr>
          <w:rFonts w:ascii="Palatino Linotype" w:hAnsi="Palatino Linotype" w:cs="Palatino Linotype"/>
          <w:sz w:val="24"/>
          <w:szCs w:val="24"/>
        </w:rPr>
        <w:t>.</w:t>
      </w:r>
      <w:r w:rsidRPr="0067328B">
        <w:rPr>
          <w:rFonts w:ascii="Palatino Linotype" w:hAnsi="Palatino Linotype" w:cs="Palatino Linotype"/>
          <w:sz w:val="24"/>
          <w:szCs w:val="24"/>
        </w:rPr>
        <w:t xml:space="preserve">000 frekvenciájú hangok területére. Műszeres hallásvizsgálatot audiológiai állomáson végeznek, audiométerrel. A vizsgálat során megkeresik minden frekvencián (125Hz-8000Hz) azt a legkisebb intenzitású hangot, amelyet éppen meghall a páciens. A hallásvizsgálat eredményét az audiogramon rögzítik. </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Az 0 dB-től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ezen hangingerek felvételének képessége súlyos fokban károsodik, hallási fogyatékosság alakul ki. </w:t>
      </w:r>
    </w:p>
    <w:p w:rsidR="005203A6" w:rsidRPr="0067328B" w:rsidRDefault="005203A6" w:rsidP="00186470">
      <w:pPr>
        <w:jc w:val="both"/>
        <w:rPr>
          <w:rFonts w:ascii="Palatino Linotype" w:hAnsi="Palatino Linotype" w:cs="Palatino Linotype"/>
          <w:sz w:val="24"/>
          <w:szCs w:val="24"/>
        </w:rPr>
      </w:pPr>
      <w:r w:rsidRPr="0067328B">
        <w:rPr>
          <w:rFonts w:ascii="Palatino Linotype" w:hAnsi="Palatino Linotype" w:cs="Palatino Linotype"/>
          <w:sz w:val="24"/>
          <w:szCs w:val="24"/>
        </w:rPr>
        <w:lastRenderedPageBreak/>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(re)habilitációra szorul.</w:t>
      </w:r>
    </w:p>
    <w:p w:rsidR="005203A6" w:rsidRDefault="005203A6" w:rsidP="00186470">
      <w:pPr>
        <w:jc w:val="both"/>
        <w:rPr>
          <w:rFonts w:ascii="Palatino Linotype" w:hAnsi="Palatino Linotype" w:cs="Palatino Linotype"/>
          <w:sz w:val="24"/>
          <w:szCs w:val="24"/>
        </w:rPr>
      </w:pPr>
      <w:r w:rsidRPr="0067328B">
        <w:rPr>
          <w:rFonts w:ascii="Palatino Linotype" w:hAnsi="Palatino Linotype" w:cs="Palatino Linotype"/>
          <w:sz w:val="24"/>
          <w:szCs w:val="24"/>
        </w:rPr>
        <w:t>A fentiek értelmében tehát eltér egymástól a hallássérülések orvosi és pedagógiai kategorizálása. Az orvosi jellegű csoportosítás esetén csupán a mennyiségi szempontok elsődleges figyelembevételével sorolja csoportba a hallássérülteket. A hallássérülés fokozatai eszerint a következők lehetnek.</w:t>
      </w:r>
    </w:p>
    <w:p w:rsidR="005203A6" w:rsidRPr="0067328B" w:rsidRDefault="005203A6" w:rsidP="00487151">
      <w:pPr>
        <w:rPr>
          <w:rFonts w:ascii="Palatino Linotype" w:hAnsi="Palatino Linotype" w:cs="Palatino Linotype"/>
          <w:sz w:val="24"/>
          <w:szCs w:val="24"/>
        </w:rPr>
      </w:pPr>
    </w:p>
    <w:p w:rsidR="005203A6" w:rsidRPr="0067328B" w:rsidRDefault="005203A6" w:rsidP="00487151">
      <w:pPr>
        <w:autoSpaceDE w:val="0"/>
        <w:autoSpaceDN w:val="0"/>
        <w:adjustRightInd w:val="0"/>
        <w:rPr>
          <w:rFonts w:ascii="Palatino Linotype" w:hAnsi="Palatino Linotype" w:cs="Palatino Linotype"/>
          <w:b/>
          <w:bCs/>
          <w:sz w:val="24"/>
          <w:szCs w:val="24"/>
        </w:rPr>
      </w:pPr>
      <w:smartTag w:uri="urn:schemas-microsoft-com:office:smarttags" w:element="metricconverter">
        <w:smartTagPr>
          <w:attr w:name="ProductID" w:val="11.2 A"/>
        </w:smartTagPr>
        <w:r w:rsidRPr="0067328B">
          <w:rPr>
            <w:rFonts w:ascii="Palatino Linotype" w:hAnsi="Palatino Linotype" w:cs="Palatino Linotype"/>
            <w:b/>
            <w:bCs/>
            <w:sz w:val="24"/>
            <w:szCs w:val="24"/>
          </w:rPr>
          <w:t>11.2 A</w:t>
        </w:r>
      </w:smartTag>
      <w:r w:rsidRPr="0067328B">
        <w:rPr>
          <w:rFonts w:ascii="Palatino Linotype" w:hAnsi="Palatino Linotype" w:cs="Palatino Linotype"/>
          <w:b/>
          <w:bCs/>
          <w:sz w:val="24"/>
          <w:szCs w:val="24"/>
        </w:rPr>
        <w:t xml:space="preserve"> hallássérültek csoportosítása</w:t>
      </w:r>
    </w:p>
    <w:p w:rsidR="005203A6" w:rsidRPr="0067328B" w:rsidRDefault="005203A6" w:rsidP="00487151">
      <w:pPr>
        <w:autoSpaceDE w:val="0"/>
        <w:autoSpaceDN w:val="0"/>
        <w:adjustRightInd w:val="0"/>
        <w:rPr>
          <w:rFonts w:ascii="Palatino Linotype" w:hAnsi="Palatino Linotype" w:cs="Palatino Linotype"/>
          <w:b/>
          <w:bCs/>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11.2.1. A hallásveszteség foka, mértéke, típusa szerinti felosztás:</w:t>
      </w:r>
    </w:p>
    <w:p w:rsidR="005203A6" w:rsidRPr="0067328B" w:rsidRDefault="005203A6">
      <w:pPr>
        <w:pStyle w:val="Listaszerbekezds"/>
        <w:numPr>
          <w:ilvl w:val="0"/>
          <w:numId w:val="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Nagyothallók, akiknek a hallásvesztesége 20-90 dB a beszédfrekvenciában.</w:t>
      </w:r>
    </w:p>
    <w:p w:rsidR="005203A6" w:rsidRPr="0067328B" w:rsidRDefault="005203A6">
      <w:pPr>
        <w:pStyle w:val="Listaszerbekezds"/>
        <w:numPr>
          <w:ilvl w:val="0"/>
          <w:numId w:val="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Siketség határán lévő nagyothallók, akiknek 90-110 dB a hallásvesztesége a beszédfrekvenciákon.</w:t>
      </w:r>
    </w:p>
    <w:p w:rsidR="005203A6" w:rsidRPr="0067328B" w:rsidRDefault="005203A6">
      <w:pPr>
        <w:pStyle w:val="Listaszerbekezds"/>
        <w:numPr>
          <w:ilvl w:val="0"/>
          <w:numId w:val="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Siketek, akiknél 110 dB a hallásveszteség a beszédfrekvenciákon</w:t>
      </w:r>
      <w:r>
        <w:rPr>
          <w:rFonts w:ascii="Palatino Linotype" w:hAnsi="Palatino Linotype" w:cs="Palatino Linotype"/>
          <w:sz w:val="24"/>
          <w:szCs w:val="24"/>
        </w:rPr>
        <w:t>.</w:t>
      </w:r>
      <w:r w:rsidRPr="0067328B">
        <w:rPr>
          <w:rFonts w:ascii="Palatino Linotype" w:hAnsi="Palatino Linotype" w:cs="Palatino Linotype"/>
          <w:sz w:val="24"/>
          <w:szCs w:val="24"/>
        </w:rPr>
        <w:t xml:space="preserve"> </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korai életkorban megkezdett fejlesztés, a megfelelő hallókészülékes ellátás és a személyi adottságok függvénye (értelem, beszéd, tanulékonyság, stb.), hogy a gyermek, fiatal a nagyothalló vagy a siket típusú fejlődésmenet jellemző.</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11.2.2. A hallásveszteség fellépésének időpontja szempontjából történő felosztás</w:t>
      </w:r>
    </w:p>
    <w:p w:rsidR="005203A6" w:rsidRPr="0067328B" w:rsidRDefault="005203A6">
      <w:pPr>
        <w:pStyle w:val="Listaszerbekezds"/>
        <w:numPr>
          <w:ilvl w:val="0"/>
          <w:numId w:val="10"/>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Prelinguális, vagyis a beszéd, a nyelv megtanulása előtti időszakban fellépő</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hallássérülés.</w:t>
      </w:r>
    </w:p>
    <w:p w:rsidR="005203A6" w:rsidRPr="0067328B" w:rsidRDefault="005203A6">
      <w:pPr>
        <w:pStyle w:val="Listaszerbekezds"/>
        <w:numPr>
          <w:ilvl w:val="0"/>
          <w:numId w:val="9"/>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Posztlinguális, vagyis a beszéd, a nyelv megtanulása utáni időszakban fellépő</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hallássérülés.</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b/>
          <w:bCs/>
          <w:sz w:val="24"/>
          <w:szCs w:val="24"/>
        </w:rPr>
        <w:t>11.2.3.</w:t>
      </w:r>
      <w:r w:rsidRPr="0067328B">
        <w:rPr>
          <w:rFonts w:ascii="Palatino Linotype" w:hAnsi="Palatino Linotype" w:cs="Palatino Linotype"/>
          <w:sz w:val="24"/>
          <w:szCs w:val="24"/>
        </w:rPr>
        <w:t xml:space="preserve"> A csoportosítás történhet </w:t>
      </w:r>
      <w:r w:rsidRPr="0067328B">
        <w:rPr>
          <w:rFonts w:ascii="Palatino Linotype" w:hAnsi="Palatino Linotype" w:cs="Palatino Linotype"/>
          <w:b/>
          <w:bCs/>
          <w:sz w:val="24"/>
          <w:szCs w:val="24"/>
        </w:rPr>
        <w:t>a hallásküszöb</w:t>
      </w:r>
      <w:r w:rsidRPr="0067328B">
        <w:rPr>
          <w:rFonts w:ascii="Palatino Linotype" w:hAnsi="Palatino Linotype" w:cs="Palatino Linotype"/>
          <w:sz w:val="24"/>
          <w:szCs w:val="24"/>
        </w:rPr>
        <w:t xml:space="preserve">, </w:t>
      </w:r>
      <w:r w:rsidRPr="0067328B">
        <w:rPr>
          <w:rFonts w:ascii="Palatino Linotype" w:hAnsi="Palatino Linotype" w:cs="Palatino Linotype"/>
          <w:b/>
          <w:bCs/>
          <w:sz w:val="24"/>
          <w:szCs w:val="24"/>
        </w:rPr>
        <w:t xml:space="preserve">a beszéd-, </w:t>
      </w:r>
      <w:r>
        <w:rPr>
          <w:rFonts w:ascii="Palatino Linotype" w:hAnsi="Palatino Linotype" w:cs="Palatino Linotype"/>
          <w:b/>
          <w:bCs/>
          <w:sz w:val="24"/>
          <w:szCs w:val="24"/>
        </w:rPr>
        <w:t xml:space="preserve">a </w:t>
      </w:r>
      <w:r w:rsidRPr="0067328B">
        <w:rPr>
          <w:rFonts w:ascii="Palatino Linotype" w:hAnsi="Palatino Linotype" w:cs="Palatino Linotype"/>
          <w:b/>
          <w:bCs/>
          <w:sz w:val="24"/>
          <w:szCs w:val="24"/>
        </w:rPr>
        <w:t xml:space="preserve">nyelv megértés nehézségei </w:t>
      </w:r>
      <w:r w:rsidRPr="0067328B">
        <w:rPr>
          <w:rFonts w:ascii="Palatino Linotype" w:hAnsi="Palatino Linotype" w:cs="Palatino Linotype"/>
          <w:sz w:val="24"/>
          <w:szCs w:val="24"/>
        </w:rPr>
        <w:t>és</w:t>
      </w:r>
      <w:r>
        <w:rPr>
          <w:rFonts w:ascii="Palatino Linotype" w:hAnsi="Palatino Linotype" w:cs="Palatino Linotype"/>
          <w:sz w:val="24"/>
          <w:szCs w:val="24"/>
        </w:rPr>
        <w:t xml:space="preserve"> </w:t>
      </w:r>
      <w:r w:rsidRPr="0067328B">
        <w:rPr>
          <w:rFonts w:ascii="Palatino Linotype" w:hAnsi="Palatino Linotype" w:cs="Palatino Linotype"/>
          <w:b/>
          <w:bCs/>
          <w:sz w:val="24"/>
          <w:szCs w:val="24"/>
        </w:rPr>
        <w:t xml:space="preserve">speciális fejlesztési szükségletek </w:t>
      </w:r>
      <w:r w:rsidRPr="0067328B">
        <w:rPr>
          <w:rFonts w:ascii="Palatino Linotype" w:hAnsi="Palatino Linotype" w:cs="Palatino Linotype"/>
          <w:sz w:val="24"/>
          <w:szCs w:val="24"/>
        </w:rPr>
        <w:t>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909"/>
      </w:tblGrid>
      <w:tr w:rsidR="005203A6" w:rsidRPr="0067328B">
        <w:trPr>
          <w:trHeight w:val="588"/>
        </w:trPr>
        <w:tc>
          <w:tcPr>
            <w:tcW w:w="1668" w:type="dxa"/>
          </w:tcPr>
          <w:p w:rsidR="005203A6" w:rsidRPr="00B56ED6" w:rsidRDefault="005203A6" w:rsidP="00B56ED6">
            <w:pPr>
              <w:autoSpaceDE w:val="0"/>
              <w:autoSpaceDN w:val="0"/>
              <w:adjustRightInd w:val="0"/>
              <w:jc w:val="both"/>
              <w:rPr>
                <w:rFonts w:ascii="Palatino Linotype" w:hAnsi="Palatino Linotype" w:cs="Palatino Linotype"/>
                <w:sz w:val="24"/>
                <w:szCs w:val="24"/>
              </w:rPr>
            </w:pPr>
            <w:r w:rsidRPr="00B56ED6">
              <w:rPr>
                <w:rFonts w:ascii="Palatino Linotype" w:hAnsi="Palatino Linotype" w:cs="Palatino Linotype"/>
                <w:b/>
                <w:bCs/>
                <w:sz w:val="24"/>
                <w:szCs w:val="24"/>
              </w:rPr>
              <w:t>Hallás</w:t>
            </w:r>
            <w:r>
              <w:rPr>
                <w:rFonts w:ascii="Palatino Linotype" w:hAnsi="Palatino Linotype" w:cs="Palatino Linotype"/>
                <w:b/>
                <w:bCs/>
                <w:sz w:val="24"/>
                <w:szCs w:val="24"/>
              </w:rPr>
              <w:t>-</w:t>
            </w:r>
            <w:r w:rsidRPr="00B56ED6">
              <w:rPr>
                <w:rFonts w:ascii="Palatino Linotype" w:hAnsi="Palatino Linotype" w:cs="Palatino Linotype"/>
                <w:b/>
                <w:bCs/>
                <w:sz w:val="24"/>
                <w:szCs w:val="24"/>
              </w:rPr>
              <w:t>küszöb</w:t>
            </w:r>
          </w:p>
        </w:tc>
        <w:tc>
          <w:tcPr>
            <w:tcW w:w="3969" w:type="dxa"/>
          </w:tcPr>
          <w:p w:rsidR="005203A6" w:rsidRPr="00B56ED6" w:rsidRDefault="005203A6" w:rsidP="00B56ED6">
            <w:pPr>
              <w:autoSpaceDE w:val="0"/>
              <w:autoSpaceDN w:val="0"/>
              <w:adjustRightInd w:val="0"/>
              <w:jc w:val="both"/>
              <w:rPr>
                <w:rFonts w:ascii="Palatino Linotype" w:hAnsi="Palatino Linotype" w:cs="Palatino Linotype"/>
                <w:b/>
                <w:bCs/>
                <w:sz w:val="24"/>
                <w:szCs w:val="24"/>
              </w:rPr>
            </w:pPr>
            <w:r w:rsidRPr="00B56ED6">
              <w:rPr>
                <w:rFonts w:ascii="Palatino Linotype" w:hAnsi="Palatino Linotype" w:cs="Palatino Linotype"/>
                <w:b/>
                <w:bCs/>
                <w:sz w:val="24"/>
                <w:szCs w:val="24"/>
              </w:rPr>
              <w:t>A beszéd-, nyelvprodukció/megértés</w:t>
            </w:r>
          </w:p>
          <w:p w:rsidR="005203A6" w:rsidRPr="00B56ED6" w:rsidRDefault="005203A6" w:rsidP="00B56ED6">
            <w:pPr>
              <w:autoSpaceDE w:val="0"/>
              <w:autoSpaceDN w:val="0"/>
              <w:adjustRightInd w:val="0"/>
              <w:jc w:val="both"/>
              <w:rPr>
                <w:rFonts w:ascii="Palatino Linotype" w:hAnsi="Palatino Linotype" w:cs="Palatino Linotype"/>
                <w:b/>
                <w:bCs/>
                <w:sz w:val="24"/>
                <w:szCs w:val="24"/>
              </w:rPr>
            </w:pPr>
            <w:r w:rsidRPr="00B56ED6">
              <w:rPr>
                <w:rFonts w:ascii="Palatino Linotype" w:hAnsi="Palatino Linotype" w:cs="Palatino Linotype"/>
                <w:b/>
                <w:bCs/>
                <w:sz w:val="24"/>
                <w:szCs w:val="24"/>
              </w:rPr>
              <w:t>nehézségei</w:t>
            </w:r>
          </w:p>
          <w:p w:rsidR="005203A6" w:rsidRPr="00B56ED6" w:rsidRDefault="005203A6" w:rsidP="00B56ED6">
            <w:pPr>
              <w:autoSpaceDE w:val="0"/>
              <w:autoSpaceDN w:val="0"/>
              <w:adjustRightInd w:val="0"/>
              <w:jc w:val="both"/>
              <w:rPr>
                <w:rFonts w:ascii="Palatino Linotype" w:hAnsi="Palatino Linotype" w:cs="Palatino Linotype"/>
                <w:sz w:val="24"/>
                <w:szCs w:val="24"/>
              </w:rPr>
            </w:pPr>
          </w:p>
        </w:tc>
        <w:tc>
          <w:tcPr>
            <w:tcW w:w="3909" w:type="dxa"/>
          </w:tcPr>
          <w:p w:rsidR="005203A6" w:rsidRPr="00B56ED6" w:rsidRDefault="005203A6" w:rsidP="00B56ED6">
            <w:pPr>
              <w:autoSpaceDE w:val="0"/>
              <w:autoSpaceDN w:val="0"/>
              <w:adjustRightInd w:val="0"/>
              <w:jc w:val="both"/>
              <w:rPr>
                <w:rFonts w:ascii="Palatino Linotype" w:hAnsi="Palatino Linotype" w:cs="Palatino Linotype"/>
                <w:b/>
                <w:bCs/>
                <w:sz w:val="24"/>
                <w:szCs w:val="24"/>
              </w:rPr>
            </w:pPr>
            <w:r w:rsidRPr="00B56ED6">
              <w:rPr>
                <w:rFonts w:ascii="Palatino Linotype" w:hAnsi="Palatino Linotype" w:cs="Palatino Linotype"/>
                <w:b/>
                <w:bCs/>
                <w:sz w:val="24"/>
                <w:szCs w:val="24"/>
              </w:rPr>
              <w:t>Speciális fejlesztési szükségletek</w:t>
            </w:r>
          </w:p>
          <w:p w:rsidR="005203A6" w:rsidRPr="00B56ED6" w:rsidRDefault="005203A6" w:rsidP="00B56ED6">
            <w:pPr>
              <w:autoSpaceDE w:val="0"/>
              <w:autoSpaceDN w:val="0"/>
              <w:adjustRightInd w:val="0"/>
              <w:jc w:val="both"/>
              <w:rPr>
                <w:rFonts w:ascii="Palatino Linotype" w:hAnsi="Palatino Linotype" w:cs="Palatino Linotype"/>
                <w:sz w:val="24"/>
                <w:szCs w:val="24"/>
              </w:rPr>
            </w:pPr>
          </w:p>
        </w:tc>
      </w:tr>
      <w:tr w:rsidR="005203A6" w:rsidRPr="0067328B">
        <w:trPr>
          <w:trHeight w:val="1474"/>
        </w:trPr>
        <w:tc>
          <w:tcPr>
            <w:tcW w:w="1668"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25-40 dB</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69" w:type="dxa"/>
          </w:tcPr>
          <w:p w:rsidR="005203A6" w:rsidRPr="00B56ED6" w:rsidRDefault="005203A6" w:rsidP="00B56ED6">
            <w:pPr>
              <w:autoSpaceDE w:val="0"/>
              <w:autoSpaceDN w:val="0"/>
              <w:adjustRightInd w:val="0"/>
              <w:rPr>
                <w:rFonts w:ascii="Palatino Linotype" w:hAnsi="Palatino Linotype" w:cs="Palatino Linotype"/>
                <w:b/>
                <w:bCs/>
                <w:sz w:val="20"/>
                <w:szCs w:val="20"/>
              </w:rPr>
            </w:pPr>
            <w:r w:rsidRPr="00B56ED6">
              <w:rPr>
                <w:rFonts w:ascii="Palatino Linotype" w:hAnsi="Palatino Linotype" w:cs="Palatino Linotype"/>
                <w:b/>
                <w:bCs/>
                <w:sz w:val="20"/>
                <w:szCs w:val="20"/>
              </w:rPr>
              <w:t>Enyhe fokú nagyothallás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Csekély veszteség. A halk vagy távoli beszéd</w:t>
            </w:r>
            <w:r>
              <w:rPr>
                <w:rFonts w:ascii="Palatino Linotype" w:hAnsi="Palatino Linotype" w:cs="Palatino Linotype"/>
                <w:sz w:val="20"/>
                <w:szCs w:val="20"/>
              </w:rPr>
              <w:t>.</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megértésében lehetnek problémái.</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Iskolai helyzetekben általában</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nincsenek gondjai.</w:t>
            </w:r>
          </w:p>
          <w:p w:rsidR="005203A6" w:rsidRPr="00B56ED6" w:rsidRDefault="005203A6" w:rsidP="00B56ED6">
            <w:pPr>
              <w:autoSpaceDE w:val="0"/>
              <w:autoSpaceDN w:val="0"/>
              <w:adjustRightInd w:val="0"/>
              <w:rPr>
                <w:rFonts w:ascii="Palatino Linotype" w:hAnsi="Palatino Linotype" w:cs="Palatino Linotype"/>
                <w:sz w:val="20"/>
                <w:szCs w:val="20"/>
              </w:rPr>
            </w:pP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09" w:type="dxa"/>
          </w:tcPr>
          <w:p w:rsidR="005203A6" w:rsidRPr="00B56ED6" w:rsidRDefault="005203A6" w:rsidP="00B56ED6">
            <w:pPr>
              <w:autoSpaceDE w:val="0"/>
              <w:autoSpaceDN w:val="0"/>
              <w:adjustRightInd w:val="0"/>
              <w:rPr>
                <w:rFonts w:ascii="Palatino Linotype" w:hAnsi="Palatino Linotype" w:cs="Palatino Linotype"/>
                <w:sz w:val="20"/>
                <w:szCs w:val="20"/>
              </w:rPr>
            </w:pP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40 dB megközelítő veszteségnél már</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felmerülhet a hallókészülék szükségessége.</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Ügyelni kell a szókincs alakulására.</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Szükség van a megfelelő ültetésre és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világításra.</w:t>
            </w:r>
          </w:p>
          <w:p w:rsidR="005203A6" w:rsidRPr="00B56ED6" w:rsidRDefault="005203A6" w:rsidP="00B56ED6">
            <w:pPr>
              <w:autoSpaceDE w:val="0"/>
              <w:autoSpaceDN w:val="0"/>
              <w:adjustRightInd w:val="0"/>
              <w:rPr>
                <w:rFonts w:ascii="Palatino Linotype" w:hAnsi="Palatino Linotype" w:cs="Palatino Linotype"/>
                <w:sz w:val="20"/>
                <w:szCs w:val="20"/>
              </w:rPr>
            </w:pPr>
          </w:p>
        </w:tc>
      </w:tr>
      <w:tr w:rsidR="005203A6" w:rsidRPr="0067328B">
        <w:tc>
          <w:tcPr>
            <w:tcW w:w="1668"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41-60 dB</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69" w:type="dxa"/>
          </w:tcPr>
          <w:p w:rsidR="005203A6" w:rsidRPr="00B56ED6" w:rsidRDefault="005203A6" w:rsidP="00B56ED6">
            <w:pPr>
              <w:autoSpaceDE w:val="0"/>
              <w:autoSpaceDN w:val="0"/>
              <w:adjustRightInd w:val="0"/>
              <w:rPr>
                <w:rFonts w:ascii="Palatino Linotype" w:hAnsi="Palatino Linotype" w:cs="Palatino Linotype"/>
                <w:b/>
                <w:bCs/>
                <w:sz w:val="20"/>
                <w:szCs w:val="20"/>
              </w:rPr>
            </w:pPr>
            <w:r w:rsidRPr="00B56ED6">
              <w:rPr>
                <w:rFonts w:ascii="Palatino Linotype" w:hAnsi="Palatino Linotype" w:cs="Palatino Linotype"/>
                <w:b/>
                <w:bCs/>
                <w:sz w:val="20"/>
                <w:szCs w:val="20"/>
              </w:rPr>
              <w:t>Közepes fokú nagyothallás</w:t>
            </w:r>
          </w:p>
          <w:p w:rsidR="008B060C" w:rsidRPr="005E0EC3" w:rsidRDefault="008B060C" w:rsidP="008B060C">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8B060C" w:rsidRPr="005E0EC3" w:rsidRDefault="008B060C" w:rsidP="008B060C">
            <w:pPr>
              <w:autoSpaceDE w:val="0"/>
              <w:autoSpaceDN w:val="0"/>
              <w:adjustRightInd w:val="0"/>
              <w:rPr>
                <w:rFonts w:ascii="Palatino Linotype" w:hAnsi="Palatino Linotype"/>
                <w:sz w:val="20"/>
                <w:szCs w:val="20"/>
              </w:rPr>
            </w:pPr>
            <w:r w:rsidRPr="005E0EC3">
              <w:rPr>
                <w:rFonts w:ascii="Palatino Linotype" w:hAnsi="Palatino Linotype"/>
                <w:sz w:val="20"/>
                <w:szCs w:val="20"/>
              </w:rPr>
              <w:lastRenderedPageBreak/>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8B060C" w:rsidRPr="005E0EC3" w:rsidRDefault="008B060C" w:rsidP="008B060C">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felléphetnek beszédhibák.</w:t>
            </w:r>
          </w:p>
          <w:p w:rsidR="008B060C" w:rsidRDefault="008B060C" w:rsidP="008B060C">
            <w:pPr>
              <w:autoSpaceDE w:val="0"/>
              <w:autoSpaceDN w:val="0"/>
              <w:adjustRightInd w:val="0"/>
              <w:rPr>
                <w:rFonts w:ascii="Palatino Linotype" w:hAnsi="Palatino Linotype" w:cs="Palatino Linotype"/>
                <w:sz w:val="20"/>
                <w:szCs w:val="20"/>
              </w:rPr>
            </w:pPr>
            <w:r w:rsidRPr="005E0EC3">
              <w:rPr>
                <w:rFonts w:ascii="Palatino Linotype" w:hAnsi="Palatino Linotype"/>
                <w:sz w:val="20"/>
                <w:szCs w:val="20"/>
              </w:rPr>
              <w:t>Szüksége van szájról olvasásra.</w:t>
            </w:r>
          </w:p>
          <w:p w:rsidR="008B060C" w:rsidRPr="008B060C" w:rsidRDefault="008B060C" w:rsidP="008B060C">
            <w:pPr>
              <w:rPr>
                <w:rFonts w:ascii="Palatino Linotype" w:hAnsi="Palatino Linotype" w:cs="Palatino Linotype"/>
                <w:sz w:val="20"/>
                <w:szCs w:val="20"/>
              </w:rPr>
            </w:pPr>
          </w:p>
          <w:p w:rsidR="008B060C" w:rsidRDefault="008B060C" w:rsidP="008B060C">
            <w:pPr>
              <w:rPr>
                <w:rFonts w:ascii="Palatino Linotype" w:hAnsi="Palatino Linotype" w:cs="Palatino Linotype"/>
                <w:sz w:val="20"/>
                <w:szCs w:val="20"/>
              </w:rPr>
            </w:pPr>
          </w:p>
          <w:p w:rsidR="005203A6" w:rsidRPr="008B060C" w:rsidRDefault="005203A6" w:rsidP="008B060C">
            <w:pPr>
              <w:jc w:val="center"/>
              <w:rPr>
                <w:rFonts w:ascii="Palatino Linotype" w:hAnsi="Palatino Linotype" w:cs="Palatino Linotype"/>
                <w:sz w:val="20"/>
                <w:szCs w:val="20"/>
              </w:rPr>
            </w:pPr>
          </w:p>
        </w:tc>
        <w:tc>
          <w:tcPr>
            <w:tcW w:w="3909"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lastRenderedPageBreak/>
              <w:t>Kedvező lehet a hallókészülék-használat és a hallásnevelés.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lastRenderedPageBreak/>
              <w:t>Megfelelő ültetés, és különösen az alsó</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tagozaton integrációs utazótanár segítsége.</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Odafigyelés a szókincsre és az olvasásra.</w:t>
            </w:r>
          </w:p>
          <w:p w:rsidR="008B060C" w:rsidRPr="005E0EC3" w:rsidRDefault="005203A6" w:rsidP="008B060C">
            <w:pPr>
              <w:autoSpaceDE w:val="0"/>
              <w:autoSpaceDN w:val="0"/>
              <w:adjustRightInd w:val="0"/>
              <w:rPr>
                <w:rFonts w:ascii="Palatino Linotype" w:hAnsi="Palatino Linotype"/>
                <w:sz w:val="20"/>
                <w:szCs w:val="20"/>
              </w:rPr>
            </w:pPr>
            <w:r w:rsidRPr="00B56ED6">
              <w:rPr>
                <w:rFonts w:ascii="Palatino Linotype" w:hAnsi="Palatino Linotype" w:cs="Palatino Linotype"/>
                <w:sz w:val="20"/>
                <w:szCs w:val="20"/>
              </w:rPr>
              <w:t>Szükség esetén logopédiai ellátás</w:t>
            </w:r>
            <w:r w:rsidR="008B060C">
              <w:rPr>
                <w:rFonts w:ascii="Palatino Linotype" w:hAnsi="Palatino Linotype" w:cs="Palatino Linotype"/>
                <w:sz w:val="20"/>
                <w:szCs w:val="20"/>
              </w:rPr>
              <w:t xml:space="preserve"> </w:t>
            </w:r>
            <w:r w:rsidR="008B060C" w:rsidRPr="005E0EC3">
              <w:rPr>
                <w:rFonts w:ascii="Palatino Linotype" w:hAnsi="Palatino Linotype"/>
                <w:sz w:val="20"/>
                <w:szCs w:val="20"/>
              </w:rPr>
              <w:t>vagy</w:t>
            </w:r>
          </w:p>
          <w:p w:rsidR="005203A6" w:rsidRPr="00B56ED6" w:rsidRDefault="008B060C" w:rsidP="008B060C">
            <w:pPr>
              <w:autoSpaceDE w:val="0"/>
              <w:autoSpaceDN w:val="0"/>
              <w:adjustRightInd w:val="0"/>
              <w:rPr>
                <w:rFonts w:ascii="Palatino Linotype" w:hAnsi="Palatino Linotype" w:cs="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r w:rsidR="005203A6" w:rsidRPr="0067328B">
        <w:tc>
          <w:tcPr>
            <w:tcW w:w="1668"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lastRenderedPageBreak/>
              <w:t>60-80 dB</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69"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b/>
                <w:bCs/>
                <w:sz w:val="20"/>
                <w:szCs w:val="20"/>
              </w:rPr>
              <w:t>Súlyos fokú nagyothallás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Csak a hangos társalgást érti.</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Csoportos beszélgetésnél fokozódnak a gondjai.</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Valószínű a gyengébb beszédérthetőség.</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Valószínű az expresszív és receptív nyelvi zavar.</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Feltehető a korlátozott szókincs.</w:t>
            </w:r>
          </w:p>
          <w:p w:rsidR="005203A6" w:rsidRPr="00B56ED6" w:rsidRDefault="005203A6" w:rsidP="00B56ED6">
            <w:pPr>
              <w:autoSpaceDE w:val="0"/>
              <w:autoSpaceDN w:val="0"/>
              <w:adjustRightInd w:val="0"/>
              <w:rPr>
                <w:rFonts w:ascii="Palatino Linotype" w:hAnsi="Palatino Linotype" w:cs="Palatino Linotype"/>
                <w:sz w:val="20"/>
                <w:szCs w:val="20"/>
              </w:rPr>
            </w:pP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09"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Integráltan valószínűleg folyamatos utazótanári ellátásra van szükség vagy a nagyothallók speciális osztályára.</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nyelvi nehézségek, a szókincsbővítés és –használat, az olvasás, fogalmazás, nyelvtan</w:t>
            </w:r>
            <w:r>
              <w:rPr>
                <w:rFonts w:ascii="Palatino Linotype" w:hAnsi="Palatino Linotype" w:cs="Palatino Linotype"/>
                <w:sz w:val="20"/>
                <w:szCs w:val="20"/>
              </w:rPr>
              <w:t>,</w:t>
            </w:r>
            <w:r w:rsidRPr="00B56ED6">
              <w:rPr>
                <w:rFonts w:ascii="Palatino Linotype" w:hAnsi="Palatino Linotype" w:cs="Palatino Linotype"/>
                <w:sz w:val="20"/>
                <w:szCs w:val="20"/>
              </w:rPr>
              <w:t xml:space="preserve"> stb. terén fejlesztésre van szüksége.</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Jól hasznosítja a hallókészüléket és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hallásnevelést.</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Szurdopedagógiai fejlesztés.</w:t>
            </w:r>
          </w:p>
          <w:p w:rsidR="005203A6" w:rsidRPr="00B56ED6" w:rsidRDefault="005203A6" w:rsidP="00B56ED6">
            <w:pPr>
              <w:autoSpaceDE w:val="0"/>
              <w:autoSpaceDN w:val="0"/>
              <w:adjustRightInd w:val="0"/>
              <w:rPr>
                <w:rFonts w:ascii="Palatino Linotype" w:hAnsi="Palatino Linotype" w:cs="Palatino Linotype"/>
                <w:sz w:val="20"/>
                <w:szCs w:val="20"/>
              </w:rPr>
            </w:pPr>
          </w:p>
        </w:tc>
      </w:tr>
      <w:tr w:rsidR="005203A6" w:rsidRPr="0067328B">
        <w:tc>
          <w:tcPr>
            <w:tcW w:w="1668"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81-95 dB</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69" w:type="dxa"/>
          </w:tcPr>
          <w:p w:rsidR="005203A6" w:rsidRPr="00B56ED6" w:rsidRDefault="005203A6" w:rsidP="00B56ED6">
            <w:pPr>
              <w:autoSpaceDE w:val="0"/>
              <w:autoSpaceDN w:val="0"/>
              <w:adjustRightInd w:val="0"/>
              <w:rPr>
                <w:rFonts w:ascii="Palatino Linotype" w:hAnsi="Palatino Linotype" w:cs="Palatino Linotype"/>
                <w:b/>
                <w:bCs/>
                <w:sz w:val="20"/>
                <w:szCs w:val="20"/>
              </w:rPr>
            </w:pPr>
            <w:r w:rsidRPr="00B56ED6">
              <w:rPr>
                <w:rFonts w:ascii="Palatino Linotype" w:hAnsi="Palatino Linotype" w:cs="Palatino Linotype"/>
                <w:b/>
                <w:bCs/>
                <w:sz w:val="20"/>
                <w:szCs w:val="20"/>
              </w:rPr>
              <w:t>Súlyos fokú hallássérülés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Kb. 40 cm-ről meghallja az erős hangokat.</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környezeti zajokat felismerheti.</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magánhangzókat és a mássalhangzók egy részét</w:t>
            </w:r>
            <w:r>
              <w:rPr>
                <w:rFonts w:ascii="Palatino Linotype" w:hAnsi="Palatino Linotype" w:cs="Palatino Linotype"/>
                <w:sz w:val="20"/>
                <w:szCs w:val="20"/>
              </w:rPr>
              <w:t xml:space="preserve"> </w:t>
            </w:r>
            <w:r w:rsidRPr="00B56ED6">
              <w:rPr>
                <w:rFonts w:ascii="Palatino Linotype" w:hAnsi="Palatino Linotype" w:cs="Palatino Linotype"/>
                <w:sz w:val="20"/>
                <w:szCs w:val="20"/>
              </w:rPr>
              <w:t>differenciálhatja.</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beszéd és a nyelv valószínűleg sérül vagy torzul. Ha a veszteség az első életévig jelentkezik,</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nem indul be magától a beszédfejlődés.</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09"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Teljes, ill. részleges integráció vagy speciális iskolai elhelyezés merül fel.</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Speciális fejlesztő program a nyelvi készségek, fogalmak, beszéd fejlesztésére.</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Gyógypedagógusra feltétlenül szükség van.</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hallókészülékre és hallásfejlesztésre nagy szükség van.</w:t>
            </w:r>
          </w:p>
          <w:p w:rsidR="005203A6" w:rsidRPr="00B56ED6" w:rsidRDefault="005203A6" w:rsidP="00B56ED6">
            <w:pPr>
              <w:autoSpaceDE w:val="0"/>
              <w:autoSpaceDN w:val="0"/>
              <w:adjustRightInd w:val="0"/>
              <w:rPr>
                <w:rFonts w:ascii="Palatino Linotype" w:hAnsi="Palatino Linotype" w:cs="Palatino Linotype"/>
                <w:sz w:val="20"/>
                <w:szCs w:val="20"/>
              </w:rPr>
            </w:pPr>
          </w:p>
        </w:tc>
      </w:tr>
      <w:tr w:rsidR="005203A6" w:rsidRPr="0067328B">
        <w:tc>
          <w:tcPr>
            <w:tcW w:w="1668"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95dB vagy több</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69" w:type="dxa"/>
          </w:tcPr>
          <w:p w:rsidR="005203A6" w:rsidRPr="00B56ED6" w:rsidRDefault="005203A6" w:rsidP="00B56ED6">
            <w:pPr>
              <w:autoSpaceDE w:val="0"/>
              <w:autoSpaceDN w:val="0"/>
              <w:adjustRightInd w:val="0"/>
              <w:rPr>
                <w:rFonts w:ascii="Palatino Linotype" w:hAnsi="Palatino Linotype" w:cs="Palatino Linotype"/>
                <w:b/>
                <w:bCs/>
                <w:sz w:val="20"/>
                <w:szCs w:val="20"/>
              </w:rPr>
            </w:pPr>
            <w:r w:rsidRPr="00B56ED6">
              <w:rPr>
                <w:rFonts w:ascii="Palatino Linotype" w:hAnsi="Palatino Linotype" w:cs="Palatino Linotype"/>
                <w:b/>
                <w:bCs/>
                <w:sz w:val="20"/>
                <w:szCs w:val="20"/>
              </w:rPr>
              <w:t>Átmenet a nagyothallás és a siketség között</w:t>
            </w:r>
          </w:p>
          <w:p w:rsidR="005203A6" w:rsidRPr="00B56ED6" w:rsidRDefault="005203A6" w:rsidP="00B56ED6">
            <w:pPr>
              <w:autoSpaceDE w:val="0"/>
              <w:autoSpaceDN w:val="0"/>
              <w:adjustRightInd w:val="0"/>
              <w:rPr>
                <w:rFonts w:ascii="Palatino Linotype" w:hAnsi="Palatino Linotype" w:cs="Palatino Linotype"/>
                <w:b/>
                <w:bCs/>
                <w:sz w:val="20"/>
                <w:szCs w:val="20"/>
              </w:rPr>
            </w:pPr>
            <w:r w:rsidRPr="00B56ED6">
              <w:rPr>
                <w:rFonts w:ascii="Palatino Linotype" w:hAnsi="Palatino Linotype" w:cs="Palatino Linotype"/>
                <w:b/>
                <w:bCs/>
                <w:sz w:val="20"/>
                <w:szCs w:val="20"/>
              </w:rPr>
              <w:t>Siketség</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Igen súlyos veszteség.  Egyes erős hangokat meghallhat, de inkább a vibrációt, mint a hangokat érzékeli.</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Elsődlegesen vizuális a kommunikáció során.</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beszéd- és nyelvfejlődés valószínűleg sérül.</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Ha a hallásveszteség prelinguális, elmarad</w:t>
            </w:r>
            <w:r>
              <w:rPr>
                <w:rFonts w:ascii="Palatino Linotype" w:hAnsi="Palatino Linotype" w:cs="Palatino Linotype"/>
                <w:sz w:val="20"/>
                <w:szCs w:val="20"/>
              </w:rPr>
              <w:t xml:space="preserve"> </w:t>
            </w:r>
            <w:r w:rsidRPr="00B56ED6">
              <w:rPr>
                <w:rFonts w:ascii="Palatino Linotype" w:hAnsi="Palatino Linotype" w:cs="Palatino Linotype"/>
                <w:sz w:val="20"/>
                <w:szCs w:val="20"/>
              </w:rPr>
              <w:t>a spontán beszédfejlődés.</w:t>
            </w:r>
          </w:p>
          <w:p w:rsidR="005203A6" w:rsidRPr="00B56ED6" w:rsidRDefault="005203A6" w:rsidP="00B56ED6">
            <w:pPr>
              <w:autoSpaceDE w:val="0"/>
              <w:autoSpaceDN w:val="0"/>
              <w:adjustRightInd w:val="0"/>
              <w:rPr>
                <w:rFonts w:ascii="Palatino Linotype" w:hAnsi="Palatino Linotype" w:cs="Palatino Linotype"/>
                <w:sz w:val="20"/>
                <w:szCs w:val="20"/>
              </w:rPr>
            </w:pPr>
          </w:p>
        </w:tc>
        <w:tc>
          <w:tcPr>
            <w:tcW w:w="3909" w:type="dxa"/>
          </w:tcPr>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A speciális iskolai elhelyezésen túl az</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integráció is lehetséges jó értelemnél.</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Speciális fejlesztő program szükséges.</w:t>
            </w:r>
          </w:p>
          <w:p w:rsidR="005203A6" w:rsidRPr="00B56ED6" w:rsidRDefault="005203A6" w:rsidP="00B56ED6">
            <w:pPr>
              <w:autoSpaceDE w:val="0"/>
              <w:autoSpaceDN w:val="0"/>
              <w:adjustRightInd w:val="0"/>
              <w:rPr>
                <w:rFonts w:ascii="Palatino Linotype" w:hAnsi="Palatino Linotype" w:cs="Palatino Linotype"/>
                <w:sz w:val="20"/>
                <w:szCs w:val="20"/>
              </w:rPr>
            </w:pPr>
            <w:r w:rsidRPr="00B56ED6">
              <w:rPr>
                <w:rFonts w:ascii="Palatino Linotype" w:hAnsi="Palatino Linotype" w:cs="Palatino Linotype"/>
                <w:sz w:val="20"/>
                <w:szCs w:val="20"/>
              </w:rPr>
              <w:t>Hallásnevelés szükséges.</w:t>
            </w:r>
          </w:p>
          <w:p w:rsidR="005203A6" w:rsidRPr="00B56ED6" w:rsidRDefault="005203A6" w:rsidP="00B56ED6">
            <w:pPr>
              <w:autoSpaceDE w:val="0"/>
              <w:autoSpaceDN w:val="0"/>
              <w:adjustRightInd w:val="0"/>
              <w:rPr>
                <w:rFonts w:ascii="Palatino Linotype" w:hAnsi="Palatino Linotype" w:cs="Palatino Linotype"/>
                <w:sz w:val="20"/>
                <w:szCs w:val="20"/>
              </w:rPr>
            </w:pPr>
          </w:p>
        </w:tc>
      </w:tr>
    </w:tbl>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Pr="0067328B" w:rsidRDefault="005203A6" w:rsidP="00487151">
      <w:pPr>
        <w:autoSpaceDE w:val="0"/>
        <w:autoSpaceDN w:val="0"/>
        <w:adjustRightInd w:val="0"/>
        <w:rPr>
          <w:rFonts w:ascii="Palatino Linotype" w:hAnsi="Palatino Linotype" w:cs="Palatino Linotype"/>
          <w:b/>
          <w:bCs/>
          <w:sz w:val="24"/>
          <w:szCs w:val="24"/>
        </w:rPr>
      </w:pPr>
      <w:r w:rsidRPr="0067328B">
        <w:rPr>
          <w:rFonts w:ascii="Palatino Linotype" w:hAnsi="Palatino Linotype" w:cs="Palatino Linotype"/>
          <w:b/>
          <w:bCs/>
          <w:sz w:val="24"/>
          <w:szCs w:val="24"/>
        </w:rPr>
        <w:t>11.3. A hallássérülés okai</w:t>
      </w:r>
    </w:p>
    <w:p w:rsidR="005203A6" w:rsidRPr="0067328B" w:rsidRDefault="005203A6" w:rsidP="00487151">
      <w:pPr>
        <w:autoSpaceDE w:val="0"/>
        <w:autoSpaceDN w:val="0"/>
        <w:adjustRightInd w:val="0"/>
        <w:rPr>
          <w:rFonts w:ascii="Palatino Linotype" w:hAnsi="Palatino Linotype" w:cs="Palatino Linotype"/>
          <w:sz w:val="24"/>
          <w:szCs w:val="24"/>
        </w:rPr>
      </w:pPr>
      <w:r w:rsidRPr="0067328B">
        <w:rPr>
          <w:rFonts w:ascii="Palatino Linotype" w:hAnsi="Palatino Linotype" w:cs="Palatino Linotype"/>
          <w:sz w:val="24"/>
          <w:szCs w:val="24"/>
        </w:rPr>
        <w:t>A hallási fogyatékosság okai lehetnek örökletesek és szerzettek.</w:t>
      </w:r>
    </w:p>
    <w:p w:rsidR="005203A6" w:rsidRPr="0067328B" w:rsidRDefault="005203A6" w:rsidP="00487151">
      <w:pPr>
        <w:pStyle w:val="Szvegtrzsbehzssal1"/>
        <w:spacing w:line="360" w:lineRule="auto"/>
        <w:ind w:left="0"/>
        <w:rPr>
          <w:rFonts w:ascii="Palatino Linotype" w:hAnsi="Palatino Linotype" w:cs="Palatino Linotype"/>
        </w:rPr>
      </w:pPr>
      <w:r w:rsidRPr="0067328B">
        <w:rPr>
          <w:rFonts w:ascii="Palatino Linotype" w:hAnsi="Palatino Linotype" w:cs="Palatino Linotype"/>
        </w:rPr>
        <w:lastRenderedPageBreak/>
        <w:t>A halláscsökkenés rendkívül összetett kórkép, a nagyothallás és siketség okai igen sokrétűek. Kórtani szempontból két fő csoportra oszthatóak:</w:t>
      </w:r>
    </w:p>
    <w:p w:rsidR="005203A6" w:rsidRPr="0067328B" w:rsidRDefault="005203A6" w:rsidP="00487151">
      <w:pPr>
        <w:rPr>
          <w:rFonts w:ascii="Palatino Linotype" w:hAnsi="Palatino Linotype" w:cs="Palatino Linotype"/>
          <w:sz w:val="24"/>
          <w:szCs w:val="24"/>
        </w:rPr>
      </w:pPr>
      <w:r w:rsidRPr="0067328B">
        <w:rPr>
          <w:rFonts w:ascii="Palatino Linotype" w:hAnsi="Palatino Linotype" w:cs="Palatino Linotype"/>
          <w:sz w:val="24"/>
          <w:szCs w:val="24"/>
        </w:rPr>
        <w:t>1. Örökletes vagy genetikai</w:t>
      </w:r>
      <w:r>
        <w:rPr>
          <w:rFonts w:ascii="Palatino Linotype" w:hAnsi="Palatino Linotype" w:cs="Palatino Linotype"/>
          <w:sz w:val="24"/>
          <w:szCs w:val="24"/>
        </w:rPr>
        <w:t xml:space="preserve"> </w:t>
      </w:r>
      <w:r w:rsidRPr="0067328B">
        <w:rPr>
          <w:rFonts w:ascii="Palatino Linotype" w:hAnsi="Palatino Linotype" w:cs="Palatino Linotype"/>
          <w:sz w:val="24"/>
          <w:szCs w:val="24"/>
        </w:rPr>
        <w:t>hallási fogyatékosság</w:t>
      </w:r>
      <w:r w:rsidRPr="0067328B">
        <w:rPr>
          <w:rFonts w:ascii="Palatino Linotype" w:hAnsi="Palatino Linotype" w:cs="Palatino Linotype"/>
          <w:sz w:val="24"/>
          <w:szCs w:val="24"/>
        </w:rPr>
        <w:br/>
        <w:t>2. Szerzett</w:t>
      </w:r>
      <w:r>
        <w:rPr>
          <w:rFonts w:ascii="Palatino Linotype" w:hAnsi="Palatino Linotype" w:cs="Palatino Linotype"/>
          <w:sz w:val="24"/>
          <w:szCs w:val="24"/>
        </w:rPr>
        <w:t xml:space="preserve"> </w:t>
      </w:r>
      <w:r w:rsidRPr="0067328B">
        <w:rPr>
          <w:rFonts w:ascii="Palatino Linotype" w:hAnsi="Palatino Linotype" w:cs="Palatino Linotype"/>
          <w:sz w:val="24"/>
          <w:szCs w:val="24"/>
        </w:rPr>
        <w:t>hallási fogyatékosság</w:t>
      </w:r>
    </w:p>
    <w:p w:rsidR="005203A6" w:rsidRPr="0067328B" w:rsidRDefault="005203A6">
      <w:pPr>
        <w:pStyle w:val="Szvegtrzsbehzssal1"/>
        <w:numPr>
          <w:ilvl w:val="0"/>
          <w:numId w:val="6"/>
        </w:numPr>
        <w:tabs>
          <w:tab w:val="left" w:pos="0"/>
          <w:tab w:val="num" w:pos="720"/>
        </w:tabs>
        <w:spacing w:after="0" w:line="360" w:lineRule="auto"/>
        <w:ind w:left="720"/>
        <w:rPr>
          <w:rFonts w:ascii="Palatino Linotype" w:hAnsi="Palatino Linotype" w:cs="Palatino Linotype"/>
        </w:rPr>
      </w:pPr>
      <w:r w:rsidRPr="0067328B">
        <w:rPr>
          <w:rFonts w:ascii="Palatino Linotype" w:hAnsi="Palatino Linotype" w:cs="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5203A6" w:rsidRPr="0067328B" w:rsidRDefault="005203A6">
      <w:pPr>
        <w:pStyle w:val="Szvegtrzsbehzssal1"/>
        <w:numPr>
          <w:ilvl w:val="0"/>
          <w:numId w:val="6"/>
        </w:numPr>
        <w:tabs>
          <w:tab w:val="clear" w:pos="0"/>
          <w:tab w:val="num" w:pos="720"/>
        </w:tabs>
        <w:spacing w:after="0" w:line="360" w:lineRule="auto"/>
        <w:ind w:left="720"/>
        <w:jc w:val="both"/>
        <w:rPr>
          <w:rFonts w:ascii="Palatino Linotype" w:hAnsi="Palatino Linotype" w:cs="Palatino Linotype"/>
        </w:rPr>
      </w:pPr>
      <w:r w:rsidRPr="0067328B">
        <w:rPr>
          <w:rFonts w:ascii="Palatino Linotype" w:hAnsi="Palatino Linotype" w:cs="Palatino Linotype"/>
        </w:rPr>
        <w:t xml:space="preserve">A szerzett hallási fogyatékosság esetében, az ártalmak három csoportját különböztetjük meg: </w:t>
      </w:r>
    </w:p>
    <w:p w:rsidR="005203A6" w:rsidRPr="0067328B" w:rsidRDefault="005203A6">
      <w:pPr>
        <w:pStyle w:val="Szvegtrzsbehzssal1"/>
        <w:numPr>
          <w:ilvl w:val="0"/>
          <w:numId w:val="5"/>
        </w:numPr>
        <w:tabs>
          <w:tab w:val="clear" w:pos="0"/>
          <w:tab w:val="left" w:pos="360"/>
        </w:tabs>
        <w:spacing w:after="0"/>
        <w:ind w:left="0" w:firstLine="0"/>
        <w:jc w:val="both"/>
        <w:rPr>
          <w:rFonts w:ascii="Palatino Linotype" w:hAnsi="Palatino Linotype" w:cs="Palatino Linotype"/>
        </w:rPr>
      </w:pPr>
      <w:r w:rsidRPr="0067328B">
        <w:rPr>
          <w:rFonts w:ascii="Palatino Linotype" w:hAnsi="Palatino Linotype" w:cs="Palatino Linotype"/>
        </w:rPr>
        <w:t>Prenatális - A prenatális sérülések vagy más néven intrauterin, méhen belüli károsodások az intrauterin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5203A6" w:rsidRPr="0067328B" w:rsidRDefault="005203A6">
      <w:pPr>
        <w:pStyle w:val="Szvegtrzsbehzssal1"/>
        <w:numPr>
          <w:ilvl w:val="0"/>
          <w:numId w:val="5"/>
        </w:numPr>
        <w:tabs>
          <w:tab w:val="clear" w:pos="0"/>
          <w:tab w:val="left" w:pos="360"/>
        </w:tabs>
        <w:spacing w:after="0"/>
        <w:ind w:left="23" w:hanging="23"/>
        <w:jc w:val="both"/>
        <w:rPr>
          <w:rFonts w:ascii="Palatino Linotype" w:hAnsi="Palatino Linotype" w:cs="Palatino Linotype"/>
        </w:rPr>
      </w:pPr>
      <w:r w:rsidRPr="0067328B">
        <w:rPr>
          <w:rFonts w:ascii="Palatino Linotype" w:hAnsi="Palatino Linotype" w:cs="Palatino Linotype"/>
        </w:rPr>
        <w:t>Natális vagy perinatális- a szülés körüli időszakban, illetve a szülés alatt meghatározott kórokok, kóros állapotok okozhatnak károsodásokat a hallószerv területén. A koraszülött gyerekek között is gyakori a hallási, illetve halmozott fogyatékosság.</w:t>
      </w:r>
    </w:p>
    <w:p w:rsidR="005203A6" w:rsidRPr="0067328B" w:rsidRDefault="005203A6">
      <w:pPr>
        <w:pStyle w:val="Szvegtrzsbehzssal1"/>
        <w:numPr>
          <w:ilvl w:val="0"/>
          <w:numId w:val="5"/>
        </w:numPr>
        <w:tabs>
          <w:tab w:val="clear" w:pos="0"/>
          <w:tab w:val="left" w:pos="360"/>
        </w:tabs>
        <w:spacing w:after="0"/>
        <w:ind w:left="23" w:hanging="23"/>
        <w:jc w:val="both"/>
        <w:rPr>
          <w:rFonts w:ascii="Palatino Linotype" w:hAnsi="Palatino Linotype" w:cs="Palatino Linotype"/>
        </w:rPr>
      </w:pPr>
      <w:r w:rsidRPr="0067328B">
        <w:rPr>
          <w:rFonts w:ascii="Palatino Linotype" w:hAnsi="Palatino Linotype" w:cs="Palatino Linotype"/>
        </w:rPr>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Pr>
          <w:rFonts w:ascii="Palatino Linotype" w:hAnsi="Palatino Linotype" w:cs="Palatino Linotype"/>
        </w:rPr>
        <w:t xml:space="preserve"> </w:t>
      </w:r>
      <w:r w:rsidRPr="0067328B">
        <w:rPr>
          <w:rFonts w:ascii="Palatino Linotype" w:hAnsi="Palatino Linotype" w:cs="Palatino Linotype"/>
        </w:rPr>
        <w:t>és más fertőző betegségek előfordulása, mégis számolni kell ennek veszélyével, mely hallóideg, középfül vagy belsőfül eredetű hallássérülést okozhat.</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Mechanikai traumák</w:t>
      </w:r>
      <w:r w:rsidRPr="0067328B">
        <w:rPr>
          <w:rFonts w:ascii="Palatino Linotype" w:hAnsi="Palatino Linotype" w:cs="Palatino Linotype"/>
          <w:b/>
          <w:bCs/>
        </w:rPr>
        <w:t xml:space="preserve">, </w:t>
      </w:r>
      <w:r w:rsidRPr="0067328B">
        <w:rPr>
          <w:rFonts w:ascii="Palatino Linotype" w:hAnsi="Palatino Linotype" w:cs="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Kémiai anyagoknak</w:t>
      </w:r>
      <w:r w:rsidRPr="0067328B">
        <w:rPr>
          <w:rFonts w:ascii="Palatino Linotype" w:hAnsi="Palatino Linotype" w:cs="Palatino Linotype"/>
          <w:b/>
          <w:bCs/>
        </w:rPr>
        <w:t xml:space="preserve">, </w:t>
      </w:r>
      <w:r w:rsidRPr="0067328B">
        <w:rPr>
          <w:rFonts w:ascii="Palatino Linotype" w:hAnsi="Palatino Linotype" w:cs="Palatino Linotype"/>
        </w:rPr>
        <w:t xml:space="preserve">bizonyos vegyszereknek, gyógyszereknek a belső fülre gyakorolt, többnyire hosszabb ideig tartó mérgező, károsító hatásuk van. </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A hallássérülésnek tehát többféle oka lehet. Származhat a külső, a közép- és a belsőfül zavarából.</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lastRenderedPageBreak/>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(cochlea) megbetegedése okozza a hallásproblémát (cochleáris hallássérülés). A fennmaradó, viszonylag ritkább esetekben a hallóideg megbetegedése a hallászavar oka. </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Pr="0067328B" w:rsidRDefault="005203A6" w:rsidP="00487151">
      <w:pPr>
        <w:autoSpaceDE w:val="0"/>
        <w:autoSpaceDN w:val="0"/>
        <w:adjustRightInd w:val="0"/>
        <w:rPr>
          <w:rFonts w:ascii="Palatino Linotype" w:hAnsi="Palatino Linotype" w:cs="Palatino Linotype"/>
          <w:b/>
          <w:bCs/>
          <w:sz w:val="24"/>
          <w:szCs w:val="24"/>
        </w:rPr>
      </w:pPr>
      <w:r w:rsidRPr="0067328B">
        <w:rPr>
          <w:rFonts w:ascii="Palatino Linotype" w:hAnsi="Palatino Linotype" w:cs="Palatino Linotype"/>
          <w:b/>
          <w:bCs/>
          <w:sz w:val="24"/>
          <w:szCs w:val="24"/>
        </w:rPr>
        <w:t>11.4 A hallássérülés következményei</w:t>
      </w:r>
    </w:p>
    <w:p w:rsidR="005203A6" w:rsidRDefault="005203A6" w:rsidP="00487151">
      <w:pPr>
        <w:autoSpaceDE w:val="0"/>
        <w:autoSpaceDN w:val="0"/>
        <w:adjustRightInd w:val="0"/>
        <w:rPr>
          <w:rFonts w:ascii="Palatino Linotype" w:hAnsi="Palatino Linotype" w:cs="Palatino Linotype"/>
          <w:sz w:val="24"/>
          <w:szCs w:val="24"/>
        </w:rPr>
      </w:pPr>
      <w:r w:rsidRPr="0067328B">
        <w:rPr>
          <w:rFonts w:ascii="Palatino Linotype" w:hAnsi="Palatino Linotype" w:cs="Palatino Linotype"/>
          <w:sz w:val="24"/>
          <w:szCs w:val="24"/>
        </w:rPr>
        <w:t>A hallássérülés a legsúlyosabban a beszédet és a nyelv kialakulását, kibontakozását érinti.</w:t>
      </w:r>
    </w:p>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Pr="0067328B" w:rsidRDefault="005203A6" w:rsidP="00487151">
      <w:pPr>
        <w:pStyle w:val="Szvegtrzsbehzssal1"/>
        <w:ind w:left="0"/>
        <w:jc w:val="both"/>
        <w:rPr>
          <w:rFonts w:ascii="Palatino Linotype" w:hAnsi="Palatino Linotype" w:cs="Palatino Linotype"/>
          <w:b/>
          <w:bCs/>
        </w:rPr>
      </w:pPr>
      <w:r w:rsidRPr="0067328B">
        <w:rPr>
          <w:rFonts w:ascii="Palatino Linotype" w:hAnsi="Palatino Linotype" w:cs="Palatino Linotype"/>
          <w:b/>
          <w:bCs/>
        </w:rPr>
        <w:t>11.4.1 Az artikuláció és szupraszegmentális elemek alkalmazásának jellemzői hallássérülteknél</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lastRenderedPageBreak/>
        <w:t xml:space="preserve">A súlyos hallássérültek beszédének jellemző vonásai lehetnek </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Elmosódott, hasonló hangzású magánhangzók</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Lelassult beszédtempó</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Bizonytalan izomfeszültséggel képzett szavak</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Gyakran hibás vagy hiányzó sziszegő hangok</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Helytelen levegővétel</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Gyakori orrhangzósság</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Feszített hangszalagréssel képezz hangok (fejhang)</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Gyakori hangcserék a hasonló képzésű, a hasonló területeken képzett, hasonló hangzású és hasonló vizuális képet nyújtó hangok között</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Ritmustalan, hangsúlytalan, dinamikátlan beszédtempó</w:t>
      </w:r>
    </w:p>
    <w:p w:rsidR="005203A6" w:rsidRPr="0067328B" w:rsidRDefault="005203A6">
      <w:pPr>
        <w:pStyle w:val="Szvegtrzsbehzssal1"/>
        <w:numPr>
          <w:ilvl w:val="0"/>
          <w:numId w:val="11"/>
        </w:numPr>
        <w:jc w:val="both"/>
        <w:rPr>
          <w:rFonts w:ascii="Palatino Linotype" w:hAnsi="Palatino Linotype" w:cs="Palatino Linotype"/>
        </w:rPr>
      </w:pPr>
      <w:r w:rsidRPr="0067328B">
        <w:rPr>
          <w:rFonts w:ascii="Palatino Linotype" w:hAnsi="Palatino Linotype" w:cs="Palatino Linotype"/>
        </w:rPr>
        <w:t>Darabos, zavart ritmus</w:t>
      </w:r>
    </w:p>
    <w:p w:rsidR="005203A6" w:rsidRPr="0067328B" w:rsidRDefault="005203A6" w:rsidP="00487151">
      <w:pPr>
        <w:pStyle w:val="Szvegtrzsbehzssal1"/>
        <w:ind w:left="0"/>
        <w:jc w:val="both"/>
        <w:rPr>
          <w:rFonts w:ascii="Palatino Linotype" w:hAnsi="Palatino Linotype" w:cs="Palatino Linotype"/>
        </w:rPr>
      </w:pPr>
    </w:p>
    <w:p w:rsidR="005203A6"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5203A6" w:rsidRPr="0067328B" w:rsidRDefault="005203A6" w:rsidP="00487151">
      <w:pPr>
        <w:pStyle w:val="Szvegtrzsbehzssal1"/>
        <w:ind w:left="0"/>
        <w:jc w:val="both"/>
        <w:rPr>
          <w:rFonts w:ascii="Palatino Linotype" w:hAnsi="Palatino Linotype" w:cs="Palatino Linotype"/>
        </w:rPr>
      </w:pPr>
    </w:p>
    <w:p w:rsidR="005203A6" w:rsidRPr="0067328B" w:rsidRDefault="005203A6" w:rsidP="00487151">
      <w:pPr>
        <w:pStyle w:val="Szvegtrzsbehzssal1"/>
        <w:ind w:left="0"/>
        <w:jc w:val="both"/>
        <w:rPr>
          <w:rFonts w:ascii="Palatino Linotype" w:hAnsi="Palatino Linotype" w:cs="Palatino Linotype"/>
          <w:b/>
          <w:bCs/>
        </w:rPr>
      </w:pPr>
      <w:r w:rsidRPr="0067328B">
        <w:rPr>
          <w:rFonts w:ascii="Palatino Linotype" w:hAnsi="Palatino Linotype" w:cs="Palatino Linotype"/>
          <w:b/>
          <w:bCs/>
        </w:rPr>
        <w:t>11.4.2.A szókincs jellegzetességei hallássérülteknél</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egyre több szót és kifejezést ismer meg, a szövegek nyelvi szintje folyamatosan emelkedik. A szövegértési problémákat a szűkebb szókincs, a szinonimák ismeretének hiánya, illetve a mondatok helytelen tagolása okozhatja.</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lastRenderedPageBreak/>
        <w:t>Minél többet társalog a gyermek, fiatal, minél többet olvas, annál erősebb ütemben fog gyarapodni a szókincse.</w:t>
      </w:r>
    </w:p>
    <w:p w:rsidR="005203A6"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Fontos szempont a hallássérültekkel való kommunikáció tekintetében, hogy mindig meg kell győződni róla, hogy a</w:t>
      </w:r>
      <w:r>
        <w:rPr>
          <w:rFonts w:ascii="Palatino Linotype" w:hAnsi="Palatino Linotype" w:cs="Palatino Linotype"/>
        </w:rPr>
        <w:t xml:space="preserve">z egyén </w:t>
      </w:r>
      <w:r w:rsidRPr="0067328B">
        <w:rPr>
          <w:rFonts w:ascii="Palatino Linotype" w:hAnsi="Palatino Linotype" w:cs="Palatino Linotype"/>
        </w:rPr>
        <w:t>hallássérült megértette-e azt, amit közölni szerettünk volna vele. Célszerű a rövid, pontos, egyszerű fogalmakkal megfogalmazott instrukciók adása, néhány kérdéssel a megértés ellenőrzés</w:t>
      </w:r>
    </w:p>
    <w:p w:rsidR="005203A6" w:rsidRPr="0067328B" w:rsidRDefault="005203A6" w:rsidP="00487151">
      <w:pPr>
        <w:pStyle w:val="Szvegtrzsbehzssal1"/>
        <w:ind w:left="0"/>
        <w:jc w:val="both"/>
        <w:rPr>
          <w:rFonts w:ascii="Palatino Linotype" w:hAnsi="Palatino Linotype" w:cs="Palatino Linotype"/>
        </w:rPr>
      </w:pP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b/>
          <w:bCs/>
        </w:rPr>
        <w:t>11.4.3. A beszéd grammatikájának jellemzői hallássérülteknél</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5203A6" w:rsidRPr="0067328B" w:rsidRDefault="005203A6" w:rsidP="00487151">
      <w:pPr>
        <w:pStyle w:val="Szvegtrzsbehzssal1"/>
        <w:ind w:left="0"/>
        <w:jc w:val="both"/>
        <w:rPr>
          <w:rFonts w:ascii="Palatino Linotype" w:hAnsi="Palatino Linotype" w:cs="Palatino Linotype"/>
        </w:rPr>
      </w:pPr>
    </w:p>
    <w:p w:rsidR="005203A6" w:rsidRPr="0067328B" w:rsidRDefault="005203A6" w:rsidP="00487151">
      <w:pPr>
        <w:pStyle w:val="Szvegtrzsbehzssal1"/>
        <w:ind w:left="0"/>
        <w:jc w:val="both"/>
        <w:rPr>
          <w:rFonts w:ascii="Palatino Linotype" w:hAnsi="Palatino Linotype" w:cs="Palatino Linotype"/>
          <w:b/>
          <w:bCs/>
        </w:rPr>
      </w:pPr>
      <w:r w:rsidRPr="0067328B">
        <w:rPr>
          <w:rFonts w:ascii="Palatino Linotype" w:hAnsi="Palatino Linotype" w:cs="Palatino Linotype"/>
          <w:b/>
          <w:bCs/>
        </w:rPr>
        <w:t>11.4.4. A beszédértés jellemzői hallássérülteknél</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A szájról olvasás megkönnyítése azáltal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5203A6" w:rsidRPr="0067328B" w:rsidRDefault="005203A6" w:rsidP="00487151">
      <w:pPr>
        <w:pStyle w:val="Szvegtrzsbehzssal1"/>
        <w:ind w:left="0"/>
        <w:jc w:val="both"/>
        <w:rPr>
          <w:rFonts w:ascii="Palatino Linotype" w:hAnsi="Palatino Linotype" w:cs="Palatino Linotype"/>
        </w:rPr>
      </w:pPr>
      <w:r w:rsidRPr="0067328B">
        <w:rPr>
          <w:rFonts w:ascii="Palatino Linotype" w:hAnsi="Palatino Linotype" w:cs="Palatino Linotype"/>
        </w:rPr>
        <w:t xml:space="preserve">Előnyös, ha egyszerre csak egy ember beszél a hallássérülttel, természetes, jól hangsúlyozott, érthető beszédtempóban. Ha többen beszélgetnek, ne vágjanak egymás szavába, közlési szándékukat jelezzék. </w:t>
      </w:r>
    </w:p>
    <w:p w:rsidR="005203A6" w:rsidRDefault="005203A6" w:rsidP="00487151">
      <w:pPr>
        <w:autoSpaceDE w:val="0"/>
        <w:autoSpaceDN w:val="0"/>
        <w:adjustRightInd w:val="0"/>
        <w:jc w:val="both"/>
        <w:rPr>
          <w:rFonts w:ascii="Palatino Linotype" w:hAnsi="Palatino Linotype" w:cs="Palatino Linotype"/>
          <w:b/>
          <w:bCs/>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11.5 A hallássérült gyermek, fiatal együttnevelése halló társaikkal</w:t>
      </w: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b/>
          <w:bCs/>
          <w:sz w:val="24"/>
          <w:szCs w:val="24"/>
        </w:rPr>
        <w:t>11.5.1.A</w:t>
      </w:r>
      <w:r>
        <w:rPr>
          <w:rFonts w:ascii="Palatino Linotype" w:hAnsi="Palatino Linotype" w:cs="Palatino Linotype"/>
          <w:b/>
          <w:bCs/>
          <w:sz w:val="24"/>
          <w:szCs w:val="24"/>
        </w:rPr>
        <w:t xml:space="preserve"> </w:t>
      </w:r>
      <w:r w:rsidRPr="0067328B">
        <w:rPr>
          <w:rFonts w:ascii="Palatino Linotype" w:hAnsi="Palatino Linotype" w:cs="Palatino Linotype"/>
          <w:b/>
          <w:bCs/>
          <w:sz w:val="24"/>
          <w:szCs w:val="24"/>
        </w:rPr>
        <w:t xml:space="preserve">szegregáció </w:t>
      </w:r>
      <w:r w:rsidRPr="0067328B">
        <w:rPr>
          <w:rFonts w:ascii="Palatino Linotype" w:hAnsi="Palatino Linotype" w:cs="Palatino Linotype"/>
          <w:sz w:val="24"/>
          <w:szCs w:val="24"/>
        </w:rPr>
        <w:t>a fogyatékosok és nem fogyatékosok egymástól elkülönített oktatását jelenti. A szegregált, speciális iskolai oktatás igyekszik ideális feltételeket biztosítani (kis osztálylétszám, szakemberek megléte). Számos indoka lehet annak, hogy a gyermek, fiatal, fiatal speciális iskolába, szegregált szervezési formában tanul.</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b/>
          <w:bCs/>
          <w:sz w:val="24"/>
          <w:szCs w:val="24"/>
        </w:rPr>
        <w:lastRenderedPageBreak/>
        <w:t>11.5.2</w:t>
      </w:r>
      <w:r w:rsidRPr="0067328B">
        <w:rPr>
          <w:rFonts w:ascii="Palatino Linotype" w:hAnsi="Palatino Linotype" w:cs="Palatino Linotype"/>
          <w:sz w:val="24"/>
          <w:szCs w:val="24"/>
        </w:rPr>
        <w:t xml:space="preserve"> A másik forma az </w:t>
      </w:r>
      <w:r w:rsidRPr="0067328B">
        <w:rPr>
          <w:rFonts w:ascii="Palatino Linotype" w:hAnsi="Palatino Linotype" w:cs="Palatino Linotype"/>
          <w:b/>
          <w:bCs/>
          <w:sz w:val="24"/>
          <w:szCs w:val="24"/>
        </w:rPr>
        <w:t xml:space="preserve">integráció </w:t>
      </w:r>
      <w:r w:rsidRPr="0067328B">
        <w:rPr>
          <w:rFonts w:ascii="Palatino Linotype" w:hAnsi="Palatino Linotype" w:cs="Palatino Linotype"/>
          <w:sz w:val="24"/>
          <w:szCs w:val="24"/>
        </w:rPr>
        <w:t>(fogadás). Hazánkban legelterjedtebb az egyéni teljes</w:t>
      </w:r>
      <w:r>
        <w:rPr>
          <w:rFonts w:ascii="Palatino Linotype" w:hAnsi="Palatino Linotype" w:cs="Palatino Linotype"/>
          <w:sz w:val="24"/>
          <w:szCs w:val="24"/>
        </w:rPr>
        <w:t xml:space="preserve"> </w:t>
      </w:r>
      <w:r w:rsidRPr="0067328B">
        <w:rPr>
          <w:rFonts w:ascii="Palatino Linotype" w:hAnsi="Palatino Linotype" w:cs="Palatino Linotype"/>
          <w:sz w:val="24"/>
          <w:szCs w:val="24"/>
        </w:rPr>
        <w:t>integráció. A hallássérült gyermek, fiatal, fiatal a tanítás teljes idejét a többségi (halló) osztályban tölti.</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sikeres integrációnak számos objektív feltétele van:</w:t>
      </w:r>
      <w:r>
        <w:rPr>
          <w:rFonts w:ascii="Palatino Linotype" w:hAnsi="Palatino Linotype" w:cs="Palatino Linotype"/>
          <w:sz w:val="24"/>
          <w:szCs w:val="24"/>
        </w:rPr>
        <w:t xml:space="preserve"> </w:t>
      </w:r>
      <w:r w:rsidRPr="0067328B">
        <w:rPr>
          <w:rFonts w:ascii="Palatino Linotype" w:hAnsi="Palatino Linotype" w:cs="Palatino Linotype"/>
          <w:sz w:val="24"/>
          <w:szCs w:val="24"/>
        </w:rPr>
        <w:t>a korai felismerés, a hallókészülékkel való ellátás, a szakértői és rehabilitációs bizottság által meghatározott szakmai szolgáltatások biztosítása. Korai hallás- és beszédfejlesztés, a támogató család, a tanterem kedvező akusztikai jellemzői, az adó-vevő készülék használata, az integrációt segítő gyógypedagógus közreműködése, igény esetén pedagógiai asszisztens és jeltolmács segítsége.</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hallássérültekkel foglalkozó többségi pedagógusnak sokrétű feladatot kell megoldania egyidejűleg. Ismernie kell a sérülés sajátosságait, a habilitációs/rehabilitációs lehetőségeket. Tisztában kell lennie azzal, hogy a gyermek, fiatal milyen mértékben képes információt felvenni a hallása révén, mennyiben támaszkodik a szájról olvasásra.</w:t>
      </w:r>
    </w:p>
    <w:p w:rsidR="005203A6" w:rsidRPr="0067328B" w:rsidRDefault="005203A6" w:rsidP="00487151">
      <w:pPr>
        <w:autoSpaceDE w:val="0"/>
        <w:autoSpaceDN w:val="0"/>
        <w:adjustRightInd w:val="0"/>
        <w:rPr>
          <w:rFonts w:ascii="Palatino Linotype" w:hAnsi="Palatino Linotype" w:cs="Palatino Linotype"/>
          <w:sz w:val="24"/>
          <w:szCs w:val="24"/>
        </w:rPr>
      </w:pPr>
      <w:r w:rsidRPr="0067328B">
        <w:rPr>
          <w:rFonts w:ascii="Palatino Linotype" w:hAnsi="Palatino Linotype" w:cs="Palatino Linotype"/>
          <w:sz w:val="24"/>
          <w:szCs w:val="24"/>
        </w:rPr>
        <w:t>Mindezekhez nélkülözhetetlen az egyes nevelési helyzetekben az egyéni különbségek figyelembevétele és pedagógiai kezelése. Az egyéni különbségek a hallássérülés minőségétől, mértékétől és a tanuló mentális és személyi adottságától függ.</w:t>
      </w:r>
    </w:p>
    <w:p w:rsidR="005203A6" w:rsidRPr="0067328B" w:rsidRDefault="005203A6" w:rsidP="00487151">
      <w:pPr>
        <w:autoSpaceDE w:val="0"/>
        <w:autoSpaceDN w:val="0"/>
        <w:adjustRightInd w:val="0"/>
        <w:rPr>
          <w:rFonts w:ascii="Palatino Linotype" w:hAnsi="Palatino Linotype" w:cs="Palatino Linotype"/>
          <w:sz w:val="24"/>
          <w:szCs w:val="24"/>
        </w:rPr>
      </w:pPr>
      <w:r w:rsidRPr="0067328B">
        <w:rPr>
          <w:rFonts w:ascii="Palatino Linotype" w:hAnsi="Palatino Linotype" w:cs="Palatino Linotype"/>
          <w:sz w:val="24"/>
          <w:szCs w:val="24"/>
        </w:rPr>
        <w:t>A hallássérült diákok számára fontos motiváló tényező, ha a halló társaik elfogadják őket, így a képzésben is sikeresebbé válnak.</w:t>
      </w:r>
    </w:p>
    <w:p w:rsidR="005203A6" w:rsidRPr="0067328B" w:rsidRDefault="005203A6" w:rsidP="00487151">
      <w:pPr>
        <w:autoSpaceDE w:val="0"/>
        <w:autoSpaceDN w:val="0"/>
        <w:adjustRightInd w:val="0"/>
        <w:rPr>
          <w:rFonts w:ascii="Palatino Linotype" w:hAnsi="Palatino Linotype" w:cs="Palatino Linotype"/>
          <w:sz w:val="24"/>
          <w:szCs w:val="24"/>
        </w:rPr>
      </w:pPr>
      <w:r w:rsidRPr="0067328B">
        <w:rPr>
          <w:rFonts w:ascii="Palatino Linotype" w:hAnsi="Palatino Linotype" w:cs="Palatino Linotype"/>
          <w:sz w:val="24"/>
          <w:szCs w:val="24"/>
        </w:rPr>
        <w:t>Számolnunk kell szubjektív feltételekkel is az integráció tekintetében: az intellektuális képességek, a pozitív személyiségjegyek, az érthető beszéd, a jó beszédmegértési szint, nyelvi tanulékonyság, szorgalom, terhelhetőség, családi háttér.</w:t>
      </w:r>
    </w:p>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Default="005203A6" w:rsidP="00487151">
      <w:pPr>
        <w:autoSpaceDE w:val="0"/>
        <w:autoSpaceDN w:val="0"/>
        <w:adjustRightInd w:val="0"/>
        <w:rPr>
          <w:rFonts w:ascii="Palatino Linotype" w:hAnsi="Palatino Linotype" w:cs="Palatino Linotype"/>
          <w:b/>
          <w:bCs/>
          <w:sz w:val="24"/>
          <w:szCs w:val="24"/>
        </w:rPr>
      </w:pPr>
      <w:r w:rsidRPr="0067328B">
        <w:rPr>
          <w:rFonts w:ascii="Palatino Linotype" w:hAnsi="Palatino Linotype" w:cs="Palatino Linotype"/>
          <w:b/>
          <w:bCs/>
          <w:sz w:val="24"/>
          <w:szCs w:val="24"/>
        </w:rPr>
        <w:t>11.6 A hallássérültek által használt technikai eszközök</w:t>
      </w:r>
    </w:p>
    <w:p w:rsidR="005203A6" w:rsidRPr="0067328B" w:rsidRDefault="005203A6" w:rsidP="00487151">
      <w:pPr>
        <w:autoSpaceDE w:val="0"/>
        <w:autoSpaceDN w:val="0"/>
        <w:adjustRightInd w:val="0"/>
        <w:rPr>
          <w:rFonts w:ascii="Palatino Linotype" w:hAnsi="Palatino Linotype" w:cs="Palatino Linotype"/>
          <w:b/>
          <w:bCs/>
          <w:sz w:val="24"/>
          <w:szCs w:val="24"/>
        </w:rPr>
      </w:pPr>
    </w:p>
    <w:p w:rsidR="005203A6" w:rsidRPr="0067328B" w:rsidRDefault="005203A6" w:rsidP="00487151">
      <w:pPr>
        <w:rPr>
          <w:rFonts w:ascii="Palatino Linotype" w:hAnsi="Palatino Linotype" w:cs="Palatino Linotype"/>
          <w:b/>
          <w:bCs/>
          <w:sz w:val="24"/>
          <w:szCs w:val="24"/>
        </w:rPr>
      </w:pPr>
      <w:r w:rsidRPr="0067328B">
        <w:rPr>
          <w:rFonts w:ascii="Palatino Linotype" w:hAnsi="Palatino Linotype" w:cs="Palatino Linotype"/>
          <w:b/>
          <w:bCs/>
          <w:sz w:val="24"/>
          <w:szCs w:val="24"/>
        </w:rPr>
        <w:t>11.6.1. A hallókészülék</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Pr>
          <w:rFonts w:ascii="Palatino Linotype" w:hAnsi="Palatino Linotype" w:cs="Palatino Linotype"/>
          <w:sz w:val="24"/>
          <w:szCs w:val="24"/>
        </w:rPr>
        <w:t xml:space="preserve"> </w:t>
      </w:r>
      <w:r w:rsidRPr="0067328B">
        <w:rPr>
          <w:rFonts w:ascii="Palatino Linotype" w:hAnsi="Palatino Linotype" w:cs="Palatino Linotype"/>
          <w:sz w:val="24"/>
          <w:szCs w:val="24"/>
        </w:rPr>
        <w:t>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fülilleszték juttatja be. A hallókészülék</w:t>
      </w:r>
      <w:r>
        <w:rPr>
          <w:rFonts w:ascii="Palatino Linotype" w:hAnsi="Palatino Linotype" w:cs="Palatino Linotype"/>
          <w:sz w:val="24"/>
          <w:szCs w:val="24"/>
        </w:rPr>
        <w:t xml:space="preserve"> </w:t>
      </w:r>
      <w:r w:rsidRPr="0067328B">
        <w:rPr>
          <w:rFonts w:ascii="Palatino Linotype" w:hAnsi="Palatino Linotype" w:cs="Palatino Linotype"/>
          <w:sz w:val="24"/>
          <w:szCs w:val="24"/>
        </w:rPr>
        <w:t xml:space="preserve">a </w:t>
      </w:r>
      <w:r w:rsidRPr="0067328B">
        <w:rPr>
          <w:rFonts w:ascii="Palatino Linotype" w:hAnsi="Palatino Linotype" w:cs="Palatino Linotype"/>
          <w:sz w:val="24"/>
          <w:szCs w:val="24"/>
        </w:rPr>
        <w:lastRenderedPageBreak/>
        <w:t>gyermek, fiatal egyéni igényeihez, hallásállapotához igazodik. Felírását,</w:t>
      </w:r>
      <w:r>
        <w:rPr>
          <w:rFonts w:ascii="Palatino Linotype" w:hAnsi="Palatino Linotype" w:cs="Palatino Linotype"/>
          <w:sz w:val="24"/>
          <w:szCs w:val="24"/>
        </w:rPr>
        <w:t xml:space="preserve"> </w:t>
      </w:r>
      <w:r w:rsidRPr="0067328B">
        <w:rPr>
          <w:rFonts w:ascii="Palatino Linotype" w:hAnsi="Palatino Linotype" w:cs="Palatino Linotype"/>
          <w:sz w:val="24"/>
          <w:szCs w:val="24"/>
        </w:rPr>
        <w:t>ellenőrzését szakember végzi. A hallókészülékek egész napos viselésre készültek.</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b/>
          <w:bCs/>
          <w:sz w:val="24"/>
          <w:szCs w:val="24"/>
        </w:rPr>
        <w:t>11.6.2.</w:t>
      </w:r>
      <w:r w:rsidRPr="0067328B">
        <w:rPr>
          <w:rFonts w:ascii="Palatino Linotype" w:hAnsi="Palatino Linotype" w:cs="Palatino Linotype"/>
          <w:sz w:val="24"/>
          <w:szCs w:val="24"/>
        </w:rPr>
        <w:t xml:space="preserve"> Az </w:t>
      </w:r>
      <w:r w:rsidRPr="0067328B">
        <w:rPr>
          <w:rFonts w:ascii="Palatino Linotype" w:hAnsi="Palatino Linotype" w:cs="Palatino Linotype"/>
          <w:b/>
          <w:bCs/>
          <w:sz w:val="24"/>
          <w:szCs w:val="24"/>
        </w:rPr>
        <w:t xml:space="preserve">adó-vevő készülék </w:t>
      </w:r>
      <w:r w:rsidRPr="0067328B">
        <w:rPr>
          <w:rFonts w:ascii="Palatino Linotype" w:hAnsi="Palatino Linotype" w:cs="Palatino Linotype"/>
          <w:sz w:val="24"/>
          <w:szCs w:val="24"/>
        </w:rPr>
        <w:t>jól segíti a hallássérült tanuló oktatását azáltal, hogy csak a</w:t>
      </w:r>
      <w:r>
        <w:rPr>
          <w:rFonts w:ascii="Palatino Linotype" w:hAnsi="Palatino Linotype" w:cs="Palatino Linotype"/>
          <w:sz w:val="24"/>
          <w:szCs w:val="24"/>
        </w:rPr>
        <w:t xml:space="preserve"> </w:t>
      </w:r>
      <w:r w:rsidRPr="0067328B">
        <w:rPr>
          <w:rFonts w:ascii="Palatino Linotype" w:hAnsi="Palatino Linotype" w:cs="Palatino Linotype"/>
          <w:sz w:val="24"/>
          <w:szCs w:val="24"/>
        </w:rPr>
        <w:t>hasznos jeleket erősíti fel, a háttérzajokat nem. Előnye, hogy a távolabbról jövő beszédet</w:t>
      </w:r>
      <w:r>
        <w:rPr>
          <w:rFonts w:ascii="Palatino Linotype" w:hAnsi="Palatino Linotype" w:cs="Palatino Linotype"/>
          <w:sz w:val="24"/>
          <w:szCs w:val="24"/>
        </w:rPr>
        <w:t xml:space="preserve"> </w:t>
      </w:r>
      <w:r w:rsidRPr="0067328B">
        <w:rPr>
          <w:rFonts w:ascii="Palatino Linotype" w:hAnsi="Palatino Linotype" w:cs="Palatino Linotype"/>
          <w:sz w:val="24"/>
          <w:szCs w:val="24"/>
        </w:rPr>
        <w:t>is erősíti. Egy adó és egy vevő részből áll, az adó részhez mikrofon csatlakozik, melyet általában a beszélő visel.</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11.6.3. A Cohleárisinplantátum</w:t>
      </w:r>
      <w:r w:rsidRPr="0067328B">
        <w:rPr>
          <w:rFonts w:ascii="Palatino Linotype" w:hAnsi="Palatino Linotype" w:cs="Palatino Linotype"/>
          <w:sz w:val="24"/>
          <w:szCs w:val="24"/>
        </w:rPr>
        <w:t>a súlyos hallássérülteknél alkalmazott műtéti eljárás, amelynek során a belső fülben lévő cochleába (a hanginger idegi felvevő rendszerét tartalmazó csigába) elektródákat ültetnek be. A legjelentősebb és a legnagyobb számban végzett hallásjavító eljárás.</w:t>
      </w:r>
    </w:p>
    <w:p w:rsidR="005203A6" w:rsidRPr="0067328B" w:rsidRDefault="005203A6" w:rsidP="00487151">
      <w:pPr>
        <w:jc w:val="both"/>
        <w:rPr>
          <w:rFonts w:ascii="Palatino Linotype" w:hAnsi="Palatino Linotype" w:cs="Palatino Linotype"/>
          <w:sz w:val="24"/>
          <w:szCs w:val="24"/>
        </w:rPr>
      </w:pPr>
      <w:r w:rsidRPr="0067328B">
        <w:rPr>
          <w:rFonts w:ascii="Palatino Linotype" w:hAnsi="Palatino Linotype" w:cs="Palatino Linotype"/>
          <w:sz w:val="24"/>
          <w:szCs w:val="24"/>
        </w:rPr>
        <w:t>A cochleáris implantátum egy olyan összetett technikai eszköz, amely közvetlenül a hallóidegre küld elektromos impulzusokat - tehát ugyanazt a feladatot végzi el, mint az ép hallószerv esetében a csigában lévő szőrsejtek. A cochleáris implantátum beépítésének legfontosabb feltétele, hogy a hallóideg - azaz a belső fültől az agykéreg felé vezető pálya - ép legyen.</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cochleáris implantátum több elemből áll. Ezek egy részét a hallássérültek koponyájába operálják - közvetlenül a fejbőr alá</w:t>
      </w:r>
      <w:r>
        <w:rPr>
          <w:rFonts w:ascii="Palatino Linotype" w:hAnsi="Palatino Linotype" w:cs="Palatino Linotype"/>
          <w:sz w:val="24"/>
          <w:szCs w:val="24"/>
        </w:rPr>
        <w:t>, illetve</w:t>
      </w:r>
      <w:r w:rsidRPr="0067328B">
        <w:rPr>
          <w:rFonts w:ascii="Palatino Linotype" w:hAnsi="Palatino Linotype" w:cs="Palatino Linotype"/>
          <w:sz w:val="24"/>
          <w:szCs w:val="24"/>
        </w:rPr>
        <w:t xml:space="preserve"> a belső fülbe vezetik -, más részeit pedig kívül, a testükön viselik. A külső elem részei: a hangokat felfogó mikrofon, a beszédprocesszor,</w:t>
      </w:r>
      <w:r>
        <w:rPr>
          <w:rFonts w:ascii="Palatino Linotype" w:hAnsi="Palatino Linotype" w:cs="Palatino Linotype"/>
          <w:sz w:val="24"/>
          <w:szCs w:val="24"/>
        </w:rPr>
        <w:t xml:space="preserve"> </w:t>
      </w:r>
      <w:r w:rsidRPr="0067328B">
        <w:rPr>
          <w:rFonts w:ascii="Palatino Linotype" w:hAnsi="Palatino Linotype" w:cs="Palatino Linotype"/>
          <w:sz w:val="24"/>
          <w:szCs w:val="24"/>
        </w:rPr>
        <w:t>valamint az adókészülék, ami a jeleket a beültetett belső elem felé továbbítja.</w:t>
      </w:r>
    </w:p>
    <w:p w:rsidR="005203A6" w:rsidRPr="0067328B" w:rsidRDefault="005203A6" w:rsidP="00487151">
      <w:pPr>
        <w:autoSpaceDE w:val="0"/>
        <w:autoSpaceDN w:val="0"/>
        <w:adjustRightInd w:val="0"/>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11.7 A hallássérültek oktatásában használt kommunikációs módszerek lehetséges</w:t>
      </w: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csatornái</w:t>
      </w:r>
    </w:p>
    <w:p w:rsidR="005203A6" w:rsidRPr="00615454" w:rsidRDefault="005203A6" w:rsidP="002D19EF">
      <w:pPr>
        <w:pStyle w:val="Listaszerbekezds"/>
        <w:numPr>
          <w:ilvl w:val="0"/>
          <w:numId w:val="12"/>
        </w:numPr>
        <w:autoSpaceDE w:val="0"/>
        <w:autoSpaceDN w:val="0"/>
        <w:adjustRightInd w:val="0"/>
        <w:spacing w:after="0" w:line="240" w:lineRule="auto"/>
        <w:contextualSpacing/>
        <w:jc w:val="both"/>
        <w:rPr>
          <w:rFonts w:ascii="Palatino Linotype" w:hAnsi="Palatino Linotype"/>
          <w:sz w:val="24"/>
          <w:szCs w:val="24"/>
        </w:rPr>
      </w:pPr>
      <w:r w:rsidRPr="00CD6122">
        <w:rPr>
          <w:rFonts w:ascii="Palatino Linotype" w:hAnsi="Palatino Linotype" w:cs="Palatino Linotype"/>
          <w:sz w:val="24"/>
          <w:szCs w:val="24"/>
        </w:rPr>
        <w:t xml:space="preserve">Vokális (hangi) - </w:t>
      </w:r>
      <w:r w:rsidRPr="00615454">
        <w:rPr>
          <w:rFonts w:ascii="Palatino Linotype" w:hAnsi="Palatino Linotype" w:cs="Palatino Linotype"/>
          <w:b/>
          <w:bCs/>
          <w:sz w:val="24"/>
          <w:szCs w:val="24"/>
        </w:rPr>
        <w:t>auditív csatorna</w:t>
      </w:r>
      <w:r w:rsidRPr="00615454">
        <w:rPr>
          <w:rFonts w:ascii="Palatino Linotype" w:hAnsi="Palatino Linotype" w:cs="Palatino Linotype"/>
          <w:sz w:val="24"/>
          <w:szCs w:val="24"/>
        </w:rPr>
        <w:t xml:space="preserve">: a hallásmaradvány aktivizálásának időpontja </w:t>
      </w:r>
      <w:r w:rsidRPr="00615454">
        <w:rPr>
          <w:rFonts w:ascii="Palatino Linotype" w:hAnsi="Palatino Linotype"/>
          <w:sz w:val="24"/>
          <w:szCs w:val="24"/>
        </w:rPr>
        <w:t>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szurdopedagógiai fejlesztéssel.</w:t>
      </w:r>
    </w:p>
    <w:p w:rsidR="005203A6" w:rsidRPr="0067328B" w:rsidRDefault="005203A6" w:rsidP="00487151">
      <w:pPr>
        <w:pStyle w:val="Listaszerbekezds"/>
        <w:numPr>
          <w:ilvl w:val="0"/>
          <w:numId w:val="12"/>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Az artikulációs-vizuális csatorna: vagyis a </w:t>
      </w:r>
      <w:r w:rsidRPr="0067328B">
        <w:rPr>
          <w:rFonts w:ascii="Palatino Linotype" w:hAnsi="Palatino Linotype" w:cs="Palatino Linotype"/>
          <w:b/>
          <w:bCs/>
          <w:sz w:val="24"/>
          <w:szCs w:val="24"/>
        </w:rPr>
        <w:t xml:space="preserve">szájról olvasás </w:t>
      </w:r>
      <w:r w:rsidRPr="0067328B">
        <w:rPr>
          <w:rFonts w:ascii="Palatino Linotype" w:hAnsi="Palatino Linotype" w:cs="Palatino Linotype"/>
          <w:sz w:val="24"/>
          <w:szCs w:val="24"/>
        </w:rPr>
        <w:t>és az azt kiegészítő hallás,</w:t>
      </w:r>
      <w:r>
        <w:rPr>
          <w:rFonts w:ascii="Palatino Linotype" w:hAnsi="Palatino Linotype" w:cs="Palatino Linotype"/>
          <w:sz w:val="24"/>
          <w:szCs w:val="24"/>
        </w:rPr>
        <w:t xml:space="preserve"> </w:t>
      </w:r>
      <w:r w:rsidRPr="0067328B">
        <w:rPr>
          <w:rFonts w:ascii="Palatino Linotype" w:hAnsi="Palatino Linotype" w:cs="Palatino Linotype"/>
          <w:sz w:val="24"/>
          <w:szCs w:val="24"/>
        </w:rPr>
        <w:t>illetve olvasás. Súlyosabb veszteségek esetén domináns információ felvételt biztosít és a hallási benyomások töltik be a kiegészítő szerepet.</w:t>
      </w:r>
    </w:p>
    <w:p w:rsidR="005203A6" w:rsidRPr="0067328B" w:rsidRDefault="005203A6">
      <w:pPr>
        <w:pStyle w:val="Listaszerbekezds"/>
        <w:numPr>
          <w:ilvl w:val="0"/>
          <w:numId w:val="13"/>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Manuális-vizuális kommunikációs csatorna, mely az ujj-abc, illetve a jelnyelv használatát jelenti. Az ujj-abc jelei valamennyi beszédhangot megjelenítik egy-egy kézjellel.</w:t>
      </w:r>
      <w:r>
        <w:rPr>
          <w:rFonts w:ascii="Palatino Linotype" w:hAnsi="Palatino Linotype" w:cs="Palatino Linotype"/>
          <w:sz w:val="24"/>
          <w:szCs w:val="24"/>
        </w:rPr>
        <w:t xml:space="preserve"> </w:t>
      </w:r>
      <w:r w:rsidRPr="0067328B">
        <w:rPr>
          <w:rFonts w:ascii="Palatino Linotype" w:hAnsi="Palatino Linotype" w:cs="Palatino Linotype"/>
          <w:sz w:val="24"/>
          <w:szCs w:val="24"/>
        </w:rPr>
        <w:t xml:space="preserve">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w:t>
      </w:r>
      <w:r w:rsidRPr="0067328B">
        <w:rPr>
          <w:rFonts w:ascii="Palatino Linotype" w:hAnsi="Palatino Linotype" w:cs="Palatino Linotype"/>
          <w:sz w:val="24"/>
          <w:szCs w:val="24"/>
        </w:rPr>
        <w:lastRenderedPageBreak/>
        <w:t>lehetőséget kínál. Használata indokolt olyan esetben, amikor a hangos beszéd értelmezése kevésbé jó eredményt ígér.</w:t>
      </w:r>
    </w:p>
    <w:p w:rsidR="005203A6" w:rsidRPr="0067328B" w:rsidRDefault="005203A6">
      <w:pPr>
        <w:pStyle w:val="Listaszerbekezds"/>
        <w:numPr>
          <w:ilvl w:val="0"/>
          <w:numId w:val="12"/>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5203A6" w:rsidRPr="0067328B" w:rsidRDefault="005203A6">
      <w:pPr>
        <w:pStyle w:val="Listaszerbekezds"/>
        <w:numPr>
          <w:ilvl w:val="0"/>
          <w:numId w:val="12"/>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Vokális (artikulációs) – taktilis csatorna: a mások, vagy magunk által produkált beszédhangok ellenőrzését jelenti tapintás útján.</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11.8 Különleges előírások, megjegyzések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kapcsolatrendszer kialakítása, az érintkezési formák pontos értelmezése és a kommunikációs célnak megfelelő nyelvi formák megválasztása.</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 gyógypedagógiai nevelési-oktatási intézményben a fogyatékos tanulók részére a tanórai foglalkozásokon túl </w:t>
      </w:r>
      <w:r w:rsidRPr="0067328B">
        <w:rPr>
          <w:rFonts w:ascii="Palatino Linotype" w:hAnsi="Palatino Linotype" w:cs="Palatino Linotype"/>
          <w:b/>
          <w:bCs/>
          <w:sz w:val="24"/>
          <w:szCs w:val="24"/>
        </w:rPr>
        <w:t>kötelező egészségügyi és pedagógiai célú habilitációs,</w:t>
      </w:r>
      <w:r>
        <w:rPr>
          <w:rFonts w:ascii="Palatino Linotype" w:hAnsi="Palatino Linotype" w:cs="Palatino Linotype"/>
          <w:b/>
          <w:bCs/>
          <w:sz w:val="24"/>
          <w:szCs w:val="24"/>
        </w:rPr>
        <w:t xml:space="preserve"> </w:t>
      </w:r>
      <w:r w:rsidRPr="0067328B">
        <w:rPr>
          <w:rFonts w:ascii="Palatino Linotype" w:hAnsi="Palatino Linotype" w:cs="Palatino Linotype"/>
          <w:b/>
          <w:bCs/>
          <w:sz w:val="24"/>
          <w:szCs w:val="24"/>
        </w:rPr>
        <w:t xml:space="preserve">rehabilitációs tanórai foglalkozásokat kell szervezni. </w:t>
      </w:r>
      <w:r w:rsidRPr="0067328B">
        <w:rPr>
          <w:rFonts w:ascii="Palatino Linotype" w:hAnsi="Palatino Linotype" w:cs="Palatino Linotype"/>
          <w:sz w:val="24"/>
          <w:szCs w:val="24"/>
        </w:rPr>
        <w:t xml:space="preserve">Heti időkerete az évfolyamra meghatározott heti tanítási óra </w:t>
      </w:r>
      <w:r w:rsidRPr="0067328B">
        <w:rPr>
          <w:rFonts w:ascii="Palatino Linotype" w:hAnsi="Palatino Linotype" w:cs="Palatino Linotype"/>
          <w:b/>
          <w:bCs/>
          <w:sz w:val="24"/>
          <w:szCs w:val="24"/>
        </w:rPr>
        <w:t>40 %</w:t>
      </w:r>
      <w:r w:rsidRPr="0067328B">
        <w:rPr>
          <w:rFonts w:ascii="Palatino Linotype" w:hAnsi="Palatino Linotype" w:cs="Palatino Linotype"/>
          <w:sz w:val="24"/>
          <w:szCs w:val="24"/>
        </w:rPr>
        <w:t xml:space="preserve">-a </w:t>
      </w:r>
      <w:r w:rsidRPr="0067328B">
        <w:rPr>
          <w:rFonts w:ascii="Palatino Linotype" w:hAnsi="Palatino Linotype" w:cs="Palatino Linotype"/>
          <w:b/>
          <w:bCs/>
          <w:sz w:val="24"/>
          <w:szCs w:val="24"/>
        </w:rPr>
        <w:t>nagyothalló</w:t>
      </w:r>
      <w:r w:rsidRPr="0067328B">
        <w:rPr>
          <w:rFonts w:ascii="Palatino Linotype" w:hAnsi="Palatino Linotype" w:cs="Palatino Linotype"/>
          <w:sz w:val="24"/>
          <w:szCs w:val="24"/>
        </w:rPr>
        <w:t xml:space="preserve">, </w:t>
      </w:r>
      <w:r w:rsidRPr="0067328B">
        <w:rPr>
          <w:rFonts w:ascii="Palatino Linotype" w:hAnsi="Palatino Linotype" w:cs="Palatino Linotype"/>
          <w:b/>
          <w:bCs/>
          <w:sz w:val="24"/>
          <w:szCs w:val="24"/>
        </w:rPr>
        <w:t>50 %</w:t>
      </w:r>
      <w:r w:rsidRPr="0067328B">
        <w:rPr>
          <w:rFonts w:ascii="Palatino Linotype" w:hAnsi="Palatino Linotype" w:cs="Palatino Linotype"/>
          <w:sz w:val="24"/>
          <w:szCs w:val="24"/>
        </w:rPr>
        <w:t xml:space="preserve">-a </w:t>
      </w:r>
      <w:r w:rsidRPr="0067328B">
        <w:rPr>
          <w:rFonts w:ascii="Palatino Linotype" w:hAnsi="Palatino Linotype" w:cs="Palatino Linotype"/>
          <w:b/>
          <w:bCs/>
          <w:sz w:val="24"/>
          <w:szCs w:val="24"/>
        </w:rPr>
        <w:t xml:space="preserve">siket </w:t>
      </w:r>
      <w:r w:rsidRPr="0067328B">
        <w:rPr>
          <w:rFonts w:ascii="Palatino Linotype" w:hAnsi="Palatino Linotype" w:cs="Palatino Linotype"/>
          <w:sz w:val="24"/>
          <w:szCs w:val="24"/>
        </w:rPr>
        <w:t>tanuló esetében.</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Egyéni rehabilitációs foglalkozások keretében, mely a szabad órasávban tervezhető a következő területeket érinthetjük.</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tanulók sérülés specifikumából fakadó képességbeli hiányosságait, személyiség fejlettségi gyengeségeit és egészségügyi, szociális problémáit kezeli.</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Tanulást megalapozó képességek fejlesztése</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Speciális szakmai megsegítés</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Tanulási technikák elsajátítása a különböző tantárgyak tanulásához</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Számítógépes egyéni tanulást segítő programok használatának megismerése</w:t>
      </w:r>
    </w:p>
    <w:p w:rsidR="005203A6" w:rsidRPr="0067328B" w:rsidRDefault="005203A6">
      <w:pPr>
        <w:pStyle w:val="Listaszerbekezds"/>
        <w:numPr>
          <w:ilvl w:val="0"/>
          <w:numId w:val="14"/>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Kommunikáció, helyesírás fejlesztése</w:t>
      </w:r>
    </w:p>
    <w:p w:rsidR="005203A6" w:rsidRPr="0067328B" w:rsidRDefault="005203A6" w:rsidP="00487151">
      <w:pPr>
        <w:pStyle w:val="Listaszerbekezds"/>
        <w:autoSpaceDE w:val="0"/>
        <w:autoSpaceDN w:val="0"/>
        <w:adjustRightInd w:val="0"/>
        <w:spacing w:after="0" w:line="240" w:lineRule="auto"/>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11.9. Módszertani útmutatások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speciális szakképzés eredményességében elsődleges szerepe van az ún. teamben való tevékenykedésnek, azaz a különböző képzettségű szakemberek összehangolt működésének.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team összetétele:</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közismereti oktatásban résztvevő tanárok,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a szakmai, elméleti oktatást végző szakoktatók,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a gyógypedagógus tanárok (szurdopedagógus, logopédus),</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a pedagógiai munkát segítők (gyógypedagógiai, pedagógiai asszisztensek),</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 egyéb szakemberek (szakorvosok, pszichológus, mentálhigiénikus, szociális munkás),</w:t>
      </w:r>
    </w:p>
    <w:p w:rsidR="005203A6"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lastRenderedPageBreak/>
        <w:t>- szükség esetén jeltolmács bevonása a feladatmegértés elősegítéséhez, tanulói visszajelzéshez.</w:t>
      </w:r>
    </w:p>
    <w:p w:rsidR="005203A6"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186470">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Az oktatás során kiemelt jelentőségű a beszédértés megfelelő körülményeinek</w:t>
      </w:r>
    </w:p>
    <w:p w:rsidR="005203A6" w:rsidRPr="0067328B" w:rsidRDefault="005203A6" w:rsidP="00186470">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 xml:space="preserve">biztosítása. </w:t>
      </w:r>
    </w:p>
    <w:p w:rsidR="005203A6" w:rsidRPr="0067328B" w:rsidRDefault="005203A6" w:rsidP="00B10CC2">
      <w:pPr>
        <w:pStyle w:val="Listaszerbekezds"/>
        <w:numPr>
          <w:ilvl w:val="0"/>
          <w:numId w:val="15"/>
        </w:numPr>
        <w:autoSpaceDE w:val="0"/>
        <w:autoSpaceDN w:val="0"/>
        <w:adjustRightInd w:val="0"/>
        <w:spacing w:after="0" w:line="240" w:lineRule="auto"/>
        <w:contextualSpacing/>
        <w:jc w:val="both"/>
      </w:pPr>
      <w:r w:rsidRPr="0067328B">
        <w:rPr>
          <w:rFonts w:ascii="Palatino Linotype" w:hAnsi="Palatino Linotype" w:cs="Palatino Linotype"/>
          <w:sz w:val="24"/>
          <w:szCs w:val="24"/>
        </w:rPr>
        <w:t>A pedagógusnak, szakoktatónak minden körülmények között jó szájról olvasási képet</w:t>
      </w:r>
      <w:r>
        <w:rPr>
          <w:rFonts w:ascii="Palatino Linotype" w:hAnsi="Palatino Linotype" w:cs="Palatino Linotype"/>
          <w:sz w:val="24"/>
          <w:szCs w:val="24"/>
        </w:rPr>
        <w:t xml:space="preserve"> </w:t>
      </w:r>
      <w:r w:rsidRPr="0067328B">
        <w:t>kell biztosítania. Optimális feltételeket kell teremteni a beszédértés elősegítésére.</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tanár minden fontosabb közlésnél a hallássérült felé fordul természetes, jó szájról olvasási képet nyújtó artikulációval, közepes beszédtempóval és dallamosan, dinamikusan beszél.</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tanár, szakoktató természetes hanghordozással, nyugodt tempóban köznapi hangerővel és artikulációval beszéljen! Előadása érthetőségét természetes gesztusokkal, élénk mimikával, finom testbeszéddel fokozhatja.</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Mivel a hallássérült fiatalok nyelvi szerkezetbeli gondolkodása gyengébb, szókincsük mesterségesen alakult ki, a felzárkóztatásra biztosított többlet </w:t>
      </w:r>
      <w:r w:rsidRPr="0067328B">
        <w:rPr>
          <w:rFonts w:ascii="Palatino Linotype" w:hAnsi="Palatino Linotype" w:cs="Palatino Linotype"/>
          <w:sz w:val="24"/>
          <w:szCs w:val="24"/>
        </w:rPr>
        <w:lastRenderedPageBreak/>
        <w:t>órákon a hosszabb, elvont tartalmú, nehezebben ejthető szavak, kifejezések elsajátítása külön is kapjon megerősítést.</w:t>
      </w:r>
    </w:p>
    <w:p w:rsidR="005203A6" w:rsidRPr="0067328B" w:rsidRDefault="005203A6">
      <w:pPr>
        <w:pStyle w:val="Listaszerbekezds"/>
        <w:numPr>
          <w:ilvl w:val="0"/>
          <w:numId w:val="15"/>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megértés, bevésés</w:t>
      </w:r>
      <w:r>
        <w:rPr>
          <w:rFonts w:ascii="Palatino Linotype" w:hAnsi="Palatino Linotype" w:cs="Palatino Linotype"/>
          <w:sz w:val="24"/>
          <w:szCs w:val="24"/>
        </w:rPr>
        <w:t xml:space="preserve"> </w:t>
      </w:r>
      <w:r w:rsidRPr="0067328B">
        <w:rPr>
          <w:rFonts w:ascii="Palatino Linotype" w:hAnsi="Palatino Linotype" w:cs="Palatino Linotype"/>
          <w:sz w:val="24"/>
          <w:szCs w:val="24"/>
        </w:rPr>
        <w:t>ellenőrzését szómemória játékokkal, képekkel különböző szövegkörnyezetű előfordulások felismertetésével, önálló szövegbe helyezéssel célszerű gyakoroltatni.</w:t>
      </w:r>
    </w:p>
    <w:p w:rsidR="005203A6" w:rsidRPr="0067328B" w:rsidRDefault="005203A6" w:rsidP="00487151">
      <w:pPr>
        <w:autoSpaceDE w:val="0"/>
        <w:autoSpaceDN w:val="0"/>
        <w:adjustRightInd w:val="0"/>
        <w:jc w:val="both"/>
        <w:rPr>
          <w:rFonts w:ascii="Palatino Linotype" w:hAnsi="Palatino Linotype" w:cs="Palatino Linotype"/>
          <w:sz w:val="20"/>
          <w:szCs w:val="20"/>
        </w:rPr>
      </w:pP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b/>
          <w:bCs/>
          <w:sz w:val="24"/>
          <w:szCs w:val="24"/>
        </w:rPr>
        <w:t xml:space="preserve">Kiscsoportos oktatási szervezeti formákban </w:t>
      </w:r>
      <w:r w:rsidRPr="0067328B">
        <w:rPr>
          <w:rFonts w:ascii="Palatino Linotype" w:hAnsi="Palatino Linotype" w:cs="Palatino Linotype"/>
          <w:sz w:val="24"/>
          <w:szCs w:val="24"/>
        </w:rPr>
        <w:t>(pl. csoportbontásban) a hallássérült tanulók ne képezzenek külön csoportot. Mindig a hallók között dolgozzanak a tanulás-tanítás folyamán. Mindig legyen a csoportban segítője, akihez fordulhat</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Egyéb tanulásszervezési kérdések, gyakorlati teendők</w:t>
      </w:r>
    </w:p>
    <w:p w:rsidR="005203A6" w:rsidRPr="0067328B" w:rsidRDefault="005203A6">
      <w:pPr>
        <w:pStyle w:val="Listaszerbekezds"/>
        <w:numPr>
          <w:ilvl w:val="0"/>
          <w:numId w:val="16"/>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pedagógus, szakoktató jó szájról olvasási kép nyújtásával segítheti a beszédértést.</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Az osztályteremben olyan ülőhelyet találjanak, ahonnan közelről láthatja és hallhatja</w:t>
      </w:r>
    </w:p>
    <w:p w:rsidR="005203A6" w:rsidRPr="0067328B" w:rsidRDefault="005203A6" w:rsidP="00487151">
      <w:pPr>
        <w:autoSpaceDE w:val="0"/>
        <w:autoSpaceDN w:val="0"/>
        <w:adjustRightInd w:val="0"/>
        <w:jc w:val="both"/>
        <w:rPr>
          <w:rFonts w:ascii="Palatino Linotype" w:hAnsi="Palatino Linotype" w:cs="Palatino Linotype"/>
          <w:sz w:val="24"/>
          <w:szCs w:val="24"/>
        </w:rPr>
      </w:pPr>
      <w:r w:rsidRPr="0067328B">
        <w:rPr>
          <w:rFonts w:ascii="Palatino Linotype" w:hAnsi="Palatino Linotype" w:cs="Palatino Linotype"/>
          <w:sz w:val="24"/>
          <w:szCs w:val="24"/>
        </w:rPr>
        <w:t>a tanárt! Ne kerüljön szembe az ablakkal! A tanulónak biztosított forgószék is előnyös lehet. Célszerű az első padba, jobb vagy bal szélre ültetni a hallássérült diákot.</w:t>
      </w:r>
    </w:p>
    <w:p w:rsidR="005203A6" w:rsidRPr="0067328B" w:rsidRDefault="005203A6">
      <w:pPr>
        <w:pStyle w:val="Listaszerbekezds"/>
        <w:numPr>
          <w:ilvl w:val="0"/>
          <w:numId w:val="16"/>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megértést a vizuális oktatási módszerekre alapozott ismeretátadás segíti (képek, kép-hang és írásalapú kommunikációs eszközök).</w:t>
      </w:r>
    </w:p>
    <w:p w:rsidR="005203A6" w:rsidRPr="0067328B" w:rsidRDefault="005203A6">
      <w:pPr>
        <w:pStyle w:val="Listaszerbekezds"/>
        <w:numPr>
          <w:ilvl w:val="0"/>
          <w:numId w:val="16"/>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tanítási órákon nélkülözhetetlen a közvetlen hallást segítő eszközök használata.</w:t>
      </w:r>
    </w:p>
    <w:p w:rsidR="005203A6" w:rsidRPr="00615454" w:rsidRDefault="005203A6" w:rsidP="00B10CC2">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494911">
        <w:rPr>
          <w:rFonts w:ascii="Palatino Linotype" w:hAnsi="Palatino Linotype" w:cs="Palatino Linotype"/>
          <w:sz w:val="24"/>
          <w:szCs w:val="24"/>
        </w:rPr>
        <w:t>A hallássérültek integrált oktatását, elsősorban a besz</w:t>
      </w:r>
      <w:r w:rsidRPr="00615454">
        <w:rPr>
          <w:rFonts w:ascii="Palatino Linotype" w:hAnsi="Palatino Linotype" w:cs="Palatino Linotype"/>
          <w:sz w:val="24"/>
          <w:szCs w:val="24"/>
        </w:rPr>
        <w:t xml:space="preserve">édmegértést segíti elő a vezeték </w:t>
      </w:r>
      <w:r w:rsidRPr="00615454">
        <w:rPr>
          <w:rFonts w:ascii="Palatino Linotype" w:hAnsi="Palatino Linotype"/>
          <w:sz w:val="24"/>
          <w:szCs w:val="24"/>
        </w:rPr>
        <w:t>nélküli kommunikációs rendszer. A tanár-diák közvetlen kapcsolat URH adóvevő alkalmazásával könnyíthető.</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Nehezen kiejthető szakszavak artikulációs ejtésének kialakítását és automatizálását szurdopedagógus, logopédus támogatja.</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Előtérbe kerülnek mind az oktatásban, mind a számonkérésben az írásbeli kommunikációs formák, melyek nyelvi megfogalmazása legyen egyszerű, lényegre</w:t>
      </w:r>
      <w:r>
        <w:rPr>
          <w:rFonts w:ascii="Palatino Linotype" w:hAnsi="Palatino Linotype" w:cs="Palatino Linotype"/>
          <w:sz w:val="24"/>
          <w:szCs w:val="24"/>
        </w:rPr>
        <w:t xml:space="preserve"> </w:t>
      </w:r>
      <w:r w:rsidRPr="0067328B">
        <w:rPr>
          <w:rFonts w:ascii="Palatino Linotype" w:hAnsi="Palatino Linotype" w:cs="Palatino Linotype"/>
          <w:sz w:val="24"/>
          <w:szCs w:val="24"/>
        </w:rPr>
        <w:t>törő. Hasznos a tanulóval közösen szerkesztett szakmai szakszótár, szakmai jelszótár segítsége. Az értékelés pozitív és ösztönző legyen.</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 A gyakorlati tantárgyak csoportbontásakor a hallássérült tanulók létszáma max. 4 fő lehet. Mindig a hallók között dolgozzanak a tanulás-tanítás során.</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w:t>
      </w:r>
      <w:r w:rsidRPr="0067328B">
        <w:rPr>
          <w:rFonts w:ascii="Palatino Linotype" w:hAnsi="Palatino Linotype" w:cs="Palatino Linotype"/>
          <w:sz w:val="24"/>
          <w:szCs w:val="24"/>
        </w:rPr>
        <w:lastRenderedPageBreak/>
        <w:t>azokat a feladatokat, melyek utasítása sok elemből áll, s minden elem fontos információt hordoz.</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Hangsúlyozzuk az órák végén elhangzó információkat!</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Folyamatos legyen az ellenőrzés és értékelés, a tanulási folyamat az egyéni szükséglethez igazodjon.</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 gyermek, fiatal fejlesztése pedagógiai és egészségügyi célú rehabilitációs eljárásokkal, megfelelő audiológiai ellátással és egyre modernebb hallókészülékek szakszerű használatával történhet.</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Az eredményes nevelést, a szakmai képzés színvonalát az előbbieken túl az általános iskolai tanulmányok, az eddig elért fejlődés is meghatározza.</w:t>
      </w:r>
    </w:p>
    <w:p w:rsidR="005203A6" w:rsidRPr="0067328B" w:rsidRDefault="005203A6">
      <w:pPr>
        <w:pStyle w:val="Listaszerbekezds"/>
        <w:numPr>
          <w:ilvl w:val="0"/>
          <w:numId w:val="17"/>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A hallássérült fiatalok oktatása során fokozott figyelmet kell fordítani látásuk védelmére.</w:t>
      </w:r>
    </w:p>
    <w:p w:rsidR="005203A6" w:rsidRPr="0067328B" w:rsidRDefault="005203A6" w:rsidP="00487151">
      <w:pPr>
        <w:autoSpaceDE w:val="0"/>
        <w:autoSpaceDN w:val="0"/>
        <w:adjustRightInd w:val="0"/>
        <w:jc w:val="both"/>
        <w:rPr>
          <w:rFonts w:ascii="Palatino Linotype" w:hAnsi="Palatino Linotype" w:cs="Palatino Linotype"/>
          <w:sz w:val="24"/>
          <w:szCs w:val="24"/>
        </w:rPr>
      </w:pPr>
    </w:p>
    <w:p w:rsidR="005203A6" w:rsidRPr="0067328B" w:rsidRDefault="005203A6" w:rsidP="00487151">
      <w:pPr>
        <w:autoSpaceDE w:val="0"/>
        <w:autoSpaceDN w:val="0"/>
        <w:adjustRightInd w:val="0"/>
        <w:jc w:val="both"/>
        <w:rPr>
          <w:rFonts w:ascii="Palatino Linotype" w:hAnsi="Palatino Linotype" w:cs="Palatino Linotype"/>
          <w:b/>
          <w:bCs/>
          <w:sz w:val="24"/>
          <w:szCs w:val="24"/>
        </w:rPr>
      </w:pPr>
      <w:r w:rsidRPr="0067328B">
        <w:rPr>
          <w:rFonts w:ascii="Palatino Linotype" w:hAnsi="Palatino Linotype" w:cs="Palatino Linotype"/>
          <w:b/>
          <w:bCs/>
          <w:sz w:val="24"/>
          <w:szCs w:val="24"/>
        </w:rPr>
        <w:t>11.10. A szakmai képzésen túl kiemelt speciális nevelési feladatok</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Elengedhetetlen az ismeretek bővítésével kapcsolatos fogalomrendszer pontos kiépítése, a kognitív funkciók szintjeinek állandó fejlesztése.</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Fontos a vizuális percepció, az önkifejezés, önmegvalósítás, a valóság képi feldolgozásának bekapcsolása a tanítás-tanulás folyamatába a személyiség kibontakoztatása céljából.</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Mozgás, ritmus, a beszéd-ritmus intenzív fejlesztése az oktatás valamennyi szakaszában.</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Szükséges a tehetség gondozása.</w:t>
      </w:r>
    </w:p>
    <w:p w:rsidR="005203A6" w:rsidRPr="0067328B" w:rsidRDefault="005203A6">
      <w:pPr>
        <w:pStyle w:val="Listaszerbekezds"/>
        <w:numPr>
          <w:ilvl w:val="0"/>
          <w:numId w:val="18"/>
        </w:numPr>
        <w:autoSpaceDE w:val="0"/>
        <w:autoSpaceDN w:val="0"/>
        <w:adjustRightInd w:val="0"/>
        <w:spacing w:after="0" w:line="240" w:lineRule="auto"/>
        <w:contextualSpacing/>
        <w:jc w:val="both"/>
        <w:rPr>
          <w:rFonts w:ascii="Palatino Linotype" w:hAnsi="Palatino Linotype" w:cs="Palatino Linotype"/>
          <w:sz w:val="24"/>
          <w:szCs w:val="24"/>
        </w:rPr>
      </w:pPr>
      <w:r w:rsidRPr="0067328B">
        <w:rPr>
          <w:rFonts w:ascii="Palatino Linotype" w:hAnsi="Palatino Linotype" w:cs="Palatino Linotype"/>
          <w:sz w:val="24"/>
          <w:szCs w:val="24"/>
        </w:rPr>
        <w:t>Fel kell készíteni a diákokat a felnőttek, a munka világába való beilleszkedésre.</w:t>
      </w:r>
    </w:p>
    <w:p w:rsidR="005203A6" w:rsidRPr="0067328B" w:rsidRDefault="005203A6" w:rsidP="00EE4721">
      <w:pPr>
        <w:widowControl w:val="0"/>
        <w:suppressAutoHyphens/>
        <w:jc w:val="both"/>
        <w:rPr>
          <w:rFonts w:ascii="Palatino Linotype" w:hAnsi="Palatino Linotype" w:cs="Palatino Linotype"/>
          <w:b/>
          <w:bCs/>
          <w:kern w:val="1"/>
          <w:sz w:val="24"/>
          <w:szCs w:val="24"/>
          <w:lang w:eastAsia="hi-IN" w:bidi="hi-IN"/>
        </w:rPr>
      </w:pPr>
    </w:p>
    <w:p w:rsidR="005203A6" w:rsidRPr="0067328B" w:rsidRDefault="005203A6">
      <w:pPr>
        <w:widowControl w:val="0"/>
        <w:numPr>
          <w:ilvl w:val="0"/>
          <w:numId w:val="2"/>
        </w:numPr>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Speciális szakiskolai óraterv OKJ szerinti részszakképesítés oktatásához</w:t>
      </w:r>
    </w:p>
    <w:p w:rsidR="005203A6" w:rsidRPr="00C81986" w:rsidRDefault="005203A6" w:rsidP="00A63108">
      <w:pPr>
        <w:widowControl w:val="0"/>
        <w:suppressAutoHyphens/>
        <w:ind w:left="30"/>
        <w:jc w:val="both"/>
        <w:rPr>
          <w:rFonts w:ascii="Palatino Linotype" w:hAnsi="Palatino Linotype" w:cs="Palatino Linotype"/>
          <w:b/>
          <w:bCs/>
          <w:kern w:val="1"/>
          <w:sz w:val="16"/>
          <w:szCs w:val="16"/>
          <w:lang w:eastAsia="hi-IN" w:bidi="hi-IN"/>
        </w:rPr>
      </w:pPr>
    </w:p>
    <w:p w:rsidR="005203A6" w:rsidRPr="0067328B" w:rsidRDefault="005203A6" w:rsidP="00A63108">
      <w:pPr>
        <w:widowControl w:val="0"/>
        <w:shd w:val="clear" w:color="auto" w:fill="FFFFFF"/>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részszakképesítés képzésének heti és éves szakmai óraszámai</w:t>
      </w:r>
      <w:r w:rsidRPr="0067328B">
        <w:rPr>
          <w:rFonts w:ascii="Palatino Linotype" w:hAnsi="Palatino Linotype" w:cs="Palatino Linotype"/>
          <w:sz w:val="24"/>
          <w:szCs w:val="24"/>
        </w:rPr>
        <w:t>:</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C81986" w:rsidRPr="0067328B" w:rsidTr="00C81986">
        <w:trPr>
          <w:trHeight w:val="488"/>
          <w:jc w:val="center"/>
        </w:trPr>
        <w:tc>
          <w:tcPr>
            <w:tcW w:w="1992" w:type="dxa"/>
            <w:vAlign w:val="center"/>
          </w:tcPr>
          <w:p w:rsidR="00C81986" w:rsidRPr="0067328B" w:rsidRDefault="00C81986" w:rsidP="004E6522">
            <w:pPr>
              <w:jc w:val="center"/>
              <w:rPr>
                <w:rFonts w:ascii="Palatino Linotype" w:hAnsi="Palatino Linotype" w:cs="Palatino Linotype"/>
                <w:sz w:val="20"/>
                <w:szCs w:val="20"/>
                <w:lang w:eastAsia="en-US"/>
              </w:rPr>
            </w:pP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9. évfolyam</w:t>
            </w:r>
          </w:p>
          <w:p w:rsidR="00C81986" w:rsidRPr="0067328B" w:rsidRDefault="00C81986" w:rsidP="00C81986">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heti óraszám</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9. évfolyam</w:t>
            </w:r>
          </w:p>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éves óraszám</w:t>
            </w:r>
          </w:p>
          <w:p w:rsidR="00C81986" w:rsidRPr="0067328B" w:rsidRDefault="00C81986" w:rsidP="00184AA5">
            <w:pPr>
              <w:jc w:val="center"/>
              <w:rPr>
                <w:rFonts w:ascii="Palatino Linotype" w:hAnsi="Palatino Linotype" w:cs="Palatino Linotype"/>
                <w:color w:val="FF0000"/>
                <w:sz w:val="20"/>
                <w:szCs w:val="20"/>
                <w:lang w:eastAsia="en-US"/>
              </w:rPr>
            </w:pPr>
            <w:r w:rsidRPr="0067328B">
              <w:rPr>
                <w:rFonts w:ascii="Palatino Linotype" w:hAnsi="Palatino Linotype" w:cs="Palatino Linotype"/>
                <w:sz w:val="20"/>
                <w:szCs w:val="20"/>
                <w:lang w:eastAsia="en-US"/>
              </w:rPr>
              <w:t>(36 héttel)</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10. évfolyam</w:t>
            </w:r>
          </w:p>
          <w:p w:rsidR="00C81986" w:rsidRPr="0067328B" w:rsidRDefault="00C81986" w:rsidP="00C81986">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heti óraszám</w:t>
            </w:r>
          </w:p>
        </w:tc>
        <w:tc>
          <w:tcPr>
            <w:tcW w:w="1514"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10. évfolyam</w:t>
            </w:r>
          </w:p>
          <w:p w:rsidR="00C81986" w:rsidRPr="0067328B" w:rsidRDefault="00C81986" w:rsidP="00184AA5">
            <w:pPr>
              <w:jc w:val="center"/>
              <w:rPr>
                <w:rFonts w:ascii="Palatino Linotype" w:hAnsi="Palatino Linotype" w:cs="Palatino Linotype"/>
                <w:sz w:val="20"/>
                <w:szCs w:val="20"/>
                <w:lang w:eastAsia="en-US"/>
              </w:rPr>
            </w:pPr>
            <w:r>
              <w:rPr>
                <w:rFonts w:ascii="Palatino Linotype" w:hAnsi="Palatino Linotype" w:cs="Palatino Linotype"/>
                <w:sz w:val="20"/>
                <w:szCs w:val="20"/>
                <w:lang w:eastAsia="en-US"/>
              </w:rPr>
              <w:t>éves</w:t>
            </w:r>
            <w:r w:rsidRPr="0067328B">
              <w:rPr>
                <w:rFonts w:ascii="Palatino Linotype" w:hAnsi="Palatino Linotype" w:cs="Palatino Linotype"/>
                <w:sz w:val="20"/>
                <w:szCs w:val="20"/>
                <w:lang w:eastAsia="en-US"/>
              </w:rPr>
              <w:t xml:space="preserve"> óraszám</w:t>
            </w:r>
          </w:p>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(35 héttel)</w:t>
            </w:r>
          </w:p>
        </w:tc>
      </w:tr>
      <w:tr w:rsidR="00C81986" w:rsidRPr="0067328B" w:rsidTr="00C81986">
        <w:trPr>
          <w:trHeight w:val="301"/>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Közismeret</w:t>
            </w: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10,5</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378</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11,5</w:t>
            </w:r>
          </w:p>
        </w:tc>
        <w:tc>
          <w:tcPr>
            <w:tcW w:w="1514"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402,5</w:t>
            </w:r>
          </w:p>
        </w:tc>
      </w:tr>
      <w:tr w:rsidR="00C81986" w:rsidRPr="0067328B" w:rsidTr="00C81986">
        <w:trPr>
          <w:trHeight w:val="355"/>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Szakmai elmélet és gyakorlat együtt</w:t>
            </w:r>
          </w:p>
        </w:tc>
        <w:tc>
          <w:tcPr>
            <w:tcW w:w="1275" w:type="dxa"/>
            <w:vAlign w:val="center"/>
          </w:tcPr>
          <w:p w:rsidR="00C81986" w:rsidRPr="0067328B" w:rsidRDefault="00C81986" w:rsidP="00184AA5">
            <w:pPr>
              <w:jc w:val="center"/>
              <w:rPr>
                <w:rFonts w:ascii="Palatino Linotype" w:hAnsi="Palatino Linotype" w:cs="Palatino Linotype"/>
                <w:b/>
                <w:bCs/>
                <w:sz w:val="20"/>
                <w:szCs w:val="20"/>
                <w:lang w:eastAsia="en-US"/>
              </w:rPr>
            </w:pPr>
            <w:r w:rsidRPr="0067328B">
              <w:rPr>
                <w:rFonts w:ascii="Palatino Linotype" w:hAnsi="Palatino Linotype" w:cs="Palatino Linotype"/>
                <w:b/>
                <w:bCs/>
                <w:sz w:val="20"/>
                <w:szCs w:val="20"/>
                <w:lang w:eastAsia="en-US"/>
              </w:rPr>
              <w:t>21</w:t>
            </w:r>
          </w:p>
        </w:tc>
        <w:tc>
          <w:tcPr>
            <w:tcW w:w="1560" w:type="dxa"/>
            <w:vAlign w:val="center"/>
          </w:tcPr>
          <w:p w:rsidR="00C81986" w:rsidRPr="0067328B" w:rsidRDefault="00C81986" w:rsidP="00184AA5">
            <w:pPr>
              <w:jc w:val="center"/>
              <w:rPr>
                <w:rFonts w:ascii="Palatino Linotype" w:hAnsi="Palatino Linotype" w:cs="Palatino Linotype"/>
                <w:b/>
                <w:bCs/>
                <w:sz w:val="20"/>
                <w:szCs w:val="20"/>
                <w:lang w:eastAsia="en-US"/>
              </w:rPr>
            </w:pPr>
            <w:r w:rsidRPr="0067328B">
              <w:rPr>
                <w:rFonts w:ascii="Palatino Linotype" w:hAnsi="Palatino Linotype" w:cs="Palatino Linotype"/>
                <w:b/>
                <w:bCs/>
                <w:sz w:val="20"/>
                <w:szCs w:val="20"/>
                <w:lang w:eastAsia="en-US"/>
              </w:rPr>
              <w:t>756+70</w:t>
            </w:r>
          </w:p>
        </w:tc>
        <w:tc>
          <w:tcPr>
            <w:tcW w:w="1559" w:type="dxa"/>
            <w:vAlign w:val="center"/>
          </w:tcPr>
          <w:p w:rsidR="00C81986" w:rsidRPr="0067328B" w:rsidRDefault="00C81986" w:rsidP="00184AA5">
            <w:pPr>
              <w:jc w:val="center"/>
              <w:rPr>
                <w:rFonts w:ascii="Palatino Linotype" w:hAnsi="Palatino Linotype" w:cs="Palatino Linotype"/>
                <w:b/>
                <w:bCs/>
                <w:sz w:val="20"/>
                <w:szCs w:val="20"/>
                <w:lang w:eastAsia="en-US"/>
              </w:rPr>
            </w:pPr>
            <w:r w:rsidRPr="0067328B">
              <w:rPr>
                <w:rFonts w:ascii="Palatino Linotype" w:hAnsi="Palatino Linotype" w:cs="Palatino Linotype"/>
                <w:b/>
                <w:bCs/>
                <w:sz w:val="20"/>
                <w:szCs w:val="20"/>
                <w:lang w:eastAsia="en-US"/>
              </w:rPr>
              <w:t>21</w:t>
            </w:r>
          </w:p>
        </w:tc>
        <w:tc>
          <w:tcPr>
            <w:tcW w:w="1514" w:type="dxa"/>
            <w:vAlign w:val="center"/>
          </w:tcPr>
          <w:p w:rsidR="00C81986" w:rsidRPr="0067328B" w:rsidRDefault="00C81986" w:rsidP="009460B3">
            <w:pPr>
              <w:jc w:val="center"/>
              <w:rPr>
                <w:rFonts w:ascii="Palatino Linotype" w:hAnsi="Palatino Linotype" w:cs="Palatino Linotype"/>
                <w:b/>
                <w:bCs/>
                <w:sz w:val="20"/>
                <w:szCs w:val="20"/>
                <w:lang w:eastAsia="en-US"/>
              </w:rPr>
            </w:pPr>
            <w:r w:rsidRPr="0067328B">
              <w:rPr>
                <w:rFonts w:ascii="Palatino Linotype" w:hAnsi="Palatino Linotype" w:cs="Palatino Linotype"/>
                <w:b/>
                <w:bCs/>
                <w:sz w:val="20"/>
                <w:szCs w:val="20"/>
                <w:lang w:eastAsia="en-US"/>
              </w:rPr>
              <w:t>735</w:t>
            </w:r>
          </w:p>
        </w:tc>
      </w:tr>
      <w:tr w:rsidR="00C81986" w:rsidRPr="0067328B" w:rsidTr="00C81986">
        <w:trPr>
          <w:trHeight w:val="286"/>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Összesen</w:t>
            </w: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31,5</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1134+70</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32,5</w:t>
            </w:r>
          </w:p>
        </w:tc>
        <w:tc>
          <w:tcPr>
            <w:tcW w:w="1514" w:type="dxa"/>
            <w:vAlign w:val="center"/>
          </w:tcPr>
          <w:p w:rsidR="00C81986" w:rsidRPr="0067328B" w:rsidRDefault="00C81986" w:rsidP="009460B3">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1137,5</w:t>
            </w:r>
          </w:p>
        </w:tc>
      </w:tr>
      <w:tr w:rsidR="00C81986" w:rsidRPr="0067328B" w:rsidTr="00C81986">
        <w:trPr>
          <w:trHeight w:val="355"/>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8-10% szabad sáv</w:t>
            </w:r>
          </w:p>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(közismereti rész)</w:t>
            </w: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1,5</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54</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1,5</w:t>
            </w:r>
          </w:p>
        </w:tc>
        <w:tc>
          <w:tcPr>
            <w:tcW w:w="1514"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52.5</w:t>
            </w:r>
          </w:p>
        </w:tc>
      </w:tr>
      <w:tr w:rsidR="00C81986" w:rsidRPr="0067328B" w:rsidTr="00C81986">
        <w:trPr>
          <w:trHeight w:val="355"/>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 xml:space="preserve">8-10% szabad sáv </w:t>
            </w:r>
          </w:p>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 xml:space="preserve"> (szakmai rész)</w:t>
            </w: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2</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72</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2</w:t>
            </w:r>
          </w:p>
        </w:tc>
        <w:tc>
          <w:tcPr>
            <w:tcW w:w="1514"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70</w:t>
            </w:r>
          </w:p>
        </w:tc>
      </w:tr>
      <w:tr w:rsidR="00C81986" w:rsidRPr="0067328B" w:rsidTr="00C81986">
        <w:trPr>
          <w:trHeight w:val="551"/>
          <w:jc w:val="center"/>
        </w:trPr>
        <w:tc>
          <w:tcPr>
            <w:tcW w:w="1992" w:type="dxa"/>
            <w:vAlign w:val="center"/>
          </w:tcPr>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Mindösszesen</w:t>
            </w:r>
          </w:p>
          <w:p w:rsidR="00C81986" w:rsidRPr="0067328B" w:rsidRDefault="00C81986" w:rsidP="00FE02D8">
            <w:pP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(teljes képzés ideje)</w:t>
            </w:r>
          </w:p>
        </w:tc>
        <w:tc>
          <w:tcPr>
            <w:tcW w:w="1275"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35</w:t>
            </w:r>
          </w:p>
        </w:tc>
        <w:tc>
          <w:tcPr>
            <w:tcW w:w="1560"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1260+70</w:t>
            </w:r>
          </w:p>
        </w:tc>
        <w:tc>
          <w:tcPr>
            <w:tcW w:w="1559"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36</w:t>
            </w:r>
          </w:p>
        </w:tc>
        <w:tc>
          <w:tcPr>
            <w:tcW w:w="1514" w:type="dxa"/>
            <w:vAlign w:val="center"/>
          </w:tcPr>
          <w:p w:rsidR="00C81986" w:rsidRPr="0067328B" w:rsidRDefault="00C81986" w:rsidP="00184AA5">
            <w:pPr>
              <w:jc w:val="center"/>
              <w:rPr>
                <w:rFonts w:ascii="Palatino Linotype" w:hAnsi="Palatino Linotype" w:cs="Palatino Linotype"/>
                <w:sz w:val="20"/>
                <w:szCs w:val="20"/>
                <w:lang w:eastAsia="en-US"/>
              </w:rPr>
            </w:pPr>
            <w:r w:rsidRPr="0067328B">
              <w:rPr>
                <w:rFonts w:ascii="Palatino Linotype" w:hAnsi="Palatino Linotype" w:cs="Palatino Linotype"/>
                <w:sz w:val="20"/>
                <w:szCs w:val="20"/>
                <w:lang w:eastAsia="en-US"/>
              </w:rPr>
              <w:t>1260</w:t>
            </w:r>
          </w:p>
        </w:tc>
      </w:tr>
    </w:tbl>
    <w:p w:rsidR="005203A6" w:rsidRDefault="005203A6" w:rsidP="0060085F">
      <w:pPr>
        <w:jc w:val="both"/>
        <w:rPr>
          <w:rFonts w:ascii="Palatino Linotype" w:hAnsi="Palatino Linotype" w:cs="Palatino Linotype"/>
          <w:sz w:val="24"/>
          <w:szCs w:val="24"/>
        </w:rPr>
      </w:pPr>
    </w:p>
    <w:p w:rsidR="005203A6" w:rsidRDefault="005203A6" w:rsidP="0060085F">
      <w:pPr>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 részszakképesítés oktatására fordítható idő </w:t>
      </w:r>
      <w:r w:rsidRPr="0067328B">
        <w:rPr>
          <w:rFonts w:ascii="Palatino Linotype" w:hAnsi="Palatino Linotype" w:cs="Palatino Linotype"/>
          <w:b/>
          <w:bCs/>
          <w:sz w:val="24"/>
          <w:szCs w:val="24"/>
        </w:rPr>
        <w:t>1703</w:t>
      </w:r>
      <w:r w:rsidRPr="0067328B">
        <w:rPr>
          <w:rFonts w:ascii="Palatino Linotype" w:hAnsi="Palatino Linotype" w:cs="Palatino Linotype"/>
          <w:sz w:val="24"/>
          <w:szCs w:val="24"/>
        </w:rPr>
        <w:t xml:space="preserve"> óra (756+70+735+72+70) nyári összefüggő gyakorlattal és szakmai szabadsávval együtt.</w:t>
      </w:r>
    </w:p>
    <w:p w:rsidR="005203A6" w:rsidRPr="0067328B" w:rsidRDefault="005203A6" w:rsidP="0060085F">
      <w:pPr>
        <w:jc w:val="both"/>
        <w:rPr>
          <w:rFonts w:ascii="Palatino Linotype" w:hAnsi="Palatino Linotype" w:cs="Palatino Linotype"/>
          <w:sz w:val="24"/>
          <w:szCs w:val="24"/>
        </w:rPr>
      </w:pPr>
    </w:p>
    <w:p w:rsidR="005203A6" w:rsidRPr="0067328B" w:rsidRDefault="005203A6" w:rsidP="005E5283">
      <w:pPr>
        <w:jc w:val="center"/>
        <w:rPr>
          <w:rFonts w:ascii="Palatino Linotype" w:hAnsi="Palatino Linotype" w:cs="Palatino Linotype"/>
          <w:sz w:val="24"/>
          <w:szCs w:val="24"/>
        </w:rPr>
      </w:pPr>
      <w:r w:rsidRPr="0067328B">
        <w:rPr>
          <w:rFonts w:ascii="Palatino Linotype" w:hAnsi="Palatino Linotype" w:cs="Palatino Linotype"/>
          <w:sz w:val="24"/>
          <w:szCs w:val="24"/>
        </w:rPr>
        <w:t>1. számú táblázat</w:t>
      </w:r>
    </w:p>
    <w:p w:rsidR="005203A6" w:rsidRPr="0067328B" w:rsidRDefault="005203A6" w:rsidP="00A63108">
      <w:pPr>
        <w:jc w:val="center"/>
        <w:outlineLvl w:val="2"/>
        <w:rPr>
          <w:rFonts w:ascii="Palatino Linotype" w:hAnsi="Palatino Linotype" w:cs="Palatino Linotype"/>
          <w:b/>
          <w:bCs/>
          <w:sz w:val="24"/>
          <w:szCs w:val="24"/>
        </w:rPr>
      </w:pPr>
      <w:bookmarkStart w:id="1" w:name="_Toc330281762"/>
      <w:bookmarkStart w:id="2" w:name="_Toc330384983"/>
      <w:bookmarkStart w:id="3" w:name="_Toc330981289"/>
      <w:r w:rsidRPr="0067328B">
        <w:rPr>
          <w:rFonts w:ascii="Palatino Linotype" w:hAnsi="Palatino Linotype" w:cs="Palatino Linotype"/>
          <w:b/>
          <w:bCs/>
          <w:sz w:val="24"/>
          <w:szCs w:val="24"/>
        </w:rPr>
        <w:t>A szakmai követelménymodulokhoz rendelt tantárgyak heti óraszáma évfolyamonként</w:t>
      </w:r>
      <w:bookmarkEnd w:id="1"/>
      <w:bookmarkEnd w:id="2"/>
      <w:bookmarkEnd w:id="3"/>
      <w:r w:rsidRPr="0067328B">
        <w:rPr>
          <w:rFonts w:ascii="Palatino Linotype" w:hAnsi="Palatino Linotype" w:cs="Palatino Linotype"/>
          <w:b/>
          <w:bCs/>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751"/>
        <w:gridCol w:w="2061"/>
        <w:gridCol w:w="1060"/>
        <w:gridCol w:w="1074"/>
        <w:gridCol w:w="940"/>
        <w:gridCol w:w="1060"/>
        <w:gridCol w:w="1074"/>
      </w:tblGrid>
      <w:tr w:rsidR="005203A6" w:rsidRPr="0067328B">
        <w:trPr>
          <w:trHeight w:val="315"/>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 Szakmai követelmény-modulok</w:t>
            </w:r>
          </w:p>
        </w:tc>
        <w:tc>
          <w:tcPr>
            <w:tcW w:w="2061" w:type="dxa"/>
            <w:vMerge w:val="restart"/>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Tantárgyak</w:t>
            </w:r>
          </w:p>
        </w:tc>
        <w:tc>
          <w:tcPr>
            <w:tcW w:w="5208" w:type="dxa"/>
            <w:gridSpan w:val="5"/>
            <w:tcBorders>
              <w:top w:val="single" w:sz="4" w:space="0" w:color="auto"/>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Heti óraszám</w:t>
            </w:r>
          </w:p>
        </w:tc>
      </w:tr>
      <w:tr w:rsidR="005203A6" w:rsidRPr="0067328B">
        <w:trPr>
          <w:trHeight w:val="315"/>
        </w:trPr>
        <w:tc>
          <w:tcPr>
            <w:tcW w:w="1751"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2061"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3074" w:type="dxa"/>
            <w:gridSpan w:val="3"/>
            <w:tcBorders>
              <w:top w:val="single" w:sz="4" w:space="0" w:color="auto"/>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9. évfolyam</w:t>
            </w:r>
          </w:p>
        </w:tc>
        <w:tc>
          <w:tcPr>
            <w:tcW w:w="2134" w:type="dxa"/>
            <w:gridSpan w:val="2"/>
            <w:tcBorders>
              <w:top w:val="single" w:sz="4" w:space="0" w:color="auto"/>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10. évfolyam</w:t>
            </w:r>
          </w:p>
        </w:tc>
      </w:tr>
      <w:tr w:rsidR="005203A6" w:rsidRPr="0067328B">
        <w:trPr>
          <w:trHeight w:val="465"/>
        </w:trPr>
        <w:tc>
          <w:tcPr>
            <w:tcW w:w="1751"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2061"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1060" w:type="dxa"/>
            <w:tcBorders>
              <w:top w:val="nil"/>
              <w:left w:val="nil"/>
              <w:bottom w:val="nil"/>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elméleti</w:t>
            </w:r>
          </w:p>
        </w:tc>
        <w:tc>
          <w:tcPr>
            <w:tcW w:w="1074" w:type="dxa"/>
            <w:tcBorders>
              <w:top w:val="nil"/>
              <w:left w:val="nil"/>
              <w:bottom w:val="nil"/>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gyakorlati</w:t>
            </w:r>
          </w:p>
        </w:tc>
        <w:tc>
          <w:tcPr>
            <w:tcW w:w="940" w:type="dxa"/>
            <w:tcBorders>
              <w:top w:val="nil"/>
              <w:left w:val="nil"/>
              <w:bottom w:val="nil"/>
              <w:right w:val="single" w:sz="4" w:space="0" w:color="auto"/>
            </w:tcBorders>
            <w:shd w:val="clear" w:color="auto" w:fill="C0C0C0"/>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ögy</w:t>
            </w:r>
          </w:p>
        </w:tc>
        <w:tc>
          <w:tcPr>
            <w:tcW w:w="1060" w:type="dxa"/>
            <w:tcBorders>
              <w:top w:val="nil"/>
              <w:left w:val="nil"/>
              <w:bottom w:val="nil"/>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 xml:space="preserve">elméleti </w:t>
            </w:r>
          </w:p>
        </w:tc>
        <w:tc>
          <w:tcPr>
            <w:tcW w:w="1074" w:type="dxa"/>
            <w:tcBorders>
              <w:top w:val="nil"/>
              <w:left w:val="nil"/>
              <w:bottom w:val="nil"/>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gyakorlati</w:t>
            </w:r>
          </w:p>
        </w:tc>
      </w:tr>
      <w:tr w:rsidR="005203A6" w:rsidRPr="0067328B">
        <w:trPr>
          <w:trHeight w:val="540"/>
        </w:trPr>
        <w:tc>
          <w:tcPr>
            <w:tcW w:w="1751" w:type="dxa"/>
            <w:vMerge w:val="restart"/>
            <w:tcBorders>
              <w:top w:val="nil"/>
              <w:left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10867-12 Hulladékgyűjtés és -szállítás</w:t>
            </w:r>
          </w:p>
        </w:tc>
        <w:tc>
          <w:tcPr>
            <w:tcW w:w="2061" w:type="dxa"/>
            <w:tcBorders>
              <w:top w:val="nil"/>
              <w:left w:val="nil"/>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color w:val="000000"/>
                <w:sz w:val="20"/>
                <w:szCs w:val="20"/>
              </w:rPr>
            </w:pPr>
            <w:r w:rsidRPr="0067328B">
              <w:rPr>
                <w:rFonts w:ascii="Palatino Linotype" w:hAnsi="Palatino Linotype" w:cs="Palatino Linotype"/>
                <w:sz w:val="20"/>
                <w:szCs w:val="20"/>
              </w:rPr>
              <w:t>Hulladékgyűjtés és begyűjtés alapjai</w:t>
            </w:r>
          </w:p>
        </w:tc>
        <w:tc>
          <w:tcPr>
            <w:tcW w:w="1060" w:type="dxa"/>
            <w:tcBorders>
              <w:top w:val="single" w:sz="4" w:space="0" w:color="auto"/>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1074" w:type="dxa"/>
            <w:tcBorders>
              <w:top w:val="single" w:sz="4" w:space="0" w:color="auto"/>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70</w:t>
            </w:r>
          </w:p>
        </w:tc>
        <w:tc>
          <w:tcPr>
            <w:tcW w:w="1060" w:type="dxa"/>
            <w:tcBorders>
              <w:top w:val="single" w:sz="4" w:space="0" w:color="auto"/>
              <w:left w:val="nil"/>
              <w:bottom w:val="single" w:sz="4" w:space="0" w:color="auto"/>
              <w:right w:val="single" w:sz="4" w:space="0" w:color="auto"/>
            </w:tcBorders>
            <w:noWrap/>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w:t>
            </w:r>
          </w:p>
        </w:tc>
        <w:tc>
          <w:tcPr>
            <w:tcW w:w="1074" w:type="dxa"/>
            <w:tcBorders>
              <w:top w:val="single" w:sz="4" w:space="0" w:color="auto"/>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p>
        </w:tc>
      </w:tr>
      <w:tr w:rsidR="005203A6" w:rsidRPr="0067328B">
        <w:trPr>
          <w:trHeight w:val="540"/>
        </w:trPr>
        <w:tc>
          <w:tcPr>
            <w:tcW w:w="1751" w:type="dxa"/>
            <w:vMerge/>
            <w:tcBorders>
              <w:left w:val="single" w:sz="4" w:space="0" w:color="auto"/>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061" w:type="dxa"/>
            <w:tcBorders>
              <w:top w:val="nil"/>
              <w:left w:val="nil"/>
              <w:bottom w:val="single" w:sz="4" w:space="0" w:color="auto"/>
              <w:right w:val="single" w:sz="4" w:space="0" w:color="auto"/>
            </w:tcBorders>
            <w:vAlign w:val="center"/>
          </w:tcPr>
          <w:p w:rsidR="005203A6" w:rsidRPr="0067328B" w:rsidRDefault="005203A6" w:rsidP="002B7288">
            <w:pPr>
              <w:rPr>
                <w:rFonts w:ascii="Palatino Linotype" w:hAnsi="Palatino Linotype" w:cs="Palatino Linotype"/>
                <w:color w:val="000000"/>
                <w:sz w:val="20"/>
                <w:szCs w:val="20"/>
              </w:rPr>
            </w:pPr>
            <w:r w:rsidRPr="0067328B">
              <w:rPr>
                <w:rFonts w:ascii="Palatino Linotype" w:hAnsi="Palatino Linotype" w:cs="Palatino Linotype"/>
                <w:sz w:val="20"/>
                <w:szCs w:val="20"/>
              </w:rPr>
              <w:t>Hulladékszállítás gyakorlata</w:t>
            </w:r>
          </w:p>
        </w:tc>
        <w:tc>
          <w:tcPr>
            <w:tcW w:w="1060"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9</w:t>
            </w:r>
          </w:p>
        </w:tc>
        <w:tc>
          <w:tcPr>
            <w:tcW w:w="940" w:type="dxa"/>
            <w:vMerge/>
            <w:tcBorders>
              <w:top w:val="single" w:sz="4" w:space="0" w:color="auto"/>
              <w:left w:val="single" w:sz="4" w:space="0" w:color="auto"/>
              <w:bottom w:val="single" w:sz="4" w:space="0" w:color="000000"/>
              <w:right w:val="single" w:sz="4" w:space="0" w:color="auto"/>
            </w:tcBorders>
            <w:vAlign w:val="center"/>
          </w:tcPr>
          <w:p w:rsidR="005203A6" w:rsidRPr="0067328B" w:rsidRDefault="005203A6" w:rsidP="00535BC5">
            <w:pPr>
              <w:jc w:val="center"/>
              <w:rPr>
                <w:rFonts w:ascii="Palatino Linotype" w:hAnsi="Palatino Linotype" w:cs="Palatino Linotype"/>
                <w:sz w:val="20"/>
                <w:szCs w:val="20"/>
              </w:rPr>
            </w:pPr>
          </w:p>
        </w:tc>
        <w:tc>
          <w:tcPr>
            <w:tcW w:w="1060"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noWrap/>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r>
      <w:tr w:rsidR="005203A6" w:rsidRPr="0067328B">
        <w:trPr>
          <w:trHeight w:val="300"/>
        </w:trPr>
        <w:tc>
          <w:tcPr>
            <w:tcW w:w="3812" w:type="dxa"/>
            <w:gridSpan w:val="2"/>
            <w:tcBorders>
              <w:top w:val="single" w:sz="4" w:space="0" w:color="auto"/>
              <w:left w:val="single" w:sz="4" w:space="0" w:color="auto"/>
              <w:bottom w:val="single" w:sz="4" w:space="0" w:color="auto"/>
              <w:right w:val="single" w:sz="4" w:space="0" w:color="000000"/>
            </w:tcBorders>
            <w:vAlign w:val="bottom"/>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Összes heti elméleti/gyakorlati óraszám</w:t>
            </w:r>
          </w:p>
        </w:tc>
        <w:tc>
          <w:tcPr>
            <w:tcW w:w="1060" w:type="dxa"/>
            <w:tcBorders>
              <w:top w:val="nil"/>
              <w:left w:val="nil"/>
              <w:bottom w:val="single" w:sz="4" w:space="0" w:color="auto"/>
              <w:right w:val="single" w:sz="4" w:space="0" w:color="auto"/>
            </w:tcBorders>
            <w:noWrap/>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1074"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9</w:t>
            </w:r>
          </w:p>
        </w:tc>
        <w:tc>
          <w:tcPr>
            <w:tcW w:w="940" w:type="dxa"/>
            <w:vMerge/>
            <w:tcBorders>
              <w:top w:val="single" w:sz="4" w:space="0" w:color="auto"/>
              <w:left w:val="single" w:sz="4" w:space="0" w:color="auto"/>
              <w:bottom w:val="single" w:sz="4" w:space="0" w:color="000000"/>
              <w:right w:val="single" w:sz="4" w:space="0" w:color="auto"/>
            </w:tcBorders>
            <w:vAlign w:val="center"/>
          </w:tcPr>
          <w:p w:rsidR="005203A6" w:rsidRPr="0067328B" w:rsidRDefault="005203A6" w:rsidP="00535BC5">
            <w:pPr>
              <w:jc w:val="center"/>
              <w:rPr>
                <w:rFonts w:ascii="Palatino Linotype" w:hAnsi="Palatino Linotype" w:cs="Palatino Linotype"/>
                <w:sz w:val="20"/>
                <w:szCs w:val="20"/>
              </w:rPr>
            </w:pPr>
          </w:p>
        </w:tc>
        <w:tc>
          <w:tcPr>
            <w:tcW w:w="1060"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10</w:t>
            </w:r>
          </w:p>
        </w:tc>
        <w:tc>
          <w:tcPr>
            <w:tcW w:w="1074" w:type="dxa"/>
            <w:tcBorders>
              <w:top w:val="nil"/>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r>
      <w:tr w:rsidR="005203A6" w:rsidRPr="0067328B">
        <w:trPr>
          <w:trHeight w:val="300"/>
        </w:trPr>
        <w:tc>
          <w:tcPr>
            <w:tcW w:w="3812" w:type="dxa"/>
            <w:gridSpan w:val="2"/>
            <w:tcBorders>
              <w:top w:val="single" w:sz="4" w:space="0" w:color="auto"/>
              <w:left w:val="single" w:sz="4" w:space="0" w:color="auto"/>
              <w:bottom w:val="single" w:sz="4" w:space="0" w:color="auto"/>
              <w:right w:val="single" w:sz="4" w:space="0" w:color="000000"/>
            </w:tcBorders>
            <w:vAlign w:val="bottom"/>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21</w:t>
            </w:r>
          </w:p>
        </w:tc>
        <w:tc>
          <w:tcPr>
            <w:tcW w:w="940" w:type="dxa"/>
            <w:tcBorders>
              <w:top w:val="nil"/>
              <w:left w:val="nil"/>
              <w:bottom w:val="single" w:sz="4" w:space="0" w:color="auto"/>
              <w:right w:val="single" w:sz="4" w:space="0" w:color="auto"/>
            </w:tcBorders>
            <w:shd w:val="clear" w:color="auto" w:fill="C0C0C0"/>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70</w:t>
            </w:r>
          </w:p>
        </w:tc>
        <w:tc>
          <w:tcPr>
            <w:tcW w:w="2134" w:type="dxa"/>
            <w:gridSpan w:val="2"/>
            <w:tcBorders>
              <w:top w:val="single" w:sz="4" w:space="0" w:color="auto"/>
              <w:left w:val="nil"/>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sz w:val="20"/>
                <w:szCs w:val="20"/>
              </w:rPr>
              <w:t>21</w:t>
            </w:r>
          </w:p>
        </w:tc>
      </w:tr>
    </w:tbl>
    <w:p w:rsidR="005203A6" w:rsidRPr="0067328B" w:rsidRDefault="005203A6" w:rsidP="002823E9">
      <w:pPr>
        <w:widowControl w:val="0"/>
        <w:suppressAutoHyphens/>
        <w:jc w:val="both"/>
        <w:rPr>
          <w:rFonts w:ascii="Palatino Linotype" w:hAnsi="Palatino Linotype" w:cs="Palatino Linotype"/>
          <w:kern w:val="1"/>
          <w:sz w:val="20"/>
          <w:szCs w:val="20"/>
          <w:lang w:eastAsia="hi-IN" w:bidi="hi-IN"/>
        </w:rPr>
      </w:pPr>
      <w:r w:rsidRPr="0067328B">
        <w:rPr>
          <w:rFonts w:ascii="Palatino Linotype" w:hAnsi="Palatino Linotype" w:cs="Palatino Linotype"/>
          <w:kern w:val="1"/>
          <w:sz w:val="20"/>
          <w:szCs w:val="20"/>
          <w:lang w:eastAsia="hi-IN" w:bidi="hi-IN"/>
        </w:rPr>
        <w:t>Jelmagyarázat: ögy/összefüggő szakmai gyakorlat</w:t>
      </w:r>
    </w:p>
    <w:p w:rsidR="005203A6" w:rsidRPr="0067328B" w:rsidRDefault="005203A6" w:rsidP="002823E9">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 kerettanterv-adaptáció szakmai tartalma - a szakképzésről szóló 2011. évi CLXXXVII. törvény 8.§ (5) bekezdésének megfelelően - a nappali rendszerű oktatásra meghatározott tanulói éves kötelező </w:t>
      </w:r>
      <w:r w:rsidRPr="0067328B">
        <w:rPr>
          <w:rFonts w:ascii="Palatino Linotype" w:hAnsi="Palatino Linotype" w:cs="Palatino Linotype"/>
          <w:kern w:val="2"/>
          <w:sz w:val="24"/>
          <w:szCs w:val="24"/>
          <w:lang w:eastAsia="hi-IN" w:bidi="hi-IN"/>
        </w:rPr>
        <w:t xml:space="preserve">összes óraszám </w:t>
      </w:r>
      <w:r w:rsidRPr="0067328B">
        <w:rPr>
          <w:rFonts w:ascii="Palatino Linotype" w:hAnsi="Palatino Linotype" w:cs="Palatino Linotype"/>
          <w:kern w:val="1"/>
          <w:sz w:val="24"/>
          <w:szCs w:val="24"/>
          <w:lang w:eastAsia="hi-IN" w:bidi="hi-IN"/>
        </w:rPr>
        <w:t>szakmai elméleti és gyakorlati</w:t>
      </w:r>
      <w:r w:rsidRPr="0067328B">
        <w:rPr>
          <w:rFonts w:ascii="Palatino Linotype" w:hAnsi="Palatino Linotype" w:cs="Palatino Linotype"/>
          <w:kern w:val="2"/>
          <w:sz w:val="24"/>
          <w:szCs w:val="24"/>
          <w:lang w:eastAsia="hi-IN" w:bidi="hi-IN"/>
        </w:rPr>
        <w:t xml:space="preserve"> képzésre rendelkezésre álló részének</w:t>
      </w:r>
      <w:r w:rsidRPr="0067328B">
        <w:rPr>
          <w:rFonts w:ascii="Palatino Linotype" w:hAnsi="Palatino Linotype" w:cs="Palatino Linotype"/>
          <w:kern w:val="1"/>
          <w:sz w:val="24"/>
          <w:szCs w:val="24"/>
          <w:lang w:eastAsia="hi-IN" w:bidi="hi-IN"/>
        </w:rPr>
        <w:t xml:space="preserve"> legalább 90%-át lefedi. </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szakmai és vizsgakövetelményben a részszakképesítésre meghatározott elmélet/gyakorlat arányának a teljes képzési idő során kell teljesülnie.</w:t>
      </w:r>
    </w:p>
    <w:p w:rsidR="005203A6" w:rsidRPr="0067328B" w:rsidRDefault="005203A6" w:rsidP="00AE0B8B">
      <w:pPr>
        <w:jc w:val="center"/>
        <w:rPr>
          <w:rFonts w:ascii="Palatino Linotype" w:hAnsi="Palatino Linotype" w:cs="Palatino Linotype"/>
          <w:kern w:val="1"/>
          <w:sz w:val="24"/>
          <w:szCs w:val="24"/>
          <w:lang w:eastAsia="hi-IN" w:bidi="hi-IN"/>
        </w:rPr>
      </w:pPr>
      <w:r w:rsidRPr="0067328B">
        <w:rPr>
          <w:rFonts w:ascii="Palatino Linotype" w:hAnsi="Palatino Linotype" w:cs="Palatino Linotype"/>
          <w:sz w:val="24"/>
          <w:szCs w:val="24"/>
        </w:rPr>
        <w:br w:type="page"/>
      </w:r>
      <w:r w:rsidRPr="0067328B">
        <w:rPr>
          <w:rFonts w:ascii="Palatino Linotype" w:hAnsi="Palatino Linotype" w:cs="Palatino Linotype"/>
          <w:kern w:val="1"/>
          <w:sz w:val="24"/>
          <w:szCs w:val="24"/>
          <w:lang w:eastAsia="hi-IN" w:bidi="hi-IN"/>
        </w:rPr>
        <w:lastRenderedPageBreak/>
        <w:t>2. számú táblázat</w:t>
      </w:r>
    </w:p>
    <w:p w:rsidR="005203A6" w:rsidRPr="0067328B" w:rsidRDefault="005203A6" w:rsidP="00A63108">
      <w:pPr>
        <w:widowControl w:val="0"/>
        <w:suppressAutoHyphens/>
        <w:jc w:val="center"/>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1948"/>
        <w:gridCol w:w="2592"/>
        <w:gridCol w:w="1054"/>
        <w:gridCol w:w="1074"/>
        <w:gridCol w:w="886"/>
        <w:gridCol w:w="1054"/>
        <w:gridCol w:w="1074"/>
        <w:gridCol w:w="1058"/>
      </w:tblGrid>
      <w:tr w:rsidR="005203A6" w:rsidRPr="0067328B">
        <w:trPr>
          <w:trHeight w:val="345"/>
          <w:jc w:val="center"/>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Szakmai követelménymodul</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Tantárgyak/</w:t>
            </w:r>
            <w:r w:rsidRPr="0067328B">
              <w:rPr>
                <w:rFonts w:ascii="Palatino Linotype" w:hAnsi="Palatino Linotype" w:cs="Palatino Linotype"/>
                <w:sz w:val="20"/>
                <w:szCs w:val="20"/>
              </w:rPr>
              <w:t>témakörök</w:t>
            </w:r>
          </w:p>
        </w:tc>
        <w:tc>
          <w:tcPr>
            <w:tcW w:w="5142" w:type="dxa"/>
            <w:gridSpan w:val="5"/>
            <w:tcBorders>
              <w:top w:val="single" w:sz="4" w:space="0" w:color="auto"/>
              <w:left w:val="nil"/>
              <w:bottom w:val="single" w:sz="4" w:space="0" w:color="auto"/>
              <w:right w:val="single" w:sz="4" w:space="0" w:color="auto"/>
            </w:tcBorders>
            <w:vAlign w:val="bottom"/>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Összesen</w:t>
            </w:r>
          </w:p>
        </w:tc>
      </w:tr>
      <w:tr w:rsidR="005203A6" w:rsidRPr="0067328B">
        <w:trPr>
          <w:trHeight w:val="330"/>
          <w:jc w:val="center"/>
        </w:trPr>
        <w:tc>
          <w:tcPr>
            <w:tcW w:w="1948"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3014" w:type="dxa"/>
            <w:gridSpan w:val="3"/>
            <w:tcBorders>
              <w:top w:val="single" w:sz="4" w:space="0" w:color="auto"/>
              <w:left w:val="nil"/>
              <w:bottom w:val="single" w:sz="4" w:space="0" w:color="auto"/>
              <w:right w:val="single" w:sz="4" w:space="0" w:color="000000"/>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9. évfolyam</w:t>
            </w:r>
          </w:p>
        </w:tc>
        <w:tc>
          <w:tcPr>
            <w:tcW w:w="2128" w:type="dxa"/>
            <w:gridSpan w:val="2"/>
            <w:tcBorders>
              <w:top w:val="single" w:sz="4" w:space="0" w:color="auto"/>
              <w:left w:val="nil"/>
              <w:bottom w:val="single" w:sz="4" w:space="0" w:color="auto"/>
              <w:right w:val="single" w:sz="4" w:space="0" w:color="000000"/>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10.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r>
      <w:tr w:rsidR="005203A6" w:rsidRPr="0067328B">
        <w:trPr>
          <w:trHeight w:val="300"/>
          <w:jc w:val="center"/>
        </w:trPr>
        <w:tc>
          <w:tcPr>
            <w:tcW w:w="1948"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elméleti</w:t>
            </w:r>
          </w:p>
        </w:tc>
        <w:tc>
          <w:tcPr>
            <w:tcW w:w="1074"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ögy</w:t>
            </w:r>
          </w:p>
        </w:tc>
        <w:tc>
          <w:tcPr>
            <w:tcW w:w="1054"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elméleti</w:t>
            </w:r>
          </w:p>
        </w:tc>
        <w:tc>
          <w:tcPr>
            <w:tcW w:w="1074"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sz w:val="20"/>
                <w:szCs w:val="20"/>
              </w:rPr>
            </w:pPr>
          </w:p>
        </w:tc>
      </w:tr>
      <w:tr w:rsidR="005203A6" w:rsidRPr="0067328B">
        <w:trPr>
          <w:trHeight w:val="300"/>
          <w:jc w:val="center"/>
        </w:trPr>
        <w:tc>
          <w:tcPr>
            <w:tcW w:w="1948" w:type="dxa"/>
            <w:vMerge w:val="restart"/>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10867-12 Hulladékgyűjtés és -szállítás</w:t>
            </w:r>
          </w:p>
        </w:tc>
        <w:tc>
          <w:tcPr>
            <w:tcW w:w="2592" w:type="dxa"/>
            <w:tcBorders>
              <w:top w:val="nil"/>
              <w:left w:val="nil"/>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b/>
                <w:bCs/>
              </w:rPr>
            </w:pPr>
            <w:r w:rsidRPr="0067328B">
              <w:rPr>
                <w:rFonts w:ascii="Palatino Linotype" w:hAnsi="Palatino Linotype" w:cs="Palatino Linotype"/>
                <w:b/>
                <w:bCs/>
              </w:rPr>
              <w:t>Hulladékgyűjtés és begyűjtés alapjai</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432</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350</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Pr>
                <w:rFonts w:ascii="Palatino Linotype" w:hAnsi="Palatino Linotype" w:cs="Palatino Linotype"/>
                <w:b/>
                <w:bCs/>
                <w:sz w:val="20"/>
                <w:szCs w:val="20"/>
              </w:rPr>
              <w:t>782</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0A67E4">
            <w:pPr>
              <w:rPr>
                <w:rFonts w:ascii="Palatino Linotype" w:hAnsi="Palatino Linotype" w:cs="Palatino Linotype"/>
              </w:rPr>
            </w:pPr>
            <w:r w:rsidRPr="0067328B">
              <w:rPr>
                <w:rFonts w:ascii="Palatino Linotype" w:hAnsi="Palatino Linotype" w:cs="Palatino Linotype"/>
              </w:rPr>
              <w:t>Hulladékgyűjtés szabályai</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144</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140</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284</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0A67E4">
            <w:pPr>
              <w:rPr>
                <w:rFonts w:ascii="Palatino Linotype" w:hAnsi="Palatino Linotype" w:cs="Palatino Linotype"/>
              </w:rPr>
            </w:pPr>
            <w:r w:rsidRPr="0067328B">
              <w:rPr>
                <w:rFonts w:ascii="Palatino Linotype" w:hAnsi="Palatino Linotype" w:cs="Palatino Linotype"/>
              </w:rPr>
              <w:t>Szelektív hulladékgyűjtés</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144</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105</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249</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0A67E4">
            <w:pPr>
              <w:rPr>
                <w:rFonts w:ascii="Palatino Linotype" w:hAnsi="Palatino Linotype" w:cs="Palatino Linotype"/>
              </w:rPr>
            </w:pPr>
            <w:r w:rsidRPr="0067328B">
              <w:rPr>
                <w:rFonts w:ascii="Palatino Linotype" w:hAnsi="Palatino Linotype" w:cs="Palatino Linotype"/>
              </w:rPr>
              <w:t>Veszélyes hulladék szállítás</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144</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105</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249</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2B7288">
            <w:pPr>
              <w:rPr>
                <w:rFonts w:ascii="Palatino Linotype" w:hAnsi="Palatino Linotype" w:cs="Palatino Linotype"/>
                <w:b/>
                <w:bCs/>
              </w:rPr>
            </w:pPr>
            <w:r w:rsidRPr="0067328B">
              <w:rPr>
                <w:rFonts w:ascii="Palatino Linotype" w:hAnsi="Palatino Linotype" w:cs="Palatino Linotype"/>
                <w:b/>
                <w:bCs/>
              </w:rPr>
              <w:t>Hulladékszállítás gyakorlata</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324</w:t>
            </w: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385</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Pr>
                <w:rFonts w:ascii="Palatino Linotype" w:hAnsi="Palatino Linotype" w:cs="Palatino Linotype"/>
                <w:b/>
                <w:bCs/>
                <w:sz w:val="20"/>
                <w:szCs w:val="20"/>
              </w:rPr>
              <w:t>709</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rPr>
            </w:pPr>
            <w:r w:rsidRPr="0067328B">
              <w:rPr>
                <w:rFonts w:ascii="Palatino Linotype" w:hAnsi="Palatino Linotype" w:cs="Palatino Linotype"/>
              </w:rPr>
              <w:t xml:space="preserve">Hulladékszállító járművek </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108</w:t>
            </w: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70</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140</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248</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rPr>
            </w:pPr>
            <w:r w:rsidRPr="0067328B">
              <w:rPr>
                <w:rFonts w:ascii="Palatino Linotype" w:hAnsi="Palatino Linotype" w:cs="Palatino Linotype"/>
              </w:rPr>
              <w:t>Hulladékszállítás munkabiztonsági és környezetvédelmi előírásai</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108</w:t>
            </w: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140</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248</w:t>
            </w:r>
          </w:p>
        </w:tc>
      </w:tr>
      <w:tr w:rsidR="005203A6" w:rsidRPr="0067328B">
        <w:trPr>
          <w:trHeight w:val="285"/>
          <w:jc w:val="center"/>
        </w:trPr>
        <w:tc>
          <w:tcPr>
            <w:tcW w:w="1948" w:type="dxa"/>
            <w:vMerge/>
            <w:tcBorders>
              <w:top w:val="nil"/>
              <w:left w:val="single" w:sz="4" w:space="0" w:color="auto"/>
              <w:bottom w:val="nil"/>
              <w:right w:val="single" w:sz="4" w:space="0" w:color="auto"/>
            </w:tcBorders>
            <w:vAlign w:val="center"/>
          </w:tcPr>
          <w:p w:rsidR="005203A6" w:rsidRPr="0067328B" w:rsidRDefault="005203A6" w:rsidP="00BF679C">
            <w:pPr>
              <w:rPr>
                <w:rFonts w:ascii="Palatino Linotype" w:hAnsi="Palatino Linotype" w:cs="Palatino Linotype"/>
                <w:sz w:val="20"/>
                <w:szCs w:val="20"/>
              </w:rPr>
            </w:pPr>
          </w:p>
        </w:tc>
        <w:tc>
          <w:tcPr>
            <w:tcW w:w="2592" w:type="dxa"/>
            <w:tcBorders>
              <w:top w:val="nil"/>
              <w:left w:val="nil"/>
              <w:bottom w:val="single" w:sz="4" w:space="0" w:color="auto"/>
              <w:right w:val="single" w:sz="4" w:space="0" w:color="auto"/>
            </w:tcBorders>
            <w:vAlign w:val="center"/>
          </w:tcPr>
          <w:p w:rsidR="005203A6" w:rsidRPr="0067328B" w:rsidRDefault="005203A6" w:rsidP="00BF679C">
            <w:pPr>
              <w:rPr>
                <w:rFonts w:ascii="Palatino Linotype" w:hAnsi="Palatino Linotype" w:cs="Palatino Linotype"/>
              </w:rPr>
            </w:pPr>
            <w:r w:rsidRPr="0067328B">
              <w:rPr>
                <w:rFonts w:ascii="Palatino Linotype" w:hAnsi="Palatino Linotype" w:cs="Palatino Linotype"/>
              </w:rPr>
              <w:t>Hulladékszállítás dokumentálása</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108</w:t>
            </w: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sidRPr="0067328B">
              <w:rPr>
                <w:rFonts w:ascii="Palatino Linotype" w:hAnsi="Palatino Linotype" w:cs="Palatino Linotype"/>
                <w:sz w:val="20"/>
                <w:szCs w:val="20"/>
              </w:rPr>
              <w:t>105</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sz w:val="20"/>
                <w:szCs w:val="20"/>
              </w:rPr>
            </w:pPr>
            <w:r>
              <w:rPr>
                <w:rFonts w:ascii="Palatino Linotype" w:hAnsi="Palatino Linotype" w:cs="Palatino Linotype"/>
                <w:sz w:val="20"/>
                <w:szCs w:val="20"/>
              </w:rPr>
              <w:t>213</w:t>
            </w:r>
          </w:p>
        </w:tc>
      </w:tr>
      <w:tr w:rsidR="005203A6" w:rsidRPr="0067328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Összes éves elméleti/gyakorlati óraszám:</w:t>
            </w: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432</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324</w:t>
            </w:r>
          </w:p>
        </w:tc>
        <w:tc>
          <w:tcPr>
            <w:tcW w:w="886" w:type="dxa"/>
            <w:tcBorders>
              <w:top w:val="nil"/>
              <w:left w:val="nil"/>
              <w:bottom w:val="nil"/>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p>
        </w:tc>
        <w:tc>
          <w:tcPr>
            <w:tcW w:w="105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350</w:t>
            </w:r>
          </w:p>
        </w:tc>
        <w:tc>
          <w:tcPr>
            <w:tcW w:w="1074"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385</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p>
        </w:tc>
      </w:tr>
      <w:tr w:rsidR="005203A6" w:rsidRPr="0067328B">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Összes éves/ögy óraszám:</w:t>
            </w:r>
          </w:p>
        </w:tc>
        <w:tc>
          <w:tcPr>
            <w:tcW w:w="2128" w:type="dxa"/>
            <w:gridSpan w:val="2"/>
            <w:tcBorders>
              <w:top w:val="single" w:sz="4" w:space="0" w:color="auto"/>
              <w:left w:val="nil"/>
              <w:bottom w:val="single" w:sz="4" w:space="0" w:color="auto"/>
              <w:right w:val="single" w:sz="4" w:space="0" w:color="000000"/>
            </w:tcBorders>
            <w:vAlign w:val="center"/>
          </w:tcPr>
          <w:p w:rsidR="005203A6" w:rsidRPr="0067328B" w:rsidRDefault="005203A6" w:rsidP="00CE1D2B">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7</w:t>
            </w:r>
            <w:r>
              <w:rPr>
                <w:rFonts w:ascii="Palatino Linotype" w:hAnsi="Palatino Linotype" w:cs="Palatino Linotype"/>
                <w:b/>
                <w:bCs/>
                <w:sz w:val="20"/>
                <w:szCs w:val="20"/>
              </w:rPr>
              <w:t>56</w:t>
            </w:r>
          </w:p>
        </w:tc>
        <w:tc>
          <w:tcPr>
            <w:tcW w:w="886" w:type="dxa"/>
            <w:tcBorders>
              <w:top w:val="single" w:sz="4" w:space="0" w:color="auto"/>
              <w:left w:val="nil"/>
              <w:bottom w:val="single" w:sz="4" w:space="0" w:color="auto"/>
              <w:right w:val="single" w:sz="4" w:space="0" w:color="auto"/>
            </w:tcBorders>
            <w:shd w:val="clear" w:color="auto" w:fill="C0C0C0"/>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70</w:t>
            </w:r>
          </w:p>
        </w:tc>
        <w:tc>
          <w:tcPr>
            <w:tcW w:w="2128" w:type="dxa"/>
            <w:gridSpan w:val="2"/>
            <w:tcBorders>
              <w:top w:val="single" w:sz="4" w:space="0" w:color="auto"/>
              <w:left w:val="nil"/>
              <w:bottom w:val="single" w:sz="4" w:space="0" w:color="auto"/>
              <w:right w:val="single" w:sz="4" w:space="0" w:color="000000"/>
            </w:tcBorders>
            <w:vAlign w:val="center"/>
          </w:tcPr>
          <w:p w:rsidR="005203A6" w:rsidRPr="0067328B" w:rsidRDefault="005203A6" w:rsidP="005643E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735</w:t>
            </w:r>
          </w:p>
        </w:tc>
        <w:tc>
          <w:tcPr>
            <w:tcW w:w="1058" w:type="dxa"/>
            <w:tcBorders>
              <w:top w:val="nil"/>
              <w:left w:val="nil"/>
              <w:bottom w:val="single" w:sz="4" w:space="0" w:color="auto"/>
              <w:right w:val="single" w:sz="4" w:space="0" w:color="auto"/>
            </w:tcBorders>
            <w:vAlign w:val="center"/>
          </w:tcPr>
          <w:p w:rsidR="005203A6" w:rsidRPr="0067328B" w:rsidRDefault="005203A6" w:rsidP="005643EC">
            <w:pPr>
              <w:jc w:val="center"/>
              <w:rPr>
                <w:rFonts w:ascii="Palatino Linotype" w:hAnsi="Palatino Linotype" w:cs="Palatino Linotype"/>
                <w:b/>
                <w:bCs/>
                <w:sz w:val="20"/>
                <w:szCs w:val="20"/>
              </w:rPr>
            </w:pPr>
            <w:r>
              <w:rPr>
                <w:rFonts w:ascii="Palatino Linotype" w:hAnsi="Palatino Linotype" w:cs="Palatino Linotype"/>
                <w:b/>
                <w:bCs/>
                <w:sz w:val="20"/>
                <w:szCs w:val="20"/>
              </w:rPr>
              <w:t>1561</w:t>
            </w:r>
          </w:p>
        </w:tc>
      </w:tr>
      <w:tr w:rsidR="005203A6" w:rsidRPr="0067328B">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noWrap/>
            <w:vAlign w:val="bottom"/>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782 / 50% </w:t>
            </w:r>
          </w:p>
        </w:tc>
      </w:tr>
      <w:tr w:rsidR="005203A6" w:rsidRPr="0067328B">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noWrap/>
            <w:vAlign w:val="bottom"/>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779 / 50%</w:t>
            </w:r>
          </w:p>
        </w:tc>
      </w:tr>
    </w:tbl>
    <w:p w:rsidR="005203A6" w:rsidRPr="0067328B" w:rsidRDefault="005203A6" w:rsidP="00A63108">
      <w:pPr>
        <w:widowControl w:val="0"/>
        <w:suppressAutoHyphens/>
        <w:jc w:val="both"/>
        <w:rPr>
          <w:rFonts w:ascii="Palatino Linotype" w:hAnsi="Palatino Linotype" w:cs="Palatino Linotype"/>
          <w:kern w:val="1"/>
          <w:sz w:val="20"/>
          <w:szCs w:val="20"/>
          <w:lang w:eastAsia="hi-IN" w:bidi="hi-IN"/>
        </w:rPr>
      </w:pPr>
      <w:r w:rsidRPr="0067328B">
        <w:rPr>
          <w:rFonts w:ascii="Palatino Linotype" w:hAnsi="Palatino Linotype" w:cs="Palatino Linotype"/>
          <w:kern w:val="1"/>
          <w:sz w:val="20"/>
          <w:szCs w:val="20"/>
          <w:lang w:eastAsia="hi-IN" w:bidi="hi-IN"/>
        </w:rPr>
        <w:t>Jelmagyarázat: ögy/összefüggő szakmai gyakorlat</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67328B">
        <w:rPr>
          <w:rFonts w:ascii="Palatino Linotype" w:hAnsi="Palatino Linotype" w:cs="Palatino Linotype"/>
          <w:kern w:val="2"/>
          <w:sz w:val="24"/>
          <w:szCs w:val="24"/>
          <w:lang w:eastAsia="hi-IN" w:bidi="hi-IN"/>
        </w:rPr>
        <w:t xml:space="preserve">összes óraszám </w:t>
      </w:r>
      <w:r w:rsidRPr="0067328B">
        <w:rPr>
          <w:rFonts w:ascii="Palatino Linotype" w:hAnsi="Palatino Linotype" w:cs="Palatino Linotype"/>
          <w:kern w:val="1"/>
          <w:sz w:val="24"/>
          <w:szCs w:val="24"/>
          <w:lang w:eastAsia="hi-IN" w:bidi="hi-IN"/>
        </w:rPr>
        <w:t xml:space="preserve">szakmai elméleti és gyakorlati </w:t>
      </w:r>
      <w:r w:rsidRPr="0067328B">
        <w:rPr>
          <w:rFonts w:ascii="Palatino Linotype" w:hAnsi="Palatino Linotype" w:cs="Palatino Linotype"/>
          <w:kern w:val="2"/>
          <w:sz w:val="24"/>
          <w:szCs w:val="24"/>
          <w:lang w:eastAsia="hi-IN" w:bidi="hi-IN"/>
        </w:rPr>
        <w:t xml:space="preserve">képzésre rendelkezésre álló részének </w:t>
      </w:r>
      <w:r w:rsidRPr="0067328B">
        <w:rPr>
          <w:rFonts w:ascii="Palatino Linotype" w:hAnsi="Palatino Linotype" w:cs="Palatino Linotype"/>
          <w:kern w:val="1"/>
          <w:sz w:val="24"/>
          <w:szCs w:val="24"/>
          <w:lang w:eastAsia="hi-IN" w:bidi="hi-IN"/>
        </w:rPr>
        <w:t>legalább 90%-a felosztásra került.</w:t>
      </w:r>
    </w:p>
    <w:p w:rsidR="005203A6" w:rsidRPr="0067328B" w:rsidRDefault="005203A6" w:rsidP="00A63108">
      <w:pPr>
        <w:widowControl w:val="0"/>
        <w:suppressAutoHyphens/>
        <w:jc w:val="both"/>
        <w:rPr>
          <w:rFonts w:ascii="Palatino Linotype" w:hAnsi="Palatino Linotype" w:cs="Palatino Linotype"/>
          <w:kern w:val="1"/>
          <w:sz w:val="24"/>
          <w:szCs w:val="24"/>
          <w:highlight w:val="yellow"/>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5203A6" w:rsidRPr="0067328B" w:rsidRDefault="005203A6" w:rsidP="00EC481C">
      <w:pPr>
        <w:widowControl w:val="0"/>
        <w:suppressAutoHyphens/>
        <w:jc w:val="both"/>
        <w:rPr>
          <w:rFonts w:ascii="Palatino Linotype" w:hAnsi="Palatino Linotype" w:cs="Palatino Linotype"/>
          <w:i/>
          <w:iCs/>
          <w:kern w:val="1"/>
          <w:sz w:val="24"/>
          <w:szCs w:val="24"/>
          <w:lang w:eastAsia="hi-IN" w:bidi="hi-IN"/>
        </w:rPr>
      </w:pPr>
      <w:r w:rsidRPr="0067328B">
        <w:rPr>
          <w:rFonts w:ascii="Palatino Linotype" w:hAnsi="Palatino Linotype" w:cs="Palatino Linotype"/>
          <w:kern w:val="1"/>
          <w:sz w:val="24"/>
          <w:szCs w:val="24"/>
          <w:lang w:eastAsia="hi-IN" w:bidi="hi-IN"/>
        </w:rPr>
        <w:t xml:space="preserve">A tantárgyakra meghatározott időkeret kötelező érvényű, </w:t>
      </w:r>
      <w:r w:rsidRPr="0067328B">
        <w:rPr>
          <w:rFonts w:ascii="Palatino Linotype" w:hAnsi="Palatino Linotype" w:cs="Palatino Linotype"/>
          <w:i/>
          <w:iCs/>
          <w:kern w:val="1"/>
          <w:sz w:val="24"/>
          <w:szCs w:val="24"/>
          <w:lang w:eastAsia="hi-IN" w:bidi="hi-IN"/>
        </w:rPr>
        <w:t>a témakörökre kialakított óraszám pedig ajánlás.”</w:t>
      </w: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i/>
          <w:iCs/>
          <w:kern w:val="1"/>
          <w:sz w:val="24"/>
          <w:szCs w:val="24"/>
          <w:lang w:eastAsia="hi-IN" w:bidi="hi-IN"/>
        </w:rPr>
      </w:pPr>
    </w:p>
    <w:p w:rsidR="005203A6" w:rsidRPr="0067328B" w:rsidRDefault="005203A6" w:rsidP="00A63108">
      <w:pPr>
        <w:widowControl w:val="0"/>
        <w:suppressAutoHyphens/>
        <w:jc w:val="both"/>
        <w:rPr>
          <w:rFonts w:ascii="Palatino Linotype" w:hAnsi="Palatino Linotype" w:cs="Palatino Linotype"/>
          <w:kern w:val="1"/>
          <w:sz w:val="24"/>
          <w:szCs w:val="24"/>
          <w:lang w:eastAsia="hi-IN" w:bidi="hi-IN"/>
        </w:rPr>
      </w:pPr>
    </w:p>
    <w:p w:rsidR="005203A6" w:rsidRPr="0067328B" w:rsidRDefault="005203A6" w:rsidP="00A63108">
      <w:pPr>
        <w:widowControl w:val="0"/>
        <w:suppressAutoHyphens/>
        <w:jc w:val="center"/>
        <w:rPr>
          <w:rFonts w:ascii="Palatino Linotype" w:hAnsi="Palatino Linotype" w:cs="Palatino Linotype"/>
          <w:sz w:val="44"/>
          <w:szCs w:val="44"/>
        </w:rPr>
      </w:pPr>
    </w:p>
    <w:p w:rsidR="005203A6" w:rsidRPr="0067328B" w:rsidRDefault="005203A6" w:rsidP="00A63108">
      <w:pPr>
        <w:widowControl w:val="0"/>
        <w:suppressAutoHyphens/>
        <w:jc w:val="center"/>
        <w:rPr>
          <w:rFonts w:ascii="Palatino Linotype" w:hAnsi="Palatino Linotype" w:cs="Palatino Linotype"/>
          <w:sz w:val="44"/>
          <w:szCs w:val="44"/>
        </w:rPr>
      </w:pPr>
    </w:p>
    <w:p w:rsidR="005203A6" w:rsidRPr="0067328B" w:rsidRDefault="005203A6" w:rsidP="00A63108">
      <w:pPr>
        <w:widowControl w:val="0"/>
        <w:suppressAutoHyphens/>
        <w:jc w:val="center"/>
        <w:rPr>
          <w:rFonts w:ascii="Palatino Linotype" w:hAnsi="Palatino Linotype" w:cs="Palatino Linotype"/>
          <w:sz w:val="44"/>
          <w:szCs w:val="44"/>
        </w:rPr>
      </w:pPr>
    </w:p>
    <w:p w:rsidR="005203A6" w:rsidRPr="0067328B" w:rsidRDefault="005203A6" w:rsidP="00A63108">
      <w:pPr>
        <w:widowControl w:val="0"/>
        <w:suppressAutoHyphens/>
        <w:jc w:val="center"/>
        <w:rPr>
          <w:rFonts w:ascii="Palatino Linotype" w:hAnsi="Palatino Linotype" w:cs="Palatino Linotype"/>
          <w:sz w:val="44"/>
          <w:szCs w:val="44"/>
        </w:rPr>
      </w:pPr>
    </w:p>
    <w:p w:rsidR="005203A6" w:rsidRPr="0067328B" w:rsidRDefault="005203A6" w:rsidP="00A63108">
      <w:pPr>
        <w:widowControl w:val="0"/>
        <w:suppressAutoHyphens/>
        <w:jc w:val="center"/>
        <w:rPr>
          <w:rFonts w:ascii="Palatino Linotype" w:hAnsi="Palatino Linotype" w:cs="Palatino Linotype"/>
          <w:b/>
          <w:bCs/>
          <w:sz w:val="44"/>
          <w:szCs w:val="44"/>
        </w:rPr>
      </w:pPr>
      <w:r w:rsidRPr="0067328B">
        <w:rPr>
          <w:rFonts w:ascii="Palatino Linotype" w:hAnsi="Palatino Linotype" w:cs="Palatino Linotype"/>
          <w:b/>
          <w:bCs/>
          <w:sz w:val="44"/>
          <w:szCs w:val="44"/>
        </w:rPr>
        <w:t xml:space="preserve">A </w:t>
      </w:r>
    </w:p>
    <w:p w:rsidR="005203A6" w:rsidRPr="0067328B" w:rsidRDefault="005203A6" w:rsidP="00A63108">
      <w:pPr>
        <w:widowControl w:val="0"/>
        <w:suppressAutoHyphens/>
        <w:jc w:val="center"/>
        <w:rPr>
          <w:rFonts w:ascii="Palatino Linotype" w:hAnsi="Palatino Linotype" w:cs="Palatino Linotype"/>
          <w:b/>
          <w:bCs/>
          <w:sz w:val="44"/>
          <w:szCs w:val="44"/>
        </w:rPr>
      </w:pPr>
      <w:r w:rsidRPr="0067328B">
        <w:rPr>
          <w:rFonts w:ascii="Palatino Linotype" w:hAnsi="Palatino Linotype" w:cs="Palatino Linotype"/>
          <w:b/>
          <w:bCs/>
          <w:sz w:val="44"/>
          <w:szCs w:val="44"/>
        </w:rPr>
        <w:t>10867-12 azonosító számú</w:t>
      </w:r>
    </w:p>
    <w:p w:rsidR="005203A6" w:rsidRPr="0067328B" w:rsidRDefault="005203A6" w:rsidP="00A63108">
      <w:pPr>
        <w:widowControl w:val="0"/>
        <w:suppressAutoHyphens/>
        <w:jc w:val="center"/>
        <w:rPr>
          <w:rFonts w:ascii="Palatino Linotype" w:hAnsi="Palatino Linotype" w:cs="Palatino Linotype"/>
          <w:b/>
          <w:bCs/>
          <w:sz w:val="44"/>
          <w:szCs w:val="44"/>
        </w:rPr>
      </w:pPr>
    </w:p>
    <w:p w:rsidR="005203A6" w:rsidRPr="0067328B" w:rsidRDefault="005203A6" w:rsidP="00A63108">
      <w:pPr>
        <w:widowControl w:val="0"/>
        <w:suppressAutoHyphens/>
        <w:jc w:val="center"/>
        <w:rPr>
          <w:rFonts w:ascii="Palatino Linotype" w:hAnsi="Palatino Linotype" w:cs="Palatino Linotype"/>
          <w:b/>
          <w:bCs/>
          <w:sz w:val="44"/>
          <w:szCs w:val="44"/>
        </w:rPr>
      </w:pPr>
      <w:r w:rsidRPr="0067328B">
        <w:rPr>
          <w:rFonts w:ascii="Palatino Linotype" w:hAnsi="Palatino Linotype" w:cs="Palatino Linotype"/>
          <w:b/>
          <w:bCs/>
          <w:sz w:val="44"/>
          <w:szCs w:val="44"/>
        </w:rPr>
        <w:t xml:space="preserve">Hulladékgyűjtés és –szállítás </w:t>
      </w:r>
    </w:p>
    <w:p w:rsidR="005203A6" w:rsidRPr="0067328B" w:rsidRDefault="005203A6" w:rsidP="00A63108">
      <w:pPr>
        <w:widowControl w:val="0"/>
        <w:suppressAutoHyphens/>
        <w:jc w:val="center"/>
        <w:rPr>
          <w:rFonts w:ascii="Palatino Linotype" w:hAnsi="Palatino Linotype" w:cs="Palatino Linotype"/>
          <w:b/>
          <w:bCs/>
          <w:sz w:val="44"/>
          <w:szCs w:val="44"/>
        </w:rPr>
      </w:pPr>
      <w:r w:rsidRPr="0067328B">
        <w:rPr>
          <w:rFonts w:ascii="Palatino Linotype" w:hAnsi="Palatino Linotype" w:cs="Palatino Linotype"/>
          <w:b/>
          <w:bCs/>
          <w:sz w:val="44"/>
          <w:szCs w:val="44"/>
        </w:rPr>
        <w:t>megnevezésű</w:t>
      </w:r>
    </w:p>
    <w:p w:rsidR="005203A6" w:rsidRPr="0067328B" w:rsidRDefault="005203A6" w:rsidP="00A63108">
      <w:pPr>
        <w:widowControl w:val="0"/>
        <w:suppressAutoHyphens/>
        <w:jc w:val="center"/>
        <w:rPr>
          <w:rFonts w:ascii="Palatino Linotype" w:hAnsi="Palatino Linotype" w:cs="Palatino Linotype"/>
          <w:b/>
          <w:bCs/>
          <w:sz w:val="44"/>
          <w:szCs w:val="44"/>
        </w:rPr>
      </w:pPr>
    </w:p>
    <w:p w:rsidR="005203A6" w:rsidRPr="0067328B" w:rsidRDefault="005203A6" w:rsidP="00A63108">
      <w:pPr>
        <w:widowControl w:val="0"/>
        <w:suppressAutoHyphens/>
        <w:jc w:val="center"/>
        <w:rPr>
          <w:rFonts w:ascii="Palatino Linotype" w:hAnsi="Palatino Linotype" w:cs="Palatino Linotype"/>
          <w:b/>
          <w:bCs/>
          <w:kern w:val="1"/>
          <w:sz w:val="44"/>
          <w:szCs w:val="44"/>
          <w:lang w:eastAsia="hi-IN" w:bidi="hi-IN"/>
        </w:rPr>
      </w:pPr>
      <w:r w:rsidRPr="0067328B">
        <w:rPr>
          <w:rFonts w:ascii="Palatino Linotype" w:hAnsi="Palatino Linotype" w:cs="Palatino Linotype"/>
          <w:b/>
          <w:bCs/>
          <w:kern w:val="1"/>
          <w:sz w:val="44"/>
          <w:szCs w:val="44"/>
          <w:lang w:eastAsia="hi-IN" w:bidi="hi-IN"/>
        </w:rPr>
        <w:t>szakmai követelménymodul</w:t>
      </w:r>
    </w:p>
    <w:p w:rsidR="005203A6" w:rsidRPr="0067328B" w:rsidRDefault="005203A6" w:rsidP="00A63108">
      <w:pPr>
        <w:widowControl w:val="0"/>
        <w:suppressAutoHyphens/>
        <w:jc w:val="center"/>
        <w:rPr>
          <w:rFonts w:ascii="Palatino Linotype" w:hAnsi="Palatino Linotype" w:cs="Palatino Linotype"/>
          <w:b/>
          <w:bCs/>
          <w:kern w:val="1"/>
          <w:sz w:val="44"/>
          <w:szCs w:val="44"/>
          <w:lang w:eastAsia="hi-IN" w:bidi="hi-IN"/>
        </w:rPr>
      </w:pPr>
    </w:p>
    <w:p w:rsidR="005203A6" w:rsidRPr="0067328B" w:rsidRDefault="005203A6" w:rsidP="00A63108">
      <w:pPr>
        <w:widowControl w:val="0"/>
        <w:suppressAutoHyphens/>
        <w:jc w:val="center"/>
        <w:rPr>
          <w:rFonts w:ascii="Palatino Linotype" w:hAnsi="Palatino Linotype" w:cs="Palatino Linotype"/>
          <w:b/>
          <w:bCs/>
          <w:kern w:val="1"/>
          <w:sz w:val="44"/>
          <w:szCs w:val="44"/>
          <w:lang w:eastAsia="hi-IN" w:bidi="hi-IN"/>
        </w:rPr>
      </w:pPr>
      <w:r w:rsidRPr="0067328B">
        <w:rPr>
          <w:rFonts w:ascii="Palatino Linotype" w:hAnsi="Palatino Linotype" w:cs="Palatino Linotype"/>
          <w:b/>
          <w:bCs/>
          <w:kern w:val="1"/>
          <w:sz w:val="44"/>
          <w:szCs w:val="44"/>
          <w:lang w:eastAsia="hi-IN" w:bidi="hi-IN"/>
        </w:rPr>
        <w:t>tantárgyai, témakörei</w:t>
      </w:r>
    </w:p>
    <w:p w:rsidR="005203A6" w:rsidRPr="0067328B" w:rsidRDefault="005203A6" w:rsidP="00A63108">
      <w:pPr>
        <w:widowControl w:val="0"/>
        <w:suppressAutoHyphens/>
        <w:jc w:val="center"/>
        <w:rPr>
          <w:rFonts w:ascii="Palatino Linotype" w:hAnsi="Palatino Linotype" w:cs="Palatino Linotype"/>
          <w:b/>
          <w:bCs/>
          <w:kern w:val="1"/>
          <w:sz w:val="44"/>
          <w:szCs w:val="44"/>
          <w:lang w:eastAsia="hi-IN" w:bidi="hi-IN"/>
        </w:rPr>
      </w:pPr>
    </w:p>
    <w:p w:rsidR="005203A6" w:rsidRPr="0067328B" w:rsidRDefault="005203A6" w:rsidP="00A63108">
      <w:pPr>
        <w:widowControl w:val="0"/>
        <w:suppressAutoHyphens/>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br w:type="page"/>
      </w:r>
      <w:r w:rsidRPr="0067328B">
        <w:rPr>
          <w:rFonts w:ascii="Palatino Linotype" w:hAnsi="Palatino Linotype" w:cs="Palatino Linotype"/>
          <w:b/>
          <w:bCs/>
          <w:kern w:val="1"/>
          <w:sz w:val="24"/>
          <w:szCs w:val="24"/>
          <w:lang w:eastAsia="hi-IN" w:bidi="hi-IN"/>
        </w:rPr>
        <w:lastRenderedPageBreak/>
        <w:t xml:space="preserve">A 10867-12 </w:t>
      </w:r>
      <w:r w:rsidRPr="0067328B">
        <w:rPr>
          <w:rFonts w:ascii="Palatino Linotype" w:hAnsi="Palatino Linotype" w:cs="Palatino Linotype"/>
          <w:b/>
          <w:bCs/>
          <w:sz w:val="24"/>
          <w:szCs w:val="24"/>
        </w:rPr>
        <w:t>azonosító számú, Hulladékgyűjtés és -szállítás megnevezésű szakmai követelmény</w:t>
      </w:r>
      <w:r w:rsidRPr="0067328B">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0400" w:type="dxa"/>
        <w:jc w:val="center"/>
        <w:tblCellMar>
          <w:left w:w="70" w:type="dxa"/>
          <w:right w:w="70" w:type="dxa"/>
        </w:tblCellMar>
        <w:tblLook w:val="0000" w:firstRow="0" w:lastRow="0" w:firstColumn="0" w:lastColumn="0" w:noHBand="0" w:noVBand="0"/>
      </w:tblPr>
      <w:tblGrid>
        <w:gridCol w:w="4744"/>
        <w:gridCol w:w="752"/>
        <w:gridCol w:w="839"/>
        <w:gridCol w:w="886"/>
        <w:gridCol w:w="828"/>
        <w:gridCol w:w="1253"/>
        <w:gridCol w:w="1098"/>
      </w:tblGrid>
      <w:tr w:rsidR="005203A6" w:rsidRPr="0067328B">
        <w:trPr>
          <w:trHeight w:val="570"/>
          <w:jc w:val="center"/>
        </w:trPr>
        <w:tc>
          <w:tcPr>
            <w:tcW w:w="4744" w:type="dxa"/>
            <w:vMerge w:val="restart"/>
            <w:tcBorders>
              <w:top w:val="single" w:sz="4" w:space="0" w:color="auto"/>
              <w:left w:val="single" w:sz="4" w:space="0" w:color="auto"/>
              <w:bottom w:val="single" w:sz="4" w:space="0" w:color="auto"/>
              <w:right w:val="single" w:sz="4" w:space="0" w:color="auto"/>
            </w:tcBorders>
            <w:noWrap/>
            <w:vAlign w:val="center"/>
          </w:tcPr>
          <w:p w:rsidR="005203A6" w:rsidRPr="0067328B" w:rsidRDefault="005203A6" w:rsidP="00535BC5">
            <w:pPr>
              <w:jc w:val="center"/>
              <w:rPr>
                <w:rFonts w:ascii="Palatino Linotype" w:hAnsi="Palatino Linotype" w:cs="Palatino Linotype"/>
                <w:sz w:val="20"/>
                <w:szCs w:val="20"/>
              </w:rPr>
            </w:pPr>
            <w:r w:rsidRPr="0067328B">
              <w:rPr>
                <w:rFonts w:ascii="Palatino Linotype" w:hAnsi="Palatino Linotype" w:cs="Palatino Linotype"/>
                <w:b/>
                <w:bCs/>
                <w:kern w:val="1"/>
                <w:sz w:val="24"/>
                <w:szCs w:val="24"/>
                <w:lang w:eastAsia="hi-IN" w:bidi="hi-IN"/>
              </w:rPr>
              <w:t xml:space="preserve">10867-12 </w:t>
            </w:r>
            <w:r w:rsidRPr="0067328B">
              <w:rPr>
                <w:rFonts w:ascii="Palatino Linotype" w:hAnsi="Palatino Linotype" w:cs="Palatino Linotype"/>
                <w:b/>
                <w:bCs/>
                <w:sz w:val="24"/>
                <w:szCs w:val="24"/>
              </w:rPr>
              <w:t>Hulladékgyűjtés és -szállítás</w:t>
            </w:r>
          </w:p>
        </w:tc>
        <w:tc>
          <w:tcPr>
            <w:tcW w:w="2477" w:type="dxa"/>
            <w:gridSpan w:val="3"/>
            <w:tcBorders>
              <w:top w:val="single" w:sz="4" w:space="0" w:color="auto"/>
              <w:left w:val="nil"/>
              <w:bottom w:val="single" w:sz="4" w:space="0" w:color="auto"/>
              <w:right w:val="single" w:sz="4" w:space="0" w:color="auto"/>
            </w:tcBorders>
            <w:vAlign w:val="center"/>
          </w:tcPr>
          <w:p w:rsidR="005203A6" w:rsidRPr="0067328B" w:rsidRDefault="005203A6" w:rsidP="001D7E6E">
            <w:pPr>
              <w:jc w:val="center"/>
              <w:rPr>
                <w:rFonts w:ascii="Palatino Linotype" w:hAnsi="Palatino Linotype" w:cs="Palatino Linotype"/>
                <w:sz w:val="20"/>
                <w:szCs w:val="20"/>
              </w:rPr>
            </w:pPr>
            <w:r w:rsidRPr="0067328B">
              <w:rPr>
                <w:rFonts w:ascii="Palatino Linotype" w:hAnsi="Palatino Linotype" w:cs="Palatino Linotype"/>
                <w:b/>
                <w:bCs/>
              </w:rPr>
              <w:t>Hulladékgyűjtés és begyűjtés alapjai</w:t>
            </w:r>
          </w:p>
        </w:tc>
        <w:tc>
          <w:tcPr>
            <w:tcW w:w="3179" w:type="dxa"/>
            <w:gridSpan w:val="3"/>
            <w:tcBorders>
              <w:top w:val="single" w:sz="4" w:space="0" w:color="auto"/>
              <w:left w:val="nil"/>
              <w:bottom w:val="single" w:sz="4" w:space="0" w:color="auto"/>
              <w:right w:val="single" w:sz="4" w:space="0" w:color="auto"/>
            </w:tcBorders>
            <w:vAlign w:val="center"/>
          </w:tcPr>
          <w:p w:rsidR="005203A6" w:rsidRPr="0067328B" w:rsidRDefault="005203A6" w:rsidP="002B7288">
            <w:pPr>
              <w:jc w:val="center"/>
              <w:rPr>
                <w:rFonts w:ascii="Palatino Linotype" w:hAnsi="Palatino Linotype" w:cs="Palatino Linotype"/>
                <w:sz w:val="20"/>
                <w:szCs w:val="20"/>
              </w:rPr>
            </w:pPr>
            <w:r w:rsidRPr="0067328B">
              <w:rPr>
                <w:rFonts w:ascii="Palatino Linotype" w:hAnsi="Palatino Linotype" w:cs="Palatino Linotype"/>
                <w:b/>
                <w:bCs/>
              </w:rPr>
              <w:t>Hulladékszállítás gyakorlata</w:t>
            </w:r>
          </w:p>
        </w:tc>
      </w:tr>
      <w:tr w:rsidR="005203A6" w:rsidRPr="0067328B" w:rsidTr="00E1176A">
        <w:trPr>
          <w:trHeight w:val="2070"/>
          <w:jc w:val="center"/>
        </w:trPr>
        <w:tc>
          <w:tcPr>
            <w:tcW w:w="4744" w:type="dxa"/>
            <w:vMerge/>
            <w:tcBorders>
              <w:top w:val="single" w:sz="4" w:space="0" w:color="auto"/>
              <w:left w:val="single" w:sz="4" w:space="0" w:color="auto"/>
              <w:bottom w:val="single" w:sz="4" w:space="0" w:color="auto"/>
              <w:right w:val="single" w:sz="4" w:space="0" w:color="auto"/>
            </w:tcBorders>
            <w:vAlign w:val="center"/>
          </w:tcPr>
          <w:p w:rsidR="005203A6" w:rsidRPr="0067328B" w:rsidRDefault="005203A6" w:rsidP="00010E5A">
            <w:pPr>
              <w:rPr>
                <w:rFonts w:ascii="Palatino Linotype" w:hAnsi="Palatino Linotype" w:cs="Palatino Linotype"/>
                <w:sz w:val="20"/>
                <w:szCs w:val="20"/>
              </w:rPr>
            </w:pPr>
          </w:p>
        </w:tc>
        <w:tc>
          <w:tcPr>
            <w:tcW w:w="752"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sz w:val="20"/>
                <w:szCs w:val="20"/>
              </w:rPr>
              <w:t>H</w:t>
            </w:r>
            <w:r w:rsidRPr="0067328B">
              <w:rPr>
                <w:rFonts w:ascii="Palatino Linotype" w:hAnsi="Palatino Linotype" w:cs="Palatino Linotype"/>
              </w:rPr>
              <w:t>ulladékgyűjtés szabályai</w:t>
            </w:r>
          </w:p>
        </w:tc>
        <w:tc>
          <w:tcPr>
            <w:tcW w:w="839"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rPr>
              <w:t>Szelektív hulladékgyűjtés</w:t>
            </w:r>
          </w:p>
        </w:tc>
        <w:tc>
          <w:tcPr>
            <w:tcW w:w="886"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rPr>
              <w:t>Veszélyes hulladék szállítás</w:t>
            </w:r>
          </w:p>
        </w:tc>
        <w:tc>
          <w:tcPr>
            <w:tcW w:w="828"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rPr>
              <w:t>Hulladékszállító járművek</w:t>
            </w:r>
          </w:p>
        </w:tc>
        <w:tc>
          <w:tcPr>
            <w:tcW w:w="1253"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rPr>
              <w:t>Hulladékszállítás munkabiztonsági és környezetvédelmi előírásai</w:t>
            </w:r>
          </w:p>
        </w:tc>
        <w:tc>
          <w:tcPr>
            <w:tcW w:w="1098" w:type="dxa"/>
            <w:tcBorders>
              <w:top w:val="nil"/>
              <w:left w:val="nil"/>
              <w:bottom w:val="single" w:sz="4" w:space="0" w:color="auto"/>
              <w:right w:val="single" w:sz="4" w:space="0" w:color="auto"/>
            </w:tcBorders>
            <w:textDirection w:val="btLr"/>
            <w:vAlign w:val="center"/>
          </w:tcPr>
          <w:p w:rsidR="005203A6" w:rsidRPr="0067328B" w:rsidRDefault="005203A6" w:rsidP="000A67E4">
            <w:pPr>
              <w:ind w:left="57"/>
              <w:rPr>
                <w:rFonts w:ascii="Palatino Linotype" w:hAnsi="Palatino Linotype" w:cs="Palatino Linotype"/>
                <w:sz w:val="20"/>
                <w:szCs w:val="20"/>
              </w:rPr>
            </w:pPr>
            <w:r w:rsidRPr="0067328B">
              <w:rPr>
                <w:rFonts w:ascii="Palatino Linotype" w:hAnsi="Palatino Linotype" w:cs="Palatino Linotype"/>
              </w:rPr>
              <w:t>Hulladékszállítás dokumentálása</w:t>
            </w:r>
          </w:p>
        </w:tc>
      </w:tr>
      <w:tr w:rsidR="005203A6" w:rsidRPr="0067328B">
        <w:trPr>
          <w:trHeight w:val="345"/>
          <w:jc w:val="center"/>
        </w:trPr>
        <w:tc>
          <w:tcPr>
            <w:tcW w:w="10400" w:type="dxa"/>
            <w:gridSpan w:val="7"/>
            <w:tcBorders>
              <w:top w:val="nil"/>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FELADATOK</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Szakszerűen üzemelteti a hulladékszállító járműveket</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Ellenőrzi a gépjárművek működését és a biztonsági követelményeket</w:t>
            </w:r>
          </w:p>
        </w:tc>
        <w:tc>
          <w:tcPr>
            <w:tcW w:w="752"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X</w:t>
            </w:r>
          </w:p>
        </w:tc>
        <w:tc>
          <w:tcPr>
            <w:tcW w:w="1253"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Intézkedik a napi üzemvitelt gátló hibák megszüntetéséről</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noWrap/>
            <w:vAlign w:val="center"/>
          </w:tcPr>
          <w:p w:rsidR="005203A6" w:rsidRPr="0067328B" w:rsidRDefault="005203A6" w:rsidP="00E1176A">
            <w:pP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Elvégezteti a karbantartási feladatokat</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Közreműködik a veszélyt jelentő hibák kijavításában</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Betartja a technológiai és a szabványelőírásokat</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Ellenőrzi a szállításra előkészített hulladékok minőségét</w:t>
            </w:r>
          </w:p>
        </w:tc>
        <w:tc>
          <w:tcPr>
            <w:tcW w:w="752"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253"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b/>
                <w:bCs/>
                <w:sz w:val="20"/>
                <w:szCs w:val="20"/>
              </w:rPr>
            </w:pPr>
            <w:r w:rsidRPr="0067328B">
              <w:rPr>
                <w:rFonts w:ascii="Palatino Linotype" w:hAnsi="Palatino Linotype" w:cs="Palatino Linotype"/>
                <w:sz w:val="20"/>
                <w:szCs w:val="20"/>
              </w:rPr>
              <w:t>Nem megfelelőség esetén intézkedik a hulladékok újrakezeléséről</w:t>
            </w:r>
          </w:p>
        </w:tc>
        <w:tc>
          <w:tcPr>
            <w:tcW w:w="752"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253"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trPr>
          <w:trHeight w:val="360"/>
          <w:jc w:val="center"/>
        </w:trPr>
        <w:tc>
          <w:tcPr>
            <w:tcW w:w="10400" w:type="dxa"/>
            <w:gridSpan w:val="7"/>
            <w:tcBorders>
              <w:top w:val="nil"/>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SZAKMAI ISMERETEK</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Hulladékok fajtái, csoportosításuk</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hulladékok gyűjtése, szállítása</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szelektív hulladékgyűjtés módjai, eszközei</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hulladékok előkészítő műveletei, berendezései</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noWrap/>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hulladékfeldolgozás technológiái</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hulladékkezelés berendezései, gépei</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hulladékgazdálkodás gépeinek üzemeltetése</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 xml:space="preserve">Gépek és gépjárművek közelében végzett munka szabályai, biztonsági előírásai </w:t>
            </w:r>
          </w:p>
        </w:tc>
        <w:tc>
          <w:tcPr>
            <w:tcW w:w="752"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Tűzesetek megelőzése, tűzoltás</w:t>
            </w:r>
          </w:p>
        </w:tc>
        <w:tc>
          <w:tcPr>
            <w:tcW w:w="752"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E1176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E1176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A hulladékok egészségkárosító hatása, fertőzések, mérgezések</w:t>
            </w:r>
          </w:p>
        </w:tc>
        <w:tc>
          <w:tcPr>
            <w:tcW w:w="752"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noWrap/>
            <w:vAlign w:val="center"/>
          </w:tcPr>
          <w:p w:rsidR="005203A6" w:rsidRPr="0067328B" w:rsidRDefault="005203A6" w:rsidP="00E1176A">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6C15AA">
            <w:pPr>
              <w:jc w:val="center"/>
              <w:rPr>
                <w:rFonts w:ascii="Palatino Linotype" w:hAnsi="Palatino Linotype" w:cs="Palatino Linotype"/>
                <w:sz w:val="20"/>
                <w:szCs w:val="20"/>
              </w:rPr>
            </w:pPr>
          </w:p>
        </w:tc>
      </w:tr>
      <w:tr w:rsidR="005203A6" w:rsidRPr="0067328B" w:rsidTr="00CE1D2B">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Elsősegélynyújtás</w:t>
            </w:r>
          </w:p>
        </w:tc>
        <w:tc>
          <w:tcPr>
            <w:tcW w:w="752"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p>
        </w:tc>
        <w:tc>
          <w:tcPr>
            <w:tcW w:w="839"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p>
        </w:tc>
        <w:tc>
          <w:tcPr>
            <w:tcW w:w="886"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p>
        </w:tc>
        <w:tc>
          <w:tcPr>
            <w:tcW w:w="828"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trPr>
          <w:trHeight w:val="360"/>
          <w:jc w:val="center"/>
        </w:trPr>
        <w:tc>
          <w:tcPr>
            <w:tcW w:w="10400" w:type="dxa"/>
            <w:gridSpan w:val="7"/>
            <w:tcBorders>
              <w:top w:val="nil"/>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SZAKMAI KÉSZSÉGEK</w:t>
            </w:r>
          </w:p>
        </w:tc>
      </w:tr>
      <w:tr w:rsidR="005203A6" w:rsidRPr="0067328B" w:rsidTr="00CE1D2B">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Olvasott szakmai szöveg megértése</w:t>
            </w:r>
          </w:p>
        </w:tc>
        <w:tc>
          <w:tcPr>
            <w:tcW w:w="752"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p>
        </w:tc>
        <w:tc>
          <w:tcPr>
            <w:tcW w:w="1253"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p>
        </w:tc>
        <w:tc>
          <w:tcPr>
            <w:tcW w:w="1098" w:type="dxa"/>
            <w:tcBorders>
              <w:top w:val="nil"/>
              <w:left w:val="nil"/>
              <w:bottom w:val="single" w:sz="4" w:space="0" w:color="auto"/>
              <w:right w:val="single" w:sz="4" w:space="0" w:color="auto"/>
            </w:tcBorders>
            <w:noWrap/>
            <w:vAlign w:val="center"/>
          </w:tcPr>
          <w:p w:rsidR="005203A6" w:rsidRPr="0067328B" w:rsidRDefault="005203A6" w:rsidP="00270C21">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CE1D2B">
        <w:trPr>
          <w:trHeight w:val="24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Szakmai nyelvű hallott szöveg megértése</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6C15AA">
        <w:trPr>
          <w:trHeight w:val="255"/>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t>Munkavédelmi jelölések (baleset-, tűz-, környezet-, érintés-, egészségvédelmi) értelmezése</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6C15AA">
        <w:trPr>
          <w:trHeight w:val="255"/>
          <w:jc w:val="center"/>
        </w:trPr>
        <w:tc>
          <w:tcPr>
            <w:tcW w:w="4744" w:type="dxa"/>
            <w:tcBorders>
              <w:top w:val="single" w:sz="4" w:space="0" w:color="auto"/>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rPr>
                <w:rFonts w:ascii="Palatino Linotype" w:hAnsi="Palatino Linotype" w:cs="Palatino Linotype"/>
                <w:sz w:val="20"/>
                <w:szCs w:val="20"/>
              </w:rPr>
            </w:pPr>
            <w:r w:rsidRPr="0067328B">
              <w:rPr>
                <w:rFonts w:ascii="Palatino Linotype" w:hAnsi="Palatino Linotype" w:cs="Palatino Linotype"/>
                <w:sz w:val="20"/>
                <w:szCs w:val="20"/>
              </w:rPr>
              <w:lastRenderedPageBreak/>
              <w:t>Munkavédelmi eszközök használata</w:t>
            </w:r>
          </w:p>
        </w:tc>
        <w:tc>
          <w:tcPr>
            <w:tcW w:w="752"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9"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6"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single" w:sz="4" w:space="0" w:color="auto"/>
              <w:left w:val="single" w:sz="4" w:space="0" w:color="auto"/>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6C15AA">
        <w:trPr>
          <w:trHeight w:val="360"/>
          <w:jc w:val="center"/>
        </w:trPr>
        <w:tc>
          <w:tcPr>
            <w:tcW w:w="10400" w:type="dxa"/>
            <w:gridSpan w:val="7"/>
            <w:tcBorders>
              <w:top w:val="single" w:sz="4" w:space="0" w:color="auto"/>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SZEMÉLYES KOMPETENCIÁK</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Felelősségtudat</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Mozgáskoordináció</w:t>
            </w:r>
          </w:p>
        </w:tc>
        <w:tc>
          <w:tcPr>
            <w:tcW w:w="752"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noWrap/>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trPr>
          <w:trHeight w:val="360"/>
          <w:jc w:val="center"/>
        </w:trPr>
        <w:tc>
          <w:tcPr>
            <w:tcW w:w="10400" w:type="dxa"/>
            <w:gridSpan w:val="7"/>
            <w:tcBorders>
              <w:top w:val="nil"/>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TÁRSAS KOMPETENCIÁK</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tabs>
                <w:tab w:val="left" w:pos="1134"/>
              </w:tabs>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Segítőkészség</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tabs>
                <w:tab w:val="left" w:pos="1134"/>
              </w:tabs>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Határozottság</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r w:rsidR="005203A6" w:rsidRPr="0067328B">
        <w:trPr>
          <w:trHeight w:val="360"/>
          <w:jc w:val="center"/>
        </w:trPr>
        <w:tc>
          <w:tcPr>
            <w:tcW w:w="10400" w:type="dxa"/>
            <w:gridSpan w:val="7"/>
            <w:tcBorders>
              <w:top w:val="nil"/>
              <w:left w:val="single" w:sz="4" w:space="0" w:color="auto"/>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MÓDSZERKOMPETENCIÁK</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Körültekintés, elővigyázatosság</w:t>
            </w:r>
          </w:p>
        </w:tc>
        <w:tc>
          <w:tcPr>
            <w:tcW w:w="752"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 </w:t>
            </w:r>
          </w:p>
        </w:tc>
      </w:tr>
      <w:tr w:rsidR="005203A6" w:rsidRPr="0067328B" w:rsidTr="00CE1D2B">
        <w:trPr>
          <w:trHeight w:val="300"/>
          <w:jc w:val="center"/>
        </w:trPr>
        <w:tc>
          <w:tcPr>
            <w:tcW w:w="4744" w:type="dxa"/>
            <w:tcBorders>
              <w:top w:val="nil"/>
              <w:left w:val="single" w:sz="4" w:space="0" w:color="auto"/>
              <w:bottom w:val="single" w:sz="4" w:space="0" w:color="auto"/>
              <w:right w:val="single" w:sz="4" w:space="0" w:color="auto"/>
            </w:tcBorders>
            <w:noWrap/>
            <w:vAlign w:val="center"/>
          </w:tcPr>
          <w:p w:rsidR="005203A6" w:rsidRPr="0067328B" w:rsidRDefault="005203A6" w:rsidP="002417EC">
            <w:pPr>
              <w:spacing w:line="100" w:lineRule="atLeast"/>
              <w:ind w:left="28"/>
              <w:jc w:val="both"/>
              <w:rPr>
                <w:rFonts w:ascii="Palatino Linotype" w:hAnsi="Palatino Linotype" w:cs="Palatino Linotype"/>
                <w:sz w:val="20"/>
                <w:szCs w:val="20"/>
              </w:rPr>
            </w:pPr>
            <w:r w:rsidRPr="0067328B">
              <w:rPr>
                <w:rFonts w:ascii="Palatino Linotype" w:hAnsi="Palatino Linotype" w:cs="Palatino Linotype"/>
                <w:sz w:val="20"/>
                <w:szCs w:val="20"/>
              </w:rPr>
              <w:t>Ismeretek helyénvaló alkalmazása</w:t>
            </w:r>
          </w:p>
        </w:tc>
        <w:tc>
          <w:tcPr>
            <w:tcW w:w="752"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9"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6" w:type="dxa"/>
            <w:tcBorders>
              <w:top w:val="nil"/>
              <w:left w:val="nil"/>
              <w:bottom w:val="single" w:sz="4" w:space="0" w:color="auto"/>
              <w:right w:val="single" w:sz="4" w:space="0" w:color="auto"/>
            </w:tcBorders>
            <w:noWrap/>
            <w:vAlign w:val="center"/>
          </w:tcPr>
          <w:p w:rsidR="005203A6" w:rsidRPr="0067328B" w:rsidRDefault="005203A6" w:rsidP="006C15A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28"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253" w:type="dxa"/>
            <w:tcBorders>
              <w:top w:val="nil"/>
              <w:left w:val="nil"/>
              <w:bottom w:val="single" w:sz="4" w:space="0" w:color="auto"/>
              <w:right w:val="single" w:sz="4" w:space="0" w:color="auto"/>
            </w:tcBorders>
            <w:noWrap/>
            <w:vAlign w:val="center"/>
          </w:tcPr>
          <w:p w:rsidR="005203A6" w:rsidRPr="0067328B" w:rsidRDefault="005203A6" w:rsidP="00010E5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8" w:type="dxa"/>
            <w:tcBorders>
              <w:top w:val="nil"/>
              <w:left w:val="nil"/>
              <w:bottom w:val="single" w:sz="4" w:space="0" w:color="auto"/>
              <w:right w:val="single" w:sz="4" w:space="0" w:color="auto"/>
            </w:tcBorders>
            <w:noWrap/>
            <w:vAlign w:val="center"/>
          </w:tcPr>
          <w:p w:rsidR="005203A6" w:rsidRPr="0067328B" w:rsidRDefault="005203A6" w:rsidP="006C15AA">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r>
    </w:tbl>
    <w:p w:rsidR="005203A6" w:rsidRPr="0067328B" w:rsidRDefault="005203A6" w:rsidP="00FE70D7">
      <w:pPr>
        <w:jc w:val="both"/>
        <w:rPr>
          <w:rFonts w:ascii="Palatino Linotype" w:hAnsi="Palatino Linotype" w:cs="Palatino Linotype"/>
          <w:sz w:val="24"/>
          <w:szCs w:val="24"/>
        </w:rPr>
      </w:pPr>
      <w:r w:rsidRPr="0067328B">
        <w:rPr>
          <w:rFonts w:ascii="Palatino Linotype" w:hAnsi="Palatino Linotype" w:cs="Palatino Linotype"/>
          <w:sz w:val="24"/>
          <w:szCs w:val="24"/>
        </w:rPr>
        <w:br w:type="page"/>
      </w:r>
    </w:p>
    <w:p w:rsidR="005203A6" w:rsidRPr="0067328B" w:rsidRDefault="005203A6">
      <w:pPr>
        <w:numPr>
          <w:ilvl w:val="0"/>
          <w:numId w:val="4"/>
        </w:numPr>
        <w:ind w:left="357" w:hanging="357"/>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 xml:space="preserve"> Hulladékgyűjtés és begyűjtés alapjai</w:t>
      </w:r>
      <w:r w:rsidRPr="0067328B">
        <w:rPr>
          <w:rFonts w:ascii="Palatino Linotype" w:hAnsi="Palatino Linotype" w:cs="Palatino Linotype"/>
          <w:b/>
          <w:bCs/>
          <w:sz w:val="24"/>
          <w:szCs w:val="24"/>
        </w:rPr>
        <w:t xml:space="preserve"> t</w:t>
      </w:r>
      <w:r w:rsidRPr="0067328B">
        <w:rPr>
          <w:rFonts w:ascii="Palatino Linotype" w:hAnsi="Palatino Linotype" w:cs="Palatino Linotype"/>
          <w:b/>
          <w:bCs/>
          <w:kern w:val="1"/>
          <w:sz w:val="24"/>
          <w:szCs w:val="24"/>
          <w:lang w:eastAsia="hi-IN" w:bidi="hi-IN"/>
        </w:rPr>
        <w:t xml:space="preserve">antárgy </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186470">
        <w:rPr>
          <w:rFonts w:ascii="Palatino Linotype" w:hAnsi="Palatino Linotype" w:cs="Palatino Linotype"/>
          <w:b/>
          <w:kern w:val="1"/>
          <w:sz w:val="24"/>
          <w:szCs w:val="24"/>
          <w:lang w:eastAsia="hi-IN" w:bidi="hi-IN"/>
        </w:rPr>
        <w:t>782</w:t>
      </w:r>
      <w:r w:rsidRPr="0067328B">
        <w:rPr>
          <w:rFonts w:ascii="Palatino Linotype" w:hAnsi="Palatino Linotype" w:cs="Palatino Linotype"/>
          <w:kern w:val="1"/>
          <w:sz w:val="24"/>
          <w:szCs w:val="24"/>
          <w:lang w:eastAsia="hi-IN" w:bidi="hi-IN"/>
        </w:rPr>
        <w:t xml:space="preserve"> </w:t>
      </w:r>
      <w:r w:rsidRPr="0067328B">
        <w:rPr>
          <w:rFonts w:ascii="Palatino Linotype" w:hAnsi="Palatino Linotype" w:cs="Palatino Linotype"/>
          <w:b/>
          <w:bCs/>
          <w:kern w:val="1"/>
          <w:sz w:val="24"/>
          <w:szCs w:val="24"/>
          <w:lang w:eastAsia="hi-IN" w:bidi="hi-IN"/>
        </w:rPr>
        <w:t>óra</w:t>
      </w:r>
    </w:p>
    <w:p w:rsidR="005203A6" w:rsidRPr="0067328B" w:rsidRDefault="005203A6" w:rsidP="00A63108">
      <w:pPr>
        <w:widowControl w:val="0"/>
        <w:suppressAutoHyphens/>
        <w:rPr>
          <w:rFonts w:ascii="Palatino Linotype" w:hAnsi="Palatino Linotype" w:cs="Palatino Linotype"/>
          <w:b/>
          <w:bCs/>
          <w:sz w:val="24"/>
          <w:szCs w:val="24"/>
        </w:rPr>
      </w:pPr>
    </w:p>
    <w:p w:rsidR="005203A6" w:rsidRPr="0067328B" w:rsidRDefault="005203A6">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A tantárgy tanításának célja</w:t>
      </w:r>
    </w:p>
    <w:p w:rsidR="005203A6" w:rsidRPr="0067328B" w:rsidRDefault="005203A6" w:rsidP="003E02CA">
      <w:pPr>
        <w:spacing w:line="360" w:lineRule="auto"/>
        <w:ind w:left="420"/>
        <w:jc w:val="both"/>
        <w:rPr>
          <w:rFonts w:ascii="Palatino Linotype" w:hAnsi="Palatino Linotype" w:cs="Palatino Linotype"/>
        </w:rPr>
      </w:pPr>
    </w:p>
    <w:p w:rsidR="005203A6" w:rsidRPr="0067328B" w:rsidRDefault="005203A6" w:rsidP="00186470">
      <w:pPr>
        <w:ind w:left="420"/>
        <w:jc w:val="both"/>
        <w:rPr>
          <w:rFonts w:ascii="Palatino Linotype" w:hAnsi="Palatino Linotype" w:cs="Palatino Linotype"/>
        </w:rPr>
      </w:pPr>
      <w:r w:rsidRPr="0067328B">
        <w:rPr>
          <w:rFonts w:ascii="Palatino Linotype" w:hAnsi="Palatino Linotype" w:cs="Palatino Linotype"/>
        </w:rPr>
        <w:t xml:space="preserve">A tantárgy elsajátításával a hallgató megtanulja, hogy a begyűjtés során a hulladékkezelő hogyan és milyen technológiával gyűjti be a hulladékot a hulladéktermelőktől és szállítja el azt a begyűjtőhelyre. </w:t>
      </w:r>
    </w:p>
    <w:p w:rsidR="005203A6" w:rsidRPr="0067328B" w:rsidRDefault="005203A6" w:rsidP="00A63108">
      <w:pPr>
        <w:widowControl w:val="0"/>
        <w:suppressAutoHyphens/>
        <w:rPr>
          <w:rFonts w:ascii="Palatino Linotype" w:hAnsi="Palatino Linotype" w:cs="Palatino Linotype"/>
          <w:b/>
          <w:bCs/>
          <w:kern w:val="1"/>
          <w:sz w:val="24"/>
          <w:szCs w:val="24"/>
          <w:lang w:eastAsia="hi-IN" w:bidi="hi-IN"/>
        </w:rPr>
      </w:pPr>
    </w:p>
    <w:p w:rsidR="005203A6" w:rsidRPr="0067328B" w:rsidRDefault="005203A6">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sz w:val="24"/>
          <w:szCs w:val="24"/>
        </w:rPr>
        <w:t>Kapcsolódó</w:t>
      </w:r>
      <w:r w:rsidRPr="0067328B">
        <w:rPr>
          <w:rFonts w:ascii="Palatino Linotype" w:hAnsi="Palatino Linotype" w:cs="Palatino Linotype"/>
          <w:b/>
          <w:bCs/>
          <w:kern w:val="1"/>
          <w:sz w:val="24"/>
          <w:szCs w:val="24"/>
          <w:lang w:eastAsia="hi-IN" w:bidi="hi-IN"/>
        </w:rPr>
        <w:t xml:space="preserve"> közismereti, szakmai tartalmak</w:t>
      </w:r>
    </w:p>
    <w:p w:rsidR="005203A6" w:rsidRPr="0067328B" w:rsidRDefault="005203A6" w:rsidP="00A63108">
      <w:pPr>
        <w:widowControl w:val="0"/>
        <w:suppressAutoHyphens/>
        <w:jc w:val="both"/>
        <w:rPr>
          <w:rFonts w:ascii="Palatino Linotype" w:hAnsi="Palatino Linotype" w:cs="Palatino Linotype"/>
          <w:kern w:val="2"/>
          <w:sz w:val="24"/>
          <w:szCs w:val="24"/>
          <w:lang w:eastAsia="hi-IN" w:bidi="hi-IN"/>
        </w:rPr>
      </w:pPr>
    </w:p>
    <w:p w:rsidR="005203A6" w:rsidRPr="0067328B" w:rsidRDefault="005203A6">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Témakörök</w:t>
      </w:r>
    </w:p>
    <w:p w:rsidR="005203A6" w:rsidRPr="0067328B" w:rsidRDefault="005203A6" w:rsidP="00A63108">
      <w:pPr>
        <w:widowControl w:val="0"/>
        <w:suppressAutoHyphens/>
        <w:rPr>
          <w:rFonts w:ascii="Palatino Linotype" w:hAnsi="Palatino Linotype" w:cs="Palatino Linotype"/>
          <w:b/>
          <w:bCs/>
          <w:kern w:val="1"/>
          <w:sz w:val="24"/>
          <w:szCs w:val="24"/>
          <w:lang w:eastAsia="hi-IN" w:bidi="hi-IN"/>
        </w:rPr>
      </w:pPr>
    </w:p>
    <w:p w:rsidR="005203A6" w:rsidRPr="0067328B" w:rsidRDefault="005203A6">
      <w:pPr>
        <w:widowControl w:val="0"/>
        <w:numPr>
          <w:ilvl w:val="2"/>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Hulladékgyűjtés szabályai</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284</w:t>
      </w:r>
      <w:r w:rsidRPr="0067328B">
        <w:rPr>
          <w:rFonts w:ascii="Palatino Linotype" w:hAnsi="Palatino Linotype" w:cs="Palatino Linotype"/>
          <w:b/>
          <w:bCs/>
          <w:kern w:val="1"/>
          <w:sz w:val="24"/>
          <w:szCs w:val="24"/>
          <w:lang w:eastAsia="hi-IN" w:bidi="hi-IN"/>
        </w:rPr>
        <w:t xml:space="preserve"> </w:t>
      </w:r>
      <w:r w:rsidRPr="0067328B">
        <w:rPr>
          <w:rFonts w:ascii="Palatino Linotype" w:hAnsi="Palatino Linotype" w:cs="Palatino Linotype"/>
          <w:b/>
          <w:bCs/>
          <w:i/>
          <w:iCs/>
          <w:kern w:val="1"/>
          <w:sz w:val="24"/>
          <w:szCs w:val="24"/>
          <w:lang w:eastAsia="hi-IN" w:bidi="hi-IN"/>
        </w:rPr>
        <w:t>óra</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Törvényi és jogszabályi háttér megismerése</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Fogalmi lehatárolások: települési szilárd hulladék, települési folyékony hulladék, inert hulladék, hulladékkezelő telep, hulladékgyűjtő udvar, hulladékgyűjtő sziget, átrakóállomás, biológiailag lebontható hulladék, fajlagos hulladékmennyisége </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A környezet és környezetszennyezés fogalma és hatásai</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Az egyes környezeti elemek leggyakoribb szennyező forrásainak megismerése</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A hulladék fogalma és környezeti veszélyessége</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A hulladékok csoportosítása keletkezés helye szerint, halmazállapot szerint, környezeti hatás szerint, hulladékkategória szerint, EWC kódlista szerint</w:t>
      </w:r>
    </w:p>
    <w:p w:rsidR="005203A6" w:rsidRPr="0067328B" w:rsidRDefault="005203A6" w:rsidP="003E02CA">
      <w:pPr>
        <w:widowControl w:val="0"/>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A hulladékgyűjtésre, begyűjtésre vonatkozó szabályok </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Ingatlantulajdonos kötelezettségei:</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települési szilárd hulladék gyűjtése, szállítása esetén</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települési folyékony hulladék szállítása esetén</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Közszolgáltató kötelezettségei:</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szükséges engedélyek</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gyűjtésre vonatkozó szabályok</w:t>
      </w:r>
    </w:p>
    <w:p w:rsidR="005203A6" w:rsidRPr="0067328B" w:rsidRDefault="005203A6" w:rsidP="003E02CA">
      <w:pPr>
        <w:widowControl w:val="0"/>
        <w:tabs>
          <w:tab w:val="num" w:pos="1418"/>
        </w:tabs>
        <w:suppressAutoHyphens/>
        <w:ind w:left="1134" w:hanging="1462"/>
        <w:jc w:val="both"/>
        <w:rPr>
          <w:rFonts w:ascii="Palatino Linotype" w:hAnsi="Palatino Linotype" w:cs="Palatino Linotype"/>
          <w:sz w:val="24"/>
          <w:szCs w:val="24"/>
        </w:rPr>
      </w:pPr>
      <w:r w:rsidRPr="0067328B">
        <w:rPr>
          <w:rFonts w:ascii="Palatino Linotype" w:hAnsi="Palatino Linotype" w:cs="Palatino Linotype"/>
          <w:sz w:val="24"/>
          <w:szCs w:val="24"/>
        </w:rPr>
        <w:tab/>
        <w:t>begyűjtésre vonatkozó előírások</w:t>
      </w:r>
    </w:p>
    <w:p w:rsidR="005203A6" w:rsidRPr="0067328B" w:rsidRDefault="005203A6" w:rsidP="003E02CA">
      <w:pPr>
        <w:widowControl w:val="0"/>
        <w:tabs>
          <w:tab w:val="num" w:pos="2850"/>
        </w:tabs>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Együtemű kétütemű begyűjtés fogalma</w:t>
      </w:r>
    </w:p>
    <w:p w:rsidR="005203A6" w:rsidRPr="0067328B" w:rsidRDefault="005203A6" w:rsidP="003E02CA">
      <w:pPr>
        <w:widowControl w:val="0"/>
        <w:tabs>
          <w:tab w:val="num" w:pos="2850"/>
        </w:tabs>
        <w:suppressAutoHyphens/>
        <w:ind w:left="1134"/>
        <w:jc w:val="both"/>
        <w:rPr>
          <w:rFonts w:ascii="Palatino Linotype" w:hAnsi="Palatino Linotype" w:cs="Palatino Linotype"/>
          <w:sz w:val="24"/>
          <w:szCs w:val="24"/>
        </w:rPr>
      </w:pPr>
      <w:r w:rsidRPr="0067328B">
        <w:rPr>
          <w:rFonts w:ascii="Palatino Linotype" w:hAnsi="Palatino Linotype" w:cs="Palatino Linotype"/>
          <w:sz w:val="24"/>
          <w:szCs w:val="24"/>
        </w:rPr>
        <w:t>Elhordásos rendszer, pneumatikus rendszer és vízöblítéses rendszer megismerése</w:t>
      </w:r>
    </w:p>
    <w:p w:rsidR="005203A6" w:rsidRPr="0067328B" w:rsidRDefault="005203A6" w:rsidP="003E02CA">
      <w:pPr>
        <w:widowControl w:val="0"/>
        <w:suppressAutoHyphens/>
        <w:ind w:left="1418"/>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pPr>
        <w:widowControl w:val="0"/>
        <w:numPr>
          <w:ilvl w:val="2"/>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Szelektív hulladékgyűjtés</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249</w:t>
      </w:r>
      <w:r w:rsidRPr="0067328B">
        <w:rPr>
          <w:rFonts w:ascii="Palatino Linotype" w:hAnsi="Palatino Linotype" w:cs="Palatino Linotype"/>
          <w:b/>
          <w:bCs/>
          <w:kern w:val="1"/>
          <w:sz w:val="24"/>
          <w:szCs w:val="24"/>
          <w:lang w:eastAsia="hi-IN" w:bidi="hi-IN"/>
        </w:rPr>
        <w:t xml:space="preserve"> </w:t>
      </w:r>
      <w:r w:rsidRPr="0067328B">
        <w:rPr>
          <w:rFonts w:ascii="Palatino Linotype" w:hAnsi="Palatino Linotype" w:cs="Palatino Linotype"/>
          <w:b/>
          <w:bCs/>
          <w:i/>
          <w:iCs/>
          <w:kern w:val="1"/>
          <w:sz w:val="24"/>
          <w:szCs w:val="24"/>
          <w:lang w:eastAsia="hi-IN" w:bidi="hi-IN"/>
        </w:rPr>
        <w:t>óra</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A szelektív hulladékgyűjtés módszereinek ismertetése</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A szelektív hulladékok csoportosítása</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lastRenderedPageBreak/>
        <w:t>Ismertetni a különböző színű edényzetek jelentőségét a szelektív hulladékgyűjtésben (Kék: papír hulladék, Sárga: műanyag hulladék, Fehér. fehér üveg, Zöld: színes üveg, Barna: komposztálható hulladék)</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A házhoz menő gyűjtőjárat bemutatása: a házhoz menő szelektív gyűjtőjárat lényege, hogy a lakosság által termelt háztartásban keletkező hulladékokból is szelektíven gyűjthetővé tegye azon hulladékokat, amelyek újrahasznosíthatók.</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 xml:space="preserve">Hulladékgyűjtő szigetek ismertetése: a közterületen gyűjtőszigetek alkalmazásával végzett szelektív gyűjtés leginkább a lakótelepeken és a sűrűn lakott belvárosi részeken alkalmazható sikerrel. </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A gyűjtősziget a háztartásokban keletkező, különböző fajtájú, elkülönítetten gyűjtött, települési szilárd hulladékok gyűjtésére szolgáló közterületen lévő begyűjtőhely.</w:t>
      </w:r>
    </w:p>
    <w:p w:rsidR="005203A6" w:rsidRPr="0067328B" w:rsidRDefault="005203A6" w:rsidP="003E02CA">
      <w:pPr>
        <w:spacing w:line="360" w:lineRule="auto"/>
        <w:ind w:left="1134"/>
        <w:jc w:val="both"/>
        <w:rPr>
          <w:rFonts w:ascii="Palatino Linotype" w:hAnsi="Palatino Linotype" w:cs="Palatino Linotype"/>
        </w:rPr>
      </w:pPr>
      <w:r w:rsidRPr="0067328B">
        <w:rPr>
          <w:rFonts w:ascii="Palatino Linotype" w:hAnsi="Palatino Linotype" w:cs="Palatino Linotype"/>
        </w:rPr>
        <w:t>Hulladékudvarok ismertetése: a háztartásokban keletkező települési szilárd hulladél átvételére, az elszállításig elkülönített módon történő tárolására szolgáló, felügyelettel ellátott, önálló zárt átvevőhely.</w:t>
      </w:r>
    </w:p>
    <w:p w:rsidR="005203A6" w:rsidRPr="0067328B" w:rsidRDefault="005203A6" w:rsidP="00A63108">
      <w:pPr>
        <w:widowControl w:val="0"/>
        <w:suppressAutoHyphens/>
        <w:ind w:left="1418"/>
        <w:rPr>
          <w:rFonts w:ascii="Palatino Linotype" w:hAnsi="Palatino Linotype" w:cs="Palatino Linotype"/>
          <w:kern w:val="1"/>
          <w:sz w:val="24"/>
          <w:szCs w:val="24"/>
          <w:lang w:eastAsia="hi-IN" w:bidi="hi-IN"/>
        </w:rPr>
      </w:pPr>
    </w:p>
    <w:p w:rsidR="005203A6" w:rsidRPr="00186470" w:rsidRDefault="005203A6">
      <w:pPr>
        <w:widowControl w:val="0"/>
        <w:numPr>
          <w:ilvl w:val="2"/>
          <w:numId w:val="3"/>
        </w:numPr>
        <w:suppressAutoHyphens/>
        <w:rPr>
          <w:rFonts w:ascii="Palatino Linotype" w:hAnsi="Palatino Linotype" w:cs="Palatino Linotype"/>
          <w:b/>
          <w:bCs/>
          <w:i/>
          <w:kern w:val="1"/>
          <w:sz w:val="24"/>
          <w:szCs w:val="24"/>
          <w:lang w:eastAsia="hi-IN" w:bidi="hi-IN"/>
        </w:rPr>
      </w:pPr>
      <w:r w:rsidRPr="00186470">
        <w:rPr>
          <w:rFonts w:ascii="Palatino Linotype" w:hAnsi="Palatino Linotype" w:cs="Palatino Linotype"/>
          <w:b/>
          <w:bCs/>
        </w:rPr>
        <w:t>Ve</w:t>
      </w:r>
      <w:r w:rsidRPr="0067328B">
        <w:rPr>
          <w:rFonts w:ascii="Palatino Linotype" w:hAnsi="Palatino Linotype" w:cs="Palatino Linotype"/>
          <w:b/>
          <w:bCs/>
        </w:rPr>
        <w:t>szélyes hulladék szállítás</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 xml:space="preserve">249 </w:t>
      </w:r>
      <w:r w:rsidRPr="00186470">
        <w:rPr>
          <w:rFonts w:ascii="Palatino Linotype" w:hAnsi="Palatino Linotype" w:cs="Palatino Linotype"/>
          <w:b/>
          <w:bCs/>
          <w:i/>
          <w:iCs/>
          <w:kern w:val="1"/>
          <w:sz w:val="24"/>
          <w:szCs w:val="24"/>
          <w:lang w:eastAsia="hi-IN" w:bidi="hi-IN"/>
        </w:rPr>
        <w:t>óra</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A veszélyes hulladék fogalmának meghatározása</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Hatály és alkalmazási terület megismerése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Jegyzék megismerése (UN számok)</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Meghatározások mértékegységek ismertetése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Mentességek ismerete, fuvarozás/szállítás jellegéből adódó mentességek, gázok fuvarozására/szállítására vonatkozó mentességek, folyékony tüzelőanyagok szállítására vonatkozó mentességek, üres tisztítatlan csomagolóeszközökre vonatkozó mentességek</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Osztályozás alapelvei az egyes osztályokra vonatkozó előírások megismerése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A csomagolásra és a tartányokra vonatkozó előírások</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Faladási eljárások ismertetése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A szállítás feltételeire, a berakásra, a kirakásra és az árukezelésre vonatkozó előírások ismertetése (küldeménydarabok szállítása, ömlesztett szállítás, tartányos szállítás)</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lastRenderedPageBreak/>
        <w:t>A fuvarozás/szállítás korlátozására vonatkozó szabályok ismertetése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Közbiztonsági előírások ismertetése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A jármű személyzetére, felszerelésére, üzemeltetésére és az okmányokra vonatkozó követelmények ismertetése</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Gyakorlati foglakozás keretén belül megismerkedni a narancsára jelölés jelentésével és a veszélyességi bárcákkal jelölésekkel</w:t>
      </w:r>
    </w:p>
    <w:p w:rsidR="005203A6" w:rsidRPr="0067328B" w:rsidRDefault="005203A6" w:rsidP="00041511">
      <w:pPr>
        <w:spacing w:line="360" w:lineRule="auto"/>
        <w:ind w:left="1134"/>
        <w:jc w:val="both"/>
        <w:rPr>
          <w:rFonts w:ascii="Palatino Linotype" w:hAnsi="Palatino Linotype" w:cs="Palatino Linotype"/>
        </w:rPr>
      </w:pPr>
      <w:r w:rsidRPr="0067328B">
        <w:rPr>
          <w:rFonts w:ascii="Palatino Linotype" w:hAnsi="Palatino Linotype" w:cs="Palatino Linotype"/>
        </w:rPr>
        <w:t>A járművek szerkezetére és a jóváhagyásra vonatkozó követelmények</w:t>
      </w:r>
    </w:p>
    <w:p w:rsidR="005203A6" w:rsidRPr="0067328B" w:rsidRDefault="005203A6" w:rsidP="00A63108">
      <w:pPr>
        <w:widowControl w:val="0"/>
        <w:suppressAutoHyphens/>
        <w:ind w:left="1418"/>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p>
    <w:p w:rsidR="005203A6" w:rsidRPr="0067328B" w:rsidRDefault="005203A6">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 xml:space="preserve">A képzés javasolt helyszíne </w:t>
      </w:r>
    </w:p>
    <w:p w:rsidR="005203A6" w:rsidRPr="0067328B" w:rsidRDefault="005203A6" w:rsidP="00A63108">
      <w:pPr>
        <w:widowControl w:val="0"/>
        <w:suppressAutoHyphens/>
        <w:ind w:left="966"/>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Tanterem, szakmaspecifikus tanműhely</w:t>
      </w:r>
    </w:p>
    <w:p w:rsidR="005203A6" w:rsidRPr="0067328B" w:rsidRDefault="005203A6" w:rsidP="00A63108">
      <w:pPr>
        <w:widowControl w:val="0"/>
        <w:suppressAutoHyphens/>
        <w:rPr>
          <w:rFonts w:ascii="Palatino Linotype" w:hAnsi="Palatino Linotype" w:cs="Palatino Linotype"/>
          <w:b/>
          <w:bCs/>
          <w:kern w:val="1"/>
          <w:sz w:val="24"/>
          <w:szCs w:val="24"/>
          <w:lang w:eastAsia="hi-IN" w:bidi="hi-IN"/>
        </w:rPr>
      </w:pPr>
    </w:p>
    <w:p w:rsidR="005203A6" w:rsidRPr="0067328B" w:rsidRDefault="005203A6">
      <w:pPr>
        <w:widowControl w:val="0"/>
        <w:numPr>
          <w:ilvl w:val="1"/>
          <w:numId w:val="3"/>
        </w:numPr>
        <w:suppressAutoHyphens/>
        <w:rPr>
          <w:rFonts w:ascii="Palatino Linotype" w:hAnsi="Palatino Linotype" w:cs="Palatino Linotype"/>
          <w:b/>
          <w:bCs/>
          <w:i/>
          <w:iCs/>
          <w:kern w:val="1"/>
          <w:sz w:val="24"/>
          <w:szCs w:val="24"/>
          <w:lang w:eastAsia="hi-IN" w:bidi="hi-IN"/>
        </w:rPr>
      </w:pPr>
      <w:r w:rsidRPr="0067328B">
        <w:rPr>
          <w:rFonts w:ascii="Palatino Linotype" w:hAnsi="Palatino Linotype" w:cs="Palatino Linotype"/>
          <w:b/>
          <w:bCs/>
          <w:i/>
          <w:iCs/>
          <w:sz w:val="24"/>
          <w:szCs w:val="24"/>
        </w:rPr>
        <w:t>A tantárgy elsajátítása során alkalmazható sajátos módszerek, tanulói tevékenységformák (ajánlás)</w:t>
      </w:r>
    </w:p>
    <w:p w:rsidR="005203A6" w:rsidRPr="0067328B" w:rsidRDefault="005203A6" w:rsidP="00742FDA">
      <w:pPr>
        <w:widowControl w:val="0"/>
        <w:suppressAutoHyphens/>
        <w:ind w:left="546"/>
        <w:rPr>
          <w:rFonts w:ascii="Palatino Linotype" w:hAnsi="Palatino Linotype" w:cs="Palatino Linotype"/>
          <w:b/>
          <w:bCs/>
          <w:i/>
          <w:iCs/>
          <w:kern w:val="1"/>
          <w:sz w:val="24"/>
          <w:szCs w:val="24"/>
          <w:lang w:eastAsia="hi-IN" w:bidi="hi-IN"/>
        </w:rPr>
      </w:pPr>
    </w:p>
    <w:p w:rsidR="005203A6" w:rsidRPr="0067328B" w:rsidRDefault="005203A6">
      <w:pPr>
        <w:widowControl w:val="0"/>
        <w:numPr>
          <w:ilvl w:val="2"/>
          <w:numId w:val="3"/>
        </w:numPr>
        <w:suppressAutoHyphens/>
        <w:rPr>
          <w:rFonts w:ascii="Palatino Linotype" w:hAnsi="Palatino Linotype" w:cs="Palatino Linotype"/>
          <w:b/>
          <w:bCs/>
          <w:i/>
          <w:iCs/>
          <w:kern w:val="1"/>
          <w:sz w:val="24"/>
          <w:szCs w:val="24"/>
          <w:lang w:eastAsia="hi-IN" w:bidi="hi-IN"/>
        </w:rPr>
      </w:pPr>
      <w:r w:rsidRPr="0067328B">
        <w:rPr>
          <w:rFonts w:ascii="Palatino Linotype" w:hAnsi="Palatino Linotype" w:cs="Palatino Linotype"/>
          <w:b/>
          <w:bCs/>
          <w:i/>
          <w:iCs/>
          <w:sz w:val="24"/>
          <w:szCs w:val="24"/>
        </w:rPr>
        <w:t>A tantárgy elsajátítása során alkalmazható sajátos módszerek (ajánlás)</w:t>
      </w:r>
    </w:p>
    <w:p w:rsidR="005203A6" w:rsidRPr="0067328B" w:rsidRDefault="005203A6" w:rsidP="00742FDA">
      <w:pPr>
        <w:widowControl w:val="0"/>
        <w:suppressAutoHyphens/>
        <w:ind w:left="1092"/>
        <w:rPr>
          <w:rFonts w:ascii="Palatino Linotype" w:hAnsi="Palatino Linotype" w:cs="Palatino Linotype"/>
          <w:b/>
          <w:bCs/>
          <w:i/>
          <w:iCs/>
          <w:kern w:val="1"/>
          <w:sz w:val="24"/>
          <w:szCs w:val="24"/>
          <w:lang w:eastAsia="hi-IN" w:bidi="hi-I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3A6" w:rsidRPr="0067328B">
        <w:trPr>
          <w:jc w:val="center"/>
        </w:trPr>
        <w:tc>
          <w:tcPr>
            <w:tcW w:w="994"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Sorszám</w:t>
            </w:r>
          </w:p>
        </w:tc>
        <w:tc>
          <w:tcPr>
            <w:tcW w:w="2800"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 xml:space="preserve">Alkalmazott oktatási </w:t>
            </w:r>
          </w:p>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módszer neve</w:t>
            </w:r>
          </w:p>
        </w:tc>
        <w:tc>
          <w:tcPr>
            <w:tcW w:w="2835" w:type="dxa"/>
            <w:gridSpan w:val="3"/>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A tanulói tevékenység szervezeti kerete</w:t>
            </w:r>
          </w:p>
        </w:tc>
        <w:tc>
          <w:tcPr>
            <w:tcW w:w="2659"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Alkalmazandó eszközök és felszerelések (SZVK 6. pont lebontása, pontosítása)</w:t>
            </w:r>
          </w:p>
        </w:tc>
      </w:tr>
      <w:tr w:rsidR="005203A6" w:rsidRPr="0067328B">
        <w:trPr>
          <w:jc w:val="center"/>
        </w:trPr>
        <w:tc>
          <w:tcPr>
            <w:tcW w:w="994" w:type="dxa"/>
            <w:vMerge/>
            <w:vAlign w:val="center"/>
          </w:tcPr>
          <w:p w:rsidR="005203A6" w:rsidRPr="0067328B" w:rsidRDefault="005203A6" w:rsidP="00BF679C">
            <w:pPr>
              <w:jc w:val="center"/>
              <w:rPr>
                <w:rFonts w:ascii="Palatino Linotype" w:hAnsi="Palatino Linotype" w:cs="Palatino Linotype"/>
                <w:b/>
                <w:bCs/>
                <w:sz w:val="20"/>
                <w:szCs w:val="20"/>
              </w:rPr>
            </w:pPr>
          </w:p>
        </w:tc>
        <w:tc>
          <w:tcPr>
            <w:tcW w:w="2800" w:type="dxa"/>
            <w:vMerge/>
            <w:vAlign w:val="center"/>
          </w:tcPr>
          <w:p w:rsidR="005203A6" w:rsidRPr="0067328B" w:rsidRDefault="005203A6" w:rsidP="00BF679C">
            <w:pPr>
              <w:rPr>
                <w:rFonts w:ascii="Palatino Linotype" w:hAnsi="Palatino Linotype" w:cs="Palatino Linotype"/>
                <w:b/>
                <w:bCs/>
                <w:sz w:val="20"/>
                <w:szCs w:val="20"/>
              </w:rPr>
            </w:pP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egyéni</w:t>
            </w: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csoport</w:t>
            </w: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osztály</w:t>
            </w:r>
          </w:p>
        </w:tc>
        <w:tc>
          <w:tcPr>
            <w:tcW w:w="2659" w:type="dxa"/>
            <w:vMerge/>
            <w:vAlign w:val="center"/>
          </w:tcPr>
          <w:p w:rsidR="005203A6" w:rsidRPr="0067328B" w:rsidRDefault="005203A6" w:rsidP="00BF679C">
            <w:pPr>
              <w:jc w:val="center"/>
              <w:rPr>
                <w:rFonts w:ascii="Palatino Linotype" w:hAnsi="Palatino Linotype" w:cs="Palatino Linotype"/>
                <w:b/>
                <w:bCs/>
                <w:sz w:val="20"/>
                <w:szCs w:val="20"/>
              </w:rPr>
            </w:pP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magyarázat</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elbeszélés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1.3.</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kiselőadás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1.4.</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megbeszélés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1.5.</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vita</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1.6.</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szemléltetés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1.7.</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projekt</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1.8.</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kooperatív tanulás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1.9.</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szimuláció</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1.10.</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szerepjáték</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1.11.</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házi feladat</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bl>
    <w:p w:rsidR="005203A6" w:rsidRPr="0067328B" w:rsidRDefault="005203A6" w:rsidP="00742FDA">
      <w:pPr>
        <w:widowControl w:val="0"/>
        <w:suppressAutoHyphens/>
        <w:ind w:left="1092"/>
        <w:rPr>
          <w:rFonts w:ascii="Palatino Linotype" w:hAnsi="Palatino Linotype" w:cs="Palatino Linotype"/>
          <w:b/>
          <w:bCs/>
          <w:i/>
          <w:iCs/>
          <w:kern w:val="1"/>
          <w:sz w:val="24"/>
          <w:szCs w:val="24"/>
          <w:lang w:eastAsia="hi-IN" w:bidi="hi-IN"/>
        </w:rPr>
      </w:pPr>
    </w:p>
    <w:p w:rsidR="005203A6" w:rsidRPr="0067328B" w:rsidRDefault="005203A6">
      <w:pPr>
        <w:widowControl w:val="0"/>
        <w:numPr>
          <w:ilvl w:val="2"/>
          <w:numId w:val="3"/>
        </w:numPr>
        <w:suppressAutoHyphens/>
        <w:rPr>
          <w:rFonts w:ascii="Palatino Linotype" w:hAnsi="Palatino Linotype" w:cs="Palatino Linotype"/>
          <w:b/>
          <w:bCs/>
          <w:i/>
          <w:iCs/>
          <w:sz w:val="24"/>
          <w:szCs w:val="24"/>
        </w:rPr>
      </w:pPr>
      <w:r w:rsidRPr="0067328B">
        <w:rPr>
          <w:rFonts w:ascii="Palatino Linotype" w:hAnsi="Palatino Linotype" w:cs="Palatino Linotype"/>
          <w:b/>
          <w:bCs/>
          <w:i/>
          <w:iCs/>
          <w:sz w:val="24"/>
          <w:szCs w:val="24"/>
        </w:rPr>
        <w:t xml:space="preserve">A tantárgy elsajátítása során alkalmazható tanulói tevékenységformák (ajánlás) </w:t>
      </w:r>
    </w:p>
    <w:p w:rsidR="005203A6" w:rsidRPr="0067328B" w:rsidRDefault="005203A6" w:rsidP="004C032F">
      <w:pPr>
        <w:widowControl w:val="0"/>
        <w:suppressAutoHyphens/>
        <w:ind w:left="420"/>
        <w:rPr>
          <w:rFonts w:ascii="Palatino Linotype" w:hAnsi="Palatino Linotype" w:cs="Palatino Linotype"/>
          <w:b/>
          <w:bCs/>
          <w:i/>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203A6" w:rsidRPr="0067328B">
        <w:trPr>
          <w:cantSplit/>
          <w:trHeight w:val="921"/>
          <w:jc w:val="center"/>
        </w:trPr>
        <w:tc>
          <w:tcPr>
            <w:tcW w:w="828"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Sor-szám</w:t>
            </w:r>
          </w:p>
        </w:tc>
        <w:tc>
          <w:tcPr>
            <w:tcW w:w="3621"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Tanulói tevékenységforma</w:t>
            </w:r>
          </w:p>
        </w:tc>
        <w:tc>
          <w:tcPr>
            <w:tcW w:w="2370" w:type="dxa"/>
            <w:gridSpan w:val="3"/>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Tanulói tevékenység szervezési kerete</w:t>
            </w:r>
          </w:p>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(differenciálási módok)</w:t>
            </w:r>
          </w:p>
        </w:tc>
        <w:tc>
          <w:tcPr>
            <w:tcW w:w="2190"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 xml:space="preserve">Alkalmazandó eszközök és felszerelések (SZVK </w:t>
            </w:r>
            <w:r w:rsidRPr="0067328B">
              <w:rPr>
                <w:rFonts w:ascii="Palatino Linotype" w:hAnsi="Palatino Linotype" w:cs="Palatino Linotype"/>
                <w:b/>
                <w:bCs/>
                <w:sz w:val="20"/>
                <w:szCs w:val="20"/>
              </w:rPr>
              <w:lastRenderedPageBreak/>
              <w:t>6. pont lebontása, pontosítása)</w:t>
            </w:r>
          </w:p>
        </w:tc>
      </w:tr>
      <w:tr w:rsidR="005203A6" w:rsidRPr="0067328B">
        <w:trPr>
          <w:cantSplit/>
          <w:trHeight w:val="1076"/>
          <w:jc w:val="center"/>
        </w:trPr>
        <w:tc>
          <w:tcPr>
            <w:tcW w:w="828" w:type="dxa"/>
            <w:vMerge/>
            <w:vAlign w:val="center"/>
          </w:tcPr>
          <w:p w:rsidR="005203A6" w:rsidRPr="0067328B" w:rsidRDefault="005203A6" w:rsidP="00BF679C">
            <w:pPr>
              <w:jc w:val="center"/>
              <w:rPr>
                <w:rFonts w:ascii="Palatino Linotype" w:hAnsi="Palatino Linotype" w:cs="Palatino Linotype"/>
                <w:b/>
                <w:bCs/>
                <w:sz w:val="20"/>
                <w:szCs w:val="20"/>
              </w:rPr>
            </w:pPr>
          </w:p>
        </w:tc>
        <w:tc>
          <w:tcPr>
            <w:tcW w:w="3621" w:type="dxa"/>
            <w:vMerge/>
            <w:vAlign w:val="center"/>
          </w:tcPr>
          <w:p w:rsidR="005203A6" w:rsidRPr="0067328B" w:rsidRDefault="005203A6" w:rsidP="00BF679C">
            <w:pPr>
              <w:rPr>
                <w:rFonts w:ascii="Palatino Linotype" w:hAnsi="Palatino Linotype" w:cs="Palatino Linotype"/>
                <w:b/>
                <w:bCs/>
                <w:sz w:val="20"/>
                <w:szCs w:val="20"/>
              </w:rPr>
            </w:pPr>
          </w:p>
        </w:tc>
        <w:tc>
          <w:tcPr>
            <w:tcW w:w="809"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Egyéni</w:t>
            </w:r>
          </w:p>
        </w:tc>
        <w:tc>
          <w:tcPr>
            <w:tcW w:w="798"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Csoport-</w:t>
            </w:r>
          </w:p>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bontás</w:t>
            </w:r>
          </w:p>
        </w:tc>
        <w:tc>
          <w:tcPr>
            <w:tcW w:w="763"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Osztály-</w:t>
            </w:r>
          </w:p>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keret</w:t>
            </w:r>
          </w:p>
        </w:tc>
        <w:tc>
          <w:tcPr>
            <w:tcW w:w="2190" w:type="dxa"/>
            <w:vMerge/>
            <w:vAlign w:val="center"/>
          </w:tcPr>
          <w:p w:rsidR="005203A6" w:rsidRPr="0067328B" w:rsidRDefault="005203A6" w:rsidP="00BF679C">
            <w:pPr>
              <w:jc w:val="center"/>
              <w:rPr>
                <w:rFonts w:ascii="Palatino Linotype" w:hAnsi="Palatino Linotype" w:cs="Palatino Linotype"/>
                <w:b/>
                <w:bCs/>
                <w:sz w:val="20"/>
                <w:szCs w:val="20"/>
              </w:rPr>
            </w:pP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lastRenderedPageBreak/>
              <w:t>1.</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Információ feldolgozó tevékenységek</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Olvasott szöveg feladattal vezetett feldolgozása</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Hallott szöveg feladattal vezetett feldolgozása</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p>
        </w:tc>
        <w:tc>
          <w:tcPr>
            <w:tcW w:w="763"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190" w:type="dxa"/>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Információk feladattal vezetett rendszerezése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2.</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Írásos elemzések készítése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Leírás készítése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Válaszolás írásban mondatszintű kérdésekre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p>
        </w:tc>
        <w:tc>
          <w:tcPr>
            <w:tcW w:w="763"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2.4.</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Szöveges előadás egyéni felkészüléssel</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2.5.</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Tapasztalatok utólagos ismertetése szóban</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2.6.</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Tapasztalatok helyszíni ismertetése szóban</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Csoportos munkaformák körében</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Feladattal vezetett kiscsoportos szövegfeldolgozás</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Kiscsoportos szakmai munkavégzés irányítással</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Csoportos helyzetgyakorlat</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3.4.</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Csoportos versenyjáték</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bl>
    <w:p w:rsidR="005203A6" w:rsidRDefault="005203A6" w:rsidP="00A63108">
      <w:pPr>
        <w:widowControl w:val="0"/>
        <w:suppressAutoHyphens/>
        <w:ind w:left="792"/>
        <w:rPr>
          <w:rFonts w:ascii="Palatino Linotype" w:hAnsi="Palatino Linotype" w:cs="Palatino Linotype"/>
          <w:b/>
          <w:bCs/>
          <w:kern w:val="1"/>
          <w:sz w:val="24"/>
          <w:szCs w:val="24"/>
          <w:lang w:eastAsia="hi-IN" w:bidi="hi-IN"/>
        </w:rPr>
      </w:pPr>
    </w:p>
    <w:p w:rsidR="005203A6" w:rsidRPr="0067328B" w:rsidRDefault="005203A6" w:rsidP="00A63108">
      <w:pPr>
        <w:widowControl w:val="0"/>
        <w:suppressAutoHyphens/>
        <w:ind w:left="792"/>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1"/>
          <w:numId w:val="3"/>
        </w:numPr>
        <w:suppressAutoHyphens/>
        <w:spacing w:line="360" w:lineRule="auto"/>
        <w:jc w:val="both"/>
        <w:rPr>
          <w:rFonts w:ascii="Palatino Linotype" w:hAnsi="Palatino Linotype" w:cs="Palatino Linotype"/>
          <w:sz w:val="24"/>
          <w:szCs w:val="24"/>
        </w:rPr>
      </w:pPr>
      <w:r w:rsidRPr="0067328B">
        <w:rPr>
          <w:rFonts w:ascii="Palatino Linotype" w:hAnsi="Palatino Linotype" w:cs="Palatino Linotype"/>
          <w:b/>
          <w:bCs/>
          <w:kern w:val="1"/>
          <w:sz w:val="24"/>
          <w:szCs w:val="24"/>
          <w:lang w:eastAsia="hi-IN" w:bidi="hi-IN"/>
        </w:rPr>
        <w:t>A tantárgy értékelésének módja</w:t>
      </w:r>
    </w:p>
    <w:p w:rsidR="005203A6" w:rsidRPr="0067328B" w:rsidRDefault="005203A6" w:rsidP="00186470">
      <w:pPr>
        <w:widowControl w:val="0"/>
        <w:suppressAutoHyphens/>
        <w:spacing w:before="120" w:line="360" w:lineRule="auto"/>
        <w:ind w:left="709"/>
        <w:rPr>
          <w:rFonts w:ascii="Palatino Linotype" w:hAnsi="Palatino Linotype" w:cs="Palatino Linotype"/>
          <w:kern w:val="1"/>
          <w:lang w:eastAsia="hi-IN" w:bidi="hi-IN"/>
        </w:rPr>
      </w:pPr>
      <w:r w:rsidRPr="0067328B">
        <w:rPr>
          <w:rFonts w:ascii="Palatino Linotype" w:hAnsi="Palatino Linotype" w:cs="Palatino Linotype"/>
          <w:kern w:val="1"/>
          <w:lang w:eastAsia="hi-IN" w:bidi="hi-IN"/>
        </w:rPr>
        <w:t>A nemzeti köznevelésről szóló 2011. évi CXC. törvény 54. § (2) a) pontja szerinti értékeléssel.</w:t>
      </w:r>
    </w:p>
    <w:p w:rsidR="005203A6" w:rsidRDefault="005203A6" w:rsidP="00460216">
      <w:pPr>
        <w:widowControl w:val="0"/>
        <w:suppressAutoHyphens/>
        <w:jc w:val="center"/>
        <w:rPr>
          <w:rFonts w:ascii="Palatino Linotype" w:hAnsi="Palatino Linotype" w:cs="Palatino Linotype"/>
          <w:b/>
          <w:bCs/>
          <w:sz w:val="44"/>
          <w:szCs w:val="44"/>
        </w:rPr>
      </w:pPr>
    </w:p>
    <w:p w:rsidR="005203A6" w:rsidRPr="0067328B" w:rsidRDefault="005203A6">
      <w:pPr>
        <w:numPr>
          <w:ilvl w:val="0"/>
          <w:numId w:val="4"/>
        </w:numPr>
        <w:ind w:left="357" w:hanging="357"/>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Hulladékszállítás gyakorlata tantárgy</w:t>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186470">
        <w:rPr>
          <w:rFonts w:ascii="Palatino Linotype" w:hAnsi="Palatino Linotype" w:cs="Palatino Linotype"/>
          <w:b/>
          <w:kern w:val="1"/>
          <w:sz w:val="24"/>
          <w:szCs w:val="24"/>
          <w:lang w:eastAsia="hi-IN" w:bidi="hi-IN"/>
        </w:rPr>
        <w:t xml:space="preserve">709 </w:t>
      </w:r>
      <w:r w:rsidRPr="0067328B">
        <w:rPr>
          <w:rFonts w:ascii="Palatino Linotype" w:hAnsi="Palatino Linotype" w:cs="Palatino Linotype"/>
          <w:b/>
          <w:bCs/>
          <w:kern w:val="1"/>
          <w:sz w:val="24"/>
          <w:szCs w:val="24"/>
          <w:lang w:eastAsia="hi-IN" w:bidi="hi-IN"/>
        </w:rPr>
        <w:t>óra</w:t>
      </w:r>
    </w:p>
    <w:p w:rsidR="005203A6" w:rsidRPr="0067328B" w:rsidRDefault="005203A6" w:rsidP="00460216">
      <w:pPr>
        <w:widowControl w:val="0"/>
        <w:suppressAutoHyphens/>
        <w:rPr>
          <w:rFonts w:ascii="Palatino Linotype" w:hAnsi="Palatino Linotype" w:cs="Palatino Linotype"/>
          <w:b/>
          <w:bCs/>
          <w:sz w:val="24"/>
          <w:szCs w:val="24"/>
        </w:rPr>
      </w:pPr>
    </w:p>
    <w:p w:rsidR="005203A6" w:rsidRPr="0067328B" w:rsidRDefault="005203A6" w:rsidP="00615454">
      <w:pPr>
        <w:pStyle w:val="Listaszerbekezds"/>
        <w:widowControl w:val="0"/>
        <w:numPr>
          <w:ilvl w:val="0"/>
          <w:numId w:val="3"/>
        </w:numPr>
        <w:suppressAutoHyphens/>
        <w:spacing w:after="0" w:line="240" w:lineRule="auto"/>
        <w:rPr>
          <w:rFonts w:ascii="Palatino Linotype" w:hAnsi="Palatino Linotype" w:cs="Palatino Linotype"/>
          <w:b/>
          <w:bCs/>
          <w:vanish/>
          <w:kern w:val="1"/>
          <w:sz w:val="24"/>
          <w:szCs w:val="24"/>
          <w:lang w:eastAsia="hi-IN" w:bidi="hi-IN"/>
        </w:rPr>
      </w:pPr>
    </w:p>
    <w:p w:rsidR="005203A6" w:rsidRPr="0067328B" w:rsidRDefault="005203A6" w:rsidP="00615454">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A tantárgy tanításának célja</w:t>
      </w:r>
    </w:p>
    <w:p w:rsidR="005203A6" w:rsidRPr="0067328B" w:rsidRDefault="005203A6" w:rsidP="00460216">
      <w:pPr>
        <w:widowControl w:val="0"/>
        <w:suppressAutoHyphens/>
        <w:rPr>
          <w:rFonts w:ascii="Palatino Linotype" w:hAnsi="Palatino Linotype" w:cs="Palatino Linotype"/>
          <w:b/>
          <w:bCs/>
          <w:kern w:val="1"/>
          <w:sz w:val="24"/>
          <w:szCs w:val="24"/>
          <w:lang w:eastAsia="hi-IN" w:bidi="hi-IN"/>
        </w:rPr>
      </w:pPr>
    </w:p>
    <w:p w:rsidR="005203A6" w:rsidRPr="0067328B" w:rsidRDefault="005203A6" w:rsidP="00DA6116">
      <w:pPr>
        <w:spacing w:line="360" w:lineRule="auto"/>
        <w:ind w:left="1134"/>
        <w:jc w:val="both"/>
        <w:rPr>
          <w:rFonts w:ascii="Palatino Linotype" w:hAnsi="Palatino Linotype" w:cs="Palatino Linotype"/>
        </w:rPr>
      </w:pPr>
      <w:r w:rsidRPr="0067328B">
        <w:rPr>
          <w:rFonts w:ascii="Palatino Linotype" w:hAnsi="Palatino Linotype" w:cs="Palatino Linotype"/>
        </w:rPr>
        <w:t xml:space="preserve">A tantárgy elsajátításával a hallgató a gyakorlatban is elsajátítja az elméletben megtanultakat. A begyűjtés során a hulladékkezelő hogyan és milyen </w:t>
      </w:r>
      <w:r w:rsidRPr="0067328B">
        <w:rPr>
          <w:rFonts w:ascii="Palatino Linotype" w:hAnsi="Palatino Linotype" w:cs="Palatino Linotype"/>
        </w:rPr>
        <w:lastRenderedPageBreak/>
        <w:t xml:space="preserve">technológiával gyűjti be a hulladékot a hulladéktermelőktől és szállítja el azt a begyűjtőhelyre. Milyen biztonságtechnikai előírásokra kell figyelnie, hogyan tárolják a veszélyes hulladékot és </w:t>
      </w:r>
      <w:r>
        <w:rPr>
          <w:rFonts w:ascii="Palatino Linotype" w:hAnsi="Palatino Linotype" w:cs="Palatino Linotype"/>
        </w:rPr>
        <w:t xml:space="preserve">miként </w:t>
      </w:r>
      <w:r w:rsidRPr="0067328B">
        <w:rPr>
          <w:rFonts w:ascii="Palatino Linotype" w:hAnsi="Palatino Linotype" w:cs="Palatino Linotype"/>
        </w:rPr>
        <w:t>kell begyűjteni a szelektív hulladékot.</w:t>
      </w:r>
    </w:p>
    <w:p w:rsidR="005203A6" w:rsidRPr="0067328B" w:rsidRDefault="005203A6" w:rsidP="00460216">
      <w:pPr>
        <w:widowControl w:val="0"/>
        <w:suppressAutoHyphens/>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sz w:val="24"/>
          <w:szCs w:val="24"/>
        </w:rPr>
        <w:t>Kapcsolódó</w:t>
      </w:r>
      <w:r w:rsidRPr="0067328B">
        <w:rPr>
          <w:rFonts w:ascii="Palatino Linotype" w:hAnsi="Palatino Linotype" w:cs="Palatino Linotype"/>
          <w:b/>
          <w:bCs/>
          <w:kern w:val="1"/>
          <w:sz w:val="24"/>
          <w:szCs w:val="24"/>
          <w:lang w:eastAsia="hi-IN" w:bidi="hi-IN"/>
        </w:rPr>
        <w:t xml:space="preserve"> közismereti, szakmai tartalmak</w:t>
      </w:r>
    </w:p>
    <w:p w:rsidR="005203A6" w:rsidRPr="0067328B" w:rsidRDefault="005203A6" w:rsidP="00460216">
      <w:pPr>
        <w:widowControl w:val="0"/>
        <w:suppressAutoHyphens/>
        <w:jc w:val="both"/>
        <w:rPr>
          <w:rFonts w:ascii="Palatino Linotype" w:hAnsi="Palatino Linotype" w:cs="Palatino Linotype"/>
          <w:kern w:val="2"/>
          <w:sz w:val="24"/>
          <w:szCs w:val="24"/>
          <w:lang w:eastAsia="hi-IN" w:bidi="hi-IN"/>
        </w:rPr>
      </w:pPr>
    </w:p>
    <w:p w:rsidR="005203A6" w:rsidRPr="0067328B" w:rsidRDefault="005203A6" w:rsidP="00460216">
      <w:pPr>
        <w:widowControl w:val="0"/>
        <w:suppressAutoHyphens/>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Témakörök</w:t>
      </w:r>
    </w:p>
    <w:p w:rsidR="005203A6" w:rsidRPr="0067328B" w:rsidRDefault="005203A6" w:rsidP="00460216">
      <w:pPr>
        <w:widowControl w:val="0"/>
        <w:suppressAutoHyphens/>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2"/>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Hulladékszállító járművek</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248</w:t>
      </w:r>
      <w:r w:rsidRPr="0067328B">
        <w:rPr>
          <w:rFonts w:ascii="Palatino Linotype" w:hAnsi="Palatino Linotype" w:cs="Palatino Linotype"/>
          <w:b/>
          <w:bCs/>
          <w:kern w:val="1"/>
          <w:sz w:val="24"/>
          <w:szCs w:val="24"/>
          <w:lang w:eastAsia="hi-IN" w:bidi="hi-IN"/>
        </w:rPr>
        <w:t xml:space="preserve"> </w:t>
      </w:r>
      <w:r w:rsidRPr="0067328B">
        <w:rPr>
          <w:rFonts w:ascii="Palatino Linotype" w:hAnsi="Palatino Linotype" w:cs="Palatino Linotype"/>
          <w:b/>
          <w:bCs/>
          <w:i/>
          <w:iCs/>
          <w:kern w:val="1"/>
          <w:sz w:val="24"/>
          <w:szCs w:val="24"/>
          <w:lang w:eastAsia="hi-IN" w:bidi="hi-IN"/>
        </w:rPr>
        <w:t>óra</w:t>
      </w:r>
    </w:p>
    <w:p w:rsidR="005203A6" w:rsidRPr="0067328B" w:rsidRDefault="005203A6" w:rsidP="002B7288">
      <w:pPr>
        <w:spacing w:line="360" w:lineRule="auto"/>
        <w:ind w:left="1134"/>
        <w:jc w:val="both"/>
        <w:rPr>
          <w:rFonts w:ascii="Palatino Linotype" w:hAnsi="Palatino Linotype" w:cs="Palatino Linotype"/>
          <w:sz w:val="24"/>
          <w:szCs w:val="24"/>
        </w:rPr>
      </w:pPr>
      <w:r w:rsidRPr="0067328B">
        <w:rPr>
          <w:rFonts w:ascii="Palatino Linotype" w:hAnsi="Palatino Linotype" w:cs="Palatino Linotype"/>
          <w:sz w:val="24"/>
          <w:szCs w:val="24"/>
        </w:rPr>
        <w:t>Konténeres szállító jármű felépítésének ismertetése: a konténeres szállításánál a konténer tulajdonképpeni gyűjtőedény és a szállítóeszköz rakodótere is egyben. Speciális emelőszerkezettel ellátott jármű végzi a különböző térfogatú konténerek a jármű alvázára emelését, majd billentéses ürítését, az alapjármű motorjával mellékhajtóművön keresztül hidraulikus rendszer segítségével.</w:t>
      </w:r>
    </w:p>
    <w:p w:rsidR="005203A6" w:rsidRPr="0067328B" w:rsidRDefault="005203A6" w:rsidP="002B7288">
      <w:pPr>
        <w:spacing w:line="360" w:lineRule="auto"/>
        <w:ind w:left="1134"/>
        <w:jc w:val="both"/>
        <w:rPr>
          <w:rFonts w:ascii="Palatino Linotype" w:hAnsi="Palatino Linotype" w:cs="Palatino Linotype"/>
          <w:sz w:val="24"/>
          <w:szCs w:val="24"/>
        </w:rPr>
      </w:pPr>
      <w:r w:rsidRPr="0067328B">
        <w:rPr>
          <w:rFonts w:ascii="Palatino Linotype" w:hAnsi="Palatino Linotype" w:cs="Palatino Linotype"/>
          <w:sz w:val="24"/>
          <w:szCs w:val="24"/>
        </w:rPr>
        <w:t>Gyakorlati foglalkozás keretében konténeres járművek megismerése emelő berendezések típusai szerint: emelőkaros konténerszállító, emelőhorgos konténerszállító, billenő rámpás-csörlős konténerszállító.</w:t>
      </w:r>
    </w:p>
    <w:p w:rsidR="005203A6" w:rsidRPr="0067328B" w:rsidRDefault="005203A6" w:rsidP="002B7288">
      <w:pPr>
        <w:spacing w:line="360" w:lineRule="auto"/>
        <w:ind w:left="1134"/>
        <w:jc w:val="both"/>
        <w:rPr>
          <w:rFonts w:ascii="Palatino Linotype" w:hAnsi="Palatino Linotype" w:cs="Palatino Linotype"/>
          <w:sz w:val="24"/>
          <w:szCs w:val="24"/>
        </w:rPr>
      </w:pPr>
      <w:r w:rsidRPr="0067328B">
        <w:rPr>
          <w:rFonts w:ascii="Palatino Linotype" w:hAnsi="Palatino Linotype" w:cs="Palatino Linotype"/>
          <w:sz w:val="24"/>
          <w:szCs w:val="24"/>
        </w:rPr>
        <w:t>Tömörítő hulladékszállító jármű ismertetése: A zárt</w:t>
      </w:r>
      <w:r>
        <w:rPr>
          <w:rFonts w:ascii="Palatino Linotype" w:hAnsi="Palatino Linotype" w:cs="Palatino Linotype"/>
          <w:sz w:val="24"/>
          <w:szCs w:val="24"/>
        </w:rPr>
        <w:t>,</w:t>
      </w:r>
      <w:r w:rsidRPr="0067328B">
        <w:rPr>
          <w:rFonts w:ascii="Palatino Linotype" w:hAnsi="Palatino Linotype" w:cs="Palatino Linotype"/>
          <w:sz w:val="24"/>
          <w:szCs w:val="24"/>
        </w:rPr>
        <w:t xml:space="preserve"> dobozszerű felépítményű tömörítős célgépek hátsó részén egy felfelé nyíló keretszerkezetben van a beürítő rész, a hulladékot fogadó és a gyűjtő, ill. tároló és a hulladékot a tartályba továbbító szerkezeti egység. Gyakorlati foglalkozás keretében tömörítős jármű felépítésének ismertetése.</w:t>
      </w:r>
    </w:p>
    <w:p w:rsidR="005203A6" w:rsidRPr="0067328B" w:rsidRDefault="005203A6" w:rsidP="002B7288">
      <w:pPr>
        <w:pStyle w:val="NormlWeb"/>
        <w:spacing w:before="0" w:beforeAutospacing="0" w:after="0" w:afterAutospacing="0" w:line="360" w:lineRule="auto"/>
        <w:ind w:left="1134" w:right="-108"/>
        <w:jc w:val="both"/>
        <w:rPr>
          <w:rFonts w:ascii="Palatino Linotype" w:hAnsi="Palatino Linotype" w:cs="Palatino Linotype"/>
        </w:rPr>
      </w:pPr>
      <w:r w:rsidRPr="0067328B">
        <w:rPr>
          <w:rFonts w:ascii="Palatino Linotype" w:hAnsi="Palatino Linotype" w:cs="Palatino Linotype"/>
        </w:rPr>
        <w:t>A folyékony hulladék szállítására használt jármű felépítésének, töltésének, ürítésének ismertetése.</w:t>
      </w:r>
    </w:p>
    <w:p w:rsidR="005203A6" w:rsidRPr="0067328B" w:rsidRDefault="005203A6" w:rsidP="002B7288">
      <w:pPr>
        <w:pStyle w:val="NormlWeb"/>
        <w:spacing w:before="0" w:beforeAutospacing="0" w:after="0" w:afterAutospacing="0" w:line="360" w:lineRule="auto"/>
        <w:ind w:left="1134" w:right="-108"/>
        <w:jc w:val="both"/>
        <w:rPr>
          <w:rFonts w:ascii="Palatino Linotype" w:hAnsi="Palatino Linotype" w:cs="Palatino Linotype"/>
        </w:rPr>
      </w:pPr>
      <w:r w:rsidRPr="0067328B">
        <w:rPr>
          <w:rFonts w:ascii="Palatino Linotype" w:hAnsi="Palatino Linotype" w:cs="Palatino Linotype"/>
        </w:rPr>
        <w:t>A szilárdhulladék betöltésének ismertetése.</w:t>
      </w:r>
    </w:p>
    <w:p w:rsidR="005203A6" w:rsidRPr="0067328B" w:rsidRDefault="005203A6" w:rsidP="002B7288">
      <w:pPr>
        <w:pStyle w:val="NormlWeb"/>
        <w:spacing w:before="0" w:beforeAutospacing="0" w:after="0" w:afterAutospacing="0" w:line="360" w:lineRule="auto"/>
        <w:ind w:left="1134" w:right="-108"/>
        <w:jc w:val="both"/>
        <w:rPr>
          <w:rFonts w:ascii="Palatino Linotype" w:hAnsi="Palatino Linotype" w:cs="Palatino Linotype"/>
        </w:rPr>
      </w:pPr>
      <w:r w:rsidRPr="0067328B">
        <w:rPr>
          <w:rFonts w:ascii="Palatino Linotype" w:hAnsi="Palatino Linotype" w:cs="Palatino Linotype"/>
        </w:rPr>
        <w:t>A szilárdhulladék szállító járművek kiürítésének ismertetése.</w:t>
      </w:r>
    </w:p>
    <w:p w:rsidR="005203A6" w:rsidRPr="0067328B" w:rsidRDefault="005203A6" w:rsidP="002B7288">
      <w:pPr>
        <w:pStyle w:val="NormlWeb"/>
        <w:spacing w:before="0" w:beforeAutospacing="0" w:after="0" w:afterAutospacing="0" w:line="360" w:lineRule="auto"/>
        <w:ind w:left="1134" w:right="-108"/>
        <w:jc w:val="both"/>
        <w:rPr>
          <w:rFonts w:ascii="Palatino Linotype" w:hAnsi="Palatino Linotype" w:cs="Palatino Linotype"/>
        </w:rPr>
      </w:pPr>
      <w:r w:rsidRPr="0067328B">
        <w:rPr>
          <w:rFonts w:ascii="Palatino Linotype" w:hAnsi="Palatino Linotype" w:cs="Palatino Linotype"/>
        </w:rPr>
        <w:t>A szilárdhulladékok gyűjtésére alkalmas edényzetek bemutatása.</w:t>
      </w:r>
    </w:p>
    <w:p w:rsidR="005203A6" w:rsidRPr="0067328B" w:rsidRDefault="005203A6" w:rsidP="00460216">
      <w:pPr>
        <w:widowControl w:val="0"/>
        <w:suppressAutoHyphens/>
        <w:ind w:left="1418"/>
        <w:rPr>
          <w:rFonts w:ascii="Palatino Linotype" w:hAnsi="Palatino Linotype" w:cs="Palatino Linotype"/>
          <w:kern w:val="1"/>
          <w:sz w:val="24"/>
          <w:szCs w:val="24"/>
          <w:lang w:eastAsia="hi-IN" w:bidi="hi-IN"/>
        </w:rPr>
      </w:pPr>
    </w:p>
    <w:p w:rsidR="005203A6" w:rsidRPr="0067328B" w:rsidRDefault="005203A6" w:rsidP="00460216">
      <w:pPr>
        <w:widowControl w:val="0"/>
        <w:suppressAutoHyphens/>
        <w:ind w:left="1418"/>
        <w:rPr>
          <w:rFonts w:ascii="Palatino Linotype" w:hAnsi="Palatino Linotype" w:cs="Palatino Linotype"/>
          <w:kern w:val="1"/>
          <w:sz w:val="24"/>
          <w:szCs w:val="24"/>
          <w:lang w:eastAsia="hi-IN" w:bidi="hi-IN"/>
        </w:rPr>
      </w:pPr>
    </w:p>
    <w:p w:rsidR="005203A6" w:rsidRPr="0067328B" w:rsidRDefault="005203A6" w:rsidP="00615454">
      <w:pPr>
        <w:widowControl w:val="0"/>
        <w:numPr>
          <w:ilvl w:val="2"/>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lastRenderedPageBreak/>
        <w:t>Hulladékszállítás munkabiztonsági és környezetvédelmi előírásai</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 xml:space="preserve">248 </w:t>
      </w:r>
      <w:r w:rsidRPr="0067328B">
        <w:rPr>
          <w:rFonts w:ascii="Palatino Linotype" w:hAnsi="Palatino Linotype" w:cs="Palatino Linotype"/>
          <w:b/>
          <w:bCs/>
          <w:i/>
          <w:iCs/>
          <w:kern w:val="1"/>
          <w:sz w:val="24"/>
          <w:szCs w:val="24"/>
          <w:lang w:eastAsia="hi-IN" w:bidi="hi-IN"/>
        </w:rPr>
        <w:t>óra</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A rakodás és az anyagmozgatás biztonságtechnikai és környezetvédelmi szabályai</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A szállítás biztonságtechnikai és környezetvédelmi előírásai</w:t>
      </w:r>
    </w:p>
    <w:p w:rsidR="005203A6" w:rsidRPr="0067328B" w:rsidRDefault="005203A6" w:rsidP="00F3503B">
      <w:pPr>
        <w:spacing w:line="360" w:lineRule="auto"/>
        <w:ind w:left="1134"/>
        <w:jc w:val="both"/>
        <w:rPr>
          <w:rFonts w:ascii="Palatino Linotype" w:hAnsi="Palatino Linotype" w:cs="Palatino Linotype"/>
        </w:rPr>
      </w:pPr>
      <w:r w:rsidRPr="0067328B">
        <w:rPr>
          <w:rFonts w:ascii="Palatino Linotype" w:hAnsi="Palatino Linotype" w:cs="Palatino Linotype"/>
        </w:rPr>
        <w:t>A közúti közlekedés szabályai gyűjtés és begyűjtés során</w:t>
      </w:r>
      <w:r>
        <w:rPr>
          <w:rFonts w:ascii="Palatino Linotype" w:hAnsi="Palatino Linotype" w:cs="Palatino Linotype"/>
        </w:rPr>
        <w:t xml:space="preserve"> </w:t>
      </w:r>
      <w:r w:rsidRPr="0067328B">
        <w:rPr>
          <w:rFonts w:ascii="Palatino Linotype" w:hAnsi="Palatino Linotype" w:cs="Palatino Linotype"/>
        </w:rPr>
        <w:t>szilárdhulladék szállítás során betartandó munkabiztonsági szabályok munkavégzés közben (fülkéből történő kiszállás, gépjármű takarásából kilépés, gyalogos közlekedés, edényzet ürítés)</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Szilárdhulladék szállítása során betartandó munkabiztonsági szabályok munkavégzés előtt és a munkavégzése befejezése után</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Szilárdhulladék szállító járművön található biztonsági berendezések ismertetése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Szilárdhulladék szállító járműnél alkalmazandó egyéni védőeszközök ismertetése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Szilárdhulladék szállítás közben bekövetkezendő havária esemény esetén teendő intézkedések ismertetése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Folyékony hulladékszállításra használt jármű biztonsági berendezéseinek ismertetése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Folyékony hulladékszállításnál alkalmazható kézi szerszámok és egyéni védőeszközök használata és állapotának ellenőrzése a gyakorlatban.</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Folyékony hulladékszállításnál használt jármű műszaki állapotának ellenőrzése gyakorlatban.</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Folyékony hulladékszállításra használt jármű kötelező feliratainak ismertetése.</w:t>
      </w:r>
    </w:p>
    <w:p w:rsidR="005203A6" w:rsidRPr="0067328B" w:rsidRDefault="005203A6" w:rsidP="00460216">
      <w:pPr>
        <w:widowControl w:val="0"/>
        <w:suppressAutoHyphens/>
        <w:ind w:left="1418"/>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rsidP="00615454">
      <w:pPr>
        <w:widowControl w:val="0"/>
        <w:numPr>
          <w:ilvl w:val="2"/>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Hulladékszállítás dokumentálása</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186470">
        <w:rPr>
          <w:rFonts w:ascii="Palatino Linotype" w:hAnsi="Palatino Linotype" w:cs="Palatino Linotype"/>
          <w:b/>
          <w:bCs/>
          <w:i/>
          <w:kern w:val="1"/>
          <w:sz w:val="24"/>
          <w:szCs w:val="24"/>
          <w:lang w:eastAsia="hi-IN" w:bidi="hi-IN"/>
        </w:rPr>
        <w:t xml:space="preserve">213 </w:t>
      </w:r>
      <w:r w:rsidRPr="0067328B">
        <w:rPr>
          <w:rFonts w:ascii="Palatino Linotype" w:hAnsi="Palatino Linotype" w:cs="Palatino Linotype"/>
          <w:b/>
          <w:bCs/>
          <w:i/>
          <w:iCs/>
          <w:kern w:val="1"/>
          <w:sz w:val="24"/>
          <w:szCs w:val="24"/>
          <w:lang w:eastAsia="hi-IN" w:bidi="hi-IN"/>
        </w:rPr>
        <w:t>óra</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Alap dokumentumok: a sofőr részére megfelelő jogosítvány, a gépjármű érvényes forgalmi engedélye (gyakorlati órákon az okmányok szemléltetése).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Menetlevél helyes kitöltése: az üzemben tartó neve, címe, telefonszáma, a szállító jármű rendszám</w:t>
      </w:r>
      <w:r>
        <w:rPr>
          <w:rFonts w:ascii="Palatino Linotype" w:hAnsi="Palatino Linotype" w:cs="Palatino Linotype"/>
        </w:rPr>
        <w:t>a</w:t>
      </w:r>
      <w:r w:rsidRPr="0067328B">
        <w:rPr>
          <w:rFonts w:ascii="Palatino Linotype" w:hAnsi="Palatino Linotype" w:cs="Palatino Linotype"/>
        </w:rPr>
        <w:t>, teherbírás</w:t>
      </w:r>
      <w:r>
        <w:rPr>
          <w:rFonts w:ascii="Palatino Linotype" w:hAnsi="Palatino Linotype" w:cs="Palatino Linotype"/>
        </w:rPr>
        <w:t>a</w:t>
      </w:r>
      <w:r w:rsidRPr="0067328B">
        <w:rPr>
          <w:rFonts w:ascii="Palatino Linotype" w:hAnsi="Palatino Linotype" w:cs="Palatino Linotype"/>
        </w:rPr>
        <w:t>, a szállított személyek szám</w:t>
      </w:r>
      <w:r>
        <w:rPr>
          <w:rFonts w:ascii="Palatino Linotype" w:hAnsi="Palatino Linotype" w:cs="Palatino Linotype"/>
        </w:rPr>
        <w:t>a</w:t>
      </w:r>
      <w:r w:rsidRPr="0067328B">
        <w:rPr>
          <w:rFonts w:ascii="Palatino Linotype" w:hAnsi="Palatino Linotype" w:cs="Palatino Linotype"/>
        </w:rPr>
        <w:t>. A gyűjtés szállítás helyszín</w:t>
      </w:r>
      <w:r>
        <w:rPr>
          <w:rFonts w:ascii="Palatino Linotype" w:hAnsi="Palatino Linotype" w:cs="Palatino Linotype"/>
        </w:rPr>
        <w:t>e</w:t>
      </w:r>
      <w:r w:rsidRPr="0067328B">
        <w:rPr>
          <w:rFonts w:ascii="Palatino Linotype" w:hAnsi="Palatino Linotype" w:cs="Palatino Linotype"/>
        </w:rPr>
        <w:t>. Km</w:t>
      </w:r>
      <w:r>
        <w:rPr>
          <w:rFonts w:ascii="Palatino Linotype" w:hAnsi="Palatino Linotype" w:cs="Palatino Linotype"/>
        </w:rPr>
        <w:t>-</w:t>
      </w:r>
      <w:r w:rsidRPr="0067328B">
        <w:rPr>
          <w:rFonts w:ascii="Palatino Linotype" w:hAnsi="Palatino Linotype" w:cs="Palatino Linotype"/>
        </w:rPr>
        <w:t>óra állás</w:t>
      </w:r>
      <w:r>
        <w:rPr>
          <w:rFonts w:ascii="Palatino Linotype" w:hAnsi="Palatino Linotype" w:cs="Palatino Linotype"/>
        </w:rPr>
        <w:t>a</w:t>
      </w:r>
      <w:r w:rsidRPr="0067328B">
        <w:rPr>
          <w:rFonts w:ascii="Palatino Linotype" w:hAnsi="Palatino Linotype" w:cs="Palatino Linotype"/>
        </w:rPr>
        <w:t>, a szállított hulladék megnevezés</w:t>
      </w:r>
      <w:r>
        <w:rPr>
          <w:rFonts w:ascii="Palatino Linotype" w:hAnsi="Palatino Linotype" w:cs="Palatino Linotype"/>
        </w:rPr>
        <w:t>e</w:t>
      </w:r>
      <w:r w:rsidRPr="0067328B">
        <w:rPr>
          <w:rFonts w:ascii="Palatino Linotype" w:hAnsi="Palatino Linotype" w:cs="Palatino Linotype"/>
        </w:rPr>
        <w:t>, EWC kód szám</w:t>
      </w:r>
      <w:r>
        <w:rPr>
          <w:rFonts w:ascii="Palatino Linotype" w:hAnsi="Palatino Linotype" w:cs="Palatino Linotype"/>
        </w:rPr>
        <w:t>a</w:t>
      </w:r>
      <w:r w:rsidRPr="0067328B">
        <w:rPr>
          <w:rFonts w:ascii="Palatino Linotype" w:hAnsi="Palatino Linotype" w:cs="Palatino Linotype"/>
        </w:rPr>
        <w:t xml:space="preserve">, </w:t>
      </w:r>
      <w:r w:rsidRPr="0067328B">
        <w:rPr>
          <w:rFonts w:ascii="Palatino Linotype" w:hAnsi="Palatino Linotype" w:cs="Palatino Linotype"/>
        </w:rPr>
        <w:lastRenderedPageBreak/>
        <w:t>minőség</w:t>
      </w:r>
      <w:r>
        <w:rPr>
          <w:rFonts w:ascii="Palatino Linotype" w:hAnsi="Palatino Linotype" w:cs="Palatino Linotype"/>
        </w:rPr>
        <w:t>e</w:t>
      </w:r>
      <w:r w:rsidRPr="0067328B">
        <w:rPr>
          <w:rFonts w:ascii="Palatino Linotype" w:hAnsi="Palatino Linotype" w:cs="Palatino Linotype"/>
        </w:rPr>
        <w:t>, mennyiség</w:t>
      </w:r>
      <w:r>
        <w:rPr>
          <w:rFonts w:ascii="Palatino Linotype" w:hAnsi="Palatino Linotype" w:cs="Palatino Linotype"/>
        </w:rPr>
        <w:t>e</w:t>
      </w:r>
      <w:r w:rsidRPr="0067328B">
        <w:rPr>
          <w:rFonts w:ascii="Palatino Linotype" w:hAnsi="Palatino Linotype" w:cs="Palatino Linotype"/>
        </w:rPr>
        <w:t>. A sofőr nev</w:t>
      </w:r>
      <w:r>
        <w:rPr>
          <w:rFonts w:ascii="Palatino Linotype" w:hAnsi="Palatino Linotype" w:cs="Palatino Linotype"/>
        </w:rPr>
        <w:t>e</w:t>
      </w:r>
      <w:r w:rsidRPr="0067328B">
        <w:rPr>
          <w:rFonts w:ascii="Palatino Linotype" w:hAnsi="Palatino Linotype" w:cs="Palatino Linotype"/>
        </w:rPr>
        <w:t xml:space="preserve"> (gyakorlati órákon az okmányok szemléltetése).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Fuvarigazolások helyes kitöltése: a gépjármű rendszáma, konténer űrtartalma, darabszáma, hulladék pontos mennyisége, megrendelő pontos neve, címe, EWC kód, menetlevél száma, szállítás dátuma, megrendelő aláírása, hulladéklerakó bélyegzője (gyakorlati órákon az okmányok szemléltetése).</w:t>
      </w:r>
    </w:p>
    <w:p w:rsidR="005203A6" w:rsidRPr="0067328B" w:rsidRDefault="005203A6" w:rsidP="002B7288">
      <w:pPr>
        <w:spacing w:line="360" w:lineRule="auto"/>
        <w:ind w:left="1134"/>
        <w:jc w:val="both"/>
        <w:rPr>
          <w:rFonts w:ascii="Palatino Linotype" w:hAnsi="Palatino Linotype" w:cs="Palatino Linotype"/>
        </w:rPr>
      </w:pPr>
      <w:r w:rsidRPr="0067328B">
        <w:rPr>
          <w:rFonts w:ascii="Palatino Linotype" w:hAnsi="Palatino Linotype" w:cs="Palatino Linotype"/>
        </w:rPr>
        <w:t>Veszélyes hulladék szállítás okmányainak helyes kitöltése: „SZ” kísérőjegy, „K” kísérőjegy: UN szám, helyes szállítási megnevezés szükség esetén a műszaki, kémiai vagy biológiai megnevezéssel kiegészítve, áruosztály, ahol van, az anyagra vonatkozó csomagolási csoport, ADR rövidítés, küldeménydarabok száma, fajtája, feladó neve, címe és a címzett neve, címe (gyakorlati órákon az okmányok szemléltetése).</w:t>
      </w:r>
    </w:p>
    <w:p w:rsidR="005203A6" w:rsidRPr="0067328B" w:rsidRDefault="005203A6" w:rsidP="00BF679C">
      <w:pPr>
        <w:widowControl w:val="0"/>
        <w:suppressAutoHyphens/>
        <w:ind w:left="1418"/>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r w:rsidRPr="0067328B">
        <w:rPr>
          <w:rFonts w:ascii="Palatino Linotype" w:hAnsi="Palatino Linotype" w:cs="Palatino Linotype"/>
          <w:kern w:val="1"/>
          <w:sz w:val="24"/>
          <w:szCs w:val="24"/>
          <w:lang w:eastAsia="hi-IN" w:bidi="hi-IN"/>
        </w:rPr>
        <w:tab/>
      </w:r>
    </w:p>
    <w:p w:rsidR="005203A6" w:rsidRPr="0067328B" w:rsidRDefault="005203A6" w:rsidP="00615454">
      <w:pPr>
        <w:widowControl w:val="0"/>
        <w:numPr>
          <w:ilvl w:val="1"/>
          <w:numId w:val="3"/>
        </w:numPr>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 xml:space="preserve">A képzés javasolt helyszíne </w:t>
      </w:r>
    </w:p>
    <w:p w:rsidR="005203A6" w:rsidRPr="0067328B" w:rsidRDefault="005203A6" w:rsidP="00BF679C">
      <w:pPr>
        <w:widowControl w:val="0"/>
        <w:suppressAutoHyphens/>
        <w:ind w:left="966"/>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Szakmaspecifikus tanműhely, gazdálkodó szervezet</w:t>
      </w:r>
    </w:p>
    <w:p w:rsidR="005203A6" w:rsidRPr="0067328B" w:rsidRDefault="005203A6" w:rsidP="00BF679C">
      <w:pPr>
        <w:widowControl w:val="0"/>
        <w:suppressAutoHyphens/>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1"/>
          <w:numId w:val="3"/>
        </w:numPr>
        <w:suppressAutoHyphens/>
        <w:rPr>
          <w:rFonts w:ascii="Palatino Linotype" w:hAnsi="Palatino Linotype" w:cs="Palatino Linotype"/>
          <w:b/>
          <w:bCs/>
          <w:i/>
          <w:iCs/>
          <w:kern w:val="1"/>
          <w:sz w:val="24"/>
          <w:szCs w:val="24"/>
          <w:lang w:eastAsia="hi-IN" w:bidi="hi-IN"/>
        </w:rPr>
      </w:pPr>
      <w:r w:rsidRPr="0067328B">
        <w:rPr>
          <w:rFonts w:ascii="Palatino Linotype" w:hAnsi="Palatino Linotype" w:cs="Palatino Linotype"/>
          <w:b/>
          <w:bCs/>
          <w:i/>
          <w:iCs/>
          <w:sz w:val="24"/>
          <w:szCs w:val="24"/>
        </w:rPr>
        <w:t>A tantárgy elsajátítása során alkalmazható sajátos módszerek, tanulói tevékenységformák (ajánlás)</w:t>
      </w:r>
    </w:p>
    <w:p w:rsidR="005203A6" w:rsidRPr="0067328B" w:rsidRDefault="005203A6" w:rsidP="00BF679C">
      <w:pPr>
        <w:widowControl w:val="0"/>
        <w:suppressAutoHyphens/>
        <w:ind w:left="546"/>
        <w:rPr>
          <w:rFonts w:ascii="Palatino Linotype" w:hAnsi="Palatino Linotype" w:cs="Palatino Linotype"/>
          <w:b/>
          <w:bCs/>
          <w:i/>
          <w:iCs/>
          <w:kern w:val="1"/>
          <w:sz w:val="24"/>
          <w:szCs w:val="24"/>
          <w:lang w:eastAsia="hi-IN" w:bidi="hi-IN"/>
        </w:rPr>
      </w:pPr>
    </w:p>
    <w:p w:rsidR="005203A6" w:rsidRPr="0067328B" w:rsidRDefault="005203A6" w:rsidP="00615454">
      <w:pPr>
        <w:widowControl w:val="0"/>
        <w:numPr>
          <w:ilvl w:val="2"/>
          <w:numId w:val="3"/>
        </w:numPr>
        <w:suppressAutoHyphens/>
        <w:rPr>
          <w:rFonts w:ascii="Palatino Linotype" w:hAnsi="Palatino Linotype" w:cs="Palatino Linotype"/>
          <w:b/>
          <w:bCs/>
          <w:i/>
          <w:iCs/>
          <w:kern w:val="1"/>
          <w:sz w:val="24"/>
          <w:szCs w:val="24"/>
          <w:lang w:eastAsia="hi-IN" w:bidi="hi-IN"/>
        </w:rPr>
      </w:pPr>
      <w:r w:rsidRPr="0067328B">
        <w:rPr>
          <w:rFonts w:ascii="Palatino Linotype" w:hAnsi="Palatino Linotype" w:cs="Palatino Linotype"/>
          <w:b/>
          <w:bCs/>
          <w:i/>
          <w:iCs/>
          <w:sz w:val="24"/>
          <w:szCs w:val="24"/>
        </w:rPr>
        <w:t>A tantárgy elsajátítása során alkalmazható sajátos módszerek (ajánlás)</w:t>
      </w:r>
    </w:p>
    <w:p w:rsidR="005203A6" w:rsidRPr="0067328B" w:rsidRDefault="005203A6" w:rsidP="00BF679C">
      <w:pPr>
        <w:widowControl w:val="0"/>
        <w:suppressAutoHyphens/>
        <w:ind w:left="1092"/>
        <w:rPr>
          <w:rFonts w:ascii="Palatino Linotype" w:hAnsi="Palatino Linotype" w:cs="Palatino Linotype"/>
          <w:b/>
          <w:bCs/>
          <w:i/>
          <w:iCs/>
          <w:kern w:val="1"/>
          <w:sz w:val="24"/>
          <w:szCs w:val="24"/>
          <w:lang w:eastAsia="hi-IN" w:bidi="hi-I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3A6" w:rsidRPr="0067328B">
        <w:trPr>
          <w:jc w:val="center"/>
        </w:trPr>
        <w:tc>
          <w:tcPr>
            <w:tcW w:w="994"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Sorszám</w:t>
            </w:r>
          </w:p>
        </w:tc>
        <w:tc>
          <w:tcPr>
            <w:tcW w:w="2800"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 xml:space="preserve">Alkalmazott oktatási </w:t>
            </w:r>
          </w:p>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módszer neve</w:t>
            </w:r>
          </w:p>
        </w:tc>
        <w:tc>
          <w:tcPr>
            <w:tcW w:w="2835" w:type="dxa"/>
            <w:gridSpan w:val="3"/>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A tanulói tevékenység szervezeti kerete</w:t>
            </w:r>
          </w:p>
        </w:tc>
        <w:tc>
          <w:tcPr>
            <w:tcW w:w="2659"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Alkalmazandó eszközök és felszerelések (SZVK 6. pont lebontása, pontosítása)</w:t>
            </w:r>
          </w:p>
        </w:tc>
      </w:tr>
      <w:tr w:rsidR="005203A6" w:rsidRPr="0067328B">
        <w:trPr>
          <w:jc w:val="center"/>
        </w:trPr>
        <w:tc>
          <w:tcPr>
            <w:tcW w:w="994" w:type="dxa"/>
            <w:vMerge/>
            <w:vAlign w:val="center"/>
          </w:tcPr>
          <w:p w:rsidR="005203A6" w:rsidRPr="0067328B" w:rsidRDefault="005203A6" w:rsidP="00BF679C">
            <w:pPr>
              <w:jc w:val="center"/>
              <w:rPr>
                <w:rFonts w:ascii="Palatino Linotype" w:hAnsi="Palatino Linotype" w:cs="Palatino Linotype"/>
                <w:b/>
                <w:bCs/>
                <w:sz w:val="20"/>
                <w:szCs w:val="20"/>
              </w:rPr>
            </w:pPr>
          </w:p>
        </w:tc>
        <w:tc>
          <w:tcPr>
            <w:tcW w:w="2800" w:type="dxa"/>
            <w:vMerge/>
            <w:vAlign w:val="center"/>
          </w:tcPr>
          <w:p w:rsidR="005203A6" w:rsidRPr="0067328B" w:rsidRDefault="005203A6" w:rsidP="00BF679C">
            <w:pPr>
              <w:rPr>
                <w:rFonts w:ascii="Palatino Linotype" w:hAnsi="Palatino Linotype" w:cs="Palatino Linotype"/>
                <w:b/>
                <w:bCs/>
                <w:sz w:val="20"/>
                <w:szCs w:val="20"/>
              </w:rPr>
            </w:pP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egyéni</w:t>
            </w: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csoport</w:t>
            </w:r>
          </w:p>
        </w:tc>
        <w:tc>
          <w:tcPr>
            <w:tcW w:w="945" w:type="dxa"/>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osztály</w:t>
            </w:r>
          </w:p>
        </w:tc>
        <w:tc>
          <w:tcPr>
            <w:tcW w:w="2659" w:type="dxa"/>
            <w:vMerge/>
            <w:vAlign w:val="center"/>
          </w:tcPr>
          <w:p w:rsidR="005203A6" w:rsidRPr="0067328B" w:rsidRDefault="005203A6" w:rsidP="00BF679C">
            <w:pPr>
              <w:jc w:val="center"/>
              <w:rPr>
                <w:rFonts w:ascii="Palatino Linotype" w:hAnsi="Palatino Linotype" w:cs="Palatino Linotype"/>
                <w:b/>
                <w:bCs/>
                <w:sz w:val="20"/>
                <w:szCs w:val="20"/>
              </w:rPr>
            </w:pP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magyarázat</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elbeszélés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1.3.</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kiselőadás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1.4.</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megbeszélés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1.5.</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vita</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1.6.</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szemléltetés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1.7.</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projekt</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1.8.</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kooperatív tanulás</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1.9.</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szimuláció</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994"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1.10.</w:t>
            </w:r>
          </w:p>
        </w:tc>
        <w:tc>
          <w:tcPr>
            <w:tcW w:w="2800"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szerepjáték</w:t>
            </w: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p>
        </w:tc>
        <w:tc>
          <w:tcPr>
            <w:tcW w:w="945"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659"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bl>
    <w:p w:rsidR="005203A6" w:rsidRPr="0067328B" w:rsidRDefault="005203A6" w:rsidP="00BF679C">
      <w:pPr>
        <w:widowControl w:val="0"/>
        <w:suppressAutoHyphens/>
        <w:ind w:left="1092"/>
        <w:rPr>
          <w:rFonts w:ascii="Palatino Linotype" w:hAnsi="Palatino Linotype" w:cs="Palatino Linotype"/>
          <w:b/>
          <w:bCs/>
          <w:i/>
          <w:iCs/>
          <w:kern w:val="1"/>
          <w:sz w:val="24"/>
          <w:szCs w:val="24"/>
          <w:lang w:eastAsia="hi-IN" w:bidi="hi-IN"/>
        </w:rPr>
      </w:pPr>
    </w:p>
    <w:p w:rsidR="005203A6" w:rsidRPr="0067328B" w:rsidRDefault="005203A6" w:rsidP="00615454">
      <w:pPr>
        <w:widowControl w:val="0"/>
        <w:numPr>
          <w:ilvl w:val="2"/>
          <w:numId w:val="3"/>
        </w:numPr>
        <w:suppressAutoHyphens/>
        <w:rPr>
          <w:rFonts w:ascii="Palatino Linotype" w:hAnsi="Palatino Linotype" w:cs="Palatino Linotype"/>
          <w:b/>
          <w:bCs/>
          <w:i/>
          <w:iCs/>
          <w:sz w:val="24"/>
          <w:szCs w:val="24"/>
        </w:rPr>
      </w:pPr>
      <w:r w:rsidRPr="0067328B">
        <w:rPr>
          <w:rFonts w:ascii="Palatino Linotype" w:hAnsi="Palatino Linotype" w:cs="Palatino Linotype"/>
          <w:b/>
          <w:bCs/>
          <w:i/>
          <w:iCs/>
          <w:sz w:val="24"/>
          <w:szCs w:val="24"/>
        </w:rPr>
        <w:t xml:space="preserve">A tantárgy elsajátítása során alkalmazható tanulói tevékenységformák (ajánlás) </w:t>
      </w:r>
    </w:p>
    <w:p w:rsidR="005203A6" w:rsidRPr="0067328B" w:rsidRDefault="005203A6" w:rsidP="00BF679C">
      <w:pPr>
        <w:widowControl w:val="0"/>
        <w:suppressAutoHyphens/>
        <w:ind w:left="420"/>
        <w:rPr>
          <w:rFonts w:ascii="Palatino Linotype" w:hAnsi="Palatino Linotype" w:cs="Palatino Linotype"/>
          <w:b/>
          <w:bCs/>
          <w:i/>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203A6" w:rsidRPr="0067328B">
        <w:trPr>
          <w:cantSplit/>
          <w:trHeight w:val="921"/>
          <w:jc w:val="center"/>
        </w:trPr>
        <w:tc>
          <w:tcPr>
            <w:tcW w:w="828"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Sor-szám</w:t>
            </w:r>
          </w:p>
        </w:tc>
        <w:tc>
          <w:tcPr>
            <w:tcW w:w="3621"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Tanulói tevékenységforma</w:t>
            </w:r>
          </w:p>
        </w:tc>
        <w:tc>
          <w:tcPr>
            <w:tcW w:w="2370" w:type="dxa"/>
            <w:gridSpan w:val="3"/>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Tanulói tevékenység szervezési kerete</w:t>
            </w:r>
          </w:p>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(differenciálási módok)</w:t>
            </w:r>
          </w:p>
        </w:tc>
        <w:tc>
          <w:tcPr>
            <w:tcW w:w="2190" w:type="dxa"/>
            <w:vMerge w:val="restart"/>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Alkalmazandó eszközök és felszerelések (SZVK 6. pont lebontása, pontosítása)</w:t>
            </w:r>
          </w:p>
        </w:tc>
      </w:tr>
      <w:tr w:rsidR="005203A6" w:rsidRPr="0067328B">
        <w:trPr>
          <w:cantSplit/>
          <w:trHeight w:val="1076"/>
          <w:jc w:val="center"/>
        </w:trPr>
        <w:tc>
          <w:tcPr>
            <w:tcW w:w="828" w:type="dxa"/>
            <w:vMerge/>
            <w:vAlign w:val="center"/>
          </w:tcPr>
          <w:p w:rsidR="005203A6" w:rsidRPr="0067328B" w:rsidRDefault="005203A6" w:rsidP="00BF679C">
            <w:pPr>
              <w:jc w:val="center"/>
              <w:rPr>
                <w:rFonts w:ascii="Palatino Linotype" w:hAnsi="Palatino Linotype" w:cs="Palatino Linotype"/>
                <w:b/>
                <w:bCs/>
                <w:sz w:val="20"/>
                <w:szCs w:val="20"/>
              </w:rPr>
            </w:pPr>
          </w:p>
        </w:tc>
        <w:tc>
          <w:tcPr>
            <w:tcW w:w="3621" w:type="dxa"/>
            <w:vMerge/>
            <w:vAlign w:val="center"/>
          </w:tcPr>
          <w:p w:rsidR="005203A6" w:rsidRPr="0067328B" w:rsidRDefault="005203A6" w:rsidP="00BF679C">
            <w:pPr>
              <w:rPr>
                <w:rFonts w:ascii="Palatino Linotype" w:hAnsi="Palatino Linotype" w:cs="Palatino Linotype"/>
                <w:b/>
                <w:bCs/>
                <w:sz w:val="20"/>
                <w:szCs w:val="20"/>
              </w:rPr>
            </w:pPr>
          </w:p>
        </w:tc>
        <w:tc>
          <w:tcPr>
            <w:tcW w:w="809"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Egyéni</w:t>
            </w:r>
          </w:p>
        </w:tc>
        <w:tc>
          <w:tcPr>
            <w:tcW w:w="798"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Csoport-</w:t>
            </w:r>
          </w:p>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bontás</w:t>
            </w:r>
          </w:p>
        </w:tc>
        <w:tc>
          <w:tcPr>
            <w:tcW w:w="763" w:type="dxa"/>
            <w:textDirection w:val="btLr"/>
            <w:vAlign w:val="center"/>
          </w:tcPr>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Osztály-</w:t>
            </w:r>
          </w:p>
          <w:p w:rsidR="005203A6" w:rsidRPr="0067328B" w:rsidRDefault="005203A6" w:rsidP="00BF679C">
            <w:pPr>
              <w:ind w:left="113" w:right="113"/>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keret</w:t>
            </w:r>
          </w:p>
        </w:tc>
        <w:tc>
          <w:tcPr>
            <w:tcW w:w="2190" w:type="dxa"/>
            <w:vMerge/>
            <w:vAlign w:val="center"/>
          </w:tcPr>
          <w:p w:rsidR="005203A6" w:rsidRPr="0067328B" w:rsidRDefault="005203A6" w:rsidP="00BF679C">
            <w:pPr>
              <w:jc w:val="center"/>
              <w:rPr>
                <w:rFonts w:ascii="Palatino Linotype" w:hAnsi="Palatino Linotype" w:cs="Palatino Linotype"/>
                <w:b/>
                <w:bCs/>
                <w:sz w:val="20"/>
                <w:szCs w:val="20"/>
              </w:rPr>
            </w:pP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1.</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Információ feldolgozó tevékenységek</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Olvasott szöveg feladattal vezetett feldolgozása</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Hallott szöveg feladattal vezetett feldolgozása</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p>
        </w:tc>
        <w:tc>
          <w:tcPr>
            <w:tcW w:w="763"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190" w:type="dxa"/>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1.3.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Információk feladattal vezetett rendszerezése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2.</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Írásos elemzések készítése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Leírás készítése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Válaszolás írásban mondatszintű kérdésekre</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p>
        </w:tc>
        <w:tc>
          <w:tcPr>
            <w:tcW w:w="763"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2.4.</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Szöveges előadás egyéni felkészüléssel</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2.5.</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Tapasztalatok utólagos ismertetése szóban</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2.6.</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Tapasztalatok helyszíni ismertetése szóban</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shd w:val="clear" w:color="auto" w:fill="D9D9D9"/>
            <w:vAlign w:val="center"/>
          </w:tcPr>
          <w:p w:rsidR="005203A6" w:rsidRPr="0067328B" w:rsidRDefault="005203A6" w:rsidP="00BF679C">
            <w:pPr>
              <w:jc w:val="center"/>
              <w:rPr>
                <w:rFonts w:ascii="Palatino Linotype" w:hAnsi="Palatino Linotype" w:cs="Palatino Linotype"/>
                <w:b/>
                <w:bCs/>
                <w:sz w:val="20"/>
                <w:szCs w:val="20"/>
              </w:rPr>
            </w:pPr>
            <w:r w:rsidRPr="0067328B">
              <w:rPr>
                <w:rFonts w:ascii="Palatino Linotype" w:hAnsi="Palatino Linotype" w:cs="Palatino Linotype"/>
                <w:b/>
                <w:bCs/>
                <w:sz w:val="20"/>
                <w:szCs w:val="20"/>
              </w:rPr>
              <w:t>3.</w:t>
            </w:r>
          </w:p>
        </w:tc>
        <w:tc>
          <w:tcPr>
            <w:tcW w:w="3621" w:type="dxa"/>
            <w:shd w:val="clear" w:color="auto" w:fill="D9D9D9"/>
            <w:vAlign w:val="center"/>
          </w:tcPr>
          <w:p w:rsidR="005203A6" w:rsidRPr="0067328B" w:rsidRDefault="005203A6" w:rsidP="00BF679C">
            <w:pPr>
              <w:rPr>
                <w:rFonts w:ascii="Palatino Linotype" w:hAnsi="Palatino Linotype" w:cs="Palatino Linotype"/>
                <w:b/>
                <w:bCs/>
                <w:sz w:val="20"/>
                <w:szCs w:val="20"/>
              </w:rPr>
            </w:pPr>
            <w:r w:rsidRPr="0067328B">
              <w:rPr>
                <w:rFonts w:ascii="Palatino Linotype" w:hAnsi="Palatino Linotype" w:cs="Palatino Linotype"/>
                <w:b/>
                <w:bCs/>
                <w:sz w:val="20"/>
                <w:szCs w:val="20"/>
              </w:rPr>
              <w:t>Csoportos munkaformák körében</w:t>
            </w:r>
          </w:p>
        </w:tc>
        <w:tc>
          <w:tcPr>
            <w:tcW w:w="809"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98"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763"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c>
          <w:tcPr>
            <w:tcW w:w="2190" w:type="dxa"/>
            <w:shd w:val="clear" w:color="auto" w:fill="D9D9D9"/>
            <w:vAlign w:val="center"/>
          </w:tcPr>
          <w:p w:rsidR="005203A6" w:rsidRPr="0067328B" w:rsidRDefault="005203A6" w:rsidP="00BF679C">
            <w:pPr>
              <w:jc w:val="center"/>
              <w:rPr>
                <w:rFonts w:ascii="Palatino Linotype" w:hAnsi="Palatino Linotype" w:cs="Palatino Linotype"/>
                <w:sz w:val="20"/>
                <w:szCs w:val="20"/>
              </w:rPr>
            </w:pP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3.1.</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Feladattal vezetett kiscsoportos szövegfeldolgozás</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3.2</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Kiscsoportos szakmai munkavégzés irányítással</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3.3.</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Csoportos helyzetgyakorlat</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r w:rsidR="005203A6" w:rsidRPr="0067328B">
        <w:trPr>
          <w:jc w:val="center"/>
        </w:trPr>
        <w:tc>
          <w:tcPr>
            <w:tcW w:w="82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3.4.</w:t>
            </w:r>
          </w:p>
        </w:tc>
        <w:tc>
          <w:tcPr>
            <w:tcW w:w="3621" w:type="dxa"/>
            <w:vAlign w:val="center"/>
          </w:tcPr>
          <w:p w:rsidR="005203A6" w:rsidRPr="0067328B" w:rsidRDefault="005203A6" w:rsidP="00BF679C">
            <w:pPr>
              <w:rPr>
                <w:rFonts w:ascii="Palatino Linotype" w:hAnsi="Palatino Linotype" w:cs="Palatino Linotype"/>
                <w:sz w:val="20"/>
                <w:szCs w:val="20"/>
              </w:rPr>
            </w:pPr>
            <w:r w:rsidRPr="0067328B">
              <w:rPr>
                <w:rFonts w:ascii="Palatino Linotype" w:hAnsi="Palatino Linotype" w:cs="Palatino Linotype"/>
                <w:sz w:val="20"/>
                <w:szCs w:val="20"/>
              </w:rPr>
              <w:t>Csoportos versenyjáték</w:t>
            </w:r>
          </w:p>
        </w:tc>
        <w:tc>
          <w:tcPr>
            <w:tcW w:w="809" w:type="dxa"/>
            <w:vAlign w:val="center"/>
          </w:tcPr>
          <w:p w:rsidR="005203A6" w:rsidRPr="0067328B" w:rsidRDefault="005203A6" w:rsidP="00BF679C">
            <w:pPr>
              <w:jc w:val="center"/>
              <w:rPr>
                <w:rFonts w:ascii="Palatino Linotype" w:hAnsi="Palatino Linotype" w:cs="Palatino Linotype"/>
                <w:sz w:val="20"/>
                <w:szCs w:val="20"/>
              </w:rPr>
            </w:pPr>
          </w:p>
        </w:tc>
        <w:tc>
          <w:tcPr>
            <w:tcW w:w="798"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x</w:t>
            </w:r>
          </w:p>
        </w:tc>
        <w:tc>
          <w:tcPr>
            <w:tcW w:w="763" w:type="dxa"/>
            <w:vAlign w:val="center"/>
          </w:tcPr>
          <w:p w:rsidR="005203A6" w:rsidRPr="0067328B" w:rsidRDefault="005203A6" w:rsidP="00BF679C">
            <w:pPr>
              <w:jc w:val="center"/>
              <w:rPr>
                <w:rFonts w:ascii="Palatino Linotype" w:hAnsi="Palatino Linotype" w:cs="Palatino Linotype"/>
                <w:sz w:val="20"/>
                <w:szCs w:val="20"/>
              </w:rPr>
            </w:pPr>
          </w:p>
        </w:tc>
        <w:tc>
          <w:tcPr>
            <w:tcW w:w="2190" w:type="dxa"/>
            <w:vAlign w:val="center"/>
          </w:tcPr>
          <w:p w:rsidR="005203A6" w:rsidRPr="0067328B" w:rsidRDefault="005203A6" w:rsidP="00BF679C">
            <w:pPr>
              <w:jc w:val="center"/>
              <w:rPr>
                <w:rFonts w:ascii="Palatino Linotype" w:hAnsi="Palatino Linotype" w:cs="Palatino Linotype"/>
                <w:sz w:val="20"/>
                <w:szCs w:val="20"/>
              </w:rPr>
            </w:pPr>
            <w:r w:rsidRPr="0067328B">
              <w:rPr>
                <w:rFonts w:ascii="Palatino Linotype" w:hAnsi="Palatino Linotype" w:cs="Palatino Linotype"/>
                <w:sz w:val="20"/>
                <w:szCs w:val="20"/>
              </w:rPr>
              <w:t>-</w:t>
            </w:r>
          </w:p>
        </w:tc>
      </w:tr>
    </w:tbl>
    <w:p w:rsidR="005203A6" w:rsidRPr="0067328B" w:rsidRDefault="005203A6" w:rsidP="00BF679C">
      <w:pPr>
        <w:widowControl w:val="0"/>
        <w:suppressAutoHyphens/>
        <w:ind w:left="420"/>
        <w:rPr>
          <w:rFonts w:ascii="Palatino Linotype" w:hAnsi="Palatino Linotype" w:cs="Palatino Linotype"/>
          <w:b/>
          <w:bCs/>
          <w:i/>
          <w:iCs/>
          <w:sz w:val="24"/>
          <w:szCs w:val="24"/>
        </w:rPr>
      </w:pPr>
    </w:p>
    <w:p w:rsidR="005203A6" w:rsidRPr="0067328B" w:rsidRDefault="005203A6" w:rsidP="00BF679C">
      <w:pPr>
        <w:widowControl w:val="0"/>
        <w:suppressAutoHyphens/>
        <w:ind w:left="792"/>
        <w:rPr>
          <w:rFonts w:ascii="Palatino Linotype" w:hAnsi="Palatino Linotype" w:cs="Palatino Linotype"/>
          <w:b/>
          <w:bCs/>
          <w:kern w:val="1"/>
          <w:sz w:val="24"/>
          <w:szCs w:val="24"/>
          <w:lang w:eastAsia="hi-IN" w:bidi="hi-IN"/>
        </w:rPr>
      </w:pPr>
    </w:p>
    <w:p w:rsidR="005203A6" w:rsidRPr="0067328B" w:rsidRDefault="005203A6" w:rsidP="00615454">
      <w:pPr>
        <w:widowControl w:val="0"/>
        <w:numPr>
          <w:ilvl w:val="1"/>
          <w:numId w:val="3"/>
        </w:numPr>
        <w:suppressAutoHyphens/>
        <w:spacing w:line="360" w:lineRule="auto"/>
        <w:jc w:val="both"/>
        <w:rPr>
          <w:rFonts w:ascii="Palatino Linotype" w:hAnsi="Palatino Linotype" w:cs="Palatino Linotype"/>
          <w:sz w:val="24"/>
          <w:szCs w:val="24"/>
        </w:rPr>
      </w:pPr>
      <w:r w:rsidRPr="0067328B">
        <w:rPr>
          <w:rFonts w:ascii="Palatino Linotype" w:hAnsi="Palatino Linotype" w:cs="Palatino Linotype"/>
          <w:b/>
          <w:bCs/>
          <w:kern w:val="1"/>
          <w:sz w:val="24"/>
          <w:szCs w:val="24"/>
          <w:lang w:eastAsia="hi-IN" w:bidi="hi-IN"/>
        </w:rPr>
        <w:t>A tantárgy értékelésének módja</w:t>
      </w:r>
    </w:p>
    <w:p w:rsidR="005203A6" w:rsidRPr="0067328B" w:rsidRDefault="005203A6" w:rsidP="00186470">
      <w:pPr>
        <w:widowControl w:val="0"/>
        <w:suppressAutoHyphens/>
        <w:spacing w:before="120" w:line="360" w:lineRule="auto"/>
        <w:ind w:left="709"/>
        <w:rPr>
          <w:rFonts w:ascii="Palatino Linotype" w:hAnsi="Palatino Linotype" w:cs="Palatino Linotype"/>
          <w:kern w:val="1"/>
          <w:lang w:eastAsia="hi-IN" w:bidi="hi-IN"/>
        </w:rPr>
      </w:pPr>
      <w:r w:rsidRPr="0067328B">
        <w:rPr>
          <w:rFonts w:ascii="Palatino Linotype" w:hAnsi="Palatino Linotype" w:cs="Palatino Linotype"/>
          <w:kern w:val="1"/>
          <w:lang w:eastAsia="hi-IN" w:bidi="hi-IN"/>
        </w:rPr>
        <w:t>A nemzeti köznevelésről szóló 2011. évi CXC. törvény 54. § (2) a) pontja szerinti értékeléssel.</w:t>
      </w:r>
    </w:p>
    <w:p w:rsidR="005203A6" w:rsidRPr="0067328B" w:rsidRDefault="005203A6" w:rsidP="00460216">
      <w:pPr>
        <w:widowControl w:val="0"/>
        <w:suppressAutoHyphens/>
        <w:jc w:val="center"/>
        <w:rPr>
          <w:rFonts w:ascii="Palatino Linotype" w:hAnsi="Palatino Linotype" w:cs="Palatino Linotype"/>
          <w:sz w:val="44"/>
          <w:szCs w:val="44"/>
        </w:rPr>
      </w:pPr>
    </w:p>
    <w:p w:rsidR="005203A6" w:rsidRPr="0067328B" w:rsidRDefault="005203A6" w:rsidP="00460216">
      <w:pPr>
        <w:widowControl w:val="0"/>
        <w:suppressAutoHyphens/>
        <w:jc w:val="center"/>
        <w:rPr>
          <w:rFonts w:ascii="Palatino Linotype" w:hAnsi="Palatino Linotype" w:cs="Palatino Linotype"/>
          <w:sz w:val="44"/>
          <w:szCs w:val="44"/>
        </w:rPr>
      </w:pPr>
    </w:p>
    <w:p w:rsidR="005203A6" w:rsidRPr="0067328B" w:rsidRDefault="005203A6" w:rsidP="00070365">
      <w:pPr>
        <w:autoSpaceDE w:val="0"/>
        <w:autoSpaceDN w:val="0"/>
        <w:adjustRightInd w:val="0"/>
        <w:ind w:left="708"/>
        <w:jc w:val="center"/>
        <w:rPr>
          <w:rFonts w:ascii="Palatino Linotype" w:hAnsi="Palatino Linotype" w:cs="Palatino Linotype"/>
          <w:sz w:val="44"/>
          <w:szCs w:val="44"/>
        </w:rPr>
      </w:pPr>
      <w:r w:rsidRPr="0067328B">
        <w:rPr>
          <w:rFonts w:ascii="Palatino Linotype" w:hAnsi="Palatino Linotype" w:cs="Palatino Linotype"/>
          <w:sz w:val="44"/>
          <w:szCs w:val="44"/>
        </w:rPr>
        <w:br w:type="page"/>
      </w:r>
      <w:r w:rsidRPr="0067328B">
        <w:rPr>
          <w:rFonts w:ascii="Palatino Linotype" w:hAnsi="Palatino Linotype" w:cs="Palatino Linotype"/>
          <w:sz w:val="44"/>
          <w:szCs w:val="44"/>
        </w:rPr>
        <w:lastRenderedPageBreak/>
        <w:t xml:space="preserve">Összefüggő szakmai gyakorlat </w:t>
      </w:r>
    </w:p>
    <w:p w:rsidR="005203A6" w:rsidRPr="0067328B" w:rsidRDefault="005203A6" w:rsidP="00070365">
      <w:pPr>
        <w:autoSpaceDE w:val="0"/>
        <w:autoSpaceDN w:val="0"/>
        <w:adjustRightInd w:val="0"/>
        <w:ind w:left="708"/>
        <w:jc w:val="center"/>
        <w:rPr>
          <w:rFonts w:ascii="Palatino Linotype" w:hAnsi="Palatino Linotype" w:cs="Palatino Linotype"/>
          <w:sz w:val="44"/>
          <w:szCs w:val="44"/>
        </w:rPr>
      </w:pPr>
    </w:p>
    <w:p w:rsidR="005203A6" w:rsidRPr="0067328B" w:rsidRDefault="005203A6" w:rsidP="00070365">
      <w:pPr>
        <w:autoSpaceDE w:val="0"/>
        <w:autoSpaceDN w:val="0"/>
        <w:adjustRightInd w:val="0"/>
        <w:jc w:val="center"/>
        <w:rPr>
          <w:rFonts w:ascii="Palatino Linotype" w:hAnsi="Palatino Linotype" w:cs="Palatino Linotype"/>
          <w:b/>
          <w:bCs/>
          <w:sz w:val="28"/>
          <w:szCs w:val="28"/>
        </w:rPr>
      </w:pPr>
      <w:r w:rsidRPr="0067328B">
        <w:rPr>
          <w:rFonts w:ascii="Palatino Linotype" w:hAnsi="Palatino Linotype" w:cs="Palatino Linotype"/>
          <w:b/>
          <w:bCs/>
          <w:kern w:val="1"/>
          <w:sz w:val="24"/>
          <w:szCs w:val="24"/>
          <w:lang w:eastAsia="hi-IN" w:bidi="hi-IN"/>
        </w:rPr>
        <w:t>OKJ szerinti részszakképesítés oktatásához</w:t>
      </w:r>
    </w:p>
    <w:p w:rsidR="005203A6" w:rsidRPr="0067328B" w:rsidRDefault="005203A6" w:rsidP="00070365">
      <w:pPr>
        <w:autoSpaceDE w:val="0"/>
        <w:autoSpaceDN w:val="0"/>
        <w:adjustRightInd w:val="0"/>
        <w:ind w:left="709"/>
        <w:jc w:val="center"/>
        <w:rPr>
          <w:rFonts w:ascii="Palatino Linotype" w:hAnsi="Palatino Linotype" w:cs="Palatino Linotype"/>
          <w:sz w:val="24"/>
          <w:szCs w:val="24"/>
        </w:rPr>
      </w:pPr>
      <w:r w:rsidRPr="0067328B">
        <w:rPr>
          <w:rFonts w:ascii="Palatino Linotype" w:hAnsi="Palatino Linotype" w:cs="Palatino Linotype"/>
          <w:sz w:val="24"/>
          <w:szCs w:val="24"/>
        </w:rPr>
        <w:t>1/9. évfolyamot követően 70 óra</w:t>
      </w:r>
    </w:p>
    <w:p w:rsidR="005203A6" w:rsidRPr="0067328B" w:rsidRDefault="005203A6" w:rsidP="00070365">
      <w:pPr>
        <w:autoSpaceDE w:val="0"/>
        <w:autoSpaceDN w:val="0"/>
        <w:adjustRightInd w:val="0"/>
        <w:ind w:left="709"/>
        <w:jc w:val="center"/>
        <w:rPr>
          <w:rFonts w:ascii="Palatino Linotype" w:hAnsi="Palatino Linotype" w:cs="Palatino Linotype"/>
          <w:sz w:val="24"/>
          <w:szCs w:val="24"/>
        </w:rPr>
      </w:pPr>
    </w:p>
    <w:p w:rsidR="005203A6" w:rsidRPr="0067328B" w:rsidRDefault="005203A6" w:rsidP="00070365">
      <w:pPr>
        <w:widowControl w:val="0"/>
        <w:suppressAutoHyphens/>
        <w:jc w:val="both"/>
        <w:rPr>
          <w:rFonts w:ascii="Palatino Linotype" w:hAnsi="Palatino Linotype" w:cs="Palatino Linotype"/>
          <w:color w:val="333333"/>
          <w:sz w:val="24"/>
          <w:szCs w:val="24"/>
          <w:shd w:val="clear" w:color="auto" w:fill="FFFFFF"/>
        </w:rPr>
      </w:pPr>
      <w:r w:rsidRPr="0067328B">
        <w:rPr>
          <w:rFonts w:ascii="Palatino Linotype" w:hAnsi="Palatino Linotype" w:cs="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5203A6" w:rsidRPr="0067328B" w:rsidRDefault="005203A6" w:rsidP="00070365">
      <w:pPr>
        <w:widowControl w:val="0"/>
        <w:suppressAutoHyphens/>
        <w:jc w:val="both"/>
        <w:rPr>
          <w:rFonts w:ascii="Palatino Linotype" w:hAnsi="Palatino Linotype" w:cs="Palatino Linotype"/>
          <w:color w:val="333333"/>
          <w:sz w:val="24"/>
          <w:szCs w:val="24"/>
          <w:shd w:val="clear" w:color="auto" w:fill="FFFFFF"/>
        </w:rPr>
      </w:pPr>
    </w:p>
    <w:p w:rsidR="005203A6" w:rsidRPr="0067328B" w:rsidRDefault="005203A6" w:rsidP="00070365">
      <w:pPr>
        <w:widowControl w:val="0"/>
        <w:suppressAutoHyphens/>
        <w:jc w:val="both"/>
        <w:rPr>
          <w:rFonts w:ascii="Palatino Linotype" w:hAnsi="Palatino Linotype" w:cs="Palatino Linotype"/>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5203A6" w:rsidRPr="0067328B">
        <w:tc>
          <w:tcPr>
            <w:tcW w:w="4622" w:type="dxa"/>
          </w:tcPr>
          <w:p w:rsidR="005203A6" w:rsidRPr="0067328B" w:rsidRDefault="005203A6" w:rsidP="00C05CE6">
            <w:pPr>
              <w:widowControl w:val="0"/>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Szakmai követelménymodulok</w:t>
            </w:r>
          </w:p>
        </w:tc>
        <w:tc>
          <w:tcPr>
            <w:tcW w:w="4626" w:type="dxa"/>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r w:rsidRPr="0067328B">
              <w:rPr>
                <w:rFonts w:ascii="Palatino Linotype" w:hAnsi="Palatino Linotype" w:cs="Palatino Linotype"/>
                <w:b/>
                <w:bCs/>
                <w:kern w:val="1"/>
                <w:sz w:val="24"/>
                <w:szCs w:val="24"/>
                <w:lang w:eastAsia="hi-IN" w:bidi="hi-IN"/>
              </w:rPr>
              <w:t>Tantárgyak</w:t>
            </w:r>
            <w:r w:rsidRPr="0067328B">
              <w:rPr>
                <w:rFonts w:ascii="Palatino Linotype" w:hAnsi="Palatino Linotype" w:cs="Palatino Linotype"/>
                <w:kern w:val="1"/>
                <w:sz w:val="24"/>
                <w:szCs w:val="24"/>
                <w:lang w:eastAsia="hi-IN" w:bidi="hi-IN"/>
              </w:rPr>
              <w:t>/Témakörök</w:t>
            </w:r>
          </w:p>
        </w:tc>
      </w:tr>
      <w:tr w:rsidR="005203A6" w:rsidRPr="0067328B">
        <w:trPr>
          <w:trHeight w:val="315"/>
        </w:trPr>
        <w:tc>
          <w:tcPr>
            <w:tcW w:w="4622" w:type="dxa"/>
            <w:vMerge w:val="restart"/>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p>
          <w:p w:rsidR="005203A6" w:rsidRPr="0067328B" w:rsidRDefault="005203A6" w:rsidP="00C05CE6">
            <w:pPr>
              <w:widowControl w:val="0"/>
              <w:suppressAutoHyphens/>
              <w:rPr>
                <w:rFonts w:ascii="Palatino Linotype" w:hAnsi="Palatino Linotype" w:cs="Palatino Linotype"/>
                <w:kern w:val="1"/>
                <w:sz w:val="24"/>
                <w:szCs w:val="24"/>
                <w:lang w:eastAsia="hi-IN" w:bidi="hi-IN"/>
              </w:rPr>
            </w:pPr>
            <w:r w:rsidRPr="0067328B">
              <w:rPr>
                <w:rFonts w:ascii="Palatino Linotype" w:hAnsi="Palatino Linotype" w:cs="Palatino Linotype"/>
                <w:b/>
                <w:bCs/>
                <w:kern w:val="1"/>
                <w:sz w:val="24"/>
                <w:szCs w:val="24"/>
                <w:lang w:eastAsia="hi-IN" w:bidi="hi-IN"/>
              </w:rPr>
              <w:t xml:space="preserve">10867-12 </w:t>
            </w:r>
            <w:r w:rsidRPr="0067328B">
              <w:rPr>
                <w:rFonts w:ascii="Palatino Linotype" w:hAnsi="Palatino Linotype" w:cs="Palatino Linotype"/>
                <w:b/>
                <w:bCs/>
                <w:sz w:val="24"/>
                <w:szCs w:val="24"/>
              </w:rPr>
              <w:t>Hulladékgyűjtés és -szállítás</w:t>
            </w:r>
          </w:p>
          <w:p w:rsidR="005203A6" w:rsidRPr="0067328B" w:rsidRDefault="005203A6" w:rsidP="00C05CE6">
            <w:pPr>
              <w:widowControl w:val="0"/>
              <w:suppressAutoHyphens/>
              <w:rPr>
                <w:rFonts w:ascii="Palatino Linotype" w:hAnsi="Palatino Linotype" w:cs="Palatino Linotype"/>
                <w:kern w:val="1"/>
                <w:sz w:val="24"/>
                <w:szCs w:val="24"/>
                <w:lang w:eastAsia="hi-IN" w:bidi="hi-IN"/>
              </w:rPr>
            </w:pPr>
          </w:p>
        </w:tc>
        <w:tc>
          <w:tcPr>
            <w:tcW w:w="4626" w:type="dxa"/>
          </w:tcPr>
          <w:p w:rsidR="005203A6" w:rsidRPr="0067328B" w:rsidRDefault="005203A6" w:rsidP="00C05CE6">
            <w:pPr>
              <w:widowControl w:val="0"/>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b/>
                <w:bCs/>
              </w:rPr>
              <w:t>Hulladékszállítás gyakorlata</w:t>
            </w:r>
          </w:p>
        </w:tc>
      </w:tr>
      <w:tr w:rsidR="005203A6" w:rsidRPr="0067328B">
        <w:trPr>
          <w:trHeight w:val="345"/>
        </w:trPr>
        <w:tc>
          <w:tcPr>
            <w:tcW w:w="4622" w:type="dxa"/>
            <w:vMerge/>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p>
        </w:tc>
        <w:tc>
          <w:tcPr>
            <w:tcW w:w="4626" w:type="dxa"/>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r w:rsidRPr="0067328B">
              <w:rPr>
                <w:rFonts w:ascii="Palatino Linotype" w:hAnsi="Palatino Linotype" w:cs="Palatino Linotype"/>
              </w:rPr>
              <w:t>Hulladékszállító járművek</w:t>
            </w:r>
          </w:p>
        </w:tc>
      </w:tr>
      <w:tr w:rsidR="005203A6" w:rsidRPr="0067328B">
        <w:trPr>
          <w:trHeight w:val="330"/>
        </w:trPr>
        <w:tc>
          <w:tcPr>
            <w:tcW w:w="4622" w:type="dxa"/>
            <w:vMerge/>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p>
        </w:tc>
        <w:tc>
          <w:tcPr>
            <w:tcW w:w="4626" w:type="dxa"/>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r w:rsidRPr="0067328B">
              <w:rPr>
                <w:rFonts w:ascii="Palatino Linotype" w:hAnsi="Palatino Linotype" w:cs="Palatino Linotype"/>
              </w:rPr>
              <w:t>Hulladékszállítás munkabiztonsági és környezetvédelmi előírásai</w:t>
            </w:r>
          </w:p>
        </w:tc>
      </w:tr>
      <w:tr w:rsidR="005203A6" w:rsidRPr="0067328B">
        <w:trPr>
          <w:trHeight w:val="315"/>
        </w:trPr>
        <w:tc>
          <w:tcPr>
            <w:tcW w:w="4622" w:type="dxa"/>
            <w:vMerge/>
          </w:tcPr>
          <w:p w:rsidR="005203A6" w:rsidRPr="0067328B" w:rsidRDefault="005203A6" w:rsidP="00C05CE6">
            <w:pPr>
              <w:widowControl w:val="0"/>
              <w:suppressAutoHyphens/>
              <w:rPr>
                <w:rFonts w:ascii="Palatino Linotype" w:hAnsi="Palatino Linotype" w:cs="Palatino Linotype"/>
                <w:kern w:val="1"/>
                <w:sz w:val="24"/>
                <w:szCs w:val="24"/>
                <w:lang w:eastAsia="hi-IN" w:bidi="hi-IN"/>
              </w:rPr>
            </w:pPr>
          </w:p>
        </w:tc>
        <w:tc>
          <w:tcPr>
            <w:tcW w:w="4626" w:type="dxa"/>
          </w:tcPr>
          <w:p w:rsidR="005203A6" w:rsidRPr="0067328B" w:rsidRDefault="005203A6" w:rsidP="00C05CE6">
            <w:pPr>
              <w:widowControl w:val="0"/>
              <w:suppressAutoHyphens/>
              <w:rPr>
                <w:rFonts w:ascii="Palatino Linotype" w:hAnsi="Palatino Linotype" w:cs="Palatino Linotype"/>
                <w:b/>
                <w:bCs/>
                <w:kern w:val="1"/>
                <w:sz w:val="24"/>
                <w:szCs w:val="24"/>
                <w:lang w:eastAsia="hi-IN" w:bidi="hi-IN"/>
              </w:rPr>
            </w:pPr>
            <w:r w:rsidRPr="0067328B">
              <w:rPr>
                <w:rFonts w:ascii="Palatino Linotype" w:hAnsi="Palatino Linotype" w:cs="Palatino Linotype"/>
              </w:rPr>
              <w:t>Hulladékszállítás dokumentálása</w:t>
            </w:r>
          </w:p>
        </w:tc>
      </w:tr>
    </w:tbl>
    <w:p w:rsidR="005203A6" w:rsidRPr="0067328B" w:rsidRDefault="005203A6" w:rsidP="00615454">
      <w:pPr>
        <w:rPr>
          <w:rFonts w:ascii="Palatino Linotype" w:hAnsi="Palatino Linotype" w:cs="Palatino Linotype"/>
          <w:b/>
          <w:bCs/>
          <w:sz w:val="24"/>
          <w:szCs w:val="24"/>
        </w:rPr>
      </w:pPr>
      <w:r w:rsidRPr="0067328B">
        <w:rPr>
          <w:rFonts w:ascii="Palatino Linotype" w:hAnsi="Palatino Linotype" w:cs="Palatino Linotype"/>
          <w:b/>
          <w:bCs/>
          <w:sz w:val="24"/>
          <w:szCs w:val="24"/>
        </w:rPr>
        <w:t>A szakmai követelménymodul azonosító száma, megnevezése</w:t>
      </w:r>
    </w:p>
    <w:p w:rsidR="005203A6" w:rsidRPr="0067328B" w:rsidRDefault="005203A6" w:rsidP="00DA6116">
      <w:pPr>
        <w:widowControl w:val="0"/>
        <w:tabs>
          <w:tab w:val="left" w:pos="870"/>
          <w:tab w:val="left" w:pos="1455"/>
        </w:tabs>
        <w:suppressAutoHyphens/>
        <w:rPr>
          <w:rFonts w:ascii="Palatino Linotype" w:hAnsi="Palatino Linotype" w:cs="Palatino Linotype"/>
          <w:b/>
          <w:bCs/>
          <w:sz w:val="24"/>
          <w:szCs w:val="24"/>
          <w:vertAlign w:val="superscript"/>
        </w:rPr>
      </w:pPr>
      <w:r w:rsidRPr="0067328B">
        <w:rPr>
          <w:rFonts w:ascii="Palatino Linotype" w:hAnsi="Palatino Linotype" w:cs="Palatino Linotype"/>
          <w:b/>
          <w:bCs/>
          <w:sz w:val="24"/>
          <w:szCs w:val="24"/>
          <w:vertAlign w:val="superscript"/>
        </w:rPr>
        <w:tab/>
      </w:r>
    </w:p>
    <w:p w:rsidR="005203A6" w:rsidRPr="0067328B" w:rsidRDefault="005203A6" w:rsidP="00DA6116">
      <w:pPr>
        <w:widowControl w:val="0"/>
        <w:tabs>
          <w:tab w:val="left" w:pos="870"/>
          <w:tab w:val="left" w:pos="1455"/>
        </w:tabs>
        <w:suppressAutoHyphens/>
        <w:ind w:firstLine="567"/>
        <w:rPr>
          <w:rFonts w:ascii="Palatino Linotype" w:hAnsi="Palatino Linotype" w:cs="Palatino Linotype"/>
          <w:sz w:val="24"/>
          <w:szCs w:val="24"/>
          <w:vertAlign w:val="superscript"/>
        </w:rPr>
      </w:pPr>
      <w:r w:rsidRPr="0067328B">
        <w:rPr>
          <w:rFonts w:ascii="Palatino Linotype" w:hAnsi="Palatino Linotype" w:cs="Palatino Linotype"/>
          <w:kern w:val="1"/>
          <w:sz w:val="24"/>
          <w:szCs w:val="24"/>
          <w:lang w:eastAsia="hi-IN" w:bidi="hi-IN"/>
        </w:rPr>
        <w:t xml:space="preserve">10867-12 </w:t>
      </w:r>
      <w:r w:rsidRPr="0067328B">
        <w:rPr>
          <w:rFonts w:ascii="Palatino Linotype" w:hAnsi="Palatino Linotype" w:cs="Palatino Linotype"/>
          <w:sz w:val="24"/>
          <w:szCs w:val="24"/>
        </w:rPr>
        <w:t>Hulladékgyűjtés és -szállítás</w:t>
      </w:r>
      <w:r w:rsidRPr="0067328B">
        <w:rPr>
          <w:rFonts w:ascii="Palatino Linotype" w:hAnsi="Palatino Linotype" w:cs="Palatino Linotype"/>
          <w:sz w:val="24"/>
          <w:szCs w:val="24"/>
          <w:vertAlign w:val="superscript"/>
        </w:rPr>
        <w:tab/>
      </w:r>
    </w:p>
    <w:p w:rsidR="005203A6" w:rsidRPr="0067328B" w:rsidRDefault="005203A6" w:rsidP="00590BFD">
      <w:pPr>
        <w:widowControl w:val="0"/>
        <w:suppressAutoHyphens/>
        <w:ind w:left="3540"/>
        <w:rPr>
          <w:rFonts w:ascii="Palatino Linotype" w:hAnsi="Palatino Linotype" w:cs="Palatino Linotype"/>
          <w:kern w:val="1"/>
          <w:sz w:val="24"/>
          <w:szCs w:val="24"/>
          <w:lang w:eastAsia="hi-IN" w:bidi="hi-IN"/>
        </w:rPr>
      </w:pPr>
    </w:p>
    <w:p w:rsidR="005203A6" w:rsidRPr="0067328B" w:rsidRDefault="005203A6" w:rsidP="00070365">
      <w:pPr>
        <w:ind w:firstLine="709"/>
        <w:rPr>
          <w:rFonts w:ascii="Palatino Linotype" w:hAnsi="Palatino Linotype" w:cs="Palatino Linotype"/>
          <w:b/>
          <w:bCs/>
          <w:sz w:val="24"/>
          <w:szCs w:val="24"/>
        </w:rPr>
      </w:pPr>
      <w:r w:rsidRPr="0067328B">
        <w:rPr>
          <w:rFonts w:ascii="Palatino Linotype" w:hAnsi="Palatino Linotype" w:cs="Palatino Linotype"/>
          <w:b/>
          <w:bCs/>
        </w:rPr>
        <w:t>Hulladékszállítás gyakorlata</w:t>
      </w:r>
      <w:r w:rsidRPr="0067328B" w:rsidDel="00AD1A04">
        <w:rPr>
          <w:rFonts w:ascii="Palatino Linotype" w:hAnsi="Palatino Linotype" w:cs="Palatino Linotype"/>
          <w:b/>
          <w:bCs/>
        </w:rPr>
        <w:t xml:space="preserve"> </w:t>
      </w:r>
    </w:p>
    <w:p w:rsidR="005203A6" w:rsidRPr="0067328B" w:rsidRDefault="005203A6" w:rsidP="00070365">
      <w:pPr>
        <w:ind w:left="1224" w:firstLine="194"/>
        <w:rPr>
          <w:rFonts w:ascii="Palatino Linotype" w:hAnsi="Palatino Linotype" w:cs="Palatino Linotype"/>
          <w:b/>
          <w:bCs/>
          <w:sz w:val="24"/>
          <w:szCs w:val="24"/>
        </w:rPr>
      </w:pPr>
    </w:p>
    <w:p w:rsidR="005203A6" w:rsidRPr="0067328B" w:rsidRDefault="005203A6" w:rsidP="00C730B2">
      <w:pPr>
        <w:widowControl w:val="0"/>
        <w:suppressAutoHyphens/>
        <w:ind w:left="546"/>
        <w:rPr>
          <w:rFonts w:ascii="Palatino Linotype" w:hAnsi="Palatino Linotype" w:cs="Palatino Linotype"/>
          <w:b/>
          <w:bCs/>
          <w:kern w:val="1"/>
          <w:sz w:val="24"/>
          <w:szCs w:val="24"/>
          <w:lang w:eastAsia="hi-IN" w:bidi="hi-IN"/>
        </w:rPr>
      </w:pPr>
      <w:r w:rsidRPr="0067328B">
        <w:rPr>
          <w:rFonts w:ascii="Palatino Linotype" w:hAnsi="Palatino Linotype" w:cs="Palatino Linotype"/>
          <w:b/>
          <w:bCs/>
          <w:kern w:val="1"/>
          <w:sz w:val="24"/>
          <w:szCs w:val="24"/>
          <w:lang w:eastAsia="hi-IN" w:bidi="hi-IN"/>
        </w:rPr>
        <w:t>Témakörök</w:t>
      </w:r>
    </w:p>
    <w:p w:rsidR="005203A6" w:rsidRPr="0067328B" w:rsidRDefault="005203A6" w:rsidP="00C730B2">
      <w:pPr>
        <w:widowControl w:val="0"/>
        <w:suppressAutoHyphens/>
        <w:ind w:left="1812"/>
        <w:rPr>
          <w:rFonts w:ascii="Palatino Linotype" w:hAnsi="Palatino Linotype" w:cs="Palatino Linotype"/>
          <w:b/>
          <w:bCs/>
          <w:kern w:val="1"/>
          <w:sz w:val="24"/>
          <w:szCs w:val="24"/>
          <w:lang w:eastAsia="hi-IN" w:bidi="hi-IN"/>
        </w:rPr>
      </w:pPr>
    </w:p>
    <w:p w:rsidR="005203A6" w:rsidRPr="0067328B" w:rsidRDefault="005203A6" w:rsidP="002B7288">
      <w:pPr>
        <w:widowControl w:val="0"/>
        <w:suppressAutoHyphens/>
        <w:ind w:left="567"/>
        <w:jc w:val="both"/>
        <w:rPr>
          <w:rFonts w:ascii="Palatino Linotype" w:hAnsi="Palatino Linotype" w:cs="Palatino Linotype"/>
          <w:b/>
          <w:bCs/>
          <w:kern w:val="1"/>
          <w:sz w:val="24"/>
          <w:szCs w:val="24"/>
          <w:lang w:eastAsia="hi-IN" w:bidi="hi-IN"/>
        </w:rPr>
      </w:pPr>
      <w:r w:rsidRPr="0067328B">
        <w:rPr>
          <w:rFonts w:ascii="Palatino Linotype" w:hAnsi="Palatino Linotype" w:cs="Palatino Linotype"/>
          <w:b/>
          <w:bCs/>
          <w:sz w:val="24"/>
          <w:szCs w:val="24"/>
        </w:rPr>
        <w:t>Hulladékszállító járművek</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Konténeres szállító jármű felépítésének ismertetése: a konténeres szállításánál a konténer tulajdonképpeni gyűjtőedény és a szállítóeszköz rakodótere is egyben. Speciális emelőszerkezettel ellátott jármű végzi a különböző térfogatú konténerek a jármű alvázára emelését, majd billentéses ürítését, az alapjármű motorjával mellékhajtóművön keresztül hidraulikus rendszer segítségével.</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Gyakorlati foglalkozás keretében konténeres járművek megismerése emelő berendezések típusai szerint: emelőkaros konténerszállító, emelőhorgos konténerszállító, billenő rámpás-csörlős konténerszállító.</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Tömörítő hulladékszállító jármű ismertetése: A zárt</w:t>
      </w:r>
      <w:r>
        <w:rPr>
          <w:rFonts w:ascii="Palatino Linotype" w:hAnsi="Palatino Linotype" w:cs="Palatino Linotype"/>
          <w:sz w:val="24"/>
          <w:szCs w:val="24"/>
        </w:rPr>
        <w:t>,</w:t>
      </w:r>
      <w:r w:rsidRPr="0067328B">
        <w:rPr>
          <w:rFonts w:ascii="Palatino Linotype" w:hAnsi="Palatino Linotype" w:cs="Palatino Linotype"/>
          <w:sz w:val="24"/>
          <w:szCs w:val="24"/>
        </w:rPr>
        <w:t xml:space="preserve"> dobozszerű felépítményű tömörítős célgépek hátsó részén egy felfelé nyíló keretszerkezetben van a beürítő rész, a hulladékot fogadó és a gyűjtő, ill. tároló és a hulladékot a tartályba továbbító szerkezeti egység. Gyakorlati foglalkozás keretében tömörítős jármű felépítésének ismertetése.</w:t>
      </w: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r w:rsidRPr="0067328B">
        <w:rPr>
          <w:rFonts w:ascii="Palatino Linotype" w:hAnsi="Palatino Linotype" w:cs="Palatino Linotype"/>
        </w:rPr>
        <w:t>A folyékony hulladék szállítására használt jármű felépítésének, töltésének, ürítésének ismertetése.</w:t>
      </w: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r w:rsidRPr="0067328B">
        <w:rPr>
          <w:rFonts w:ascii="Palatino Linotype" w:hAnsi="Palatino Linotype" w:cs="Palatino Linotype"/>
        </w:rPr>
        <w:lastRenderedPageBreak/>
        <w:t>A szilárdhulladék betöltésének ismertetése.</w:t>
      </w: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r w:rsidRPr="0067328B">
        <w:rPr>
          <w:rFonts w:ascii="Palatino Linotype" w:hAnsi="Palatino Linotype" w:cs="Palatino Linotype"/>
        </w:rPr>
        <w:t>A szilárdhulladék szállító járművek kiürítésének ismertetése.</w:t>
      </w: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r w:rsidRPr="0067328B">
        <w:rPr>
          <w:rFonts w:ascii="Palatino Linotype" w:hAnsi="Palatino Linotype" w:cs="Palatino Linotype"/>
        </w:rPr>
        <w:t>A szilárdhulladékok gyűjtésére alkalmas edényzetek bemutatása.</w:t>
      </w: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p>
    <w:p w:rsidR="005203A6" w:rsidRPr="0067328B" w:rsidRDefault="005203A6" w:rsidP="002B7288">
      <w:pPr>
        <w:pStyle w:val="NormlWeb"/>
        <w:spacing w:before="0" w:beforeAutospacing="0" w:after="0" w:afterAutospacing="0"/>
        <w:ind w:left="567" w:right="-108"/>
        <w:jc w:val="both"/>
        <w:rPr>
          <w:rFonts w:ascii="Palatino Linotype" w:hAnsi="Palatino Linotype" w:cs="Palatino Linotype"/>
        </w:rPr>
      </w:pPr>
      <w:r w:rsidRPr="0067328B">
        <w:rPr>
          <w:rFonts w:ascii="Palatino Linotype" w:hAnsi="Palatino Linotype" w:cs="Palatino Linotype"/>
          <w:b/>
          <w:bCs/>
        </w:rPr>
        <w:t>Hulladékszállítás munkabiztonsági és környezetvédelmi előírásai</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A rakodás és az anyagmozgatás biztonságtechnikai és környezetvédelmi szabályai</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A szállítás biztonságtechnikai és környezetvédelmi előírásai</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A közúti közlekedés szabályai gyűjtés és begyűjtés során</w:t>
      </w:r>
      <w:r>
        <w:rPr>
          <w:rFonts w:ascii="Palatino Linotype" w:hAnsi="Palatino Linotype" w:cs="Palatino Linotype"/>
          <w:sz w:val="24"/>
          <w:szCs w:val="24"/>
        </w:rPr>
        <w:t xml:space="preserve"> </w:t>
      </w:r>
      <w:r w:rsidRPr="0067328B">
        <w:rPr>
          <w:rFonts w:ascii="Palatino Linotype" w:hAnsi="Palatino Linotype" w:cs="Palatino Linotype"/>
          <w:sz w:val="24"/>
          <w:szCs w:val="24"/>
        </w:rPr>
        <w:t>szilárdhulladék szállítás során betartandó munkabiztonsági szabályok munkavégzés közben (fülkéből történő kiszállás, gépjármű takarásából kilépés, gyalogos közlekedés, edényzet ürítés)</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Szilárdhulladék szállítása során betartandó munkabiztonsági szabályok munkavégzés előtt és a munkavégzése befejezése után</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Szilárdhulladék szállító járművön található biztonsági berendezések ismertetése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Szilárdhulladék szállító járműnél alkalmazandó egyéni védőeszközök ismertetése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Szilárdhulladék szállítás közben bekövetkezendő havária esemény esetén teendő intézkedések ismertetése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Folyékony hulladékszállításra használt jármű biztonsági berendezéseinek ismertetése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Folyékony hulladékszállításnál alkalmazható kézi szerszámok és egyéni védőeszközök használata és állapotának ellenőrzése a gyakorlatban.</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Folyékony hulladékszállításnál használt jármű műszaki állapotának ellenőrzése gyakorlatban</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Folyékony hulladékszállításra használt jármű kötelező feliratainak ismertetése.</w:t>
      </w:r>
    </w:p>
    <w:p w:rsidR="005203A6" w:rsidRPr="0067328B" w:rsidRDefault="005203A6" w:rsidP="002B7288">
      <w:pPr>
        <w:widowControl w:val="0"/>
        <w:suppressAutoHyphens/>
        <w:ind w:left="567"/>
        <w:jc w:val="both"/>
        <w:rPr>
          <w:rFonts w:ascii="Palatino Linotype" w:hAnsi="Palatino Linotype" w:cs="Palatino Linotype"/>
          <w:kern w:val="1"/>
          <w:sz w:val="24"/>
          <w:szCs w:val="24"/>
          <w:lang w:eastAsia="hi-IN" w:bidi="hi-IN"/>
        </w:rPr>
      </w:pPr>
      <w:r w:rsidRPr="0067328B">
        <w:rPr>
          <w:rFonts w:ascii="Palatino Linotype" w:hAnsi="Palatino Linotype" w:cs="Palatino Linotype"/>
          <w:kern w:val="1"/>
          <w:sz w:val="24"/>
          <w:szCs w:val="24"/>
          <w:lang w:eastAsia="hi-IN" w:bidi="hi-IN"/>
        </w:rPr>
        <w:tab/>
      </w:r>
    </w:p>
    <w:p w:rsidR="005203A6" w:rsidRPr="0067328B" w:rsidRDefault="005203A6" w:rsidP="002B7288">
      <w:pPr>
        <w:widowControl w:val="0"/>
        <w:suppressAutoHyphens/>
        <w:ind w:left="567"/>
        <w:jc w:val="both"/>
        <w:rPr>
          <w:rFonts w:ascii="Palatino Linotype" w:hAnsi="Palatino Linotype" w:cs="Palatino Linotype"/>
          <w:kern w:val="1"/>
          <w:sz w:val="24"/>
          <w:szCs w:val="24"/>
          <w:lang w:eastAsia="hi-IN" w:bidi="hi-IN"/>
        </w:rPr>
      </w:pPr>
      <w:r w:rsidRPr="0067328B">
        <w:rPr>
          <w:rFonts w:ascii="Palatino Linotype" w:hAnsi="Palatino Linotype" w:cs="Palatino Linotype"/>
          <w:b/>
          <w:bCs/>
          <w:sz w:val="24"/>
          <w:szCs w:val="24"/>
        </w:rPr>
        <w:t>Hulladékszállítás dokumentálása</w:t>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r w:rsidRPr="0067328B">
        <w:rPr>
          <w:rFonts w:ascii="Palatino Linotype" w:hAnsi="Palatino Linotype" w:cs="Palatino Linotype"/>
          <w:b/>
          <w:bCs/>
          <w:kern w:val="1"/>
          <w:sz w:val="24"/>
          <w:szCs w:val="24"/>
          <w:lang w:eastAsia="hi-IN" w:bidi="hi-IN"/>
        </w:rPr>
        <w:tab/>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Alap dokumentumok: a sofőr részére megfelelő jogosítvány, a gépjármű érvényes forgalmi engedélye (gyakorlati órákon az okmányok szemléltetése).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Menetlevél helyes kitöltése: az üzemben tartó neve, címe, telefonszáma, a szállító jármű rendszám</w:t>
      </w:r>
      <w:r>
        <w:rPr>
          <w:rFonts w:ascii="Palatino Linotype" w:hAnsi="Palatino Linotype" w:cs="Palatino Linotype"/>
          <w:sz w:val="24"/>
          <w:szCs w:val="24"/>
        </w:rPr>
        <w:t>a</w:t>
      </w:r>
      <w:r w:rsidRPr="0067328B">
        <w:rPr>
          <w:rFonts w:ascii="Palatino Linotype" w:hAnsi="Palatino Linotype" w:cs="Palatino Linotype"/>
          <w:sz w:val="24"/>
          <w:szCs w:val="24"/>
        </w:rPr>
        <w:t>, teherbírás</w:t>
      </w:r>
      <w:r>
        <w:rPr>
          <w:rFonts w:ascii="Palatino Linotype" w:hAnsi="Palatino Linotype" w:cs="Palatino Linotype"/>
          <w:sz w:val="24"/>
          <w:szCs w:val="24"/>
        </w:rPr>
        <w:t>a</w:t>
      </w:r>
      <w:r w:rsidRPr="0067328B">
        <w:rPr>
          <w:rFonts w:ascii="Palatino Linotype" w:hAnsi="Palatino Linotype" w:cs="Palatino Linotype"/>
          <w:sz w:val="24"/>
          <w:szCs w:val="24"/>
        </w:rPr>
        <w:t>, a szállított személyek szám</w:t>
      </w:r>
      <w:r>
        <w:rPr>
          <w:rFonts w:ascii="Palatino Linotype" w:hAnsi="Palatino Linotype" w:cs="Palatino Linotype"/>
          <w:sz w:val="24"/>
          <w:szCs w:val="24"/>
        </w:rPr>
        <w:t>a</w:t>
      </w:r>
      <w:r w:rsidRPr="0067328B">
        <w:rPr>
          <w:rFonts w:ascii="Palatino Linotype" w:hAnsi="Palatino Linotype" w:cs="Palatino Linotype"/>
          <w:sz w:val="24"/>
          <w:szCs w:val="24"/>
        </w:rPr>
        <w:t>. A gyűjtés szállítás helyszín</w:t>
      </w:r>
      <w:r>
        <w:rPr>
          <w:rFonts w:ascii="Palatino Linotype" w:hAnsi="Palatino Linotype" w:cs="Palatino Linotype"/>
          <w:sz w:val="24"/>
          <w:szCs w:val="24"/>
        </w:rPr>
        <w:t>e</w:t>
      </w:r>
      <w:r w:rsidRPr="0067328B">
        <w:rPr>
          <w:rFonts w:ascii="Palatino Linotype" w:hAnsi="Palatino Linotype" w:cs="Palatino Linotype"/>
          <w:sz w:val="24"/>
          <w:szCs w:val="24"/>
        </w:rPr>
        <w:t>. Km</w:t>
      </w:r>
      <w:r>
        <w:rPr>
          <w:rFonts w:ascii="Palatino Linotype" w:hAnsi="Palatino Linotype" w:cs="Palatino Linotype"/>
          <w:sz w:val="24"/>
          <w:szCs w:val="24"/>
        </w:rPr>
        <w:t>-</w:t>
      </w:r>
      <w:r w:rsidRPr="0067328B">
        <w:rPr>
          <w:rFonts w:ascii="Palatino Linotype" w:hAnsi="Palatino Linotype" w:cs="Palatino Linotype"/>
          <w:sz w:val="24"/>
          <w:szCs w:val="24"/>
        </w:rPr>
        <w:t>óra állás</w:t>
      </w:r>
      <w:r>
        <w:rPr>
          <w:rFonts w:ascii="Palatino Linotype" w:hAnsi="Palatino Linotype" w:cs="Palatino Linotype"/>
          <w:sz w:val="24"/>
          <w:szCs w:val="24"/>
        </w:rPr>
        <w:t>a</w:t>
      </w:r>
      <w:r w:rsidRPr="0067328B">
        <w:rPr>
          <w:rFonts w:ascii="Palatino Linotype" w:hAnsi="Palatino Linotype" w:cs="Palatino Linotype"/>
          <w:sz w:val="24"/>
          <w:szCs w:val="24"/>
        </w:rPr>
        <w:t>, a szállított hulladék megnevezés</w:t>
      </w:r>
      <w:r>
        <w:rPr>
          <w:rFonts w:ascii="Palatino Linotype" w:hAnsi="Palatino Linotype" w:cs="Palatino Linotype"/>
          <w:sz w:val="24"/>
          <w:szCs w:val="24"/>
        </w:rPr>
        <w:t>e</w:t>
      </w:r>
      <w:r w:rsidRPr="0067328B">
        <w:rPr>
          <w:rFonts w:ascii="Palatino Linotype" w:hAnsi="Palatino Linotype" w:cs="Palatino Linotype"/>
          <w:sz w:val="24"/>
          <w:szCs w:val="24"/>
        </w:rPr>
        <w:t>, EWC kód szám</w:t>
      </w:r>
      <w:r>
        <w:rPr>
          <w:rFonts w:ascii="Palatino Linotype" w:hAnsi="Palatino Linotype" w:cs="Palatino Linotype"/>
          <w:sz w:val="24"/>
          <w:szCs w:val="24"/>
        </w:rPr>
        <w:t>a</w:t>
      </w:r>
      <w:r w:rsidRPr="0067328B">
        <w:rPr>
          <w:rFonts w:ascii="Palatino Linotype" w:hAnsi="Palatino Linotype" w:cs="Palatino Linotype"/>
          <w:sz w:val="24"/>
          <w:szCs w:val="24"/>
        </w:rPr>
        <w:t>, minőség</w:t>
      </w:r>
      <w:r>
        <w:rPr>
          <w:rFonts w:ascii="Palatino Linotype" w:hAnsi="Palatino Linotype" w:cs="Palatino Linotype"/>
          <w:sz w:val="24"/>
          <w:szCs w:val="24"/>
        </w:rPr>
        <w:t>e</w:t>
      </w:r>
      <w:r w:rsidRPr="0067328B">
        <w:rPr>
          <w:rFonts w:ascii="Palatino Linotype" w:hAnsi="Palatino Linotype" w:cs="Palatino Linotype"/>
          <w:sz w:val="24"/>
          <w:szCs w:val="24"/>
        </w:rPr>
        <w:t>, mennyiség</w:t>
      </w:r>
      <w:r>
        <w:rPr>
          <w:rFonts w:ascii="Palatino Linotype" w:hAnsi="Palatino Linotype" w:cs="Palatino Linotype"/>
          <w:sz w:val="24"/>
          <w:szCs w:val="24"/>
        </w:rPr>
        <w:t>e</w:t>
      </w:r>
      <w:r w:rsidRPr="0067328B">
        <w:rPr>
          <w:rFonts w:ascii="Palatino Linotype" w:hAnsi="Palatino Linotype" w:cs="Palatino Linotype"/>
          <w:sz w:val="24"/>
          <w:szCs w:val="24"/>
        </w:rPr>
        <w:t>. A sofőr nev</w:t>
      </w:r>
      <w:r>
        <w:rPr>
          <w:rFonts w:ascii="Palatino Linotype" w:hAnsi="Palatino Linotype" w:cs="Palatino Linotype"/>
          <w:sz w:val="24"/>
          <w:szCs w:val="24"/>
        </w:rPr>
        <w:t>e</w:t>
      </w:r>
      <w:r w:rsidRPr="0067328B">
        <w:rPr>
          <w:rFonts w:ascii="Palatino Linotype" w:hAnsi="Palatino Linotype" w:cs="Palatino Linotype"/>
          <w:sz w:val="24"/>
          <w:szCs w:val="24"/>
        </w:rPr>
        <w:t xml:space="preserve"> (gyakorlati órákon az okmányok szemléltetése).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Fuvarigazolások helyes kitöltése: a gépjármű rendszáma, konténer űrtartalma, darabszáma, hulladék pontos mennyisége, megrendelő pontos neve, címe, EWC kód, menetlevél száma, szállítás dátuma, megrendelő aláírása, hulladéklerakó bélyegzője. (gyakorlati órákon az okmányok szemléltetése).</w:t>
      </w:r>
    </w:p>
    <w:p w:rsidR="005203A6" w:rsidRPr="0067328B" w:rsidRDefault="005203A6" w:rsidP="002B7288">
      <w:pPr>
        <w:ind w:left="567"/>
        <w:jc w:val="both"/>
        <w:rPr>
          <w:rFonts w:ascii="Palatino Linotype" w:hAnsi="Palatino Linotype" w:cs="Palatino Linotype"/>
          <w:sz w:val="24"/>
          <w:szCs w:val="24"/>
        </w:rPr>
      </w:pPr>
      <w:r w:rsidRPr="0067328B">
        <w:rPr>
          <w:rFonts w:ascii="Palatino Linotype" w:hAnsi="Palatino Linotype" w:cs="Palatino Linotype"/>
          <w:sz w:val="24"/>
          <w:szCs w:val="24"/>
        </w:rPr>
        <w:t xml:space="preserve">Veszélyes hulladék szállítás okmányainak helyes kitöltése: „SZ” kísérőjegy, „K” kísérőjegy: UN szám, helyes szállítási megnevezés szükség esetén a műszaki, </w:t>
      </w:r>
      <w:r w:rsidRPr="0067328B">
        <w:rPr>
          <w:rFonts w:ascii="Palatino Linotype" w:hAnsi="Palatino Linotype" w:cs="Palatino Linotype"/>
          <w:sz w:val="24"/>
          <w:szCs w:val="24"/>
        </w:rPr>
        <w:lastRenderedPageBreak/>
        <w:t>kémiai vagy biológiai megnevezéssel kiegészítve, áruosztály, ahol van, az anyagra vonatkozó csomagolási csoport, ADR rövidítés, küldeménydarabok száma, fajtája, feladó neve, címe és a címzett neve, címe. (gyakorlati órákon az okmányok szemléltetése).</w:t>
      </w:r>
    </w:p>
    <w:p w:rsidR="005203A6" w:rsidRPr="0067328B" w:rsidRDefault="005203A6" w:rsidP="00070365">
      <w:pPr>
        <w:ind w:left="1224" w:firstLine="194"/>
        <w:rPr>
          <w:rFonts w:ascii="Palatino Linotype" w:hAnsi="Palatino Linotype" w:cs="Palatino Linotype"/>
          <w:b/>
          <w:bCs/>
          <w:sz w:val="24"/>
          <w:szCs w:val="24"/>
        </w:rPr>
      </w:pPr>
    </w:p>
    <w:sectPr w:rsidR="005203A6" w:rsidRPr="0067328B" w:rsidSect="00E1176A">
      <w:footerReference w:type="even" r:id="rId8"/>
      <w:footerReference w:type="default" r:id="rId9"/>
      <w:type w:val="continuous"/>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A6" w:rsidRDefault="005203A6">
      <w:r>
        <w:separator/>
      </w:r>
    </w:p>
    <w:p w:rsidR="005203A6" w:rsidRDefault="005203A6"/>
    <w:p w:rsidR="005203A6" w:rsidRDefault="005203A6" w:rsidP="00B10E84"/>
    <w:p w:rsidR="005203A6" w:rsidRDefault="005203A6"/>
    <w:p w:rsidR="005203A6" w:rsidRDefault="005203A6"/>
  </w:endnote>
  <w:endnote w:type="continuationSeparator" w:id="0">
    <w:p w:rsidR="005203A6" w:rsidRDefault="005203A6">
      <w:r>
        <w:continuationSeparator/>
      </w:r>
    </w:p>
    <w:p w:rsidR="005203A6" w:rsidRDefault="005203A6"/>
    <w:p w:rsidR="005203A6" w:rsidRDefault="005203A6" w:rsidP="00B10E84"/>
    <w:p w:rsidR="005203A6" w:rsidRDefault="005203A6"/>
    <w:p w:rsidR="005203A6" w:rsidRDefault="00520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6" w:rsidRDefault="005203A6" w:rsidP="00234ED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203A6" w:rsidRDefault="005203A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6" w:rsidRDefault="005203A6" w:rsidP="00234ED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8588B">
      <w:rPr>
        <w:rStyle w:val="Oldalszm"/>
        <w:noProof/>
      </w:rPr>
      <w:t>1</w:t>
    </w:r>
    <w:r>
      <w:rPr>
        <w:rStyle w:val="Oldalszm"/>
      </w:rPr>
      <w:fldChar w:fldCharType="end"/>
    </w:r>
  </w:p>
  <w:p w:rsidR="005203A6" w:rsidRDefault="005203A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A6" w:rsidRDefault="005203A6">
      <w:r>
        <w:separator/>
      </w:r>
    </w:p>
    <w:p w:rsidR="005203A6" w:rsidRDefault="005203A6"/>
    <w:p w:rsidR="005203A6" w:rsidRDefault="005203A6" w:rsidP="00B10E84"/>
    <w:p w:rsidR="005203A6" w:rsidRDefault="005203A6"/>
    <w:p w:rsidR="005203A6" w:rsidRDefault="005203A6"/>
  </w:footnote>
  <w:footnote w:type="continuationSeparator" w:id="0">
    <w:p w:rsidR="005203A6" w:rsidRDefault="005203A6">
      <w:r>
        <w:continuationSeparator/>
      </w:r>
    </w:p>
    <w:p w:rsidR="005203A6" w:rsidRDefault="005203A6"/>
    <w:p w:rsidR="005203A6" w:rsidRDefault="005203A6" w:rsidP="00B10E84"/>
    <w:p w:rsidR="005203A6" w:rsidRDefault="005203A6"/>
    <w:p w:rsidR="005203A6" w:rsidRDefault="00520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723194"/>
    <w:multiLevelType w:val="multilevel"/>
    <w:tmpl w:val="621EA3A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69173C"/>
    <w:multiLevelType w:val="hybridMultilevel"/>
    <w:tmpl w:val="65EEC776"/>
    <w:lvl w:ilvl="0" w:tplc="88EEAFBC">
      <w:start w:val="5"/>
      <w:numFmt w:val="upperRoman"/>
      <w:lvlText w:val="%1."/>
      <w:lvlJc w:val="left"/>
      <w:pPr>
        <w:tabs>
          <w:tab w:val="num" w:pos="750"/>
        </w:tabs>
        <w:ind w:left="750" w:hanging="720"/>
      </w:pPr>
      <w:rPr>
        <w:rFonts w:cs="Times New Roman" w:hint="default"/>
        <w:i w:val="0"/>
        <w:iCs w:val="0"/>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1">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A681AFB"/>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3">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90B195F"/>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2">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7C214E45"/>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9"/>
  </w:num>
  <w:num w:numId="2">
    <w:abstractNumId w:val="10"/>
  </w:num>
  <w:num w:numId="3">
    <w:abstractNumId w:val="24"/>
  </w:num>
  <w:num w:numId="4">
    <w:abstractNumId w:val="14"/>
  </w:num>
  <w:num w:numId="5">
    <w:abstractNumId w:val="0"/>
  </w:num>
  <w:num w:numId="6">
    <w:abstractNumId w:val="2"/>
  </w:num>
  <w:num w:numId="7">
    <w:abstractNumId w:val="23"/>
  </w:num>
  <w:num w:numId="8">
    <w:abstractNumId w:val="13"/>
  </w:num>
  <w:num w:numId="9">
    <w:abstractNumId w:val="20"/>
  </w:num>
  <w:num w:numId="10">
    <w:abstractNumId w:val="18"/>
  </w:num>
  <w:num w:numId="11">
    <w:abstractNumId w:val="22"/>
  </w:num>
  <w:num w:numId="12">
    <w:abstractNumId w:val="9"/>
  </w:num>
  <w:num w:numId="13">
    <w:abstractNumId w:val="16"/>
  </w:num>
  <w:num w:numId="14">
    <w:abstractNumId w:val="11"/>
  </w:num>
  <w:num w:numId="15">
    <w:abstractNumId w:val="7"/>
  </w:num>
  <w:num w:numId="16">
    <w:abstractNumId w:val="8"/>
  </w:num>
  <w:num w:numId="17">
    <w:abstractNumId w:val="15"/>
  </w:num>
  <w:num w:numId="18">
    <w:abstractNumId w:val="17"/>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73B4"/>
    <w:rsid w:val="0001003F"/>
    <w:rsid w:val="00010A32"/>
    <w:rsid w:val="00010E5A"/>
    <w:rsid w:val="000117D8"/>
    <w:rsid w:val="00011B8A"/>
    <w:rsid w:val="00013280"/>
    <w:rsid w:val="00013779"/>
    <w:rsid w:val="00023B2C"/>
    <w:rsid w:val="00025947"/>
    <w:rsid w:val="00031136"/>
    <w:rsid w:val="0003198B"/>
    <w:rsid w:val="0003210F"/>
    <w:rsid w:val="00034127"/>
    <w:rsid w:val="000368CD"/>
    <w:rsid w:val="00037E3F"/>
    <w:rsid w:val="00041511"/>
    <w:rsid w:val="00044157"/>
    <w:rsid w:val="00050100"/>
    <w:rsid w:val="000520DF"/>
    <w:rsid w:val="00052425"/>
    <w:rsid w:val="00053D12"/>
    <w:rsid w:val="00056CA7"/>
    <w:rsid w:val="0006013C"/>
    <w:rsid w:val="000702E0"/>
    <w:rsid w:val="00070365"/>
    <w:rsid w:val="00072FC2"/>
    <w:rsid w:val="000730D9"/>
    <w:rsid w:val="00073AC7"/>
    <w:rsid w:val="00073E55"/>
    <w:rsid w:val="000758EB"/>
    <w:rsid w:val="000760A1"/>
    <w:rsid w:val="0007639F"/>
    <w:rsid w:val="0007750E"/>
    <w:rsid w:val="00080452"/>
    <w:rsid w:val="0008253A"/>
    <w:rsid w:val="000837BD"/>
    <w:rsid w:val="0008588B"/>
    <w:rsid w:val="00086F73"/>
    <w:rsid w:val="000877F1"/>
    <w:rsid w:val="00092FC5"/>
    <w:rsid w:val="00093C99"/>
    <w:rsid w:val="0009402B"/>
    <w:rsid w:val="00097A30"/>
    <w:rsid w:val="000A084E"/>
    <w:rsid w:val="000A3C2F"/>
    <w:rsid w:val="000A4808"/>
    <w:rsid w:val="000A52C7"/>
    <w:rsid w:val="000A67E4"/>
    <w:rsid w:val="000A7EFF"/>
    <w:rsid w:val="000B4151"/>
    <w:rsid w:val="000B494C"/>
    <w:rsid w:val="000B553B"/>
    <w:rsid w:val="000B718A"/>
    <w:rsid w:val="000B7A54"/>
    <w:rsid w:val="000C352D"/>
    <w:rsid w:val="000C3EBD"/>
    <w:rsid w:val="000C44D5"/>
    <w:rsid w:val="000C4D1E"/>
    <w:rsid w:val="000C6352"/>
    <w:rsid w:val="000C7D47"/>
    <w:rsid w:val="000D0E2C"/>
    <w:rsid w:val="000D1E3F"/>
    <w:rsid w:val="000D2D43"/>
    <w:rsid w:val="000D3D8A"/>
    <w:rsid w:val="000D5D1D"/>
    <w:rsid w:val="000D7FF7"/>
    <w:rsid w:val="000E0969"/>
    <w:rsid w:val="000E0F06"/>
    <w:rsid w:val="000E120B"/>
    <w:rsid w:val="000E2913"/>
    <w:rsid w:val="000E2FF5"/>
    <w:rsid w:val="000E3623"/>
    <w:rsid w:val="000E3EB7"/>
    <w:rsid w:val="000E5769"/>
    <w:rsid w:val="000F13E2"/>
    <w:rsid w:val="000F2BD5"/>
    <w:rsid w:val="000F4140"/>
    <w:rsid w:val="000F4A82"/>
    <w:rsid w:val="000F64CE"/>
    <w:rsid w:val="00100236"/>
    <w:rsid w:val="00107B3E"/>
    <w:rsid w:val="00111FDC"/>
    <w:rsid w:val="001122EC"/>
    <w:rsid w:val="00120F5A"/>
    <w:rsid w:val="0012204D"/>
    <w:rsid w:val="00122A7A"/>
    <w:rsid w:val="001230D4"/>
    <w:rsid w:val="00124A11"/>
    <w:rsid w:val="001261E7"/>
    <w:rsid w:val="001279CD"/>
    <w:rsid w:val="00127CF4"/>
    <w:rsid w:val="00130D88"/>
    <w:rsid w:val="001314A4"/>
    <w:rsid w:val="00131507"/>
    <w:rsid w:val="00132EB5"/>
    <w:rsid w:val="00133C33"/>
    <w:rsid w:val="00136935"/>
    <w:rsid w:val="001377A4"/>
    <w:rsid w:val="00142BC6"/>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710A0"/>
    <w:rsid w:val="00171D04"/>
    <w:rsid w:val="001723F2"/>
    <w:rsid w:val="00172780"/>
    <w:rsid w:val="00173549"/>
    <w:rsid w:val="00174312"/>
    <w:rsid w:val="00176F05"/>
    <w:rsid w:val="00181BF9"/>
    <w:rsid w:val="00182615"/>
    <w:rsid w:val="001829F3"/>
    <w:rsid w:val="00183840"/>
    <w:rsid w:val="00184898"/>
    <w:rsid w:val="00184AA5"/>
    <w:rsid w:val="00184AC1"/>
    <w:rsid w:val="00185E52"/>
    <w:rsid w:val="00186470"/>
    <w:rsid w:val="0018769E"/>
    <w:rsid w:val="00191840"/>
    <w:rsid w:val="00193AF2"/>
    <w:rsid w:val="00194469"/>
    <w:rsid w:val="001A0A21"/>
    <w:rsid w:val="001A12B8"/>
    <w:rsid w:val="001A2BB6"/>
    <w:rsid w:val="001A3575"/>
    <w:rsid w:val="001A390A"/>
    <w:rsid w:val="001A4724"/>
    <w:rsid w:val="001A7411"/>
    <w:rsid w:val="001B0D5B"/>
    <w:rsid w:val="001B21D0"/>
    <w:rsid w:val="001B2947"/>
    <w:rsid w:val="001B2E21"/>
    <w:rsid w:val="001B5BBD"/>
    <w:rsid w:val="001B6576"/>
    <w:rsid w:val="001B7C50"/>
    <w:rsid w:val="001C7087"/>
    <w:rsid w:val="001D05CD"/>
    <w:rsid w:val="001D467C"/>
    <w:rsid w:val="001D6F89"/>
    <w:rsid w:val="001D7E6E"/>
    <w:rsid w:val="001E0114"/>
    <w:rsid w:val="001E027A"/>
    <w:rsid w:val="001E2735"/>
    <w:rsid w:val="001E6D13"/>
    <w:rsid w:val="001E7BC0"/>
    <w:rsid w:val="001F07C0"/>
    <w:rsid w:val="001F0FC6"/>
    <w:rsid w:val="001F2491"/>
    <w:rsid w:val="00202489"/>
    <w:rsid w:val="00204BD6"/>
    <w:rsid w:val="00206908"/>
    <w:rsid w:val="00210537"/>
    <w:rsid w:val="002117A6"/>
    <w:rsid w:val="00211AEE"/>
    <w:rsid w:val="00212FB6"/>
    <w:rsid w:val="0021392B"/>
    <w:rsid w:val="00215320"/>
    <w:rsid w:val="002161B7"/>
    <w:rsid w:val="00221422"/>
    <w:rsid w:val="00222340"/>
    <w:rsid w:val="002223C7"/>
    <w:rsid w:val="00222D2D"/>
    <w:rsid w:val="00224E33"/>
    <w:rsid w:val="00230B72"/>
    <w:rsid w:val="00234CCE"/>
    <w:rsid w:val="00234EDA"/>
    <w:rsid w:val="002417EC"/>
    <w:rsid w:val="002464FF"/>
    <w:rsid w:val="0024706A"/>
    <w:rsid w:val="00253E1F"/>
    <w:rsid w:val="00253EF8"/>
    <w:rsid w:val="00256B07"/>
    <w:rsid w:val="00257E10"/>
    <w:rsid w:val="002623E1"/>
    <w:rsid w:val="00264ED9"/>
    <w:rsid w:val="0026514F"/>
    <w:rsid w:val="002652D8"/>
    <w:rsid w:val="0026648C"/>
    <w:rsid w:val="00270C21"/>
    <w:rsid w:val="002717CE"/>
    <w:rsid w:val="0027553D"/>
    <w:rsid w:val="0027671B"/>
    <w:rsid w:val="00276F6F"/>
    <w:rsid w:val="002812BB"/>
    <w:rsid w:val="002823E9"/>
    <w:rsid w:val="00290D53"/>
    <w:rsid w:val="00296217"/>
    <w:rsid w:val="002A3B08"/>
    <w:rsid w:val="002A47CD"/>
    <w:rsid w:val="002A5D91"/>
    <w:rsid w:val="002B0235"/>
    <w:rsid w:val="002B1539"/>
    <w:rsid w:val="002B3DFB"/>
    <w:rsid w:val="002B4AF6"/>
    <w:rsid w:val="002B7288"/>
    <w:rsid w:val="002B7FED"/>
    <w:rsid w:val="002C0147"/>
    <w:rsid w:val="002C2818"/>
    <w:rsid w:val="002C2EAE"/>
    <w:rsid w:val="002C45CE"/>
    <w:rsid w:val="002C6B09"/>
    <w:rsid w:val="002C79CC"/>
    <w:rsid w:val="002D0EF7"/>
    <w:rsid w:val="002D0F18"/>
    <w:rsid w:val="002D19EF"/>
    <w:rsid w:val="002D2D27"/>
    <w:rsid w:val="002D3809"/>
    <w:rsid w:val="002D550D"/>
    <w:rsid w:val="002E11FB"/>
    <w:rsid w:val="002E1FD4"/>
    <w:rsid w:val="002E2280"/>
    <w:rsid w:val="002E2B3A"/>
    <w:rsid w:val="002E6C7B"/>
    <w:rsid w:val="002E77BE"/>
    <w:rsid w:val="002F1433"/>
    <w:rsid w:val="002F7BD2"/>
    <w:rsid w:val="003016CD"/>
    <w:rsid w:val="00305641"/>
    <w:rsid w:val="00306926"/>
    <w:rsid w:val="00306E44"/>
    <w:rsid w:val="00307A72"/>
    <w:rsid w:val="00307C3B"/>
    <w:rsid w:val="003121D0"/>
    <w:rsid w:val="00313D1C"/>
    <w:rsid w:val="00315E26"/>
    <w:rsid w:val="00316DA3"/>
    <w:rsid w:val="00323BBE"/>
    <w:rsid w:val="00324201"/>
    <w:rsid w:val="00330FB2"/>
    <w:rsid w:val="003346E9"/>
    <w:rsid w:val="0033553B"/>
    <w:rsid w:val="00341A1F"/>
    <w:rsid w:val="003441A6"/>
    <w:rsid w:val="00345982"/>
    <w:rsid w:val="00345A95"/>
    <w:rsid w:val="00345CD8"/>
    <w:rsid w:val="00347409"/>
    <w:rsid w:val="00347628"/>
    <w:rsid w:val="00351933"/>
    <w:rsid w:val="0035385D"/>
    <w:rsid w:val="003561C4"/>
    <w:rsid w:val="0037545A"/>
    <w:rsid w:val="003765C6"/>
    <w:rsid w:val="0038061B"/>
    <w:rsid w:val="00382EF3"/>
    <w:rsid w:val="003837F4"/>
    <w:rsid w:val="00383B7B"/>
    <w:rsid w:val="00384474"/>
    <w:rsid w:val="00385008"/>
    <w:rsid w:val="003902CC"/>
    <w:rsid w:val="00391AEA"/>
    <w:rsid w:val="00394B91"/>
    <w:rsid w:val="00396FCC"/>
    <w:rsid w:val="003A1F04"/>
    <w:rsid w:val="003B6C61"/>
    <w:rsid w:val="003B6D62"/>
    <w:rsid w:val="003C057D"/>
    <w:rsid w:val="003D2BAC"/>
    <w:rsid w:val="003D6A32"/>
    <w:rsid w:val="003E02CA"/>
    <w:rsid w:val="003E2AB6"/>
    <w:rsid w:val="003E65C4"/>
    <w:rsid w:val="003E6FF7"/>
    <w:rsid w:val="003E776F"/>
    <w:rsid w:val="003F288D"/>
    <w:rsid w:val="003F2DE0"/>
    <w:rsid w:val="00403558"/>
    <w:rsid w:val="00403843"/>
    <w:rsid w:val="004068FF"/>
    <w:rsid w:val="004078A4"/>
    <w:rsid w:val="00407C88"/>
    <w:rsid w:val="004106C1"/>
    <w:rsid w:val="00410E0E"/>
    <w:rsid w:val="00416CE8"/>
    <w:rsid w:val="00420AE0"/>
    <w:rsid w:val="00422993"/>
    <w:rsid w:val="004271CE"/>
    <w:rsid w:val="00432C1E"/>
    <w:rsid w:val="004332A8"/>
    <w:rsid w:val="0044226C"/>
    <w:rsid w:val="004441B9"/>
    <w:rsid w:val="004453A2"/>
    <w:rsid w:val="00446B4B"/>
    <w:rsid w:val="0044786C"/>
    <w:rsid w:val="00447AFD"/>
    <w:rsid w:val="004557B0"/>
    <w:rsid w:val="00455B56"/>
    <w:rsid w:val="004574D3"/>
    <w:rsid w:val="00460216"/>
    <w:rsid w:val="00461DC2"/>
    <w:rsid w:val="00461FF0"/>
    <w:rsid w:val="00472FA1"/>
    <w:rsid w:val="00475426"/>
    <w:rsid w:val="004754C7"/>
    <w:rsid w:val="00475551"/>
    <w:rsid w:val="004770F7"/>
    <w:rsid w:val="00487151"/>
    <w:rsid w:val="00487FD0"/>
    <w:rsid w:val="00491F7A"/>
    <w:rsid w:val="00494057"/>
    <w:rsid w:val="00494911"/>
    <w:rsid w:val="00495ABE"/>
    <w:rsid w:val="00497544"/>
    <w:rsid w:val="004A0A78"/>
    <w:rsid w:val="004A4FED"/>
    <w:rsid w:val="004B0098"/>
    <w:rsid w:val="004B1D68"/>
    <w:rsid w:val="004B26CE"/>
    <w:rsid w:val="004B32B9"/>
    <w:rsid w:val="004B5A05"/>
    <w:rsid w:val="004C032F"/>
    <w:rsid w:val="004C0822"/>
    <w:rsid w:val="004C1A9A"/>
    <w:rsid w:val="004C4661"/>
    <w:rsid w:val="004C5364"/>
    <w:rsid w:val="004C5C03"/>
    <w:rsid w:val="004C72BB"/>
    <w:rsid w:val="004C7DC0"/>
    <w:rsid w:val="004D1A86"/>
    <w:rsid w:val="004D46D4"/>
    <w:rsid w:val="004D698B"/>
    <w:rsid w:val="004D7A50"/>
    <w:rsid w:val="004E371A"/>
    <w:rsid w:val="004E6522"/>
    <w:rsid w:val="004F0859"/>
    <w:rsid w:val="004F1DFE"/>
    <w:rsid w:val="004F39F6"/>
    <w:rsid w:val="004F4C5A"/>
    <w:rsid w:val="004F5E80"/>
    <w:rsid w:val="004F6609"/>
    <w:rsid w:val="004F6686"/>
    <w:rsid w:val="004F76B1"/>
    <w:rsid w:val="00507DD2"/>
    <w:rsid w:val="00511563"/>
    <w:rsid w:val="00512045"/>
    <w:rsid w:val="00512495"/>
    <w:rsid w:val="00512FA5"/>
    <w:rsid w:val="00515402"/>
    <w:rsid w:val="00515876"/>
    <w:rsid w:val="005171D1"/>
    <w:rsid w:val="005203A6"/>
    <w:rsid w:val="0052467E"/>
    <w:rsid w:val="00524F56"/>
    <w:rsid w:val="0052677D"/>
    <w:rsid w:val="005356B8"/>
    <w:rsid w:val="00535BC5"/>
    <w:rsid w:val="00537ABF"/>
    <w:rsid w:val="005500F8"/>
    <w:rsid w:val="005512C2"/>
    <w:rsid w:val="00555207"/>
    <w:rsid w:val="005564F0"/>
    <w:rsid w:val="00556584"/>
    <w:rsid w:val="0056066F"/>
    <w:rsid w:val="005607DA"/>
    <w:rsid w:val="00563472"/>
    <w:rsid w:val="00563684"/>
    <w:rsid w:val="005643EC"/>
    <w:rsid w:val="00567175"/>
    <w:rsid w:val="005676F2"/>
    <w:rsid w:val="005730B4"/>
    <w:rsid w:val="00576EE5"/>
    <w:rsid w:val="00581FE2"/>
    <w:rsid w:val="005841A2"/>
    <w:rsid w:val="0058673B"/>
    <w:rsid w:val="00586A61"/>
    <w:rsid w:val="00590BFD"/>
    <w:rsid w:val="0059606A"/>
    <w:rsid w:val="00596122"/>
    <w:rsid w:val="005A3B5B"/>
    <w:rsid w:val="005A3D9E"/>
    <w:rsid w:val="005A4E8C"/>
    <w:rsid w:val="005B27BD"/>
    <w:rsid w:val="005C1BC1"/>
    <w:rsid w:val="005C3557"/>
    <w:rsid w:val="005C64A9"/>
    <w:rsid w:val="005C7182"/>
    <w:rsid w:val="005C7ECE"/>
    <w:rsid w:val="005D2FB3"/>
    <w:rsid w:val="005D3880"/>
    <w:rsid w:val="005D40C5"/>
    <w:rsid w:val="005D4730"/>
    <w:rsid w:val="005D74E8"/>
    <w:rsid w:val="005D74FF"/>
    <w:rsid w:val="005E0D59"/>
    <w:rsid w:val="005E2282"/>
    <w:rsid w:val="005E22B3"/>
    <w:rsid w:val="005E5283"/>
    <w:rsid w:val="005E66DD"/>
    <w:rsid w:val="005F1890"/>
    <w:rsid w:val="005F1D66"/>
    <w:rsid w:val="005F53F7"/>
    <w:rsid w:val="005F707E"/>
    <w:rsid w:val="0060085F"/>
    <w:rsid w:val="00603768"/>
    <w:rsid w:val="0060380A"/>
    <w:rsid w:val="00606697"/>
    <w:rsid w:val="006119B2"/>
    <w:rsid w:val="00613313"/>
    <w:rsid w:val="00614342"/>
    <w:rsid w:val="00614687"/>
    <w:rsid w:val="00615454"/>
    <w:rsid w:val="00620549"/>
    <w:rsid w:val="0062108E"/>
    <w:rsid w:val="00623CCC"/>
    <w:rsid w:val="006247DF"/>
    <w:rsid w:val="00625731"/>
    <w:rsid w:val="00631E5D"/>
    <w:rsid w:val="00636981"/>
    <w:rsid w:val="00640C75"/>
    <w:rsid w:val="006422BC"/>
    <w:rsid w:val="00642385"/>
    <w:rsid w:val="0064462E"/>
    <w:rsid w:val="00652BC5"/>
    <w:rsid w:val="00660DCF"/>
    <w:rsid w:val="00661443"/>
    <w:rsid w:val="00667AE7"/>
    <w:rsid w:val="0067015E"/>
    <w:rsid w:val="0067328B"/>
    <w:rsid w:val="0067473B"/>
    <w:rsid w:val="00674B5D"/>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0CB"/>
    <w:rsid w:val="0069764B"/>
    <w:rsid w:val="006B0708"/>
    <w:rsid w:val="006B1ED1"/>
    <w:rsid w:val="006B4318"/>
    <w:rsid w:val="006B47E2"/>
    <w:rsid w:val="006B54B3"/>
    <w:rsid w:val="006B6C64"/>
    <w:rsid w:val="006C15AA"/>
    <w:rsid w:val="006C23E0"/>
    <w:rsid w:val="006C2759"/>
    <w:rsid w:val="006C2B30"/>
    <w:rsid w:val="006C2E67"/>
    <w:rsid w:val="006C4238"/>
    <w:rsid w:val="006C505F"/>
    <w:rsid w:val="006C53A0"/>
    <w:rsid w:val="006C6368"/>
    <w:rsid w:val="006D0C76"/>
    <w:rsid w:val="006D1A33"/>
    <w:rsid w:val="006D22DD"/>
    <w:rsid w:val="006D4AE8"/>
    <w:rsid w:val="006D6B16"/>
    <w:rsid w:val="006D6E91"/>
    <w:rsid w:val="006E2150"/>
    <w:rsid w:val="006E55C5"/>
    <w:rsid w:val="006E620D"/>
    <w:rsid w:val="006F0858"/>
    <w:rsid w:val="006F2DEC"/>
    <w:rsid w:val="006F4F34"/>
    <w:rsid w:val="00700391"/>
    <w:rsid w:val="00701B1E"/>
    <w:rsid w:val="00703421"/>
    <w:rsid w:val="00710473"/>
    <w:rsid w:val="00711D34"/>
    <w:rsid w:val="007127AB"/>
    <w:rsid w:val="00712B2F"/>
    <w:rsid w:val="00713BD3"/>
    <w:rsid w:val="00716D14"/>
    <w:rsid w:val="00717E8F"/>
    <w:rsid w:val="007203DD"/>
    <w:rsid w:val="00723B4E"/>
    <w:rsid w:val="00724633"/>
    <w:rsid w:val="00724EF4"/>
    <w:rsid w:val="00725DE6"/>
    <w:rsid w:val="00726D74"/>
    <w:rsid w:val="007272A7"/>
    <w:rsid w:val="0073082F"/>
    <w:rsid w:val="00731802"/>
    <w:rsid w:val="0073434A"/>
    <w:rsid w:val="00735A65"/>
    <w:rsid w:val="00740112"/>
    <w:rsid w:val="00742FDA"/>
    <w:rsid w:val="00744609"/>
    <w:rsid w:val="00744793"/>
    <w:rsid w:val="0074524C"/>
    <w:rsid w:val="00752990"/>
    <w:rsid w:val="0075566B"/>
    <w:rsid w:val="007570C6"/>
    <w:rsid w:val="00760D1B"/>
    <w:rsid w:val="007626AB"/>
    <w:rsid w:val="00762908"/>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131B"/>
    <w:rsid w:val="007B1844"/>
    <w:rsid w:val="007B4D47"/>
    <w:rsid w:val="007B552F"/>
    <w:rsid w:val="007B5F7F"/>
    <w:rsid w:val="007C40BE"/>
    <w:rsid w:val="007C734C"/>
    <w:rsid w:val="007C762D"/>
    <w:rsid w:val="007D12BE"/>
    <w:rsid w:val="007D5F16"/>
    <w:rsid w:val="007E144A"/>
    <w:rsid w:val="007E2CD1"/>
    <w:rsid w:val="007E3AAA"/>
    <w:rsid w:val="007E3DF8"/>
    <w:rsid w:val="007E4928"/>
    <w:rsid w:val="007E4F33"/>
    <w:rsid w:val="007E5E07"/>
    <w:rsid w:val="007F034A"/>
    <w:rsid w:val="007F1DC0"/>
    <w:rsid w:val="007F3824"/>
    <w:rsid w:val="007F3B04"/>
    <w:rsid w:val="007F3CF8"/>
    <w:rsid w:val="007F4D50"/>
    <w:rsid w:val="007F630E"/>
    <w:rsid w:val="007F6640"/>
    <w:rsid w:val="008002B0"/>
    <w:rsid w:val="00800AC2"/>
    <w:rsid w:val="0080183B"/>
    <w:rsid w:val="00804DB9"/>
    <w:rsid w:val="00805313"/>
    <w:rsid w:val="00806A57"/>
    <w:rsid w:val="00807DFA"/>
    <w:rsid w:val="0081154B"/>
    <w:rsid w:val="00817D48"/>
    <w:rsid w:val="00820404"/>
    <w:rsid w:val="00822D18"/>
    <w:rsid w:val="00824216"/>
    <w:rsid w:val="00830A3E"/>
    <w:rsid w:val="0083120B"/>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490"/>
    <w:rsid w:val="008568B7"/>
    <w:rsid w:val="00860204"/>
    <w:rsid w:val="008633C2"/>
    <w:rsid w:val="00863E55"/>
    <w:rsid w:val="0086434A"/>
    <w:rsid w:val="00864BEE"/>
    <w:rsid w:val="00866969"/>
    <w:rsid w:val="00866A66"/>
    <w:rsid w:val="008674D3"/>
    <w:rsid w:val="00867A22"/>
    <w:rsid w:val="008716A1"/>
    <w:rsid w:val="00875DC6"/>
    <w:rsid w:val="00876704"/>
    <w:rsid w:val="0088585E"/>
    <w:rsid w:val="008910F9"/>
    <w:rsid w:val="008926E4"/>
    <w:rsid w:val="00894177"/>
    <w:rsid w:val="008946B8"/>
    <w:rsid w:val="008958FA"/>
    <w:rsid w:val="00895FA7"/>
    <w:rsid w:val="008A2119"/>
    <w:rsid w:val="008A362A"/>
    <w:rsid w:val="008A3FAC"/>
    <w:rsid w:val="008A4A5B"/>
    <w:rsid w:val="008A7A7B"/>
    <w:rsid w:val="008B00C8"/>
    <w:rsid w:val="008B060C"/>
    <w:rsid w:val="008B2433"/>
    <w:rsid w:val="008B261C"/>
    <w:rsid w:val="008B400E"/>
    <w:rsid w:val="008B473C"/>
    <w:rsid w:val="008B47DA"/>
    <w:rsid w:val="008B6E1E"/>
    <w:rsid w:val="008B76F7"/>
    <w:rsid w:val="008C009C"/>
    <w:rsid w:val="008C1242"/>
    <w:rsid w:val="008D2C61"/>
    <w:rsid w:val="008D3895"/>
    <w:rsid w:val="008D3EE4"/>
    <w:rsid w:val="008D4BE8"/>
    <w:rsid w:val="008D4D5D"/>
    <w:rsid w:val="008E0A7D"/>
    <w:rsid w:val="008E0A80"/>
    <w:rsid w:val="008E1843"/>
    <w:rsid w:val="008E235E"/>
    <w:rsid w:val="008E3D14"/>
    <w:rsid w:val="008E4BFF"/>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17BC0"/>
    <w:rsid w:val="00921A3F"/>
    <w:rsid w:val="00933878"/>
    <w:rsid w:val="009401E5"/>
    <w:rsid w:val="00942846"/>
    <w:rsid w:val="009460B3"/>
    <w:rsid w:val="0095115E"/>
    <w:rsid w:val="00954199"/>
    <w:rsid w:val="0095549B"/>
    <w:rsid w:val="0096108E"/>
    <w:rsid w:val="00966750"/>
    <w:rsid w:val="00966B3B"/>
    <w:rsid w:val="0097057A"/>
    <w:rsid w:val="0098022C"/>
    <w:rsid w:val="0098048C"/>
    <w:rsid w:val="00982A1F"/>
    <w:rsid w:val="00986381"/>
    <w:rsid w:val="009868DB"/>
    <w:rsid w:val="00991166"/>
    <w:rsid w:val="00993AB4"/>
    <w:rsid w:val="00994041"/>
    <w:rsid w:val="00994EEF"/>
    <w:rsid w:val="00995A7D"/>
    <w:rsid w:val="00997A30"/>
    <w:rsid w:val="009A23BF"/>
    <w:rsid w:val="009A4F68"/>
    <w:rsid w:val="009A4FA1"/>
    <w:rsid w:val="009A5767"/>
    <w:rsid w:val="009A60D6"/>
    <w:rsid w:val="009A74DA"/>
    <w:rsid w:val="009B0363"/>
    <w:rsid w:val="009B4EFA"/>
    <w:rsid w:val="009C35B9"/>
    <w:rsid w:val="009C37E9"/>
    <w:rsid w:val="009C380E"/>
    <w:rsid w:val="009C4733"/>
    <w:rsid w:val="009C70FB"/>
    <w:rsid w:val="009D0F13"/>
    <w:rsid w:val="009D387E"/>
    <w:rsid w:val="009D480A"/>
    <w:rsid w:val="009D4D43"/>
    <w:rsid w:val="009D6E8B"/>
    <w:rsid w:val="009E398C"/>
    <w:rsid w:val="009E6F89"/>
    <w:rsid w:val="009F0A1A"/>
    <w:rsid w:val="009F0EB3"/>
    <w:rsid w:val="009F2A1A"/>
    <w:rsid w:val="009F7AF8"/>
    <w:rsid w:val="00A05995"/>
    <w:rsid w:val="00A0729A"/>
    <w:rsid w:val="00A1446E"/>
    <w:rsid w:val="00A16E31"/>
    <w:rsid w:val="00A172F4"/>
    <w:rsid w:val="00A17423"/>
    <w:rsid w:val="00A17CD2"/>
    <w:rsid w:val="00A22030"/>
    <w:rsid w:val="00A24342"/>
    <w:rsid w:val="00A253A1"/>
    <w:rsid w:val="00A25D7A"/>
    <w:rsid w:val="00A333D1"/>
    <w:rsid w:val="00A3611E"/>
    <w:rsid w:val="00A436B0"/>
    <w:rsid w:val="00A453D1"/>
    <w:rsid w:val="00A45D04"/>
    <w:rsid w:val="00A47AFA"/>
    <w:rsid w:val="00A509B3"/>
    <w:rsid w:val="00A54A5C"/>
    <w:rsid w:val="00A55664"/>
    <w:rsid w:val="00A55A36"/>
    <w:rsid w:val="00A55B8C"/>
    <w:rsid w:val="00A57800"/>
    <w:rsid w:val="00A60170"/>
    <w:rsid w:val="00A63108"/>
    <w:rsid w:val="00A6784E"/>
    <w:rsid w:val="00A67D57"/>
    <w:rsid w:val="00A70189"/>
    <w:rsid w:val="00A71C4A"/>
    <w:rsid w:val="00A72886"/>
    <w:rsid w:val="00A73962"/>
    <w:rsid w:val="00A7418E"/>
    <w:rsid w:val="00A765B4"/>
    <w:rsid w:val="00A80BCD"/>
    <w:rsid w:val="00A8105D"/>
    <w:rsid w:val="00A84577"/>
    <w:rsid w:val="00A848DF"/>
    <w:rsid w:val="00A90E42"/>
    <w:rsid w:val="00A96998"/>
    <w:rsid w:val="00AA0B88"/>
    <w:rsid w:val="00AA0F49"/>
    <w:rsid w:val="00AA16F5"/>
    <w:rsid w:val="00AA6330"/>
    <w:rsid w:val="00AB1C4A"/>
    <w:rsid w:val="00AB353C"/>
    <w:rsid w:val="00AB3C7D"/>
    <w:rsid w:val="00AC2401"/>
    <w:rsid w:val="00AC33A5"/>
    <w:rsid w:val="00AC423D"/>
    <w:rsid w:val="00AC56AA"/>
    <w:rsid w:val="00AC7D1C"/>
    <w:rsid w:val="00AC7F06"/>
    <w:rsid w:val="00AD1650"/>
    <w:rsid w:val="00AD1A04"/>
    <w:rsid w:val="00AD1BBB"/>
    <w:rsid w:val="00AD2B77"/>
    <w:rsid w:val="00AD3C15"/>
    <w:rsid w:val="00AE0B8B"/>
    <w:rsid w:val="00AE1817"/>
    <w:rsid w:val="00AE3B90"/>
    <w:rsid w:val="00AE498C"/>
    <w:rsid w:val="00AE5F8C"/>
    <w:rsid w:val="00AE63BF"/>
    <w:rsid w:val="00AF0064"/>
    <w:rsid w:val="00AF608B"/>
    <w:rsid w:val="00AF72AB"/>
    <w:rsid w:val="00B06264"/>
    <w:rsid w:val="00B07107"/>
    <w:rsid w:val="00B0794C"/>
    <w:rsid w:val="00B10CC2"/>
    <w:rsid w:val="00B10E84"/>
    <w:rsid w:val="00B11A59"/>
    <w:rsid w:val="00B11DD1"/>
    <w:rsid w:val="00B12555"/>
    <w:rsid w:val="00B13624"/>
    <w:rsid w:val="00B13896"/>
    <w:rsid w:val="00B1614D"/>
    <w:rsid w:val="00B16372"/>
    <w:rsid w:val="00B17A42"/>
    <w:rsid w:val="00B210D9"/>
    <w:rsid w:val="00B26FF0"/>
    <w:rsid w:val="00B37322"/>
    <w:rsid w:val="00B4418B"/>
    <w:rsid w:val="00B453BE"/>
    <w:rsid w:val="00B458C5"/>
    <w:rsid w:val="00B52640"/>
    <w:rsid w:val="00B52760"/>
    <w:rsid w:val="00B531D3"/>
    <w:rsid w:val="00B56ED6"/>
    <w:rsid w:val="00B60B60"/>
    <w:rsid w:val="00B6425E"/>
    <w:rsid w:val="00B64D83"/>
    <w:rsid w:val="00B64E70"/>
    <w:rsid w:val="00B668A3"/>
    <w:rsid w:val="00B7161D"/>
    <w:rsid w:val="00B728F6"/>
    <w:rsid w:val="00B72A75"/>
    <w:rsid w:val="00B7523C"/>
    <w:rsid w:val="00B75C18"/>
    <w:rsid w:val="00B80E99"/>
    <w:rsid w:val="00B80F12"/>
    <w:rsid w:val="00B81F22"/>
    <w:rsid w:val="00B92CAB"/>
    <w:rsid w:val="00BA0489"/>
    <w:rsid w:val="00BB59F6"/>
    <w:rsid w:val="00BB6688"/>
    <w:rsid w:val="00BB7ED8"/>
    <w:rsid w:val="00BC031B"/>
    <w:rsid w:val="00BD1AF1"/>
    <w:rsid w:val="00BD60A3"/>
    <w:rsid w:val="00BE04B2"/>
    <w:rsid w:val="00BE1D90"/>
    <w:rsid w:val="00BE3267"/>
    <w:rsid w:val="00BE499E"/>
    <w:rsid w:val="00BE4F1D"/>
    <w:rsid w:val="00BE620C"/>
    <w:rsid w:val="00BE6789"/>
    <w:rsid w:val="00BE7A56"/>
    <w:rsid w:val="00BE7DDC"/>
    <w:rsid w:val="00BF0652"/>
    <w:rsid w:val="00BF32E7"/>
    <w:rsid w:val="00BF41CA"/>
    <w:rsid w:val="00BF679C"/>
    <w:rsid w:val="00BF7633"/>
    <w:rsid w:val="00BF7779"/>
    <w:rsid w:val="00C00A8F"/>
    <w:rsid w:val="00C022A5"/>
    <w:rsid w:val="00C04E0D"/>
    <w:rsid w:val="00C0535F"/>
    <w:rsid w:val="00C05BCA"/>
    <w:rsid w:val="00C05CE6"/>
    <w:rsid w:val="00C11FA9"/>
    <w:rsid w:val="00C13BAB"/>
    <w:rsid w:val="00C13BD3"/>
    <w:rsid w:val="00C17CAF"/>
    <w:rsid w:val="00C20575"/>
    <w:rsid w:val="00C2188D"/>
    <w:rsid w:val="00C21FBC"/>
    <w:rsid w:val="00C224A1"/>
    <w:rsid w:val="00C23C5E"/>
    <w:rsid w:val="00C25644"/>
    <w:rsid w:val="00C274B3"/>
    <w:rsid w:val="00C31040"/>
    <w:rsid w:val="00C328C0"/>
    <w:rsid w:val="00C32E0B"/>
    <w:rsid w:val="00C34A5F"/>
    <w:rsid w:val="00C363B2"/>
    <w:rsid w:val="00C40E7B"/>
    <w:rsid w:val="00C4300A"/>
    <w:rsid w:val="00C436DC"/>
    <w:rsid w:val="00C44CE9"/>
    <w:rsid w:val="00C46546"/>
    <w:rsid w:val="00C500E7"/>
    <w:rsid w:val="00C53966"/>
    <w:rsid w:val="00C562F2"/>
    <w:rsid w:val="00C571D6"/>
    <w:rsid w:val="00C66BF9"/>
    <w:rsid w:val="00C730B2"/>
    <w:rsid w:val="00C76A87"/>
    <w:rsid w:val="00C77841"/>
    <w:rsid w:val="00C80327"/>
    <w:rsid w:val="00C80D2A"/>
    <w:rsid w:val="00C81986"/>
    <w:rsid w:val="00C83329"/>
    <w:rsid w:val="00C85CDF"/>
    <w:rsid w:val="00C925B9"/>
    <w:rsid w:val="00C93199"/>
    <w:rsid w:val="00C956EA"/>
    <w:rsid w:val="00CA01F0"/>
    <w:rsid w:val="00CA0B9E"/>
    <w:rsid w:val="00CA1A80"/>
    <w:rsid w:val="00CA4650"/>
    <w:rsid w:val="00CA6C76"/>
    <w:rsid w:val="00CB47EB"/>
    <w:rsid w:val="00CB788B"/>
    <w:rsid w:val="00CC14C4"/>
    <w:rsid w:val="00CC1BCB"/>
    <w:rsid w:val="00CC42A4"/>
    <w:rsid w:val="00CC63B4"/>
    <w:rsid w:val="00CC6CF3"/>
    <w:rsid w:val="00CC7447"/>
    <w:rsid w:val="00CD11CA"/>
    <w:rsid w:val="00CD1DEC"/>
    <w:rsid w:val="00CD4046"/>
    <w:rsid w:val="00CD4958"/>
    <w:rsid w:val="00CD4BC7"/>
    <w:rsid w:val="00CD4BE9"/>
    <w:rsid w:val="00CD5683"/>
    <w:rsid w:val="00CD6122"/>
    <w:rsid w:val="00CD6E5D"/>
    <w:rsid w:val="00CD7CBF"/>
    <w:rsid w:val="00CE09E2"/>
    <w:rsid w:val="00CE1D2B"/>
    <w:rsid w:val="00CE2C18"/>
    <w:rsid w:val="00CF0B9B"/>
    <w:rsid w:val="00CF32BA"/>
    <w:rsid w:val="00CF38D4"/>
    <w:rsid w:val="00D02274"/>
    <w:rsid w:val="00D040CD"/>
    <w:rsid w:val="00D04F47"/>
    <w:rsid w:val="00D05171"/>
    <w:rsid w:val="00D10799"/>
    <w:rsid w:val="00D122E6"/>
    <w:rsid w:val="00D138F2"/>
    <w:rsid w:val="00D13A25"/>
    <w:rsid w:val="00D1764D"/>
    <w:rsid w:val="00D2168C"/>
    <w:rsid w:val="00D22036"/>
    <w:rsid w:val="00D277CC"/>
    <w:rsid w:val="00D30617"/>
    <w:rsid w:val="00D44EDD"/>
    <w:rsid w:val="00D46213"/>
    <w:rsid w:val="00D46380"/>
    <w:rsid w:val="00D47263"/>
    <w:rsid w:val="00D53840"/>
    <w:rsid w:val="00D56585"/>
    <w:rsid w:val="00D56EBF"/>
    <w:rsid w:val="00D56EEA"/>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87E73"/>
    <w:rsid w:val="00D90C31"/>
    <w:rsid w:val="00D91F69"/>
    <w:rsid w:val="00D942E2"/>
    <w:rsid w:val="00D960AC"/>
    <w:rsid w:val="00DA1677"/>
    <w:rsid w:val="00DA2512"/>
    <w:rsid w:val="00DA2C49"/>
    <w:rsid w:val="00DA4732"/>
    <w:rsid w:val="00DA50DC"/>
    <w:rsid w:val="00DA6116"/>
    <w:rsid w:val="00DA6D50"/>
    <w:rsid w:val="00DB2824"/>
    <w:rsid w:val="00DB2BFC"/>
    <w:rsid w:val="00DB318B"/>
    <w:rsid w:val="00DB63B8"/>
    <w:rsid w:val="00DB6AD4"/>
    <w:rsid w:val="00DB6BBA"/>
    <w:rsid w:val="00DB6FD7"/>
    <w:rsid w:val="00DB718F"/>
    <w:rsid w:val="00DB748C"/>
    <w:rsid w:val="00DC06FA"/>
    <w:rsid w:val="00DC08D6"/>
    <w:rsid w:val="00DC5BAF"/>
    <w:rsid w:val="00DC6257"/>
    <w:rsid w:val="00DC77FE"/>
    <w:rsid w:val="00DD2CE5"/>
    <w:rsid w:val="00DD3E25"/>
    <w:rsid w:val="00DD4832"/>
    <w:rsid w:val="00DD4ED5"/>
    <w:rsid w:val="00DD5438"/>
    <w:rsid w:val="00DD70E4"/>
    <w:rsid w:val="00DE0D11"/>
    <w:rsid w:val="00DE0F02"/>
    <w:rsid w:val="00DE0FBA"/>
    <w:rsid w:val="00DE2D5B"/>
    <w:rsid w:val="00DE34B5"/>
    <w:rsid w:val="00DE3699"/>
    <w:rsid w:val="00DF2A75"/>
    <w:rsid w:val="00DF34DD"/>
    <w:rsid w:val="00DF6F28"/>
    <w:rsid w:val="00DF72BA"/>
    <w:rsid w:val="00DF74B3"/>
    <w:rsid w:val="00E037BA"/>
    <w:rsid w:val="00E051CB"/>
    <w:rsid w:val="00E05420"/>
    <w:rsid w:val="00E10D4C"/>
    <w:rsid w:val="00E1176A"/>
    <w:rsid w:val="00E1196B"/>
    <w:rsid w:val="00E13F47"/>
    <w:rsid w:val="00E2032E"/>
    <w:rsid w:val="00E239E4"/>
    <w:rsid w:val="00E23D7E"/>
    <w:rsid w:val="00E255FD"/>
    <w:rsid w:val="00E26099"/>
    <w:rsid w:val="00E30BE7"/>
    <w:rsid w:val="00E31AB6"/>
    <w:rsid w:val="00E324A4"/>
    <w:rsid w:val="00E349D8"/>
    <w:rsid w:val="00E354F3"/>
    <w:rsid w:val="00E37E14"/>
    <w:rsid w:val="00E419E5"/>
    <w:rsid w:val="00E421F1"/>
    <w:rsid w:val="00E446F8"/>
    <w:rsid w:val="00E4508C"/>
    <w:rsid w:val="00E45D87"/>
    <w:rsid w:val="00E46E2D"/>
    <w:rsid w:val="00E53715"/>
    <w:rsid w:val="00E57BAC"/>
    <w:rsid w:val="00E60D2D"/>
    <w:rsid w:val="00E60DD2"/>
    <w:rsid w:val="00E61866"/>
    <w:rsid w:val="00E620D6"/>
    <w:rsid w:val="00E6375A"/>
    <w:rsid w:val="00E64FDB"/>
    <w:rsid w:val="00E679D4"/>
    <w:rsid w:val="00E67F91"/>
    <w:rsid w:val="00E71302"/>
    <w:rsid w:val="00E71CE4"/>
    <w:rsid w:val="00E73F15"/>
    <w:rsid w:val="00E74EB1"/>
    <w:rsid w:val="00E769CF"/>
    <w:rsid w:val="00E82184"/>
    <w:rsid w:val="00E85F8F"/>
    <w:rsid w:val="00E86C7F"/>
    <w:rsid w:val="00E86CC0"/>
    <w:rsid w:val="00E92AAD"/>
    <w:rsid w:val="00E95328"/>
    <w:rsid w:val="00E9787E"/>
    <w:rsid w:val="00EA11B6"/>
    <w:rsid w:val="00EA1EB1"/>
    <w:rsid w:val="00EA46C8"/>
    <w:rsid w:val="00EA4B10"/>
    <w:rsid w:val="00EA596C"/>
    <w:rsid w:val="00EA5E4F"/>
    <w:rsid w:val="00EA72CD"/>
    <w:rsid w:val="00EA7C7D"/>
    <w:rsid w:val="00EB0223"/>
    <w:rsid w:val="00EB3DE4"/>
    <w:rsid w:val="00EB5573"/>
    <w:rsid w:val="00EC1C57"/>
    <w:rsid w:val="00EC481C"/>
    <w:rsid w:val="00EC590D"/>
    <w:rsid w:val="00EC687A"/>
    <w:rsid w:val="00ED18D1"/>
    <w:rsid w:val="00ED1E2F"/>
    <w:rsid w:val="00ED396E"/>
    <w:rsid w:val="00EE3E84"/>
    <w:rsid w:val="00EE4721"/>
    <w:rsid w:val="00EE67D2"/>
    <w:rsid w:val="00EE7745"/>
    <w:rsid w:val="00EE7C88"/>
    <w:rsid w:val="00EF00B7"/>
    <w:rsid w:val="00EF7A62"/>
    <w:rsid w:val="00F0107D"/>
    <w:rsid w:val="00F01825"/>
    <w:rsid w:val="00F01E1D"/>
    <w:rsid w:val="00F0340D"/>
    <w:rsid w:val="00F03EE6"/>
    <w:rsid w:val="00F04835"/>
    <w:rsid w:val="00F0697A"/>
    <w:rsid w:val="00F12F28"/>
    <w:rsid w:val="00F14814"/>
    <w:rsid w:val="00F15BC7"/>
    <w:rsid w:val="00F15E9F"/>
    <w:rsid w:val="00F173D6"/>
    <w:rsid w:val="00F205B4"/>
    <w:rsid w:val="00F21037"/>
    <w:rsid w:val="00F21292"/>
    <w:rsid w:val="00F234D2"/>
    <w:rsid w:val="00F263FD"/>
    <w:rsid w:val="00F264F0"/>
    <w:rsid w:val="00F26D62"/>
    <w:rsid w:val="00F272BB"/>
    <w:rsid w:val="00F27AD7"/>
    <w:rsid w:val="00F27E12"/>
    <w:rsid w:val="00F30A75"/>
    <w:rsid w:val="00F323D2"/>
    <w:rsid w:val="00F34158"/>
    <w:rsid w:val="00F348CA"/>
    <w:rsid w:val="00F3503B"/>
    <w:rsid w:val="00F35C78"/>
    <w:rsid w:val="00F44AD4"/>
    <w:rsid w:val="00F47ADF"/>
    <w:rsid w:val="00F53239"/>
    <w:rsid w:val="00F54544"/>
    <w:rsid w:val="00F55447"/>
    <w:rsid w:val="00F55D44"/>
    <w:rsid w:val="00F57E27"/>
    <w:rsid w:val="00F62A59"/>
    <w:rsid w:val="00F65C11"/>
    <w:rsid w:val="00F65F82"/>
    <w:rsid w:val="00F66381"/>
    <w:rsid w:val="00F66A15"/>
    <w:rsid w:val="00F671A4"/>
    <w:rsid w:val="00F702DF"/>
    <w:rsid w:val="00F7090C"/>
    <w:rsid w:val="00F71CC6"/>
    <w:rsid w:val="00F80798"/>
    <w:rsid w:val="00F80C95"/>
    <w:rsid w:val="00F8181D"/>
    <w:rsid w:val="00F81945"/>
    <w:rsid w:val="00F82CC5"/>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C2240"/>
    <w:rsid w:val="00FC48A0"/>
    <w:rsid w:val="00FD120E"/>
    <w:rsid w:val="00FD1EFB"/>
    <w:rsid w:val="00FD203C"/>
    <w:rsid w:val="00FD37A4"/>
    <w:rsid w:val="00FD3BF0"/>
    <w:rsid w:val="00FD44DE"/>
    <w:rsid w:val="00FD5689"/>
    <w:rsid w:val="00FD5B25"/>
    <w:rsid w:val="00FD5EAC"/>
    <w:rsid w:val="00FE0212"/>
    <w:rsid w:val="00FE02D8"/>
    <w:rsid w:val="00FE2FB5"/>
    <w:rsid w:val="00FE428D"/>
    <w:rsid w:val="00FE5099"/>
    <w:rsid w:val="00FE572A"/>
    <w:rsid w:val="00FE70D7"/>
    <w:rsid w:val="00FF5E64"/>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cs="Verdana"/>
    </w:rPr>
  </w:style>
  <w:style w:type="paragraph" w:styleId="Cmsor1">
    <w:name w:val="heading 1"/>
    <w:basedOn w:val="Norml"/>
    <w:next w:val="Norml"/>
    <w:link w:val="Cmsor1Char"/>
    <w:uiPriority w:val="99"/>
    <w:qFormat/>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rsid w:val="00D942E2"/>
    <w:pPr>
      <w:keepNext/>
      <w:spacing w:before="240" w:after="60"/>
      <w:outlineLvl w:val="1"/>
    </w:pPr>
    <w:rPr>
      <w:b/>
      <w:bCs/>
      <w:i/>
      <w:iCs/>
      <w:sz w:val="28"/>
      <w:szCs w:val="28"/>
    </w:rPr>
  </w:style>
  <w:style w:type="paragraph" w:styleId="Cmsor3">
    <w:name w:val="heading 3"/>
    <w:basedOn w:val="Norml"/>
    <w:next w:val="Norml"/>
    <w:link w:val="Cmsor3Char"/>
    <w:uiPriority w:val="99"/>
    <w:qFormat/>
    <w:rsid w:val="0073434A"/>
    <w:pPr>
      <w:keepNext/>
      <w:outlineLvl w:val="2"/>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06264"/>
    <w:rPr>
      <w:rFonts w:ascii="Cambria" w:hAnsi="Cambria" w:cs="Times New Roman"/>
      <w:b/>
      <w:bCs/>
      <w:kern w:val="32"/>
      <w:sz w:val="32"/>
      <w:szCs w:val="32"/>
    </w:rPr>
  </w:style>
  <w:style w:type="character" w:customStyle="1" w:styleId="Cmsor2Char">
    <w:name w:val="Címsor 2 Char"/>
    <w:basedOn w:val="Bekezdsalapbettpusa"/>
    <w:link w:val="Cmsor2"/>
    <w:uiPriority w:val="99"/>
    <w:locked/>
    <w:rsid w:val="008B2433"/>
    <w:rPr>
      <w:rFonts w:ascii="Verdana" w:hAnsi="Verdana" w:cs="Verdana"/>
      <w:b/>
      <w:bCs/>
      <w:i/>
      <w:iCs/>
      <w:sz w:val="28"/>
      <w:szCs w:val="28"/>
      <w:lang w:val="hu-HU" w:eastAsia="hu-HU"/>
    </w:rPr>
  </w:style>
  <w:style w:type="character" w:customStyle="1" w:styleId="Cmsor3Char">
    <w:name w:val="Címsor 3 Char"/>
    <w:basedOn w:val="Bekezdsalapbettpusa"/>
    <w:link w:val="Cmsor3"/>
    <w:uiPriority w:val="99"/>
    <w:semiHidden/>
    <w:locked/>
    <w:rsid w:val="00B06264"/>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semiHidden/>
    <w:locked/>
    <w:rsid w:val="00B06264"/>
    <w:rPr>
      <w:rFonts w:ascii="Verdana" w:hAnsi="Verdana" w:cs="Verdana"/>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semiHidden/>
    <w:locked/>
    <w:rsid w:val="007B131B"/>
    <w:rPr>
      <w:rFonts w:ascii="Verdana" w:hAnsi="Verdana" w:cs="Verdana"/>
      <w:sz w:val="14"/>
      <w:szCs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B06264"/>
    <w:rPr>
      <w:rFonts w:ascii="Verdana" w:hAnsi="Verdana" w:cs="Verdana"/>
      <w:sz w:val="20"/>
      <w:szCs w:val="20"/>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B06264"/>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ED18D1"/>
    <w:pPr>
      <w:jc w:val="both"/>
    </w:pPr>
  </w:style>
  <w:style w:type="table" w:styleId="Rcsostblzat">
    <w:name w:val="Table Grid"/>
    <w:basedOn w:val="Normltblzat"/>
    <w:uiPriority w:val="99"/>
    <w:rsid w:val="00330FB2"/>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rsid w:val="00330FB2"/>
    <w:rPr>
      <w:rFonts w:cs="Times New Roman"/>
      <w:sz w:val="16"/>
      <w:szCs w:val="16"/>
    </w:rPr>
  </w:style>
  <w:style w:type="paragraph" w:styleId="Jegyzetszveg">
    <w:name w:val="annotation text"/>
    <w:basedOn w:val="Norml"/>
    <w:link w:val="JegyzetszvegChar"/>
    <w:uiPriority w:val="99"/>
    <w:semiHidden/>
    <w:rsid w:val="00330FB2"/>
    <w:rPr>
      <w:sz w:val="20"/>
      <w:szCs w:val="20"/>
    </w:rPr>
  </w:style>
  <w:style w:type="character" w:customStyle="1" w:styleId="JegyzetszvegChar">
    <w:name w:val="Jegyzetszöveg Char"/>
    <w:basedOn w:val="Bekezdsalapbettpusa"/>
    <w:link w:val="Jegyzetszveg"/>
    <w:uiPriority w:val="99"/>
    <w:semiHidden/>
    <w:locked/>
    <w:rsid w:val="00B06264"/>
    <w:rPr>
      <w:rFonts w:ascii="Verdana" w:hAnsi="Verdana" w:cs="Verdana"/>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06264"/>
    <w:rPr>
      <w:rFonts w:cs="Times New Roman"/>
      <w:sz w:val="2"/>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rsid w:val="009012EC"/>
    <w:rPr>
      <w:rFonts w:cs="Times New Roman"/>
      <w:b/>
      <w:bCs/>
      <w:sz w:val="20"/>
      <w:szCs w:val="20"/>
    </w:rPr>
  </w:style>
  <w:style w:type="paragraph" w:customStyle="1" w:styleId="np">
    <w:name w:val="np"/>
    <w:basedOn w:val="Norml"/>
    <w:uiPriority w:val="99"/>
    <w:rsid w:val="009E398C"/>
    <w:pPr>
      <w:spacing w:before="100" w:beforeAutospacing="1" w:after="100" w:afterAutospacing="1"/>
    </w:pPr>
    <w:rPr>
      <w:rFonts w:cs="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cs="Calibri"/>
      <w:lang w:eastAsia="en-US"/>
    </w:rPr>
  </w:style>
  <w:style w:type="paragraph" w:styleId="NormlWeb">
    <w:name w:val="Normal (Web)"/>
    <w:basedOn w:val="Norml"/>
    <w:uiPriority w:val="99"/>
    <w:rsid w:val="00BF679C"/>
    <w:pPr>
      <w:spacing w:before="100" w:beforeAutospacing="1" w:after="100" w:afterAutospacing="1"/>
    </w:pPr>
    <w:rPr>
      <w:rFonts w:cs="Times New Roman"/>
      <w:sz w:val="24"/>
      <w:szCs w:val="24"/>
    </w:rPr>
  </w:style>
  <w:style w:type="paragraph" w:customStyle="1" w:styleId="Szvegtrzs21">
    <w:name w:val="Szövegtörzs 21"/>
    <w:basedOn w:val="Norml"/>
    <w:uiPriority w:val="99"/>
    <w:rsid w:val="000A7EFF"/>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22">
    <w:name w:val="Szövegtörzs 22"/>
    <w:basedOn w:val="Norml"/>
    <w:uiPriority w:val="99"/>
    <w:rsid w:val="000A7EFF"/>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behzssal1">
    <w:name w:val="Szövegtörzs behúzással1"/>
    <w:basedOn w:val="Norml"/>
    <w:uiPriority w:val="99"/>
    <w:rsid w:val="00487151"/>
    <w:pPr>
      <w:suppressAutoHyphens/>
      <w:spacing w:after="120"/>
      <w:ind w:left="283"/>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8343">
      <w:bodyDiv w:val="1"/>
      <w:marLeft w:val="0"/>
      <w:marRight w:val="0"/>
      <w:marTop w:val="0"/>
      <w:marBottom w:val="0"/>
      <w:divBdr>
        <w:top w:val="none" w:sz="0" w:space="0" w:color="auto"/>
        <w:left w:val="none" w:sz="0" w:space="0" w:color="auto"/>
        <w:bottom w:val="none" w:sz="0" w:space="0" w:color="auto"/>
        <w:right w:val="none" w:sz="0" w:space="0" w:color="auto"/>
      </w:divBdr>
    </w:div>
    <w:div w:id="446697846">
      <w:bodyDiv w:val="1"/>
      <w:marLeft w:val="0"/>
      <w:marRight w:val="0"/>
      <w:marTop w:val="0"/>
      <w:marBottom w:val="0"/>
      <w:divBdr>
        <w:top w:val="none" w:sz="0" w:space="0" w:color="auto"/>
        <w:left w:val="none" w:sz="0" w:space="0" w:color="auto"/>
        <w:bottom w:val="none" w:sz="0" w:space="0" w:color="auto"/>
        <w:right w:val="none" w:sz="0" w:space="0" w:color="auto"/>
      </w:divBdr>
    </w:div>
    <w:div w:id="1095437507">
      <w:marLeft w:val="0"/>
      <w:marRight w:val="0"/>
      <w:marTop w:val="0"/>
      <w:marBottom w:val="0"/>
      <w:divBdr>
        <w:top w:val="none" w:sz="0" w:space="0" w:color="auto"/>
        <w:left w:val="none" w:sz="0" w:space="0" w:color="auto"/>
        <w:bottom w:val="none" w:sz="0" w:space="0" w:color="auto"/>
        <w:right w:val="none" w:sz="0" w:space="0" w:color="auto"/>
      </w:divBdr>
    </w:div>
    <w:div w:id="1095437508">
      <w:marLeft w:val="0"/>
      <w:marRight w:val="0"/>
      <w:marTop w:val="0"/>
      <w:marBottom w:val="0"/>
      <w:divBdr>
        <w:top w:val="none" w:sz="0" w:space="0" w:color="auto"/>
        <w:left w:val="none" w:sz="0" w:space="0" w:color="auto"/>
        <w:bottom w:val="none" w:sz="0" w:space="0" w:color="auto"/>
        <w:right w:val="none" w:sz="0" w:space="0" w:color="auto"/>
      </w:divBdr>
    </w:div>
    <w:div w:id="1095437509">
      <w:marLeft w:val="0"/>
      <w:marRight w:val="0"/>
      <w:marTop w:val="0"/>
      <w:marBottom w:val="0"/>
      <w:divBdr>
        <w:top w:val="none" w:sz="0" w:space="0" w:color="auto"/>
        <w:left w:val="none" w:sz="0" w:space="0" w:color="auto"/>
        <w:bottom w:val="none" w:sz="0" w:space="0" w:color="auto"/>
        <w:right w:val="none" w:sz="0" w:space="0" w:color="auto"/>
      </w:divBdr>
    </w:div>
    <w:div w:id="1095437510">
      <w:marLeft w:val="0"/>
      <w:marRight w:val="0"/>
      <w:marTop w:val="0"/>
      <w:marBottom w:val="0"/>
      <w:divBdr>
        <w:top w:val="none" w:sz="0" w:space="0" w:color="auto"/>
        <w:left w:val="none" w:sz="0" w:space="0" w:color="auto"/>
        <w:bottom w:val="none" w:sz="0" w:space="0" w:color="auto"/>
        <w:right w:val="none" w:sz="0" w:space="0" w:color="auto"/>
      </w:divBdr>
    </w:div>
    <w:div w:id="1095437511">
      <w:marLeft w:val="0"/>
      <w:marRight w:val="0"/>
      <w:marTop w:val="0"/>
      <w:marBottom w:val="0"/>
      <w:divBdr>
        <w:top w:val="none" w:sz="0" w:space="0" w:color="auto"/>
        <w:left w:val="none" w:sz="0" w:space="0" w:color="auto"/>
        <w:bottom w:val="none" w:sz="0" w:space="0" w:color="auto"/>
        <w:right w:val="none" w:sz="0" w:space="0" w:color="auto"/>
      </w:divBdr>
    </w:div>
    <w:div w:id="1095437512">
      <w:marLeft w:val="0"/>
      <w:marRight w:val="0"/>
      <w:marTop w:val="0"/>
      <w:marBottom w:val="0"/>
      <w:divBdr>
        <w:top w:val="none" w:sz="0" w:space="0" w:color="auto"/>
        <w:left w:val="none" w:sz="0" w:space="0" w:color="auto"/>
        <w:bottom w:val="none" w:sz="0" w:space="0" w:color="auto"/>
        <w:right w:val="none" w:sz="0" w:space="0" w:color="auto"/>
      </w:divBdr>
    </w:div>
    <w:div w:id="1095437513">
      <w:marLeft w:val="0"/>
      <w:marRight w:val="0"/>
      <w:marTop w:val="0"/>
      <w:marBottom w:val="0"/>
      <w:divBdr>
        <w:top w:val="none" w:sz="0" w:space="0" w:color="auto"/>
        <w:left w:val="none" w:sz="0" w:space="0" w:color="auto"/>
        <w:bottom w:val="none" w:sz="0" w:space="0" w:color="auto"/>
        <w:right w:val="none" w:sz="0" w:space="0" w:color="auto"/>
      </w:divBdr>
    </w:div>
    <w:div w:id="1095437514">
      <w:marLeft w:val="0"/>
      <w:marRight w:val="0"/>
      <w:marTop w:val="0"/>
      <w:marBottom w:val="0"/>
      <w:divBdr>
        <w:top w:val="none" w:sz="0" w:space="0" w:color="auto"/>
        <w:left w:val="none" w:sz="0" w:space="0" w:color="auto"/>
        <w:bottom w:val="none" w:sz="0" w:space="0" w:color="auto"/>
        <w:right w:val="none" w:sz="0" w:space="0" w:color="auto"/>
      </w:divBdr>
    </w:div>
    <w:div w:id="1095437515">
      <w:marLeft w:val="0"/>
      <w:marRight w:val="0"/>
      <w:marTop w:val="0"/>
      <w:marBottom w:val="0"/>
      <w:divBdr>
        <w:top w:val="none" w:sz="0" w:space="0" w:color="auto"/>
        <w:left w:val="none" w:sz="0" w:space="0" w:color="auto"/>
        <w:bottom w:val="none" w:sz="0" w:space="0" w:color="auto"/>
        <w:right w:val="none" w:sz="0" w:space="0" w:color="auto"/>
      </w:divBdr>
    </w:div>
    <w:div w:id="1095437516">
      <w:marLeft w:val="0"/>
      <w:marRight w:val="0"/>
      <w:marTop w:val="0"/>
      <w:marBottom w:val="0"/>
      <w:divBdr>
        <w:top w:val="none" w:sz="0" w:space="0" w:color="auto"/>
        <w:left w:val="none" w:sz="0" w:space="0" w:color="auto"/>
        <w:bottom w:val="none" w:sz="0" w:space="0" w:color="auto"/>
        <w:right w:val="none" w:sz="0" w:space="0" w:color="auto"/>
      </w:divBdr>
    </w:div>
    <w:div w:id="1095437517">
      <w:marLeft w:val="0"/>
      <w:marRight w:val="0"/>
      <w:marTop w:val="0"/>
      <w:marBottom w:val="0"/>
      <w:divBdr>
        <w:top w:val="none" w:sz="0" w:space="0" w:color="auto"/>
        <w:left w:val="none" w:sz="0" w:space="0" w:color="auto"/>
        <w:bottom w:val="none" w:sz="0" w:space="0" w:color="auto"/>
        <w:right w:val="none" w:sz="0" w:space="0" w:color="auto"/>
      </w:divBdr>
    </w:div>
    <w:div w:id="1095437518">
      <w:marLeft w:val="0"/>
      <w:marRight w:val="0"/>
      <w:marTop w:val="0"/>
      <w:marBottom w:val="0"/>
      <w:divBdr>
        <w:top w:val="none" w:sz="0" w:space="0" w:color="auto"/>
        <w:left w:val="none" w:sz="0" w:space="0" w:color="auto"/>
        <w:bottom w:val="none" w:sz="0" w:space="0" w:color="auto"/>
        <w:right w:val="none" w:sz="0" w:space="0" w:color="auto"/>
      </w:divBdr>
    </w:div>
    <w:div w:id="1095437519">
      <w:marLeft w:val="0"/>
      <w:marRight w:val="0"/>
      <w:marTop w:val="0"/>
      <w:marBottom w:val="0"/>
      <w:divBdr>
        <w:top w:val="none" w:sz="0" w:space="0" w:color="auto"/>
        <w:left w:val="none" w:sz="0" w:space="0" w:color="auto"/>
        <w:bottom w:val="none" w:sz="0" w:space="0" w:color="auto"/>
        <w:right w:val="none" w:sz="0" w:space="0" w:color="auto"/>
      </w:divBdr>
    </w:div>
    <w:div w:id="1095437520">
      <w:marLeft w:val="0"/>
      <w:marRight w:val="0"/>
      <w:marTop w:val="0"/>
      <w:marBottom w:val="0"/>
      <w:divBdr>
        <w:top w:val="none" w:sz="0" w:space="0" w:color="auto"/>
        <w:left w:val="none" w:sz="0" w:space="0" w:color="auto"/>
        <w:bottom w:val="none" w:sz="0" w:space="0" w:color="auto"/>
        <w:right w:val="none" w:sz="0" w:space="0" w:color="auto"/>
      </w:divBdr>
    </w:div>
    <w:div w:id="1095437521">
      <w:marLeft w:val="0"/>
      <w:marRight w:val="0"/>
      <w:marTop w:val="0"/>
      <w:marBottom w:val="0"/>
      <w:divBdr>
        <w:top w:val="none" w:sz="0" w:space="0" w:color="auto"/>
        <w:left w:val="none" w:sz="0" w:space="0" w:color="auto"/>
        <w:bottom w:val="none" w:sz="0" w:space="0" w:color="auto"/>
        <w:right w:val="none" w:sz="0" w:space="0" w:color="auto"/>
      </w:divBdr>
    </w:div>
    <w:div w:id="1095437522">
      <w:marLeft w:val="0"/>
      <w:marRight w:val="0"/>
      <w:marTop w:val="0"/>
      <w:marBottom w:val="0"/>
      <w:divBdr>
        <w:top w:val="none" w:sz="0" w:space="0" w:color="auto"/>
        <w:left w:val="none" w:sz="0" w:space="0" w:color="auto"/>
        <w:bottom w:val="none" w:sz="0" w:space="0" w:color="auto"/>
        <w:right w:val="none" w:sz="0" w:space="0" w:color="auto"/>
      </w:divBdr>
    </w:div>
    <w:div w:id="109543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6989</Words>
  <Characters>48229</Characters>
  <Application>Microsoft Office Word</Application>
  <DocSecurity>0</DocSecurity>
  <Lines>401</Lines>
  <Paragraphs>110</Paragraphs>
  <ScaleCrop>false</ScaleCrop>
  <Company/>
  <LinksUpToDate>false</LinksUpToDate>
  <CharactersWithSpaces>55108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subject/>
  <dc:creator>ErdelyiL</dc:creator>
  <cp:keywords/>
  <dc:description/>
  <cp:lastModifiedBy>NMH-SZFI</cp:lastModifiedBy>
  <cp:revision>14</cp:revision>
  <cp:lastPrinted>2013-01-08T09:44:00Z</cp:lastPrinted>
  <dcterms:created xsi:type="dcterms:W3CDTF">2013-03-18T15:11:00Z</dcterms:created>
  <dcterms:modified xsi:type="dcterms:W3CDTF">2013-04-23T07:21:00Z</dcterms:modified>
</cp:coreProperties>
</file>