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A20" w:rsidRDefault="007B6A20" w:rsidP="007B6A20">
      <w:pPr>
        <w:widowControl w:val="0"/>
        <w:suppressAutoHyphens/>
        <w:autoSpaceDE w:val="0"/>
        <w:ind w:right="-20"/>
        <w:jc w:val="center"/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2"/>
          <w:sz w:val="24"/>
          <w:szCs w:val="24"/>
          <w:lang w:eastAsia="hi-IN" w:bidi="hi-IN"/>
        </w:rPr>
        <w:t>SZAKMAI TANTERVI ADAPTÁCIÓ</w:t>
      </w:r>
    </w:p>
    <w:p w:rsidR="007B1498" w:rsidRDefault="007B1498" w:rsidP="00A63108">
      <w:pPr>
        <w:autoSpaceDE w:val="0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7B1498" w:rsidRDefault="007B1498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31 212 01 </w:t>
      </w:r>
    </w:p>
    <w:p w:rsidR="007B1498" w:rsidRDefault="007B1498" w:rsidP="00A63108">
      <w:pPr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Bábkészítő</w:t>
      </w:r>
    </w:p>
    <w:p w:rsidR="007B1498" w:rsidRDefault="007B1498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</w:p>
    <w:p w:rsidR="007B1498" w:rsidRDefault="007B1498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HÍD II. programban </w:t>
      </w:r>
      <w:r w:rsidRPr="00025EC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történő 2 éves</w:t>
      </w: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oktatásához </w:t>
      </w:r>
    </w:p>
    <w:p w:rsidR="007B1498" w:rsidRDefault="007B1498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7B1498" w:rsidRPr="005611EF" w:rsidRDefault="007B1498" w:rsidP="00A63108">
      <w:pPr>
        <w:widowControl w:val="0"/>
        <w:suppressAutoHyphens/>
        <w:jc w:val="center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az 54 212 03 </w:t>
      </w:r>
      <w:r w:rsidRPr="005611EF"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Gyakorlatos színész (a szakmairány megjelölésével)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 xml:space="preserve"> szakképesítés kerettanterve alapján</w:t>
      </w:r>
    </w:p>
    <w:p w:rsidR="007B1498" w:rsidRDefault="007B1498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7B1498" w:rsidRPr="000E120B" w:rsidRDefault="007B1498" w:rsidP="00A63108">
      <w:pPr>
        <w:widowControl w:val="0"/>
        <w:suppressAutoHyphens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7B1498" w:rsidRPr="000E120B" w:rsidRDefault="007B1498" w:rsidP="00542B93">
      <w:pPr>
        <w:widowControl w:val="0"/>
        <w:suppressAutoHyphens/>
        <w:spacing w:before="240" w:after="2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szakképzés jogi háttere</w:t>
      </w:r>
    </w:p>
    <w:p w:rsidR="007B6A20" w:rsidRDefault="007B6A20" w:rsidP="007B6A20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  <w:t>A szakmai tantervi adaptáció</w:t>
      </w:r>
    </w:p>
    <w:p w:rsidR="007B6A20" w:rsidRDefault="007B6A20" w:rsidP="007B6A20">
      <w:pPr>
        <w:widowControl w:val="0"/>
        <w:suppressAutoHyphens/>
        <w:rPr>
          <w:rFonts w:ascii="Palatino Linotype" w:hAnsi="Palatino Linotype" w:cs="Mangal"/>
          <w:iCs/>
          <w:kern w:val="2"/>
          <w:sz w:val="24"/>
          <w:szCs w:val="24"/>
          <w:lang w:eastAsia="hi-IN" w:bidi="hi-IN"/>
        </w:rPr>
      </w:pPr>
      <w:bookmarkStart w:id="0" w:name="_GoBack"/>
      <w:bookmarkEnd w:id="0"/>
    </w:p>
    <w:p w:rsidR="007B1498" w:rsidRPr="000E120B" w:rsidRDefault="007B1498" w:rsidP="00923E67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</w:p>
    <w:p w:rsidR="007B1498" w:rsidRPr="000E120B" w:rsidRDefault="007B1498" w:rsidP="00923E67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</w:p>
    <w:p w:rsidR="007B1498" w:rsidRPr="000E120B" w:rsidRDefault="007B1498" w:rsidP="00542B93">
      <w:pPr>
        <w:widowControl w:val="0"/>
        <w:suppressAutoHyphens/>
        <w:spacing w:before="240" w:after="2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</w:p>
    <w:p w:rsidR="007B1498" w:rsidRPr="000E120B" w:rsidRDefault="007B1498" w:rsidP="00923E67">
      <w:pPr>
        <w:widowControl w:val="0"/>
        <w:numPr>
          <w:ilvl w:val="0"/>
          <w:numId w:val="1"/>
        </w:numPr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az Országos Képzési Jegyzékről és az Országos Képzési Jegyzék módosításának eljárásrendjéről szóló 150/2012. (VII. 6.)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ormányrendelet,</w:t>
      </w:r>
    </w:p>
    <w:p w:rsidR="007B1498" w:rsidRPr="000E120B" w:rsidRDefault="007B1498" w:rsidP="00923E67">
      <w:pPr>
        <w:widowControl w:val="0"/>
        <w:numPr>
          <w:ilvl w:val="0"/>
          <w:numId w:val="1"/>
        </w:numPr>
        <w:suppressAutoHyphens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7B1498" w:rsidRDefault="007B1498" w:rsidP="005611EF">
      <w:pPr>
        <w:ind w:left="1288" w:hanging="373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31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>212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5411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01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Bábkészítő 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vizsgakövetelményeit tartalmazó rendelet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7B1498" w:rsidRDefault="007B1498" w:rsidP="00542B93">
      <w:pPr>
        <w:numPr>
          <w:ilvl w:val="0"/>
          <w:numId w:val="1"/>
        </w:numPr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ei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t tartalmazó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B210A1">
        <w:rPr>
          <w:rFonts w:ascii="Palatino Linotype" w:hAnsi="Palatino Linotype"/>
          <w:kern w:val="1"/>
          <w:sz w:val="24"/>
          <w:szCs w:val="24"/>
          <w:lang w:eastAsia="hi-IN" w:bidi="hi-IN"/>
        </w:rPr>
        <w:t>NGM rendelet</w:t>
      </w:r>
      <w:r>
        <w:rPr>
          <w:rFonts w:ascii="Palatino Linotype" w:hAnsi="Palatino Linotype"/>
          <w:sz w:val="24"/>
          <w:szCs w:val="24"/>
        </w:rPr>
        <w:t xml:space="preserve"> </w:t>
      </w:r>
    </w:p>
    <w:p w:rsidR="007B1498" w:rsidRDefault="007B1498" w:rsidP="005611EF">
      <w:pPr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42B93">
        <w:rPr>
          <w:rFonts w:ascii="Palatino Linotype" w:hAnsi="Palatino Linotype"/>
          <w:kern w:val="1"/>
          <w:sz w:val="24"/>
          <w:szCs w:val="24"/>
          <w:lang w:eastAsia="hi-IN" w:bidi="hi-IN"/>
        </w:rPr>
        <w:t>alapján készült.</w:t>
      </w:r>
    </w:p>
    <w:p w:rsidR="007B1498" w:rsidRDefault="007B1498" w:rsidP="005611EF">
      <w:pPr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7B1498" w:rsidRPr="000A2934" w:rsidRDefault="007B1498" w:rsidP="005611EF">
      <w:pPr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7B1498" w:rsidRPr="000E120B" w:rsidRDefault="007B1498" w:rsidP="00FF73EC">
      <w:pPr>
        <w:widowControl w:val="0"/>
        <w:suppressAutoHyphens/>
        <w:spacing w:before="240" w:after="2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A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szakképesítés alapadatai</w:t>
      </w:r>
    </w:p>
    <w:p w:rsidR="007B1498" w:rsidRPr="000E120B" w:rsidRDefault="007B149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szakképesítés azonosító száma: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31 212 01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</w:p>
    <w:p w:rsidR="007B1498" w:rsidRPr="000E120B" w:rsidRDefault="007B1498" w:rsidP="00FF73EC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részs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Bábkészítő</w:t>
      </w:r>
    </w:p>
    <w:p w:rsidR="007B1498" w:rsidRDefault="007B1498" w:rsidP="00D6634D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4. Művészet, közművelődés, kommunikáció</w:t>
      </w:r>
    </w:p>
    <w:p w:rsidR="000A2934" w:rsidRDefault="007B1498" w:rsidP="000A2934">
      <w:pPr>
        <w:widowControl w:val="0"/>
        <w:suppressAutoHyphens/>
        <w:autoSpaceDE w:val="0"/>
        <w:autoSpaceDN w:val="0"/>
        <w:adjustRightInd w:val="0"/>
        <w:spacing w:after="240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-</w:t>
      </w:r>
    </w:p>
    <w:p w:rsidR="007B1498" w:rsidRPr="000E120B" w:rsidRDefault="007B1498" w:rsidP="000A2934">
      <w:pPr>
        <w:widowControl w:val="0"/>
        <w:suppressAutoHyphens/>
        <w:autoSpaceDE w:val="0"/>
        <w:autoSpaceDN w:val="0"/>
        <w:adjustRightInd w:val="0"/>
        <w:spacing w:after="240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lastRenderedPageBreak/>
        <w:t>Elméleti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30%</w:t>
      </w:r>
    </w:p>
    <w:p w:rsidR="007B1498" w:rsidRDefault="007B1498" w:rsidP="00FF73EC">
      <w:pPr>
        <w:widowControl w:val="0"/>
        <w:suppressAutoHyphens/>
        <w:autoSpaceDE w:val="0"/>
        <w:autoSpaceDN w:val="0"/>
        <w:adjustRightInd w:val="0"/>
        <w:spacing w:before="240" w:after="24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7B1498" w:rsidRPr="000A2934" w:rsidRDefault="007B1498" w:rsidP="000A2934">
      <w:pPr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7B1498" w:rsidRPr="000A2934" w:rsidRDefault="007B1498" w:rsidP="000A2934">
      <w:pPr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7B1498" w:rsidRPr="000E120B" w:rsidRDefault="007B1498" w:rsidP="00BA3C90">
      <w:pPr>
        <w:widowControl w:val="0"/>
        <w:tabs>
          <w:tab w:val="left" w:pos="1260"/>
        </w:tabs>
        <w:suppressAutoHyphens/>
        <w:spacing w:after="2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III. A szakképzésbe történő belépés feltételei</w:t>
      </w:r>
    </w:p>
    <w:p w:rsidR="007B1498" w:rsidRDefault="007B149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hat általános iskolai évfolyam elvégzése</w:t>
      </w:r>
    </w:p>
    <w:p w:rsidR="007B1498" w:rsidRDefault="007B1498" w:rsidP="008726E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7B1498" w:rsidRPr="000E120B" w:rsidRDefault="007B1498" w:rsidP="008726E6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Betöltött 15. életév</w:t>
      </w:r>
    </w:p>
    <w:p w:rsidR="007B1498" w:rsidRPr="000E120B" w:rsidRDefault="007B149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7B1498" w:rsidRDefault="007B1498" w:rsidP="00A63108">
      <w:pPr>
        <w:widowControl w:val="0"/>
        <w:suppressAutoHyphens/>
        <w:autoSpaceDE w:val="0"/>
        <w:autoSpaceDN w:val="0"/>
        <w:adjustRightInd w:val="0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7B1498" w:rsidRPr="000A2934" w:rsidRDefault="007B1498" w:rsidP="000A2934">
      <w:pPr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7B1498" w:rsidRPr="000A2934" w:rsidRDefault="007B1498" w:rsidP="000A2934">
      <w:pPr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7B1498" w:rsidRPr="000E120B" w:rsidRDefault="007B1498" w:rsidP="00BA3C90">
      <w:pPr>
        <w:widowControl w:val="0"/>
        <w:suppressAutoHyphens/>
        <w:spacing w:before="2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>A szakképzés szervezésének feltételei</w:t>
      </w:r>
    </w:p>
    <w:p w:rsidR="007B1498" w:rsidRDefault="007B149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B1498" w:rsidRPr="000E120B" w:rsidRDefault="007B1498" w:rsidP="00A63108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7B1498" w:rsidRPr="000E120B" w:rsidRDefault="007B149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7B1498" w:rsidRDefault="007B149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7B1498" w:rsidRPr="000E120B" w:rsidRDefault="007B149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7B1498" w:rsidRPr="000E120B">
        <w:trPr>
          <w:jc w:val="center"/>
        </w:trPr>
        <w:tc>
          <w:tcPr>
            <w:tcW w:w="4053" w:type="dxa"/>
          </w:tcPr>
          <w:p w:rsidR="007B1498" w:rsidRPr="000E120B" w:rsidRDefault="007B1498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</w:tcPr>
          <w:p w:rsidR="007B1498" w:rsidRPr="000E120B" w:rsidRDefault="007B1498" w:rsidP="00010E5A">
            <w:pPr>
              <w:widowControl w:val="0"/>
              <w:suppressAutoHyphens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</w:t>
            </w: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zakképesítés/Szakképzettség</w:t>
            </w:r>
          </w:p>
        </w:tc>
      </w:tr>
      <w:tr w:rsidR="007B1498" w:rsidRPr="000E120B">
        <w:trPr>
          <w:jc w:val="center"/>
        </w:trPr>
        <w:tc>
          <w:tcPr>
            <w:tcW w:w="4053" w:type="dxa"/>
            <w:vAlign w:val="center"/>
          </w:tcPr>
          <w:p w:rsidR="007B1498" w:rsidRPr="000E120B" w:rsidRDefault="007B1498" w:rsidP="00F346E6">
            <w:pPr>
              <w:widowControl w:val="0"/>
              <w:suppressAutoHyphens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</w:tcPr>
          <w:p w:rsidR="007B1498" w:rsidRPr="000E120B" w:rsidRDefault="007B1498" w:rsidP="00F346E6">
            <w:pPr>
              <w:widowControl w:val="0"/>
              <w:suppressAutoHyphens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7B1498" w:rsidRPr="000E120B" w:rsidRDefault="007B1498" w:rsidP="00BA3C90">
      <w:pPr>
        <w:widowControl w:val="0"/>
        <w:suppressAutoHyphens/>
        <w:spacing w:before="2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7B1498" w:rsidRDefault="007B149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a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rész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 szakmai és vizsgakövetelménye (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) tartalmazza,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melynek további részletei az alábbiak: nincs </w:t>
      </w:r>
    </w:p>
    <w:p w:rsidR="007B1498" w:rsidRDefault="007B1498" w:rsidP="00BA3C90">
      <w:pPr>
        <w:widowControl w:val="0"/>
        <w:suppressAutoHyphens/>
        <w:spacing w:before="24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052C8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br/>
      </w:r>
      <w:r w:rsidRPr="005D540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</w:t>
      </w:r>
      <w:r w:rsidRPr="005D5402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ab/>
      </w:r>
    </w:p>
    <w:p w:rsidR="007B1498" w:rsidRPr="005D5402" w:rsidRDefault="007B1498" w:rsidP="00BA3C90">
      <w:pPr>
        <w:widowControl w:val="0"/>
        <w:suppressAutoHyphens/>
        <w:spacing w:before="240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7B1498" w:rsidRDefault="007B1498" w:rsidP="00BA3C90">
      <w:pPr>
        <w:widowControl w:val="0"/>
        <w:numPr>
          <w:ilvl w:val="0"/>
          <w:numId w:val="2"/>
        </w:numPr>
        <w:suppressAutoHyphens/>
        <w:spacing w:before="240"/>
        <w:ind w:left="748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szakképesítés óraterve 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2 éves (20 hónapos) 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nappali rendszerű oktatásra</w:t>
      </w:r>
    </w:p>
    <w:p w:rsidR="007B1498" w:rsidRDefault="007B1498" w:rsidP="00BA3C90">
      <w:pPr>
        <w:widowControl w:val="0"/>
        <w:shd w:val="clear" w:color="auto" w:fill="FFFFFF"/>
        <w:suppressAutoHyphens/>
        <w:spacing w:before="2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A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képzés heti és éves szakmai óraszám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ai </w:t>
      </w:r>
      <w:r w:rsidRPr="004F1DFE">
        <w:rPr>
          <w:rFonts w:ascii="Palatino Linotype" w:hAnsi="Palatino Linotype" w:cs="Calibri"/>
          <w:sz w:val="24"/>
          <w:szCs w:val="24"/>
        </w:rPr>
        <w:t>rövidebb képzési idejű részszakképesítés oktatásához:</w:t>
      </w:r>
      <w:r w:rsidRPr="003A1A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7B1498" w:rsidRPr="003A1AAF" w:rsidRDefault="007B1498" w:rsidP="00BA3C90">
      <w:pPr>
        <w:widowControl w:val="0"/>
        <w:shd w:val="clear" w:color="auto" w:fill="FFFFFF"/>
        <w:suppressAutoHyphens/>
        <w:spacing w:before="2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103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96"/>
        <w:gridCol w:w="1842"/>
        <w:gridCol w:w="2127"/>
        <w:gridCol w:w="1842"/>
        <w:gridCol w:w="1842"/>
      </w:tblGrid>
      <w:tr w:rsidR="007B149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4F1DFE" w:rsidRDefault="007B149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4F1DFE" w:rsidRDefault="007B149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7B1498" w:rsidRPr="004F1DFE" w:rsidRDefault="007B149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7B1498" w:rsidRPr="004F1DFE" w:rsidRDefault="007B149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4F1DFE" w:rsidRDefault="007B149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H/II/1</w:t>
            </w:r>
          </w:p>
          <w:p w:rsidR="007B1498" w:rsidRPr="004F1DFE" w:rsidRDefault="007B149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évfolyam</w:t>
            </w:r>
          </w:p>
          <w:p w:rsidR="007B1498" w:rsidRDefault="007B149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 </w:t>
            </w:r>
          </w:p>
          <w:p w:rsidR="007B1498" w:rsidRPr="004F1DFE" w:rsidRDefault="007B149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36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4F1DFE" w:rsidRDefault="007B1498" w:rsidP="008A4A5B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7B1498" w:rsidRPr="004F1DFE" w:rsidRDefault="007B149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heti óraszám</w:t>
            </w:r>
          </w:p>
        </w:tc>
        <w:tc>
          <w:tcPr>
            <w:tcW w:w="1842" w:type="dxa"/>
            <w:shd w:val="clear" w:color="auto" w:fill="FFFFFF"/>
          </w:tcPr>
          <w:p w:rsidR="007B1498" w:rsidRPr="004F1DFE" w:rsidRDefault="007B149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H/II/2 évfolyam</w:t>
            </w:r>
          </w:p>
          <w:p w:rsidR="007B1498" w:rsidRPr="004F1DFE" w:rsidRDefault="007B1498" w:rsidP="00487FD0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éves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óraszám</w:t>
            </w:r>
          </w:p>
          <w:p w:rsidR="007B1498" w:rsidRPr="004F1DFE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(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  <w:r>
              <w:rPr>
                <w:rFonts w:ascii="Palatino Linotype" w:hAnsi="Palatino Linotype" w:cs="Calibri"/>
                <w:sz w:val="24"/>
                <w:szCs w:val="24"/>
              </w:rPr>
              <w:t>5</w:t>
            </w: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 hét</w:t>
            </w:r>
            <w:r>
              <w:rPr>
                <w:rFonts w:ascii="Palatino Linotype" w:hAnsi="Palatino Linotype" w:cs="Calibri"/>
                <w:sz w:val="24"/>
                <w:szCs w:val="24"/>
              </w:rPr>
              <w:t>tel)</w:t>
            </w:r>
          </w:p>
        </w:tc>
      </w:tr>
      <w:tr w:rsidR="007B149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4F1DFE" w:rsidRDefault="007B149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Közismeret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4F1DFE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24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B92CAB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864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4F1DFE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17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4F1DFE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595</w:t>
            </w:r>
          </w:p>
        </w:tc>
      </w:tr>
      <w:tr w:rsidR="007B149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807DFA" w:rsidRDefault="007B1498" w:rsidP="001122EC">
            <w:pPr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Szakmai elmélet és gyakorlat együtt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807DFA" w:rsidRDefault="007B1498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7,5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807DFA" w:rsidRDefault="007B1498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270+105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807DFA" w:rsidRDefault="007B1498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14,5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807DFA" w:rsidRDefault="007B1498" w:rsidP="001122EC">
            <w:pPr>
              <w:jc w:val="center"/>
              <w:rPr>
                <w:rFonts w:ascii="Palatino Linotype" w:hAnsi="Palatino Linotype" w:cs="Calibri"/>
                <w:b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b/>
                <w:sz w:val="24"/>
                <w:szCs w:val="24"/>
              </w:rPr>
              <w:t>507,5</w:t>
            </w:r>
          </w:p>
        </w:tc>
      </w:tr>
      <w:tr w:rsidR="007B149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4F1DFE" w:rsidRDefault="007B149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Összesen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4F1DFE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B92CAB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1134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4F1DFE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4F1DFE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1102,5</w:t>
            </w:r>
          </w:p>
        </w:tc>
      </w:tr>
      <w:tr w:rsidR="007B149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4F1DFE" w:rsidRDefault="007B149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7B1498" w:rsidRPr="004F1DFE" w:rsidRDefault="007B149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(közismereti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4F1DFE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3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B92CAB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108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4F1DFE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2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4F1DFE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70</w:t>
            </w:r>
          </w:p>
        </w:tc>
      </w:tr>
      <w:tr w:rsidR="007B1498" w:rsidRPr="004F1DFE">
        <w:trPr>
          <w:trHeight w:val="488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4F1DFE" w:rsidRDefault="007B149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 xml:space="preserve">8-10% szabad sáv </w:t>
            </w:r>
          </w:p>
          <w:p w:rsidR="007B1498" w:rsidRPr="004F1DFE" w:rsidRDefault="007B149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(szakmai rész)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4F1DFE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0,5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B92CAB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B92CAB">
              <w:rPr>
                <w:rFonts w:ascii="Palatino Linotype" w:hAnsi="Palatino Linotype" w:cs="Calibri"/>
                <w:sz w:val="24"/>
                <w:szCs w:val="24"/>
              </w:rPr>
              <w:t>18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4F1DFE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4F1DFE">
              <w:rPr>
                <w:rFonts w:ascii="Palatino Linotype" w:hAnsi="Palatino Linotype" w:cs="Calibri"/>
                <w:sz w:val="24"/>
                <w:szCs w:val="24"/>
              </w:rPr>
              <w:t>1,5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4F1DFE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>
              <w:rPr>
                <w:rFonts w:ascii="Palatino Linotype" w:hAnsi="Palatino Linotype" w:cs="Calibri"/>
                <w:sz w:val="24"/>
                <w:szCs w:val="24"/>
              </w:rPr>
              <w:t>52,5</w:t>
            </w:r>
          </w:p>
        </w:tc>
      </w:tr>
      <w:tr w:rsidR="007B1498" w:rsidRPr="004F1DFE">
        <w:trPr>
          <w:trHeight w:val="489"/>
          <w:jc w:val="center"/>
        </w:trPr>
        <w:tc>
          <w:tcPr>
            <w:tcW w:w="2696" w:type="dxa"/>
            <w:shd w:val="clear" w:color="auto" w:fill="FFFFFF"/>
            <w:vAlign w:val="center"/>
          </w:tcPr>
          <w:p w:rsidR="007B1498" w:rsidRPr="00807DFA" w:rsidRDefault="007B149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Mindösszesen</w:t>
            </w:r>
          </w:p>
          <w:p w:rsidR="007B1498" w:rsidRPr="00807DFA" w:rsidRDefault="007B1498" w:rsidP="001122EC">
            <w:pPr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(teljes képzés ideje)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807DFA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2127" w:type="dxa"/>
            <w:shd w:val="clear" w:color="auto" w:fill="FFFFFF"/>
            <w:vAlign w:val="center"/>
          </w:tcPr>
          <w:p w:rsidR="007B1498" w:rsidRPr="00807DFA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1260+105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807DFA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35</w:t>
            </w:r>
          </w:p>
        </w:tc>
        <w:tc>
          <w:tcPr>
            <w:tcW w:w="1842" w:type="dxa"/>
            <w:shd w:val="clear" w:color="auto" w:fill="FFFFFF"/>
            <w:vAlign w:val="center"/>
          </w:tcPr>
          <w:p w:rsidR="007B1498" w:rsidRPr="00807DFA" w:rsidRDefault="007B1498" w:rsidP="001122EC">
            <w:pPr>
              <w:jc w:val="center"/>
              <w:rPr>
                <w:rFonts w:ascii="Palatino Linotype" w:hAnsi="Palatino Linotype" w:cs="Calibri"/>
                <w:sz w:val="24"/>
                <w:szCs w:val="24"/>
              </w:rPr>
            </w:pPr>
            <w:r w:rsidRPr="00807DFA">
              <w:rPr>
                <w:rFonts w:ascii="Palatino Linotype" w:hAnsi="Palatino Linotype" w:cs="Calibri"/>
                <w:sz w:val="24"/>
                <w:szCs w:val="24"/>
              </w:rPr>
              <w:t>1225</w:t>
            </w:r>
          </w:p>
        </w:tc>
      </w:tr>
    </w:tbl>
    <w:p w:rsidR="007B1498" w:rsidRDefault="007B1498" w:rsidP="00BA3C90">
      <w:pPr>
        <w:spacing w:before="240"/>
        <w:jc w:val="both"/>
        <w:rPr>
          <w:rFonts w:ascii="Palatino Linotype" w:hAnsi="Palatino Linotype"/>
          <w:sz w:val="24"/>
          <w:szCs w:val="24"/>
        </w:rPr>
      </w:pPr>
      <w:r w:rsidRPr="004F3748">
        <w:rPr>
          <w:rFonts w:ascii="Palatino Linotype" w:hAnsi="Palatino Linotype"/>
          <w:sz w:val="24"/>
          <w:szCs w:val="24"/>
        </w:rPr>
        <w:t xml:space="preserve">A részszakképesítés oktatására fordítható idő </w:t>
      </w:r>
      <w:r w:rsidRPr="004F3748">
        <w:rPr>
          <w:rFonts w:ascii="Palatino Linotype" w:hAnsi="Palatino Linotype"/>
          <w:b/>
          <w:sz w:val="24"/>
          <w:szCs w:val="24"/>
        </w:rPr>
        <w:t>953</w:t>
      </w:r>
      <w:r w:rsidRPr="004F3748">
        <w:rPr>
          <w:rFonts w:ascii="Palatino Linotype" w:hAnsi="Palatino Linotype"/>
          <w:sz w:val="24"/>
          <w:szCs w:val="24"/>
        </w:rPr>
        <w:t xml:space="preserve"> óra</w:t>
      </w:r>
      <w:r>
        <w:rPr>
          <w:rFonts w:ascii="Palatino Linotype" w:hAnsi="Palatino Linotype"/>
          <w:sz w:val="24"/>
          <w:szCs w:val="24"/>
        </w:rPr>
        <w:t xml:space="preserve"> (270+105+507,5+18+52,5)</w:t>
      </w:r>
      <w:r w:rsidRPr="004F3748">
        <w:rPr>
          <w:rFonts w:ascii="Palatino Linotype" w:hAnsi="Palatino Linotype"/>
          <w:sz w:val="24"/>
          <w:szCs w:val="24"/>
        </w:rPr>
        <w:t xml:space="preserve"> nyári összefüggő gyakorlattal és szakmai szabadsávval együtt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Pr="004F1DFE" w:rsidRDefault="007B1498" w:rsidP="00BA3C90">
      <w:pPr>
        <w:spacing w:before="24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br w:type="page"/>
      </w:r>
    </w:p>
    <w:p w:rsidR="007B1498" w:rsidRPr="000E120B" w:rsidRDefault="007B1498" w:rsidP="00A63108">
      <w:pPr>
        <w:widowControl w:val="0"/>
        <w:suppressAutoHyphens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7B1498" w:rsidRDefault="007B1498" w:rsidP="00A63108">
      <w:pPr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  <w:r>
        <w:rPr>
          <w:rFonts w:ascii="Palatino Linotype" w:hAnsi="Palatino Linotype"/>
          <w:b/>
          <w:sz w:val="24"/>
          <w:szCs w:val="24"/>
        </w:rPr>
        <w:t xml:space="preserve"> szabadsáv nélkül</w:t>
      </w:r>
    </w:p>
    <w:tbl>
      <w:tblPr>
        <w:tblW w:w="9020" w:type="dxa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06"/>
        <w:gridCol w:w="1906"/>
        <w:gridCol w:w="1060"/>
        <w:gridCol w:w="1074"/>
        <w:gridCol w:w="940"/>
        <w:gridCol w:w="1060"/>
        <w:gridCol w:w="1074"/>
      </w:tblGrid>
      <w:tr w:rsidR="007B1498" w:rsidRPr="005D5402" w:rsidTr="007F1DCE">
        <w:trPr>
          <w:trHeight w:val="315"/>
        </w:trPr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5D5402" w:rsidRDefault="007B1498" w:rsidP="005D5402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követelmény-modulok</w:t>
            </w:r>
          </w:p>
        </w:tc>
        <w:tc>
          <w:tcPr>
            <w:tcW w:w="19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</w:t>
            </w:r>
          </w:p>
        </w:tc>
        <w:tc>
          <w:tcPr>
            <w:tcW w:w="520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Heti óraszám</w:t>
            </w:r>
          </w:p>
        </w:tc>
      </w:tr>
      <w:tr w:rsidR="007B1498" w:rsidRPr="005D5402" w:rsidTr="007F1DCE">
        <w:trPr>
          <w:trHeight w:val="315"/>
        </w:trPr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7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</w:t>
            </w:r>
            <w:r w:rsidRPr="005D5402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</w:t>
            </w:r>
            <w:r w:rsidRPr="005D5402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br/>
              <w:t>évfolyam</w:t>
            </w:r>
          </w:p>
        </w:tc>
      </w:tr>
      <w:tr w:rsidR="007B1498" w:rsidRPr="005D5402" w:rsidTr="007F1DCE">
        <w:trPr>
          <w:trHeight w:val="465"/>
        </w:trPr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9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 xml:space="preserve">elméleti 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</w:tr>
      <w:tr w:rsidR="007B1498" w:rsidRPr="005D5402" w:rsidTr="007F1DCE">
        <w:trPr>
          <w:trHeight w:val="540"/>
        </w:trPr>
        <w:tc>
          <w:tcPr>
            <w:tcW w:w="19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10613-12 Munkavédelem színházi munkaterületeken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5D5402" w:rsidRDefault="007B1498" w:rsidP="005D540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Munkavédelem színházi munkaterületeken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105 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1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7B1498" w:rsidRPr="005D5402" w:rsidTr="007F1DCE">
        <w:trPr>
          <w:trHeight w:val="540"/>
        </w:trPr>
        <w:tc>
          <w:tcPr>
            <w:tcW w:w="1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5D5402" w:rsidRDefault="007B1498" w:rsidP="005D5402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Munkavédelem színházi munkaterületeken gyakorlat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4</w:t>
            </w:r>
          </w:p>
        </w:tc>
      </w:tr>
      <w:tr w:rsidR="007B1498" w:rsidRPr="005D5402" w:rsidTr="007F1DCE">
        <w:trPr>
          <w:trHeight w:val="540"/>
        </w:trPr>
        <w:tc>
          <w:tcPr>
            <w:tcW w:w="19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5D5402" w:rsidRDefault="007B1498" w:rsidP="007F1DC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10614-12</w:t>
            </w:r>
          </w:p>
          <w:p w:rsidR="007B1498" w:rsidRPr="005D5402" w:rsidRDefault="007B1498" w:rsidP="007F1DCE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Bábkészítés</w:t>
            </w: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Bábkészítési alapismeretek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3,5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7B1498" w:rsidRPr="005D5402" w:rsidTr="007F1DCE">
        <w:trPr>
          <w:trHeight w:val="540"/>
        </w:trPr>
        <w:tc>
          <w:tcPr>
            <w:tcW w:w="19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9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rPr>
                <w:rFonts w:ascii="Palatino Linotype" w:hAnsi="Palatino Linotype" w:cs="Arial"/>
                <w:color w:val="000000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Bábkészítés gyakorlata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2,5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6</w:t>
            </w:r>
          </w:p>
        </w:tc>
      </w:tr>
      <w:tr w:rsidR="007B1498" w:rsidRPr="005D5402" w:rsidTr="007F1DCE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7B1498" w:rsidRPr="005D5402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Összes heti elméleti/gyakorlati óraszám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5D5402" w:rsidRDefault="007B1498" w:rsidP="009C5D69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4,5</w:t>
            </w:r>
          </w:p>
        </w:tc>
        <w:tc>
          <w:tcPr>
            <w:tcW w:w="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7B1498" w:rsidRPr="005D5402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4,5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10</w:t>
            </w:r>
          </w:p>
        </w:tc>
      </w:tr>
      <w:tr w:rsidR="007B1498" w:rsidRPr="005D5402" w:rsidTr="007F1DCE">
        <w:trPr>
          <w:trHeight w:val="300"/>
        </w:trPr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7B1498" w:rsidRPr="005D5402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Összes heti/ögy óraszám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7,5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b/>
                <w:sz w:val="20"/>
                <w:szCs w:val="20"/>
              </w:rPr>
              <w:t>105 </w:t>
            </w:r>
          </w:p>
        </w:tc>
        <w:tc>
          <w:tcPr>
            <w:tcW w:w="21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5D5402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5D5402">
              <w:rPr>
                <w:rFonts w:ascii="Palatino Linotype" w:hAnsi="Palatino Linotype" w:cs="Arial"/>
                <w:sz w:val="20"/>
                <w:szCs w:val="20"/>
              </w:rPr>
              <w:t>14,5 </w:t>
            </w:r>
          </w:p>
        </w:tc>
      </w:tr>
    </w:tbl>
    <w:p w:rsidR="007B1498" w:rsidRPr="000E120B" w:rsidRDefault="007B1498" w:rsidP="00BA3C90">
      <w:pPr>
        <w:widowControl w:val="0"/>
        <w:suppressAutoHyphens/>
        <w:spacing w:before="2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kerettanterv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-adaptáció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tartalma - 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- a nappali rendszerű oktatásra meghatározott tanulói éves kötelező </w:t>
      </w:r>
      <w:r w:rsidRPr="00244A7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elméleti és gyakorlati </w:t>
      </w:r>
      <w:r w:rsidRPr="00C87A80">
        <w:rPr>
          <w:rFonts w:ascii="Palatino Linotype" w:hAnsi="Palatino Linotype"/>
          <w:kern w:val="1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90%-át lefedi. </w:t>
      </w:r>
    </w:p>
    <w:p w:rsidR="007B1498" w:rsidRPr="000E120B" w:rsidRDefault="007B1498" w:rsidP="00A63108">
      <w:pPr>
        <w:widowControl w:val="0"/>
        <w:suppressAutoHyphens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7B1498" w:rsidRPr="000E120B" w:rsidRDefault="007B1498" w:rsidP="00BA3C90">
      <w:pPr>
        <w:widowControl w:val="0"/>
        <w:suppressAutoHyphens/>
        <w:spacing w:before="2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B1498" w:rsidRPr="000E120B" w:rsidRDefault="007B1498" w:rsidP="00AE0B8B">
      <w:pPr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sz w:val="24"/>
          <w:szCs w:val="24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7B1498" w:rsidRDefault="007B1498" w:rsidP="00A63108">
      <w:pPr>
        <w:widowControl w:val="0"/>
        <w:suppressAutoHyphens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tbl>
      <w:tblPr>
        <w:tblW w:w="10740" w:type="dxa"/>
        <w:jc w:val="center"/>
        <w:tblInd w:w="53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0"/>
        <w:gridCol w:w="2500"/>
        <w:gridCol w:w="1054"/>
        <w:gridCol w:w="1074"/>
        <w:gridCol w:w="886"/>
        <w:gridCol w:w="1054"/>
        <w:gridCol w:w="1074"/>
        <w:gridCol w:w="1058"/>
      </w:tblGrid>
      <w:tr w:rsidR="007B1498" w:rsidRPr="009F1647" w:rsidTr="0076565B">
        <w:trPr>
          <w:trHeight w:val="345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Szakmai követelménymodul</w:t>
            </w:r>
          </w:p>
        </w:tc>
        <w:tc>
          <w:tcPr>
            <w:tcW w:w="2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Tantárgyak/</w:t>
            </w:r>
            <w:r w:rsidRPr="009F1647">
              <w:rPr>
                <w:rFonts w:ascii="Palatino Linotype" w:hAnsi="Palatino Linotype" w:cs="Arial"/>
                <w:sz w:val="20"/>
                <w:szCs w:val="20"/>
              </w:rPr>
              <w:t>témakörök</w:t>
            </w:r>
          </w:p>
        </w:tc>
        <w:tc>
          <w:tcPr>
            <w:tcW w:w="514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Óraszám</w:t>
            </w:r>
          </w:p>
        </w:tc>
        <w:tc>
          <w:tcPr>
            <w:tcW w:w="1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Összesen</w:t>
            </w:r>
          </w:p>
        </w:tc>
      </w:tr>
      <w:tr w:rsidR="007B1498" w:rsidRPr="009F1647" w:rsidTr="0076565B">
        <w:trPr>
          <w:trHeight w:val="33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30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H/II/1. évfolyam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H/II/2. évfolyam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7B1498" w:rsidRPr="009F1647" w:rsidTr="0076565B">
        <w:trPr>
          <w:trHeight w:val="300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2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ögy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elméleti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gyakorlati</w:t>
            </w:r>
          </w:p>
        </w:tc>
        <w:tc>
          <w:tcPr>
            <w:tcW w:w="10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7B1498" w:rsidRPr="009F1647" w:rsidTr="009F1647">
        <w:trPr>
          <w:trHeight w:val="718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sz w:val="20"/>
                <w:szCs w:val="20"/>
              </w:rPr>
              <w:t>10613-12 Munkavédelem színházi munkaterületeken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923E67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b/>
                <w:sz w:val="20"/>
                <w:szCs w:val="20"/>
              </w:rPr>
              <w:t>Munkavédelmi ismeretek színházi munkaterületeken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71</w:t>
            </w:r>
          </w:p>
        </w:tc>
      </w:tr>
      <w:tr w:rsidR="007B1498" w:rsidRPr="009F1647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Cs/>
                <w:sz w:val="20"/>
                <w:szCs w:val="20"/>
              </w:rPr>
              <w:t>A színházi üzem veszélyforrásai veszélyhelyzetei, azok elhárítása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22</w:t>
            </w:r>
          </w:p>
        </w:tc>
      </w:tr>
      <w:tr w:rsidR="007B1498" w:rsidRPr="009F1647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Cs/>
                <w:sz w:val="20"/>
                <w:szCs w:val="20"/>
              </w:rPr>
              <w:t>A színpadi tevékenység balesetvédelmi előírásai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15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27</w:t>
            </w:r>
          </w:p>
        </w:tc>
      </w:tr>
      <w:tr w:rsidR="007B1498" w:rsidRPr="009F1647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Cs/>
                <w:sz w:val="20"/>
                <w:szCs w:val="20"/>
              </w:rPr>
              <w:t>A színházi üzem kiszolgáló területeinek veszélyforrásai, helyzetei, balesetvédelmi előírásai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12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10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22</w:t>
            </w:r>
          </w:p>
        </w:tc>
      </w:tr>
      <w:tr w:rsidR="007B1498" w:rsidRPr="009F1647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sz w:val="20"/>
                <w:szCs w:val="20"/>
              </w:rPr>
              <w:t>Munkavédelem színházi munkaterületeken gyakorlat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sz w:val="20"/>
                <w:szCs w:val="20"/>
              </w:rPr>
              <w:t>72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140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sz w:val="20"/>
                <w:szCs w:val="20"/>
              </w:rPr>
              <w:t>212</w:t>
            </w:r>
          </w:p>
        </w:tc>
      </w:tr>
      <w:tr w:rsidR="007B1498" w:rsidRPr="009F1647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923E67">
            <w:pPr>
              <w:rPr>
                <w:rFonts w:ascii="Palatino Linotype" w:hAnsi="Palatino Linotype" w:cs="Arial"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Cs/>
                <w:sz w:val="20"/>
                <w:szCs w:val="20"/>
              </w:rPr>
              <w:t>A színházi üzem veszélyforrásai veszélyhelyzetei, azok elhárítása a gyakorlatban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70</w:t>
            </w:r>
          </w:p>
        </w:tc>
      </w:tr>
      <w:tr w:rsidR="007B1498" w:rsidRPr="009F1647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923E67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Cs/>
                <w:sz w:val="20"/>
                <w:szCs w:val="20"/>
              </w:rPr>
              <w:t xml:space="preserve">A színpadi tevékenység balesetvédelmi előírásainak megismerése és betartása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72</w:t>
            </w:r>
          </w:p>
        </w:tc>
      </w:tr>
      <w:tr w:rsidR="007B1498" w:rsidRPr="009F1647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923E67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Cs/>
                <w:sz w:val="20"/>
                <w:szCs w:val="20"/>
              </w:rPr>
              <w:t>A színházi üzem kiszolgáló területeinek veszélyforrásai, helyzetei, balesetvédelmi előírásainak betartása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i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70</w:t>
            </w:r>
          </w:p>
        </w:tc>
      </w:tr>
      <w:tr w:rsidR="007B1498" w:rsidRPr="009F1647" w:rsidTr="0076565B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9F1647" w:rsidRDefault="007B1498" w:rsidP="0076565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sz w:val="20"/>
                <w:szCs w:val="20"/>
              </w:rPr>
              <w:t>10614-12</w:t>
            </w:r>
          </w:p>
          <w:p w:rsidR="007B1498" w:rsidRPr="009F1647" w:rsidRDefault="007B1498" w:rsidP="0076565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sz w:val="20"/>
                <w:szCs w:val="20"/>
              </w:rPr>
              <w:t>Bábkészítés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923E67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sz w:val="20"/>
                <w:szCs w:val="20"/>
              </w:rPr>
              <w:t>Bábkészítési alapismeretek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72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122,5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194,5</w:t>
            </w:r>
          </w:p>
        </w:tc>
      </w:tr>
      <w:tr w:rsidR="007B1498" w:rsidRPr="009F1647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923E67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Cs/>
                <w:sz w:val="20"/>
                <w:szCs w:val="20"/>
              </w:rPr>
              <w:t>Általános vizuális alapismeretek, játék- és bábelmélet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keepNext/>
              <w:jc w:val="center"/>
              <w:outlineLvl w:val="2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keepNext/>
              <w:jc w:val="center"/>
              <w:outlineLvl w:val="2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42,5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keepNext/>
              <w:jc w:val="center"/>
              <w:outlineLvl w:val="2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66,5</w:t>
            </w:r>
          </w:p>
        </w:tc>
      </w:tr>
      <w:tr w:rsidR="007B1498" w:rsidRPr="009F1647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923E67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Cs/>
                <w:sz w:val="20"/>
                <w:szCs w:val="20"/>
              </w:rPr>
              <w:t>Az anyag- és vegytan jellemzői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keepNext/>
              <w:jc w:val="center"/>
              <w:outlineLvl w:val="2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keepNext/>
              <w:jc w:val="center"/>
              <w:outlineLvl w:val="2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keepNext/>
              <w:jc w:val="center"/>
              <w:outlineLvl w:val="2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64</w:t>
            </w:r>
          </w:p>
        </w:tc>
      </w:tr>
      <w:tr w:rsidR="007B1498" w:rsidRPr="009F1647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923E67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Cs/>
                <w:sz w:val="20"/>
                <w:szCs w:val="20"/>
              </w:rPr>
              <w:t xml:space="preserve">Műhely- és szerszámismeret 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keepNext/>
              <w:jc w:val="center"/>
              <w:outlineLvl w:val="2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24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keepNext/>
              <w:jc w:val="center"/>
              <w:outlineLvl w:val="2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40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keepNext/>
              <w:jc w:val="center"/>
              <w:outlineLvl w:val="2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64</w:t>
            </w:r>
          </w:p>
        </w:tc>
      </w:tr>
      <w:tr w:rsidR="007B1498" w:rsidRPr="009F1647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923E67">
            <w:pPr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sz w:val="20"/>
                <w:szCs w:val="20"/>
              </w:rPr>
              <w:t>Bábkészítés gyakorlata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sz w:val="20"/>
                <w:szCs w:val="20"/>
              </w:rPr>
              <w:t>90 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210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sz w:val="20"/>
                <w:szCs w:val="20"/>
              </w:rPr>
              <w:t>300</w:t>
            </w:r>
          </w:p>
        </w:tc>
      </w:tr>
      <w:tr w:rsidR="007B1498" w:rsidRPr="009F1647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923E67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Cs/>
                <w:sz w:val="20"/>
                <w:szCs w:val="20"/>
              </w:rPr>
              <w:t>Rajz, festés, szakmai rajz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keepNext/>
              <w:jc w:val="center"/>
              <w:outlineLvl w:val="2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keepNext/>
              <w:jc w:val="center"/>
              <w:outlineLvl w:val="2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100</w:t>
            </w:r>
          </w:p>
        </w:tc>
      </w:tr>
      <w:tr w:rsidR="007B1498" w:rsidRPr="009F1647" w:rsidTr="0076565B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923E67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Cs/>
                <w:sz w:val="20"/>
                <w:szCs w:val="20"/>
              </w:rPr>
              <w:t>A kézműves technikák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keepNext/>
              <w:jc w:val="center"/>
              <w:outlineLvl w:val="2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9C5D69">
            <w:pPr>
              <w:keepNext/>
              <w:jc w:val="center"/>
              <w:outlineLvl w:val="2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100</w:t>
            </w:r>
          </w:p>
        </w:tc>
      </w:tr>
      <w:tr w:rsidR="007B1498" w:rsidRPr="009F1647" w:rsidTr="009F1647">
        <w:trPr>
          <w:trHeight w:val="28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923E67">
            <w:pPr>
              <w:rPr>
                <w:rFonts w:ascii="Palatino Linotype" w:hAnsi="Palatino Linotype" w:cs="Arial"/>
                <w:i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Cs/>
                <w:sz w:val="20"/>
                <w:szCs w:val="20"/>
              </w:rPr>
              <w:t>Formázás</w:t>
            </w: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keepNext/>
              <w:jc w:val="center"/>
              <w:outlineLvl w:val="2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30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Cs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keepNext/>
              <w:jc w:val="center"/>
              <w:outlineLvl w:val="2"/>
              <w:rPr>
                <w:rFonts w:ascii="Palatino Linotype" w:hAnsi="Palatino Linotype" w:cs="Arial"/>
                <w:i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i/>
                <w:sz w:val="20"/>
                <w:szCs w:val="20"/>
              </w:rPr>
              <w:t>100</w:t>
            </w:r>
          </w:p>
        </w:tc>
      </w:tr>
      <w:tr w:rsidR="007B1498" w:rsidRPr="009F1647" w:rsidTr="009F1647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sz w:val="20"/>
                <w:szCs w:val="20"/>
              </w:rPr>
              <w:lastRenderedPageBreak/>
              <w:t>Összes éves elméleti/gyakorlati óraszám:</w:t>
            </w: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108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162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157,5</w:t>
            </w:r>
          </w:p>
        </w:tc>
        <w:tc>
          <w:tcPr>
            <w:tcW w:w="10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350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</w:p>
        </w:tc>
      </w:tr>
      <w:tr w:rsidR="007B1498" w:rsidRPr="009F1647" w:rsidTr="0076565B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sz w:val="20"/>
                <w:szCs w:val="20"/>
              </w:rPr>
              <w:t>Összes éves/ögy óraszám: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270 </w:t>
            </w: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105</w:t>
            </w: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7B1498" w:rsidRPr="009F1647" w:rsidRDefault="007B1498" w:rsidP="00E75AE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507,5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b/>
                <w:bCs/>
                <w:sz w:val="20"/>
                <w:szCs w:val="20"/>
              </w:rPr>
              <w:t>882,5</w:t>
            </w:r>
          </w:p>
        </w:tc>
      </w:tr>
      <w:tr w:rsidR="007B1498" w:rsidRPr="009F1647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sz w:val="20"/>
                <w:szCs w:val="20"/>
              </w:rPr>
              <w:t>Elméleti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sz w:val="20"/>
                <w:szCs w:val="20"/>
              </w:rPr>
              <w:t>265,5/30,1% </w:t>
            </w:r>
          </w:p>
        </w:tc>
      </w:tr>
      <w:tr w:rsidR="007B1498" w:rsidRPr="009F1647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9F1647" w:rsidRDefault="007B1498" w:rsidP="00AE0B8B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sz w:val="20"/>
                <w:szCs w:val="20"/>
              </w:rPr>
              <w:t>Gyakorlati óraszámok/aránya</w:t>
            </w:r>
          </w:p>
        </w:tc>
        <w:tc>
          <w:tcPr>
            <w:tcW w:w="62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7B1498" w:rsidRPr="009F1647" w:rsidRDefault="007B1498" w:rsidP="00AE0B8B">
            <w:pPr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sz w:val="20"/>
                <w:szCs w:val="20"/>
              </w:rPr>
              <w:t>617/69,9% </w:t>
            </w:r>
          </w:p>
        </w:tc>
      </w:tr>
    </w:tbl>
    <w:p w:rsidR="007B1498" w:rsidRPr="000E120B" w:rsidRDefault="007B1498" w:rsidP="00BA3C90">
      <w:pPr>
        <w:widowControl w:val="0"/>
        <w:suppressAutoHyphens/>
        <w:spacing w:before="240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Jelmagyarázat: e/elmélet, gy/gyakorlat, ögy/összefüggő szakmai gyakorlat</w:t>
      </w:r>
    </w:p>
    <w:p w:rsidR="007B1498" w:rsidRPr="000E120B" w:rsidRDefault="007B1498" w:rsidP="00BA3C90">
      <w:pPr>
        <w:widowControl w:val="0"/>
        <w:suppressAutoHyphens/>
        <w:spacing w:before="2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§ (5) bekezdésének megfelelően a táblázatban a nappali rendszerű oktatásra meghatározott tanulói éves kötelező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összes óraszám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szakmai elméleti és gyakorlati</w:t>
      </w:r>
      <w:r w:rsidRPr="00F909C0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2"/>
          <w:sz w:val="24"/>
          <w:szCs w:val="24"/>
          <w:lang w:eastAsia="hi-IN" w:bidi="hi-IN"/>
        </w:rPr>
        <w:t>képzésre rendelkezésre álló részének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legalább 90%-a felosztásra került.</w:t>
      </w:r>
    </w:p>
    <w:p w:rsidR="007B1498" w:rsidRPr="000E120B" w:rsidRDefault="007B1498" w:rsidP="00BA3C90">
      <w:pPr>
        <w:widowControl w:val="0"/>
        <w:suppressAutoHyphens/>
        <w:spacing w:before="2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7B1498" w:rsidRPr="000E120B" w:rsidRDefault="007B1498" w:rsidP="00BA3C90">
      <w:pPr>
        <w:widowControl w:val="0"/>
        <w:suppressAutoHyphens/>
        <w:spacing w:before="2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7B1498" w:rsidRPr="00655889" w:rsidRDefault="007B1498" w:rsidP="00A63108">
      <w:pPr>
        <w:widowControl w:val="0"/>
        <w:suppressAutoHyphens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sz w:val="24"/>
          <w:szCs w:val="24"/>
        </w:rPr>
        <w:br w:type="page"/>
      </w:r>
    </w:p>
    <w:p w:rsidR="007B1498" w:rsidRDefault="007B1498" w:rsidP="009F1647">
      <w:pPr>
        <w:widowControl w:val="0"/>
        <w:suppressAutoHyphens/>
        <w:spacing w:before="1680"/>
        <w:jc w:val="center"/>
        <w:rPr>
          <w:rFonts w:ascii="Palatino Linotype" w:hAnsi="Palatino Linotype"/>
          <w:b/>
          <w:sz w:val="44"/>
          <w:szCs w:val="44"/>
        </w:rPr>
      </w:pPr>
    </w:p>
    <w:p w:rsidR="007B1498" w:rsidRDefault="007B1498" w:rsidP="009F1647">
      <w:pPr>
        <w:widowControl w:val="0"/>
        <w:suppressAutoHyphens/>
        <w:spacing w:before="1680"/>
        <w:jc w:val="center"/>
        <w:rPr>
          <w:rFonts w:ascii="Palatino Linotype" w:hAnsi="Palatino Linotype"/>
          <w:b/>
          <w:sz w:val="44"/>
          <w:szCs w:val="44"/>
        </w:rPr>
      </w:pPr>
      <w:r w:rsidRPr="00754118">
        <w:rPr>
          <w:rFonts w:ascii="Palatino Linotype" w:hAnsi="Palatino Linotype"/>
          <w:b/>
          <w:sz w:val="44"/>
          <w:szCs w:val="44"/>
        </w:rPr>
        <w:t>10613-12 azonosító számú</w:t>
      </w:r>
    </w:p>
    <w:p w:rsidR="007B1498" w:rsidRPr="00362936" w:rsidRDefault="007B1498" w:rsidP="00BA3C90">
      <w:pPr>
        <w:widowControl w:val="0"/>
        <w:suppressAutoHyphens/>
        <w:spacing w:before="240"/>
        <w:jc w:val="center"/>
        <w:rPr>
          <w:rFonts w:ascii="Palatino Linotype" w:hAnsi="Palatino Linotype"/>
          <w:b/>
          <w:sz w:val="44"/>
          <w:szCs w:val="44"/>
        </w:rPr>
      </w:pPr>
      <w:r w:rsidRPr="00754118">
        <w:rPr>
          <w:rFonts w:ascii="Palatino Linotype" w:hAnsi="Palatino Linotype"/>
          <w:b/>
          <w:sz w:val="44"/>
          <w:szCs w:val="44"/>
        </w:rPr>
        <w:t>Munkavédelem színházi munkaterületeken</w:t>
      </w:r>
    </w:p>
    <w:p w:rsidR="007B1498" w:rsidRDefault="007B1498" w:rsidP="0024328D">
      <w:pPr>
        <w:widowControl w:val="0"/>
        <w:suppressAutoHyphens/>
        <w:spacing w:before="240" w:after="240"/>
        <w:jc w:val="center"/>
        <w:rPr>
          <w:rFonts w:ascii="Palatino Linotype" w:hAnsi="Palatino Linotype"/>
          <w:b/>
          <w:sz w:val="44"/>
          <w:szCs w:val="44"/>
        </w:rPr>
      </w:pPr>
      <w:r w:rsidRPr="00754118">
        <w:rPr>
          <w:rFonts w:ascii="Palatino Linotype" w:hAnsi="Palatino Linotype"/>
          <w:b/>
          <w:sz w:val="44"/>
          <w:szCs w:val="44"/>
        </w:rPr>
        <w:t>megnevezésű</w:t>
      </w:r>
    </w:p>
    <w:p w:rsidR="007B1498" w:rsidRPr="00362936" w:rsidRDefault="007B1498" w:rsidP="0024328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362936">
        <w:rPr>
          <w:rFonts w:ascii="Palatino Linotype" w:hAnsi="Palatino Linotype"/>
          <w:b/>
          <w:sz w:val="44"/>
          <w:szCs w:val="44"/>
        </w:rPr>
        <w:t>szakmai követelménymodul</w:t>
      </w:r>
    </w:p>
    <w:p w:rsidR="007B1498" w:rsidRPr="00362936" w:rsidRDefault="007B1498" w:rsidP="006F5D8D">
      <w:pPr>
        <w:widowControl w:val="0"/>
        <w:suppressAutoHyphens/>
        <w:jc w:val="center"/>
        <w:rPr>
          <w:rFonts w:ascii="Palatino Linotype" w:hAnsi="Palatino Linotype"/>
          <w:b/>
          <w:sz w:val="44"/>
          <w:szCs w:val="44"/>
        </w:rPr>
      </w:pPr>
      <w:r w:rsidRPr="00362936">
        <w:rPr>
          <w:rFonts w:ascii="Palatino Linotype" w:hAnsi="Palatino Linotype"/>
          <w:b/>
          <w:sz w:val="44"/>
          <w:szCs w:val="44"/>
        </w:rPr>
        <w:t>tantárgyai, témakörei</w:t>
      </w:r>
    </w:p>
    <w:p w:rsidR="007B1498" w:rsidRPr="00754118" w:rsidRDefault="007B1498" w:rsidP="006F5D8D">
      <w:pPr>
        <w:widowControl w:val="0"/>
        <w:suppressAutoHyphens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362936">
        <w:rPr>
          <w:rFonts w:ascii="Palatino Linotype" w:hAnsi="Palatino Linotype"/>
          <w:b/>
          <w:sz w:val="44"/>
          <w:szCs w:val="44"/>
        </w:rPr>
        <w:br w:type="page"/>
      </w:r>
      <w:r w:rsidRPr="00754118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754118">
        <w:rPr>
          <w:rFonts w:ascii="Palatino Linotype" w:hAnsi="Palatino Linotype"/>
          <w:b/>
          <w:sz w:val="24"/>
          <w:szCs w:val="24"/>
        </w:rPr>
        <w:t>10613-12 azonosító számú,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754118">
        <w:rPr>
          <w:rFonts w:ascii="Palatino Linotype" w:hAnsi="Palatino Linotype"/>
          <w:b/>
          <w:sz w:val="24"/>
          <w:szCs w:val="24"/>
        </w:rPr>
        <w:t>Munkavédelem színházi munkaterületeken megnevezésű szakmai követelmény</w:t>
      </w: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2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45"/>
        <w:gridCol w:w="671"/>
        <w:gridCol w:w="600"/>
        <w:gridCol w:w="13"/>
        <w:gridCol w:w="587"/>
        <w:gridCol w:w="783"/>
        <w:gridCol w:w="709"/>
        <w:gridCol w:w="84"/>
        <w:gridCol w:w="850"/>
      </w:tblGrid>
      <w:tr w:rsidR="007B1498" w:rsidRPr="009F1647" w:rsidTr="00923E67">
        <w:trPr>
          <w:trHeight w:val="570"/>
          <w:jc w:val="center"/>
        </w:trPr>
        <w:tc>
          <w:tcPr>
            <w:tcW w:w="4945" w:type="dxa"/>
            <w:vMerge w:val="restart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br w:type="page"/>
              <w:t>10613-12</w:t>
            </w:r>
          </w:p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Munkavédelem szí</w:t>
            </w:r>
            <w:r>
              <w:rPr>
                <w:rFonts w:ascii="Palatino Linotype" w:hAnsi="Palatino Linotype"/>
                <w:sz w:val="20"/>
                <w:szCs w:val="20"/>
              </w:rPr>
              <w:t>nházi munkaterületeken</w:t>
            </w:r>
          </w:p>
        </w:tc>
        <w:tc>
          <w:tcPr>
            <w:tcW w:w="1871" w:type="dxa"/>
            <w:gridSpan w:val="4"/>
            <w:vAlign w:val="center"/>
          </w:tcPr>
          <w:p w:rsidR="007B1498" w:rsidRPr="009F1647" w:rsidRDefault="007B1498" w:rsidP="00923E67">
            <w:pPr>
              <w:keepNext/>
              <w:tabs>
                <w:tab w:val="center" w:pos="4536"/>
                <w:tab w:val="right" w:pos="9072"/>
              </w:tabs>
              <w:jc w:val="center"/>
              <w:outlineLvl w:val="2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Munkavédelmi ismeretek színházi munkaterületeken</w:t>
            </w:r>
          </w:p>
        </w:tc>
        <w:tc>
          <w:tcPr>
            <w:tcW w:w="2426" w:type="dxa"/>
            <w:gridSpan w:val="4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 w:cs="Arial"/>
                <w:sz w:val="20"/>
                <w:szCs w:val="20"/>
              </w:rPr>
              <w:t>Munkavédelem színházi munkaterületeken gyakorlat</w:t>
            </w:r>
          </w:p>
        </w:tc>
      </w:tr>
      <w:tr w:rsidR="007B1498" w:rsidRPr="009F1647" w:rsidTr="00923E67">
        <w:trPr>
          <w:trHeight w:val="4594"/>
          <w:jc w:val="center"/>
        </w:trPr>
        <w:tc>
          <w:tcPr>
            <w:tcW w:w="4945" w:type="dxa"/>
            <w:vMerge/>
            <w:vAlign w:val="center"/>
          </w:tcPr>
          <w:p w:rsidR="007B1498" w:rsidRPr="009F1647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71" w:type="dxa"/>
            <w:textDirection w:val="btLr"/>
            <w:vAlign w:val="bottom"/>
          </w:tcPr>
          <w:p w:rsidR="007B1498" w:rsidRPr="009F1647" w:rsidRDefault="007B1498" w:rsidP="00923E6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színházi üzem veszélyforrásai veszélyhelyzetei, azok elhárítása</w:t>
            </w:r>
          </w:p>
        </w:tc>
        <w:tc>
          <w:tcPr>
            <w:tcW w:w="600" w:type="dxa"/>
            <w:textDirection w:val="btLr"/>
            <w:vAlign w:val="bottom"/>
          </w:tcPr>
          <w:p w:rsidR="007B1498" w:rsidRPr="009F1647" w:rsidRDefault="007B1498" w:rsidP="00923E6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színpadi tevékenység balesetvédelmi előírásai</w:t>
            </w:r>
          </w:p>
        </w:tc>
        <w:tc>
          <w:tcPr>
            <w:tcW w:w="600" w:type="dxa"/>
            <w:gridSpan w:val="2"/>
            <w:textDirection w:val="btLr"/>
            <w:vAlign w:val="bottom"/>
          </w:tcPr>
          <w:p w:rsidR="007B1498" w:rsidRPr="009F1647" w:rsidRDefault="007B1498" w:rsidP="00923E6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színházi üzem kiszolgáló területeinek veszélyforrásai, helyzetei, balesetvédelmi előírásai</w:t>
            </w:r>
          </w:p>
        </w:tc>
        <w:tc>
          <w:tcPr>
            <w:tcW w:w="783" w:type="dxa"/>
            <w:textDirection w:val="btLr"/>
          </w:tcPr>
          <w:p w:rsidR="007B1498" w:rsidRPr="009F1647" w:rsidRDefault="007B1498" w:rsidP="00923E6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színházi üzem veszélyforrásai veszélyhelyzetei, azok elhárítása a gyakorlatban</w:t>
            </w:r>
          </w:p>
        </w:tc>
        <w:tc>
          <w:tcPr>
            <w:tcW w:w="709" w:type="dxa"/>
            <w:textDirection w:val="btLr"/>
          </w:tcPr>
          <w:p w:rsidR="007B1498" w:rsidRPr="009F1647" w:rsidRDefault="007B1498" w:rsidP="00923E6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színpadi tevékenység balesetvédelmi előírásainak megismerése és betartása</w:t>
            </w:r>
          </w:p>
        </w:tc>
        <w:tc>
          <w:tcPr>
            <w:tcW w:w="934" w:type="dxa"/>
            <w:gridSpan w:val="2"/>
            <w:textDirection w:val="btLr"/>
          </w:tcPr>
          <w:p w:rsidR="007B1498" w:rsidRPr="009F1647" w:rsidRDefault="007B1498" w:rsidP="00923E67">
            <w:pPr>
              <w:ind w:left="57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színházi üzem kiszolgáló területeinek veszélyforrásai, helyzetei, balesetvédelmi előírásainak betartása</w:t>
            </w:r>
          </w:p>
        </w:tc>
      </w:tr>
      <w:tr w:rsidR="007B1498" w:rsidRPr="009F1647" w:rsidTr="00923E67">
        <w:trPr>
          <w:trHeight w:val="345"/>
          <w:jc w:val="center"/>
        </w:trPr>
        <w:tc>
          <w:tcPr>
            <w:tcW w:w="9242" w:type="dxa"/>
            <w:gridSpan w:val="9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7B1498" w:rsidRPr="009F1647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Betartja a színház, a színpad és a raktározási területek üzemszerű működésének szabályait</w:t>
            </w:r>
          </w:p>
        </w:tc>
        <w:tc>
          <w:tcPr>
            <w:tcW w:w="671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9F1647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 xml:space="preserve">Betartja a színházi tevékenységhez kapcsolódó munka- és balesetvédelmi szabályokat </w:t>
            </w:r>
          </w:p>
        </w:tc>
        <w:tc>
          <w:tcPr>
            <w:tcW w:w="671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9F1647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Betartja a színházi tevékenységhez kapcsolódó biztonságtechnikai-, tűz- és környezetvédelmi szabályokat</w:t>
            </w:r>
          </w:p>
        </w:tc>
        <w:tc>
          <w:tcPr>
            <w:tcW w:w="671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9F1647" w:rsidTr="00923E67">
        <w:trPr>
          <w:trHeight w:val="563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Betartja a színpadi, pódiumi eszközök, kellékek, bábok mozgatásával kapcsolatos balesetvédelmi szabályokat</w:t>
            </w:r>
          </w:p>
        </w:tc>
        <w:tc>
          <w:tcPr>
            <w:tcW w:w="671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9F1647" w:rsidTr="00923E67">
        <w:trPr>
          <w:trHeight w:val="562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Ellátja a színpadi eszközök mozgatásával okozott balesetekhez kapcsolódó alapvető elsősegély-nyújtási feladatokat</w:t>
            </w:r>
          </w:p>
        </w:tc>
        <w:tc>
          <w:tcPr>
            <w:tcW w:w="671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9F1647" w:rsidTr="00923E67">
        <w:trPr>
          <w:trHeight w:val="360"/>
          <w:jc w:val="center"/>
        </w:trPr>
        <w:tc>
          <w:tcPr>
            <w:tcW w:w="9242" w:type="dxa"/>
            <w:gridSpan w:val="9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7B1498" w:rsidRPr="009F1647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színházépület berendezéseinek üzemszerű működésére vonatkozó baleset- és tűzvédelmi előírások</w:t>
            </w:r>
          </w:p>
        </w:tc>
        <w:tc>
          <w:tcPr>
            <w:tcW w:w="671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9F1647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színpadi munkára vonatkozó általános munkavégzési előírások</w:t>
            </w:r>
          </w:p>
        </w:tc>
        <w:tc>
          <w:tcPr>
            <w:tcW w:w="671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9F1647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színpadtérre, zenekari árokra vonatkozó balesetvédelmi előírások</w:t>
            </w:r>
          </w:p>
        </w:tc>
        <w:tc>
          <w:tcPr>
            <w:tcW w:w="671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9F1647" w:rsidTr="00923E67">
        <w:trPr>
          <w:trHeight w:val="45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kiszolgáló és üzemi helyiségekre (öltözők, mosdók, pihenők, mellékhelyiségek, műhelyek, tárak és próbatermek) vonatkozó balesetvédelmi előírások</w:t>
            </w:r>
          </w:p>
        </w:tc>
        <w:tc>
          <w:tcPr>
            <w:tcW w:w="671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9F1647" w:rsidTr="00923E67">
        <w:trPr>
          <w:trHeight w:val="45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lastRenderedPageBreak/>
              <w:t>A közönségforgalmi terekre és útvonalakra, valamint a nézőtérre vonatkozó baleset- és tűzvédelmi előírások</w:t>
            </w:r>
          </w:p>
        </w:tc>
        <w:tc>
          <w:tcPr>
            <w:tcW w:w="671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9F1647" w:rsidTr="00923E67">
        <w:trPr>
          <w:trHeight w:val="45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világítási- és villamos berendezésekre vonatkozó biztonságtechnikai előírások</w:t>
            </w:r>
          </w:p>
        </w:tc>
        <w:tc>
          <w:tcPr>
            <w:tcW w:w="671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9F1647" w:rsidTr="00923E67">
        <w:trPr>
          <w:trHeight w:val="45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színházi munkával összefüggő veszélyes tevékenységek munkavédelmi előírásai</w:t>
            </w:r>
          </w:p>
        </w:tc>
        <w:tc>
          <w:tcPr>
            <w:tcW w:w="671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9F1647" w:rsidTr="00923E67">
        <w:trPr>
          <w:trHeight w:val="45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Alsó- és színpadszinti gépezetek (süllyesztők, forgószínpadok, színpadi kocsik) kezelésére, használatára vonatkozó balesetvédelmi előírások</w:t>
            </w:r>
          </w:p>
        </w:tc>
        <w:tc>
          <w:tcPr>
            <w:tcW w:w="671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9F1647" w:rsidTr="00923E67">
        <w:trPr>
          <w:trHeight w:val="98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felsőgépezet kezelésére, működtetésére vonatkozó balesetvédelmi előírások</w:t>
            </w:r>
          </w:p>
        </w:tc>
        <w:tc>
          <w:tcPr>
            <w:tcW w:w="671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9F1647" w:rsidTr="00923E67">
        <w:trPr>
          <w:trHeight w:val="91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díszletépítés, -bontás; próbák, előadások és gyorsváltozások munka-, baleset-, és tűzvédelmi előírásai</w:t>
            </w:r>
          </w:p>
        </w:tc>
        <w:tc>
          <w:tcPr>
            <w:tcW w:w="671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9F1647" w:rsidTr="00923E67">
        <w:trPr>
          <w:trHeight w:val="91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Szúró-, vágó- és lőfegyver kezelésére és tárolására vonatkozó biztonságtechnikai előírások</w:t>
            </w:r>
          </w:p>
        </w:tc>
        <w:tc>
          <w:tcPr>
            <w:tcW w:w="671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9F1647" w:rsidTr="00923E67">
        <w:trPr>
          <w:trHeight w:val="91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Pirotechnikai tevékenység, egyéb tűzveszélyes cselekmény tűzvédelme</w:t>
            </w:r>
          </w:p>
        </w:tc>
        <w:tc>
          <w:tcPr>
            <w:tcW w:w="671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9F1647" w:rsidTr="00923E67">
        <w:trPr>
          <w:trHeight w:val="91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Artista és kaszkadőr tevékenység balesetvédelmi előírásai</w:t>
            </w:r>
          </w:p>
        </w:tc>
        <w:tc>
          <w:tcPr>
            <w:tcW w:w="671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9F1647" w:rsidTr="00923E67">
        <w:trPr>
          <w:trHeight w:val="91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színpadi díszletelemek kellékek, bútorok szerelésével, bontásával, valamint használatával kapcsolatos munkavédelmi előírások</w:t>
            </w:r>
          </w:p>
        </w:tc>
        <w:tc>
          <w:tcPr>
            <w:tcW w:w="671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9F1647" w:rsidTr="00923E67">
        <w:trPr>
          <w:trHeight w:val="91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Az anyag- és kellékmozgatás, -szállítás biztonsági előírásai</w:t>
            </w:r>
          </w:p>
        </w:tc>
        <w:tc>
          <w:tcPr>
            <w:tcW w:w="671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9F1647" w:rsidTr="00923E67">
        <w:trPr>
          <w:trHeight w:val="91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 xml:space="preserve">Elsősegély-nyújtási alapismeretek     </w:t>
            </w:r>
          </w:p>
        </w:tc>
        <w:tc>
          <w:tcPr>
            <w:tcW w:w="671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9F1647" w:rsidTr="00923E67">
        <w:trPr>
          <w:trHeight w:val="360"/>
          <w:jc w:val="center"/>
        </w:trPr>
        <w:tc>
          <w:tcPr>
            <w:tcW w:w="9242" w:type="dxa"/>
            <w:gridSpan w:val="9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7B1498" w:rsidRPr="009F1647" w:rsidTr="00923E67">
        <w:trPr>
          <w:trHeight w:val="240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munkabiztonság szakmai nyelvezetének, fogalmainak értelmezése</w:t>
            </w:r>
          </w:p>
        </w:tc>
        <w:tc>
          <w:tcPr>
            <w:tcW w:w="671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9F1647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munkabiztonsági eszközök, felszerelések használata</w:t>
            </w:r>
          </w:p>
        </w:tc>
        <w:tc>
          <w:tcPr>
            <w:tcW w:w="671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9F1647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 munkabiztonsághoz kapcsolódó jelképek értelmezése</w:t>
            </w:r>
          </w:p>
        </w:tc>
        <w:tc>
          <w:tcPr>
            <w:tcW w:w="671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9F1647" w:rsidTr="00923E67">
        <w:trPr>
          <w:trHeight w:val="255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Alapvető elsősegély-nyújtási cselekvések</w:t>
            </w:r>
          </w:p>
        </w:tc>
        <w:tc>
          <w:tcPr>
            <w:tcW w:w="671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9F1647" w:rsidTr="00923E67">
        <w:trPr>
          <w:trHeight w:val="360"/>
          <w:jc w:val="center"/>
        </w:trPr>
        <w:tc>
          <w:tcPr>
            <w:tcW w:w="9242" w:type="dxa"/>
            <w:gridSpan w:val="9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7B1498" w:rsidRPr="009F1647" w:rsidTr="00923E67">
        <w:trPr>
          <w:trHeight w:val="300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Térbeli tájékozódás</w:t>
            </w:r>
          </w:p>
        </w:tc>
        <w:tc>
          <w:tcPr>
            <w:tcW w:w="671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9F1647" w:rsidTr="00923E67">
        <w:trPr>
          <w:trHeight w:val="300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Felelősségtudat</w:t>
            </w:r>
          </w:p>
        </w:tc>
        <w:tc>
          <w:tcPr>
            <w:tcW w:w="671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9F1647" w:rsidTr="00923E67">
        <w:trPr>
          <w:trHeight w:val="300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Megbízhatóság</w:t>
            </w:r>
          </w:p>
        </w:tc>
        <w:tc>
          <w:tcPr>
            <w:tcW w:w="671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9F1647" w:rsidTr="00923E67">
        <w:trPr>
          <w:trHeight w:val="360"/>
          <w:jc w:val="center"/>
        </w:trPr>
        <w:tc>
          <w:tcPr>
            <w:tcW w:w="9242" w:type="dxa"/>
            <w:gridSpan w:val="9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7B1498" w:rsidRPr="009F1647" w:rsidTr="00923E67">
        <w:trPr>
          <w:trHeight w:val="300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 xml:space="preserve">Kapcsolatfenntartó készség </w:t>
            </w:r>
          </w:p>
        </w:tc>
        <w:tc>
          <w:tcPr>
            <w:tcW w:w="671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9F1647" w:rsidTr="00923E67">
        <w:trPr>
          <w:trHeight w:val="300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 xml:space="preserve">Irányíthatóság </w:t>
            </w:r>
          </w:p>
        </w:tc>
        <w:tc>
          <w:tcPr>
            <w:tcW w:w="671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9F1647" w:rsidTr="00923E67">
        <w:trPr>
          <w:trHeight w:val="360"/>
          <w:jc w:val="center"/>
        </w:trPr>
        <w:tc>
          <w:tcPr>
            <w:tcW w:w="9242" w:type="dxa"/>
            <w:gridSpan w:val="9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MÓDSZERKOMPETENCIÁK</w:t>
            </w:r>
          </w:p>
        </w:tc>
      </w:tr>
      <w:tr w:rsidR="007B1498" w:rsidRPr="009F1647" w:rsidTr="00923E67">
        <w:trPr>
          <w:trHeight w:val="300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Helyzetfelismerés</w:t>
            </w:r>
          </w:p>
        </w:tc>
        <w:tc>
          <w:tcPr>
            <w:tcW w:w="671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61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9F1647" w:rsidTr="00923E67">
        <w:trPr>
          <w:trHeight w:val="300"/>
          <w:jc w:val="center"/>
        </w:trPr>
        <w:tc>
          <w:tcPr>
            <w:tcW w:w="4945" w:type="dxa"/>
            <w:noWrap/>
          </w:tcPr>
          <w:p w:rsidR="007B1498" w:rsidRPr="009F1647" w:rsidRDefault="007B1498" w:rsidP="00923E67">
            <w:pPr>
              <w:spacing w:line="100" w:lineRule="atLeast"/>
              <w:jc w:val="both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 xml:space="preserve">Körültekintés, elővigyázatosság </w:t>
            </w:r>
          </w:p>
        </w:tc>
        <w:tc>
          <w:tcPr>
            <w:tcW w:w="671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613" w:type="dxa"/>
            <w:gridSpan w:val="2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87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83" w:type="dxa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3" w:type="dxa"/>
            <w:gridSpan w:val="2"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850" w:type="dxa"/>
            <w:noWrap/>
            <w:vAlign w:val="center"/>
          </w:tcPr>
          <w:p w:rsidR="007B1498" w:rsidRPr="009F1647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9F1647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7B1498" w:rsidRDefault="007B1498">
      <w:pPr>
        <w:tabs>
          <w:tab w:val="left" w:pos="142"/>
          <w:tab w:val="right" w:pos="9214"/>
        </w:tabs>
        <w:spacing w:before="480"/>
        <w:jc w:val="both"/>
        <w:rPr>
          <w:rFonts w:ascii="Palatino Linotype" w:hAnsi="Palatino Linotype"/>
          <w:b/>
          <w:sz w:val="24"/>
          <w:szCs w:val="24"/>
        </w:rPr>
      </w:pPr>
      <w:r w:rsidRPr="00754118">
        <w:rPr>
          <w:rFonts w:ascii="Palatino Linotype" w:hAnsi="Palatino Linotype"/>
          <w:b/>
          <w:sz w:val="24"/>
          <w:szCs w:val="24"/>
        </w:rPr>
        <w:lastRenderedPageBreak/>
        <w:t xml:space="preserve">1. </w:t>
      </w:r>
      <w:r w:rsidRPr="00801664">
        <w:rPr>
          <w:rFonts w:ascii="Palatino Linotype" w:hAnsi="Palatino Linotype"/>
          <w:b/>
          <w:sz w:val="24"/>
          <w:szCs w:val="24"/>
        </w:rPr>
        <w:t>Munkavédelmi isme</w:t>
      </w:r>
      <w:r>
        <w:rPr>
          <w:rFonts w:ascii="Palatino Linotype" w:hAnsi="Palatino Linotype"/>
          <w:b/>
          <w:sz w:val="24"/>
          <w:szCs w:val="24"/>
        </w:rPr>
        <w:t>retek színházi munkaterületeken tantárgy</w:t>
      </w:r>
      <w:r>
        <w:rPr>
          <w:rFonts w:ascii="Palatino Linotype" w:hAnsi="Palatino Linotype"/>
          <w:b/>
          <w:sz w:val="24"/>
          <w:szCs w:val="24"/>
        </w:rPr>
        <w:tab/>
        <w:t>71 óra</w:t>
      </w: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 tantárgy tanításának célja </w:t>
      </w:r>
    </w:p>
    <w:p w:rsidR="007B1498" w:rsidRDefault="007B1498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Felkészítés munka- és balesetvédelmi szempontból a színházi üzem veszélyforrásainak felismerésére, elkerülésére, veszély esetén a megfelelő és elvárhatóan szakszerű viselkedésre, cselekvésre.</w:t>
      </w:r>
    </w:p>
    <w:p w:rsidR="007B1498" w:rsidRDefault="007B1498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tárgy tanításának célja továbbá, feltárni a színházi üzem működésének sajátosságait, az egyes üzemterületek önálló és összefüggő működésének veszélyforrást jelentő körülményeit, a színházi intézmény biztonságtechnikai feltételrendszerét.</w:t>
      </w:r>
    </w:p>
    <w:p w:rsidR="007B1498" w:rsidRDefault="007B1498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Bemutatni az előadó-művészeti tevékenység munka-, baleset-, tűz és környezetvédelmi előírásait, a veszélyhelyzetek kiküszöbölésének alapismereteit.</w:t>
      </w: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sz w:val="24"/>
          <w:szCs w:val="24"/>
        </w:rPr>
        <w:t>Kapcsolódó</w:t>
      </w: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B1498" w:rsidRDefault="007B1498">
      <w:pPr>
        <w:ind w:left="357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tantárgy kapcsolódik az általános munkavédelmi alapismeretek tantárgyhoz. A színházi üzem sajátos veszélyforrásait tárja fel.</w:t>
      </w: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7B1498" w:rsidRDefault="007B1498">
      <w:pPr>
        <w:tabs>
          <w:tab w:val="left" w:pos="1430"/>
        </w:tabs>
        <w:spacing w:before="240"/>
        <w:ind w:left="720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1.3.1</w:t>
      </w:r>
      <w:r w:rsidRPr="00754118">
        <w:rPr>
          <w:rFonts w:ascii="Palatino Linotype" w:hAnsi="Palatino Linotype"/>
          <w:b/>
          <w:sz w:val="24"/>
          <w:szCs w:val="24"/>
        </w:rPr>
        <w:t xml:space="preserve"> A színházi üzem veszélyforrásai ve</w:t>
      </w:r>
      <w:r>
        <w:rPr>
          <w:rFonts w:ascii="Palatino Linotype" w:hAnsi="Palatino Linotype"/>
          <w:b/>
          <w:sz w:val="24"/>
          <w:szCs w:val="24"/>
        </w:rPr>
        <w:t>szélyhelyzetei, azok elhárítás</w:t>
      </w:r>
    </w:p>
    <w:p w:rsidR="007B1498" w:rsidRDefault="007B1498">
      <w:pPr>
        <w:tabs>
          <w:tab w:val="right" w:pos="9214"/>
        </w:tabs>
        <w:ind w:left="851" w:firstLine="142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 w:rsidRPr="00FE16D0">
        <w:rPr>
          <w:rFonts w:ascii="Palatino Linotype" w:hAnsi="Palatino Linotype"/>
          <w:b/>
          <w:i/>
          <w:sz w:val="24"/>
          <w:szCs w:val="24"/>
        </w:rPr>
        <w:t>22 óra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 xml:space="preserve">A színházi üzem működésének komplexitása, az egyes elemek (játékterek, nézőterek, közlekedők, kiszolgáló területek stb.) önálló és összefüggő működése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 xml:space="preserve">Az üzemszerű működés egyes területei, helyszínei, helyiségei, berendezései, személyi és tárgyi feltételrendszere.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működés folyamatának általános biztonságtechnikai feltételrendszere, jellemzői, veszélyforrásai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színházi üzem, azon belül a játékterek komplex működése, a különböző egységek (díszletmozgatási berendezések, apparátus, világítástechnikai eszközök, apparátus stb). működéséből fakadó veszélyhelyzetek, azok kiküszöbölése, elhárítása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világítási- és villamos berendezésekre vonatkozó biztonságtechnikai előírások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előadói tevékenység általános munka-, baleset-, tűz- és környezetvédelmi előírásainak betartása veszélyhelyzetekben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előadói tevékenység biztonságtechnikai feltételrendszere, a veszélyhelyzetek kiküszöbölésének alapismeretei a színházi üzem egészére vonatkozóan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 w:rsidP="009F1647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alkalmazható se</w:t>
      </w:r>
      <w:r>
        <w:rPr>
          <w:rFonts w:ascii="Palatino Linotype" w:hAnsi="Palatino Linotype"/>
          <w:sz w:val="24"/>
          <w:szCs w:val="24"/>
        </w:rPr>
        <w:t>gédeszközök használatának módja.</w:t>
      </w:r>
    </w:p>
    <w:p w:rsidR="007B1498" w:rsidRDefault="007B1498" w:rsidP="009F1647">
      <w:pPr>
        <w:ind w:left="770"/>
        <w:jc w:val="both"/>
        <w:rPr>
          <w:rFonts w:ascii="Palatino Linotype" w:hAnsi="Palatino Linotype"/>
          <w:sz w:val="24"/>
          <w:szCs w:val="24"/>
        </w:rPr>
      </w:pPr>
    </w:p>
    <w:p w:rsidR="007B1498" w:rsidRDefault="007B1498" w:rsidP="009F1647">
      <w:pPr>
        <w:ind w:left="770"/>
        <w:jc w:val="both"/>
        <w:rPr>
          <w:rFonts w:ascii="Palatino Linotype" w:hAnsi="Palatino Linotype"/>
          <w:sz w:val="24"/>
          <w:szCs w:val="24"/>
        </w:rPr>
      </w:pPr>
    </w:p>
    <w:p w:rsidR="007B1498" w:rsidRDefault="007B1498">
      <w:pPr>
        <w:tabs>
          <w:tab w:val="left" w:pos="1430"/>
          <w:tab w:val="right" w:pos="9214"/>
        </w:tabs>
        <w:spacing w:before="240"/>
        <w:ind w:left="720"/>
        <w:jc w:val="both"/>
        <w:rPr>
          <w:rFonts w:ascii="Palatino Linotype" w:hAnsi="Palatino Linotype"/>
          <w:b/>
          <w:sz w:val="24"/>
          <w:szCs w:val="24"/>
        </w:rPr>
      </w:pPr>
      <w:r w:rsidRPr="007F23A1">
        <w:rPr>
          <w:rFonts w:ascii="Palatino Linotype" w:hAnsi="Palatino Linotype"/>
          <w:b/>
          <w:sz w:val="24"/>
          <w:szCs w:val="24"/>
        </w:rPr>
        <w:lastRenderedPageBreak/>
        <w:t>1.3.2</w:t>
      </w:r>
      <w:r w:rsidRPr="00F745C0">
        <w:rPr>
          <w:rFonts w:ascii="Palatino Linotype" w:hAnsi="Palatino Linotype"/>
          <w:b/>
          <w:sz w:val="24"/>
          <w:szCs w:val="24"/>
        </w:rPr>
        <w:t xml:space="preserve"> </w:t>
      </w:r>
      <w:r w:rsidRPr="00754118">
        <w:rPr>
          <w:rFonts w:ascii="Palatino Linotype" w:hAnsi="Palatino Linotype"/>
          <w:b/>
          <w:sz w:val="24"/>
          <w:szCs w:val="24"/>
        </w:rPr>
        <w:t>A színpadi tevékenység balesetvédelmi előírásai</w:t>
      </w:r>
      <w:r>
        <w:rPr>
          <w:rFonts w:ascii="Palatino Linotype" w:hAnsi="Palatino Linotype"/>
          <w:b/>
          <w:sz w:val="24"/>
          <w:szCs w:val="24"/>
        </w:rPr>
        <w:tab/>
      </w:r>
      <w:r w:rsidRPr="00B850F8">
        <w:rPr>
          <w:rFonts w:ascii="Palatino Linotype" w:hAnsi="Palatino Linotype"/>
          <w:b/>
          <w:i/>
          <w:sz w:val="24"/>
          <w:szCs w:val="24"/>
        </w:rPr>
        <w:t>27 óra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színpadi játéktér tárgyi környezete, berendezéseinek, gépezeteinek működésére, működtetésére vonatkozó alapismeretek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színpadtérre, zenekari árokra vonatkozó balesetvédelmi előírások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előadói tevékenység tárgyi eszközrendszerének (díszlet, bútor, kellék) mozgatásából, mozgásából fakadó veszélyhelyzetek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színpadi előadói tevékenység során alkalmazásra kerülő balesetvédelmi előírások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Szúró-, vágó- és lőfegyver kezelésére és tárolására vonatkozó biztonságtechnikai előírások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Pirotechnikai tevékenység, egyéb tűzveszélyes cselekmény tűzvédelme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Artista és kaszkadőr tevékenység balesetvédelmi előírásai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színpadi díszletelemek kellékek, bútorok szerelésével, bontásával, valamint használatával kapcsolatos munkavédelmi előírások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Alsó- és színpadszinti gépezetek (süllyesztők, forgószínpadok, színpadi kocsik) kezelésére, használatára vonatkozó balesetvédelmi előírások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balesetek elhárításának eljárásai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bekövetkezett balesetekkel kapcsolatos elsősegély-nyújtási eljárások elmélete és gyakorlati kivitelezésének alapismeretei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tabs>
          <w:tab w:val="left" w:pos="1430"/>
          <w:tab w:val="right" w:pos="9214"/>
        </w:tabs>
        <w:spacing w:before="240"/>
        <w:ind w:left="1321" w:hanging="601"/>
        <w:jc w:val="both"/>
        <w:rPr>
          <w:rFonts w:ascii="Palatino Linotype" w:hAnsi="Palatino Linotype"/>
          <w:b/>
          <w:i/>
          <w:sz w:val="24"/>
          <w:szCs w:val="24"/>
        </w:rPr>
      </w:pPr>
      <w:r w:rsidRPr="00754118">
        <w:rPr>
          <w:rFonts w:ascii="Palatino Linotype" w:hAnsi="Palatino Linotype"/>
          <w:b/>
          <w:sz w:val="24"/>
          <w:szCs w:val="24"/>
        </w:rPr>
        <w:t>1.3.3. A színházi üzem kiszolgáló területei</w:t>
      </w:r>
      <w:r>
        <w:rPr>
          <w:rFonts w:ascii="Palatino Linotype" w:hAnsi="Palatino Linotype"/>
          <w:b/>
          <w:sz w:val="24"/>
          <w:szCs w:val="24"/>
        </w:rPr>
        <w:t xml:space="preserve">nek veszélyforrásai, helyzetei, </w:t>
      </w:r>
      <w:r w:rsidRPr="00754118">
        <w:rPr>
          <w:rFonts w:ascii="Palatino Linotype" w:hAnsi="Palatino Linotype"/>
          <w:b/>
          <w:sz w:val="24"/>
          <w:szCs w:val="24"/>
        </w:rPr>
        <w:t>balesetvédelmi előírásai</w:t>
      </w:r>
      <w:r w:rsidRPr="00754118">
        <w:rPr>
          <w:rFonts w:ascii="Palatino Linotype" w:hAnsi="Palatino Linotype"/>
          <w:b/>
          <w:sz w:val="24"/>
          <w:szCs w:val="24"/>
        </w:rPr>
        <w:tab/>
      </w:r>
      <w:r w:rsidRPr="00FE16D0">
        <w:rPr>
          <w:rFonts w:ascii="Palatino Linotype" w:hAnsi="Palatino Linotype"/>
          <w:b/>
          <w:i/>
          <w:sz w:val="24"/>
          <w:szCs w:val="24"/>
        </w:rPr>
        <w:t>22 óra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színházi üzem kiszolgáló helyszínei, helységei (tárak, raktárok) eszközei. A kiszolgáló munkafolyamatok biztonságtechnikai előírásai, a munkafolyamatok során tapasztalható veszélyhelyzetek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 tevékenység és a kiszolgáló tevékenységek érintkezési pontjai. A kiszolgáló tevékenységek biztonságtechnikai alapszabályai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kiszolgáló és üzemi helyiségekre (öltözők, mosdók, pihenők, mellékhelyiségek, műhelyek, tárak és próbatermek) vonatkozó balesetvédelmi előírások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közönségforgalmi terekre és útvonalakra, valamint a nézőtérre vonatkozó baleset- és tűzvédelmi előírások</w:t>
      </w:r>
    </w:p>
    <w:p w:rsidR="007B1498" w:rsidRDefault="007B1498">
      <w:pPr>
        <w:widowControl w:val="0"/>
        <w:numPr>
          <w:ilvl w:val="1"/>
          <w:numId w:val="3"/>
        </w:numPr>
        <w:suppressAutoHyphens/>
        <w:spacing w:before="240"/>
        <w:ind w:left="777"/>
        <w:jc w:val="both"/>
        <w:rPr>
          <w:rFonts w:ascii="Palatino Linotype" w:hAnsi="Palatino Linotype"/>
          <w:b/>
          <w:i/>
          <w:sz w:val="24"/>
          <w:szCs w:val="24"/>
        </w:rPr>
      </w:pPr>
      <w:r w:rsidRPr="00F745C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F745C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B1498" w:rsidRPr="009F1647" w:rsidRDefault="007B1498">
      <w:pPr>
        <w:ind w:left="357"/>
        <w:jc w:val="both"/>
        <w:rPr>
          <w:rFonts w:ascii="Palatino Linotype" w:hAnsi="Palatino Linotype"/>
          <w:i/>
          <w:sz w:val="24"/>
          <w:szCs w:val="24"/>
        </w:rPr>
      </w:pPr>
      <w:r w:rsidRPr="009F1647">
        <w:rPr>
          <w:rFonts w:ascii="Palatino Linotype" w:hAnsi="Palatino Linotype"/>
          <w:i/>
          <w:sz w:val="24"/>
          <w:szCs w:val="24"/>
        </w:rPr>
        <w:t>Tanterem</w:t>
      </w:r>
    </w:p>
    <w:p w:rsidR="007B1498" w:rsidRDefault="007B1498">
      <w:pPr>
        <w:widowControl w:val="0"/>
        <w:numPr>
          <w:ilvl w:val="1"/>
          <w:numId w:val="3"/>
        </w:numPr>
        <w:suppressAutoHyphens/>
        <w:spacing w:before="240"/>
        <w:ind w:left="777"/>
        <w:jc w:val="both"/>
        <w:rPr>
          <w:rFonts w:ascii="Palatino Linotype" w:hAnsi="Palatino Linotype"/>
          <w:b/>
          <w:i/>
          <w:sz w:val="24"/>
          <w:szCs w:val="24"/>
        </w:rPr>
      </w:pPr>
      <w:r w:rsidRPr="00F745C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B1498" w:rsidRPr="009F1647" w:rsidRDefault="007B1498" w:rsidP="009F1647">
      <w:pPr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7B1498" w:rsidRDefault="007B1498">
      <w:pPr>
        <w:pStyle w:val="Listaszerbekezds"/>
        <w:widowControl w:val="0"/>
        <w:tabs>
          <w:tab w:val="left" w:pos="1440"/>
        </w:tabs>
        <w:suppressAutoHyphens/>
        <w:spacing w:before="240" w:after="0" w:line="240" w:lineRule="auto"/>
        <w:ind w:left="720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F745C0">
        <w:rPr>
          <w:rFonts w:ascii="Palatino Linotype" w:hAnsi="Palatino Linotype"/>
          <w:b/>
          <w:bCs/>
          <w:sz w:val="24"/>
          <w:szCs w:val="24"/>
        </w:rPr>
        <w:t>1.5.1</w:t>
      </w:r>
      <w:r>
        <w:rPr>
          <w:rFonts w:ascii="Palatino Linotype" w:hAnsi="Palatino Linotype"/>
          <w:b/>
          <w:bCs/>
          <w:i/>
          <w:sz w:val="24"/>
          <w:szCs w:val="24"/>
        </w:rPr>
        <w:t>.</w:t>
      </w:r>
      <w:r>
        <w:rPr>
          <w:rFonts w:ascii="Palatino Linotype" w:hAnsi="Palatino Linotype"/>
          <w:b/>
          <w:bCs/>
          <w:i/>
          <w:sz w:val="24"/>
          <w:szCs w:val="24"/>
        </w:rPr>
        <w:tab/>
      </w:r>
      <w:r w:rsidRPr="00754118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B1498" w:rsidRPr="00754118" w:rsidTr="00923E67">
        <w:trPr>
          <w:jc w:val="center"/>
        </w:trPr>
        <w:tc>
          <w:tcPr>
            <w:tcW w:w="994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Alkalmazandó eszköz</w:t>
            </w: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Merge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Munka- baleset és tűzvédelmi eszközök</w:t>
            </w: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elbeszélés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kiselőadás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Munka- baleset és tűzvédelmi eszközök</w:t>
            </w: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szimuláció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B1498" w:rsidRDefault="007B1498">
      <w:pPr>
        <w:widowControl w:val="0"/>
        <w:tabs>
          <w:tab w:val="left" w:pos="1440"/>
        </w:tabs>
        <w:suppressAutoHyphens/>
        <w:spacing w:before="240"/>
        <w:ind w:left="1378" w:hanging="658"/>
        <w:jc w:val="both"/>
        <w:rPr>
          <w:rFonts w:ascii="Palatino Linotype" w:hAnsi="Palatino Linotype"/>
          <w:b/>
          <w:i/>
          <w:sz w:val="24"/>
          <w:szCs w:val="24"/>
        </w:rPr>
      </w:pPr>
      <w:r w:rsidRPr="00F745C0">
        <w:rPr>
          <w:rFonts w:ascii="Palatino Linotype" w:hAnsi="Palatino Linotype"/>
          <w:b/>
          <w:bCs/>
          <w:sz w:val="24"/>
          <w:szCs w:val="24"/>
          <w:lang w:eastAsia="en-US"/>
        </w:rPr>
        <w:t>1.5.2.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754118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1013"/>
        <w:gridCol w:w="1013"/>
        <w:gridCol w:w="1013"/>
        <w:gridCol w:w="1800"/>
      </w:tblGrid>
      <w:tr w:rsidR="007B1498" w:rsidRPr="00754118" w:rsidTr="00923E67">
        <w:trPr>
          <w:cantSplit/>
          <w:trHeight w:val="1134"/>
          <w:jc w:val="center"/>
        </w:trPr>
        <w:tc>
          <w:tcPr>
            <w:tcW w:w="828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3039" w:type="dxa"/>
            <w:gridSpan w:val="3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1800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B1498" w:rsidRPr="00754118" w:rsidTr="00923E67">
        <w:trPr>
          <w:cantSplit/>
          <w:trHeight w:val="1141"/>
          <w:jc w:val="center"/>
        </w:trPr>
        <w:tc>
          <w:tcPr>
            <w:tcW w:w="828" w:type="dxa"/>
            <w:vMerge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1013" w:type="dxa"/>
            <w:textDirection w:val="btLr"/>
            <w:vAlign w:val="center"/>
          </w:tcPr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1013" w:type="dxa"/>
            <w:textDirection w:val="btLr"/>
            <w:vAlign w:val="center"/>
          </w:tcPr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1013" w:type="dxa"/>
            <w:textDirection w:val="btLr"/>
            <w:vAlign w:val="center"/>
          </w:tcPr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1800" w:type="dxa"/>
            <w:vMerge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 xml:space="preserve">Válaszolás írásban mondatszintű </w:t>
            </w:r>
            <w:r w:rsidRPr="00754118">
              <w:rPr>
                <w:rFonts w:ascii="Palatino Linotype" w:hAnsi="Palatino Linotype" w:cs="Arial"/>
                <w:sz w:val="20"/>
                <w:szCs w:val="20"/>
              </w:rPr>
              <w:lastRenderedPageBreak/>
              <w:t>kérdésekre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lastRenderedPageBreak/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Munka- baleset és tűzvédelmi eszközök</w:t>
            </w: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Információs ábra, rajz értelmezése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Munka- baleset és tűzvédelmi eszközök</w:t>
            </w: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5.4.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1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0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sz w:val="24"/>
          <w:szCs w:val="24"/>
        </w:rPr>
      </w:pP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B1498" w:rsidRDefault="007B1498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bCs/>
          <w:sz w:val="24"/>
          <w:szCs w:val="24"/>
        </w:rPr>
      </w:pPr>
      <w:r w:rsidRPr="00754118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754118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7B1498" w:rsidRDefault="007B1498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bCs/>
          <w:sz w:val="24"/>
          <w:szCs w:val="24"/>
        </w:rPr>
      </w:pPr>
    </w:p>
    <w:p w:rsidR="007B1498" w:rsidRDefault="007B1498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bCs/>
          <w:sz w:val="24"/>
          <w:szCs w:val="24"/>
        </w:rPr>
      </w:pPr>
    </w:p>
    <w:p w:rsidR="007B1498" w:rsidRDefault="007B1498">
      <w:pPr>
        <w:numPr>
          <w:ilvl w:val="0"/>
          <w:numId w:val="3"/>
        </w:numPr>
        <w:tabs>
          <w:tab w:val="clear" w:pos="420"/>
          <w:tab w:val="num" w:pos="330"/>
          <w:tab w:val="right" w:pos="9214"/>
        </w:tabs>
        <w:spacing w:before="24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A2588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Munkavédelem színházi munkaterületeken</w:t>
      </w:r>
      <w:r w:rsidRPr="00754118">
        <w:rPr>
          <w:rFonts w:ascii="Palatino Linotype" w:hAnsi="Palatino Linotype" w:cs="Arial"/>
          <w:b/>
          <w:sz w:val="20"/>
          <w:szCs w:val="20"/>
        </w:rPr>
        <w:t xml:space="preserve"> </w:t>
      </w:r>
      <w:r w:rsidRPr="00A2588E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gyakorl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at </w:t>
      </w:r>
      <w:r w:rsidRPr="000E120B">
        <w:rPr>
          <w:rFonts w:ascii="Palatino Linotype" w:hAnsi="Palatino Linotype"/>
          <w:b/>
          <w:sz w:val="24"/>
          <w:szCs w:val="24"/>
        </w:rPr>
        <w:t>t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212 óra</w:t>
      </w: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B1498" w:rsidRDefault="007B1498">
      <w:pPr>
        <w:ind w:left="42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tárgy tanításának célja</w:t>
      </w:r>
      <w:r w:rsidRPr="00754118">
        <w:rPr>
          <w:rFonts w:ascii="Palatino Linotype" w:hAnsi="Palatino Linotype"/>
          <w:sz w:val="24"/>
          <w:szCs w:val="24"/>
        </w:rPr>
        <w:t xml:space="preserve">, </w:t>
      </w:r>
      <w:r>
        <w:rPr>
          <w:rFonts w:ascii="Palatino Linotype" w:hAnsi="Palatino Linotype"/>
          <w:sz w:val="24"/>
          <w:szCs w:val="24"/>
        </w:rPr>
        <w:t xml:space="preserve">hogy a tanuló megismerje </w:t>
      </w:r>
      <w:r w:rsidRPr="00754118">
        <w:rPr>
          <w:rFonts w:ascii="Palatino Linotype" w:hAnsi="Palatino Linotype"/>
          <w:sz w:val="24"/>
          <w:szCs w:val="24"/>
        </w:rPr>
        <w:t>a színházi üzem működésének sajátosságait, az egyes üzemterületek önálló és összefüggő működésének veszélyfo</w:t>
      </w:r>
      <w:r>
        <w:rPr>
          <w:rFonts w:ascii="Palatino Linotype" w:hAnsi="Palatino Linotype"/>
          <w:sz w:val="24"/>
          <w:szCs w:val="24"/>
        </w:rPr>
        <w:t>rrásait</w:t>
      </w:r>
      <w:r w:rsidRPr="00754118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valamint</w:t>
      </w:r>
      <w:r w:rsidRPr="00754118">
        <w:rPr>
          <w:rFonts w:ascii="Palatino Linotype" w:hAnsi="Palatino Linotype"/>
          <w:sz w:val="24"/>
          <w:szCs w:val="24"/>
        </w:rPr>
        <w:t xml:space="preserve"> a színházi intézmény biztonságtechnikai feltételrendszerét.</w:t>
      </w:r>
      <w:r>
        <w:rPr>
          <w:rFonts w:ascii="Palatino Linotype" w:hAnsi="Palatino Linotype"/>
          <w:sz w:val="24"/>
          <w:szCs w:val="24"/>
        </w:rPr>
        <w:t xml:space="preserve"> Elsajátítja a </w:t>
      </w:r>
      <w:r w:rsidRPr="00754118">
        <w:rPr>
          <w:rFonts w:ascii="Palatino Linotype" w:hAnsi="Palatino Linotype"/>
          <w:sz w:val="24"/>
          <w:szCs w:val="24"/>
        </w:rPr>
        <w:t xml:space="preserve">veszély esetén </w:t>
      </w:r>
      <w:r>
        <w:rPr>
          <w:rFonts w:ascii="Palatino Linotype" w:hAnsi="Palatino Linotype"/>
          <w:sz w:val="24"/>
          <w:szCs w:val="24"/>
        </w:rPr>
        <w:t>elvárható és szakszerű viselkedést, cselekvést</w:t>
      </w:r>
      <w:r w:rsidRPr="00754118"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B1498" w:rsidRDefault="007B1498">
      <w:pPr>
        <w:ind w:left="420"/>
        <w:jc w:val="both"/>
        <w:rPr>
          <w:rFonts w:ascii="Palatino Linotype" w:hAnsi="Palatino Linotype"/>
          <w:sz w:val="24"/>
          <w:szCs w:val="24"/>
        </w:rPr>
      </w:pPr>
      <w:r w:rsidRPr="00A05C05">
        <w:rPr>
          <w:rFonts w:ascii="Palatino Linotype" w:hAnsi="Palatino Linotype"/>
          <w:sz w:val="24"/>
          <w:szCs w:val="24"/>
        </w:rPr>
        <w:lastRenderedPageBreak/>
        <w:t xml:space="preserve">A tantárgy az adott évfolyamba lépés feltételeiként megjelölt közismereti és szakmai tartalmakra, és a </w:t>
      </w:r>
      <w:r w:rsidRPr="00C85768">
        <w:rPr>
          <w:rFonts w:ascii="Palatino Linotype" w:hAnsi="Palatino Linotype"/>
          <w:sz w:val="24"/>
          <w:szCs w:val="24"/>
        </w:rPr>
        <w:t xml:space="preserve">Munkavédelmi ismeretek színházi munkaterületeken </w:t>
      </w:r>
      <w:r>
        <w:rPr>
          <w:rFonts w:ascii="Palatino Linotype" w:hAnsi="Palatino Linotype"/>
          <w:sz w:val="24"/>
          <w:szCs w:val="24"/>
        </w:rPr>
        <w:t>elméleti tantárgy tartalmára épül.</w:t>
      </w: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7B1498" w:rsidRDefault="007B1498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214"/>
        </w:tabs>
        <w:suppressAutoHyphens/>
        <w:spacing w:before="240"/>
        <w:ind w:left="1440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A2588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színházi üzem veszélyforrásai veszélyhelyzetei, azok elhárítása a gyakorlatban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FE16D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70 óra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FE16D0">
        <w:rPr>
          <w:rFonts w:ascii="Palatino Linotype" w:hAnsi="Palatino Linotype"/>
          <w:i/>
          <w:sz w:val="24"/>
          <w:szCs w:val="24"/>
        </w:rPr>
        <w:t xml:space="preserve">A </w:t>
      </w:r>
      <w:r w:rsidRPr="00F745C0">
        <w:rPr>
          <w:rFonts w:ascii="Palatino Linotype" w:hAnsi="Palatino Linotype"/>
          <w:sz w:val="24"/>
          <w:szCs w:val="24"/>
        </w:rPr>
        <w:t>színházi üzem működésének komplexitása, az egyes elemek</w:t>
      </w:r>
      <w:r w:rsidRPr="0078580C">
        <w:rPr>
          <w:rFonts w:ascii="Palatino Linotype" w:hAnsi="Palatino Linotype"/>
          <w:sz w:val="24"/>
          <w:szCs w:val="24"/>
        </w:rPr>
        <w:t xml:space="preserve"> (játékterek</w:t>
      </w:r>
      <w:r w:rsidRPr="00754118">
        <w:rPr>
          <w:rFonts w:ascii="Palatino Linotype" w:hAnsi="Palatino Linotype"/>
          <w:sz w:val="24"/>
          <w:szCs w:val="24"/>
        </w:rPr>
        <w:t>, nézőterek, közlekedők, kiszolgáló területek stb.</w:t>
      </w:r>
      <w:r>
        <w:rPr>
          <w:rFonts w:ascii="Palatino Linotype" w:hAnsi="Palatino Linotype"/>
          <w:sz w:val="24"/>
          <w:szCs w:val="24"/>
        </w:rPr>
        <w:t xml:space="preserve">) önálló és összefüggő működése.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üzemszerű működés egyes területei, helyszínei, helyiségei, berendezései, szem</w:t>
      </w:r>
      <w:r>
        <w:rPr>
          <w:rFonts w:ascii="Palatino Linotype" w:hAnsi="Palatino Linotype"/>
          <w:sz w:val="24"/>
          <w:szCs w:val="24"/>
        </w:rPr>
        <w:t>élyi és tárgyi feltételeinek megismerése</w:t>
      </w:r>
      <w:r w:rsidRPr="00754118"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színházi üzem, azon belül a játékterek komplex működése, a különböző egységek (díszletmozgatási berendezések, apparátus, világítástec</w:t>
      </w:r>
      <w:r>
        <w:rPr>
          <w:rFonts w:ascii="Palatino Linotype" w:hAnsi="Palatino Linotype"/>
          <w:sz w:val="24"/>
          <w:szCs w:val="24"/>
        </w:rPr>
        <w:t>hnikai eszközök, apparátus stb)</w:t>
      </w:r>
      <w:r w:rsidRPr="00754118">
        <w:rPr>
          <w:rFonts w:ascii="Palatino Linotype" w:hAnsi="Palatino Linotype"/>
          <w:sz w:val="24"/>
          <w:szCs w:val="24"/>
        </w:rPr>
        <w:t xml:space="preserve"> működéséből fakadó veszélyhelyzetek, azok kiküszöbölése, elhárítása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 xml:space="preserve">A világítási- és villamos berendezésekre vonatkozó biztonságtechnikai </w:t>
      </w:r>
      <w:r>
        <w:rPr>
          <w:rFonts w:ascii="Palatino Linotype" w:hAnsi="Palatino Linotype"/>
          <w:sz w:val="24"/>
          <w:szCs w:val="24"/>
        </w:rPr>
        <w:t xml:space="preserve">megismerése.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előadói tevékenység általános munka-, baleset-, tűz</w:t>
      </w:r>
      <w:r>
        <w:rPr>
          <w:rFonts w:ascii="Palatino Linotype" w:hAnsi="Palatino Linotype"/>
          <w:sz w:val="24"/>
          <w:szCs w:val="24"/>
        </w:rPr>
        <w:t xml:space="preserve">- és környezetvédelmi előírásai.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előadói tevékenység biztonságtechnikai feltételrendszere, a veszélyhelyzetek kiküszöbölésének alapismeretei a színházi üzem egészére vonatkozóan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alkalmazható se</w:t>
      </w:r>
      <w:r>
        <w:rPr>
          <w:rFonts w:ascii="Palatino Linotype" w:hAnsi="Palatino Linotype"/>
          <w:sz w:val="24"/>
          <w:szCs w:val="24"/>
        </w:rPr>
        <w:t xml:space="preserve">gédeszközök használata. </w:t>
      </w:r>
    </w:p>
    <w:p w:rsidR="007B1498" w:rsidRDefault="007B1498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214"/>
        </w:tabs>
        <w:suppressAutoHyphens/>
        <w:spacing w:before="240"/>
        <w:ind w:left="1440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A2588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színpadi tevékenység balesetvédelmi előírásainak megismerése és betartása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FE16D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72 óra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színpadi játéktér tárgyi környezete, beren</w:t>
      </w:r>
      <w:r>
        <w:rPr>
          <w:rFonts w:ascii="Palatino Linotype" w:hAnsi="Palatino Linotype"/>
          <w:sz w:val="24"/>
          <w:szCs w:val="24"/>
        </w:rPr>
        <w:t xml:space="preserve">dezéseinek, gépezeteinek működtetése.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színpadtérre, zenekari árokra vo</w:t>
      </w:r>
      <w:r>
        <w:rPr>
          <w:rFonts w:ascii="Palatino Linotype" w:hAnsi="Palatino Linotype"/>
          <w:sz w:val="24"/>
          <w:szCs w:val="24"/>
        </w:rPr>
        <w:t>natkozó vészhelyzetek szimulálása.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előadói tevékenység tárgyi eszközrendszerének (díszlet, bútor, kellék) mozgatásából, mozgásából fakadó veszélyhelyzetek</w:t>
      </w:r>
      <w:r>
        <w:rPr>
          <w:rFonts w:ascii="Palatino Linotype" w:hAnsi="Palatino Linotype"/>
          <w:sz w:val="24"/>
          <w:szCs w:val="24"/>
        </w:rPr>
        <w:t xml:space="preserve"> szimulálása.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színpadi előadói tevékenység során alkalmazásra kerülő balesetvédelmi előírások</w:t>
      </w:r>
      <w:r>
        <w:rPr>
          <w:rFonts w:ascii="Palatino Linotype" w:hAnsi="Palatino Linotype"/>
          <w:sz w:val="24"/>
          <w:szCs w:val="24"/>
        </w:rPr>
        <w:t xml:space="preserve"> alkalmazása.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Szúró-, vágó- és lőfegyver</w:t>
      </w:r>
      <w:r>
        <w:rPr>
          <w:rFonts w:ascii="Palatino Linotype" w:hAnsi="Palatino Linotype"/>
          <w:sz w:val="24"/>
          <w:szCs w:val="24"/>
        </w:rPr>
        <w:t xml:space="preserve"> kezelésére és tárolása rájuk </w:t>
      </w:r>
      <w:r w:rsidRPr="00754118">
        <w:rPr>
          <w:rFonts w:ascii="Palatino Linotype" w:hAnsi="Palatino Linotype"/>
          <w:sz w:val="24"/>
          <w:szCs w:val="24"/>
        </w:rPr>
        <w:t>vonatkozó biztonságtechnikai előírások</w:t>
      </w:r>
      <w:r>
        <w:rPr>
          <w:rFonts w:ascii="Palatino Linotype" w:hAnsi="Palatino Linotype"/>
          <w:sz w:val="24"/>
          <w:szCs w:val="24"/>
        </w:rPr>
        <w:t xml:space="preserve">nak megfelelően.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Pirotechnikai tevékenység, egyéb tű</w:t>
      </w:r>
      <w:r>
        <w:rPr>
          <w:rFonts w:ascii="Palatino Linotype" w:hAnsi="Palatino Linotype"/>
          <w:sz w:val="24"/>
          <w:szCs w:val="24"/>
        </w:rPr>
        <w:t xml:space="preserve">zveszélyes cselekmény tűzvédelmi szempontok szerinti biztosítása.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 xml:space="preserve">Artista és kaszkadőr tevékenység </w:t>
      </w:r>
      <w:r>
        <w:rPr>
          <w:rFonts w:ascii="Palatino Linotype" w:hAnsi="Palatino Linotype"/>
          <w:sz w:val="24"/>
          <w:szCs w:val="24"/>
        </w:rPr>
        <w:t xml:space="preserve">biztosítása </w:t>
      </w:r>
      <w:r w:rsidRPr="00754118">
        <w:rPr>
          <w:rFonts w:ascii="Palatino Linotype" w:hAnsi="Palatino Linotype"/>
          <w:sz w:val="24"/>
          <w:szCs w:val="24"/>
        </w:rPr>
        <w:t>bales</w:t>
      </w:r>
      <w:r>
        <w:rPr>
          <w:rFonts w:ascii="Palatino Linotype" w:hAnsi="Palatino Linotype"/>
          <w:sz w:val="24"/>
          <w:szCs w:val="24"/>
        </w:rPr>
        <w:t xml:space="preserve">etvédelmi előírások betartásával 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lastRenderedPageBreak/>
        <w:t>A színpadi díszletelem</w:t>
      </w:r>
      <w:r>
        <w:rPr>
          <w:rFonts w:ascii="Palatino Linotype" w:hAnsi="Palatino Linotype"/>
          <w:sz w:val="24"/>
          <w:szCs w:val="24"/>
        </w:rPr>
        <w:t xml:space="preserve">ek kellékek, bútorok szerelése, bontása, </w:t>
      </w:r>
      <w:r w:rsidRPr="00754118">
        <w:rPr>
          <w:rFonts w:ascii="Palatino Linotype" w:hAnsi="Palatino Linotype"/>
          <w:sz w:val="24"/>
          <w:szCs w:val="24"/>
        </w:rPr>
        <w:t>munkavédelmi előírások</w:t>
      </w:r>
      <w:r>
        <w:rPr>
          <w:rFonts w:ascii="Palatino Linotype" w:hAnsi="Palatino Linotype"/>
          <w:sz w:val="24"/>
          <w:szCs w:val="24"/>
        </w:rPr>
        <w:t xml:space="preserve"> betartásával.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Alsó- és színpadszinti gépezetek (süllyesztők, forgószínpadok, színpadi kocsik) kezelésére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balesetek elhárításának eljárásai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bekövetkezett balesetekkel kapcsolatos elsősegély</w:t>
      </w:r>
      <w:r>
        <w:rPr>
          <w:rFonts w:ascii="Palatino Linotype" w:hAnsi="Palatino Linotype"/>
          <w:sz w:val="24"/>
          <w:szCs w:val="24"/>
        </w:rPr>
        <w:t xml:space="preserve">-nyújtási eljárások </w:t>
      </w:r>
      <w:r w:rsidRPr="00754118">
        <w:rPr>
          <w:rFonts w:ascii="Palatino Linotype" w:hAnsi="Palatino Linotype"/>
          <w:sz w:val="24"/>
          <w:szCs w:val="24"/>
        </w:rPr>
        <w:t>gyakorla</w:t>
      </w:r>
      <w:r>
        <w:rPr>
          <w:rFonts w:ascii="Palatino Linotype" w:hAnsi="Palatino Linotype"/>
          <w:sz w:val="24"/>
          <w:szCs w:val="24"/>
        </w:rPr>
        <w:t>ti kivitelezése.</w:t>
      </w:r>
    </w:p>
    <w:p w:rsidR="007B1498" w:rsidRDefault="007B1498">
      <w:pPr>
        <w:widowControl w:val="0"/>
        <w:numPr>
          <w:ilvl w:val="2"/>
          <w:numId w:val="3"/>
        </w:numPr>
        <w:tabs>
          <w:tab w:val="clear" w:pos="1812"/>
          <w:tab w:val="left" w:pos="1440"/>
          <w:tab w:val="right" w:pos="9214"/>
        </w:tabs>
        <w:suppressAutoHyphens/>
        <w:spacing w:before="240"/>
        <w:ind w:left="1440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A2588E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 színházi üzem kiszolgáló területeinek veszélyforrásai, helyzetei, balesetvédelmi előírásainak betartása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FE16D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70 óra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színházi üzem kiszolgáló helyszínei, helysé</w:t>
      </w:r>
      <w:r>
        <w:rPr>
          <w:rFonts w:ascii="Palatino Linotype" w:hAnsi="Palatino Linotype"/>
          <w:sz w:val="24"/>
          <w:szCs w:val="24"/>
        </w:rPr>
        <w:t xml:space="preserve">gei (tárak, raktárok) eszközeinek megismerése.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kiszolgáló munkafolyamatok biztonságtechnikai előírásai, a munkafolyamatok során tapasztalható veszélyhelyzetek</w:t>
      </w:r>
      <w:r>
        <w:rPr>
          <w:rFonts w:ascii="Palatino Linotype" w:hAnsi="Palatino Linotype"/>
          <w:sz w:val="24"/>
          <w:szCs w:val="24"/>
        </w:rPr>
        <w:t xml:space="preserve"> szimulálása.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 tevékenység és a kiszolgáló tevékenységek érintkezési pontjai. A kiszolgáló tevékenységek biztonságtechnikai alapszabályai</w:t>
      </w:r>
      <w:r>
        <w:rPr>
          <w:rFonts w:ascii="Palatino Linotype" w:hAnsi="Palatino Linotype"/>
          <w:sz w:val="24"/>
          <w:szCs w:val="24"/>
        </w:rPr>
        <w:t>nak megismerése.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kiszolgáló és üzemi helyiségekre (öltözők, mosdók, pihenők, mellékhelyiségek, műhelyek, tárak és próbatermek) vonatkozó balesetvédelmi előírások</w:t>
      </w:r>
      <w:r>
        <w:rPr>
          <w:rFonts w:ascii="Palatino Linotype" w:hAnsi="Palatino Linotype"/>
          <w:sz w:val="24"/>
          <w:szCs w:val="24"/>
        </w:rPr>
        <w:t xml:space="preserve"> elsajátítása.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közönségforgalmi terekre és útvonalakra, valamint a nézőtérre vonatkozó baleset- és tűzvédelmi előírások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</w:p>
    <w:p w:rsidR="007B1498" w:rsidRDefault="007B1498">
      <w:pPr>
        <w:widowControl w:val="0"/>
        <w:numPr>
          <w:ilvl w:val="1"/>
          <w:numId w:val="3"/>
        </w:numPr>
        <w:suppressAutoHyphens/>
        <w:spacing w:before="240"/>
        <w:ind w:left="77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745C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7B1498" w:rsidRPr="009F1647" w:rsidRDefault="007B1498">
      <w:pPr>
        <w:widowControl w:val="0"/>
        <w:suppressAutoHyphens/>
        <w:ind w:left="426"/>
        <w:jc w:val="both"/>
        <w:rPr>
          <w:rFonts w:ascii="Palatino Linotype" w:hAnsi="Palatino Linotype"/>
          <w:bCs/>
          <w:i/>
          <w:sz w:val="24"/>
          <w:szCs w:val="24"/>
        </w:rPr>
      </w:pPr>
      <w:r w:rsidRPr="009F1647">
        <w:rPr>
          <w:rFonts w:ascii="Palatino Linotype" w:hAnsi="Palatino Linotype"/>
          <w:bCs/>
          <w:i/>
          <w:sz w:val="24"/>
          <w:szCs w:val="24"/>
        </w:rPr>
        <w:t>A képzés fontos eleme a szemléltetés, amelynek célszerű helyszíne a működésében megfigyelt színházi üzem.</w:t>
      </w:r>
    </w:p>
    <w:p w:rsidR="007B1498" w:rsidRDefault="007B1498">
      <w:pPr>
        <w:widowControl w:val="0"/>
        <w:numPr>
          <w:ilvl w:val="1"/>
          <w:numId w:val="3"/>
        </w:numPr>
        <w:suppressAutoHyphens/>
        <w:spacing w:before="240"/>
        <w:ind w:left="77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745C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B1498" w:rsidRDefault="007B1498">
      <w:pPr>
        <w:widowControl w:val="0"/>
        <w:tabs>
          <w:tab w:val="left" w:pos="1440"/>
        </w:tabs>
        <w:suppressAutoHyphens/>
        <w:spacing w:before="240"/>
        <w:ind w:left="72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745C0">
        <w:rPr>
          <w:rFonts w:ascii="Palatino Linotype" w:hAnsi="Palatino Linotype"/>
          <w:b/>
          <w:sz w:val="24"/>
          <w:szCs w:val="24"/>
        </w:rPr>
        <w:t>2.5.1</w:t>
      </w:r>
      <w:r>
        <w:rPr>
          <w:rFonts w:ascii="Palatino Linotype" w:hAnsi="Palatino Linotype"/>
          <w:b/>
          <w:i/>
          <w:sz w:val="24"/>
          <w:szCs w:val="24"/>
        </w:rPr>
        <w:t>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F57E27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B1498" w:rsidRPr="00754118" w:rsidTr="00923E67">
        <w:trPr>
          <w:jc w:val="center"/>
        </w:trPr>
        <w:tc>
          <w:tcPr>
            <w:tcW w:w="994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Merge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F1647">
        <w:trPr>
          <w:trHeight w:val="70"/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Munka- és tűzvédelmi eszközök</w:t>
            </w:r>
          </w:p>
        </w:tc>
      </w:tr>
    </w:tbl>
    <w:p w:rsidR="007B1498" w:rsidRDefault="007B1498">
      <w:pPr>
        <w:widowControl w:val="0"/>
        <w:tabs>
          <w:tab w:val="left" w:pos="1440"/>
        </w:tabs>
        <w:suppressAutoHyphens/>
        <w:spacing w:before="240"/>
        <w:ind w:left="720"/>
        <w:jc w:val="both"/>
        <w:rPr>
          <w:rFonts w:ascii="Palatino Linotype" w:hAnsi="Palatino Linotype"/>
          <w:b/>
          <w:sz w:val="24"/>
          <w:szCs w:val="24"/>
        </w:rPr>
      </w:pPr>
    </w:p>
    <w:p w:rsidR="007B1498" w:rsidRDefault="007B1498" w:rsidP="005611EF">
      <w:pPr>
        <w:rPr>
          <w:rFonts w:ascii="Palatino Linotype" w:hAnsi="Palatino Linotype"/>
          <w:b/>
          <w:i/>
          <w:sz w:val="24"/>
          <w:szCs w:val="24"/>
        </w:rPr>
      </w:pPr>
      <w:r w:rsidRPr="00F745C0">
        <w:rPr>
          <w:rFonts w:ascii="Palatino Linotype" w:hAnsi="Palatino Linotype"/>
          <w:b/>
          <w:sz w:val="24"/>
          <w:szCs w:val="24"/>
        </w:rPr>
        <w:t>2.5.2.</w:t>
      </w:r>
      <w:r>
        <w:rPr>
          <w:rFonts w:ascii="Palatino Linotype" w:hAnsi="Palatino Linotype"/>
          <w:b/>
          <w:sz w:val="24"/>
          <w:szCs w:val="24"/>
        </w:rPr>
        <w:tab/>
      </w:r>
      <w:r w:rsidRPr="00CA0B9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1"/>
        <w:gridCol w:w="3628"/>
        <w:gridCol w:w="809"/>
        <w:gridCol w:w="798"/>
        <w:gridCol w:w="763"/>
        <w:gridCol w:w="2190"/>
      </w:tblGrid>
      <w:tr w:rsidR="007B1498" w:rsidRPr="00754118" w:rsidTr="00923E67">
        <w:trPr>
          <w:cantSplit/>
          <w:trHeight w:val="921"/>
          <w:jc w:val="center"/>
        </w:trPr>
        <w:tc>
          <w:tcPr>
            <w:tcW w:w="821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Sor-sz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ám</w:t>
            </w:r>
          </w:p>
        </w:tc>
        <w:tc>
          <w:tcPr>
            <w:tcW w:w="3628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B1498" w:rsidRPr="00754118" w:rsidTr="00923E67">
        <w:trPr>
          <w:cantSplit/>
          <w:trHeight w:val="1076"/>
          <w:jc w:val="center"/>
        </w:trPr>
        <w:tc>
          <w:tcPr>
            <w:tcW w:w="821" w:type="dxa"/>
            <w:vMerge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8" w:type="dxa"/>
            <w:vMerge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499"/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Munka- és tűzvédelmi eszközök</w:t>
            </w: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Munka- és tűzvédelmi eszközök</w:t>
            </w: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6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Munka- és tűzvédelmi eszközök</w:t>
            </w:r>
          </w:p>
        </w:tc>
      </w:tr>
      <w:tr w:rsidR="007B1498" w:rsidRPr="00754118" w:rsidTr="00923E67">
        <w:trPr>
          <w:jc w:val="center"/>
        </w:trPr>
        <w:tc>
          <w:tcPr>
            <w:tcW w:w="821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6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8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B1498" w:rsidRPr="00BA102C" w:rsidRDefault="007B1498" w:rsidP="007510D9">
      <w:pPr>
        <w:widowControl w:val="0"/>
        <w:suppressAutoHyphens/>
        <w:spacing w:before="240"/>
        <w:contextualSpacing/>
        <w:jc w:val="both"/>
        <w:rPr>
          <w:sz w:val="24"/>
          <w:szCs w:val="24"/>
        </w:rPr>
      </w:pP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contextualSpacing/>
        <w:jc w:val="both"/>
        <w:rPr>
          <w:sz w:val="24"/>
          <w:szCs w:val="24"/>
        </w:rPr>
      </w:pPr>
      <w:r w:rsidRPr="00FE70D7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B1498" w:rsidRDefault="007B1498">
      <w:pPr>
        <w:autoSpaceDE w:val="0"/>
        <w:autoSpaceDN w:val="0"/>
        <w:adjustRightInd w:val="0"/>
        <w:ind w:left="357"/>
        <w:jc w:val="both"/>
        <w:rPr>
          <w:rFonts w:ascii="Palatino Linotype" w:hAnsi="Palatino Linotype"/>
          <w:i/>
          <w:iCs/>
          <w:sz w:val="24"/>
          <w:szCs w:val="24"/>
        </w:rPr>
      </w:pPr>
      <w:r w:rsidRPr="00754118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>
        <w:rPr>
          <w:rFonts w:ascii="Palatino Linotype" w:hAnsi="Palatino Linotype"/>
          <w:bCs/>
          <w:sz w:val="24"/>
          <w:szCs w:val="24"/>
        </w:rPr>
        <w:t>törvény</w:t>
      </w:r>
      <w:r w:rsidRPr="00754118">
        <w:rPr>
          <w:rFonts w:ascii="Palatino Linotype" w:hAnsi="Palatino Linotype"/>
          <w:bCs/>
          <w:sz w:val="24"/>
          <w:szCs w:val="24"/>
        </w:rPr>
        <w:t xml:space="preserve"> 54. § (2) a) pontja szerinti értékeléssel</w:t>
      </w:r>
      <w:r>
        <w:rPr>
          <w:rFonts w:ascii="Palatino Linotype" w:hAnsi="Palatino Linotype"/>
          <w:bCs/>
          <w:sz w:val="24"/>
          <w:szCs w:val="24"/>
        </w:rPr>
        <w:t>.</w:t>
      </w:r>
    </w:p>
    <w:p w:rsidR="007B1498" w:rsidRPr="00754118" w:rsidRDefault="007B1498" w:rsidP="006F5D8D">
      <w:pPr>
        <w:pStyle w:val="Listaszerbekezds"/>
        <w:widowControl w:val="0"/>
        <w:suppressAutoHyphens/>
        <w:ind w:left="420"/>
        <w:rPr>
          <w:rFonts w:ascii="Palatino Linotype" w:hAnsi="Palatino Linotype" w:cs="TimesNewRomanPSMT"/>
          <w:sz w:val="44"/>
          <w:szCs w:val="44"/>
          <w:lang w:bidi="hi-IN"/>
        </w:rPr>
      </w:pPr>
      <w:r w:rsidRPr="00754118"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7B1498" w:rsidRDefault="007B1498" w:rsidP="00164D44">
      <w:pPr>
        <w:widowControl w:val="0"/>
        <w:suppressAutoHyphens/>
        <w:spacing w:before="960"/>
        <w:jc w:val="center"/>
        <w:rPr>
          <w:rFonts w:ascii="Palatino Linotype" w:hAnsi="Palatino Linotype"/>
          <w:b/>
          <w:sz w:val="44"/>
          <w:szCs w:val="44"/>
        </w:rPr>
      </w:pPr>
    </w:p>
    <w:p w:rsidR="007B1498" w:rsidRPr="00754118" w:rsidRDefault="007B1498" w:rsidP="00164D44">
      <w:pPr>
        <w:widowControl w:val="0"/>
        <w:suppressAutoHyphens/>
        <w:spacing w:before="960"/>
        <w:jc w:val="center"/>
        <w:rPr>
          <w:rFonts w:ascii="Palatino Linotype" w:hAnsi="Palatino Linotype"/>
          <w:b/>
          <w:sz w:val="44"/>
          <w:szCs w:val="44"/>
        </w:rPr>
      </w:pPr>
      <w:r>
        <w:rPr>
          <w:rFonts w:ascii="Palatino Linotype" w:hAnsi="Palatino Linotype"/>
          <w:b/>
          <w:sz w:val="44"/>
          <w:szCs w:val="44"/>
        </w:rPr>
        <w:t>A</w:t>
      </w:r>
    </w:p>
    <w:p w:rsidR="007B1498" w:rsidRPr="00754118" w:rsidRDefault="007B1498" w:rsidP="006F5D8D">
      <w:pPr>
        <w:jc w:val="center"/>
        <w:rPr>
          <w:rFonts w:ascii="Palatino Linotype" w:hAnsi="Palatino Linotype"/>
          <w:b/>
          <w:sz w:val="44"/>
          <w:szCs w:val="44"/>
        </w:rPr>
      </w:pPr>
      <w:r w:rsidRPr="00754118">
        <w:rPr>
          <w:rFonts w:ascii="Palatino Linotype" w:hAnsi="Palatino Linotype"/>
          <w:b/>
          <w:sz w:val="44"/>
          <w:szCs w:val="44"/>
        </w:rPr>
        <w:t>10614-12</w:t>
      </w:r>
      <w:r>
        <w:rPr>
          <w:rFonts w:ascii="Palatino Linotype" w:hAnsi="Palatino Linotype"/>
          <w:b/>
          <w:sz w:val="44"/>
          <w:szCs w:val="44"/>
        </w:rPr>
        <w:t xml:space="preserve"> </w:t>
      </w:r>
      <w:r w:rsidRPr="00754118">
        <w:rPr>
          <w:rFonts w:ascii="Palatino Linotype" w:hAnsi="Palatino Linotype"/>
          <w:b/>
          <w:sz w:val="44"/>
          <w:szCs w:val="44"/>
        </w:rPr>
        <w:t>azonosító számú</w:t>
      </w:r>
    </w:p>
    <w:p w:rsidR="007B1498" w:rsidRDefault="007B1498" w:rsidP="00164D44">
      <w:pPr>
        <w:spacing w:before="240"/>
        <w:jc w:val="center"/>
        <w:rPr>
          <w:rFonts w:ascii="Palatino Linotype" w:hAnsi="Palatino Linotype"/>
          <w:b/>
          <w:sz w:val="44"/>
          <w:szCs w:val="44"/>
        </w:rPr>
      </w:pPr>
      <w:r w:rsidRPr="00754118">
        <w:rPr>
          <w:rFonts w:ascii="Palatino Linotype" w:hAnsi="Palatino Linotype"/>
          <w:b/>
          <w:sz w:val="44"/>
          <w:szCs w:val="44"/>
        </w:rPr>
        <w:t>Bábkészítés</w:t>
      </w:r>
    </w:p>
    <w:p w:rsidR="007B1498" w:rsidRPr="00754118" w:rsidRDefault="007B1498" w:rsidP="006F5D8D">
      <w:pPr>
        <w:jc w:val="center"/>
        <w:rPr>
          <w:rFonts w:ascii="Palatino Linotype" w:hAnsi="Palatino Linotype"/>
          <w:b/>
          <w:sz w:val="44"/>
          <w:szCs w:val="44"/>
        </w:rPr>
      </w:pPr>
      <w:r w:rsidRPr="00754118">
        <w:rPr>
          <w:rFonts w:ascii="Palatino Linotype" w:hAnsi="Palatino Linotype"/>
          <w:b/>
          <w:sz w:val="44"/>
          <w:szCs w:val="44"/>
        </w:rPr>
        <w:t>megnevezésű</w:t>
      </w:r>
    </w:p>
    <w:p w:rsidR="007B1498" w:rsidRPr="00754118" w:rsidRDefault="007B1498" w:rsidP="00164D44">
      <w:pPr>
        <w:widowControl w:val="0"/>
        <w:suppressAutoHyphens/>
        <w:spacing w:before="240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754118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 követelménymodul</w:t>
      </w:r>
    </w:p>
    <w:p w:rsidR="007B1498" w:rsidRPr="00754118" w:rsidRDefault="007B1498" w:rsidP="00164D44">
      <w:pPr>
        <w:widowControl w:val="0"/>
        <w:suppressAutoHyphens/>
        <w:spacing w:before="240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r w:rsidRPr="00754118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tantárgyai, témakörei</w:t>
      </w:r>
    </w:p>
    <w:p w:rsidR="007B1498" w:rsidRPr="00754118" w:rsidRDefault="007B1498" w:rsidP="006F5D8D">
      <w:pPr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Pr="00754118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</w:t>
      </w:r>
      <w:r w:rsidRPr="00754118">
        <w:rPr>
          <w:rFonts w:ascii="Palatino Linotype" w:hAnsi="Palatino Linotype"/>
          <w:b/>
          <w:sz w:val="24"/>
          <w:szCs w:val="24"/>
        </w:rPr>
        <w:t>10614-12</w:t>
      </w:r>
      <w:r w:rsidRPr="00754118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Pr="00754118">
        <w:rPr>
          <w:rFonts w:ascii="Palatino Linotype" w:hAnsi="Palatino Linotype"/>
          <w:b/>
          <w:sz w:val="24"/>
          <w:szCs w:val="24"/>
        </w:rPr>
        <w:t>azonosító számú, Bábkészítés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754118">
        <w:rPr>
          <w:rFonts w:ascii="Palatino Linotype" w:hAnsi="Palatino Linotype"/>
          <w:b/>
          <w:sz w:val="24"/>
          <w:szCs w:val="24"/>
        </w:rPr>
        <w:t>megnevezésű szakmai követelmény</w:t>
      </w:r>
      <w:r w:rsidRPr="00754118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222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30"/>
        <w:gridCol w:w="568"/>
        <w:gridCol w:w="347"/>
        <w:gridCol w:w="415"/>
        <w:gridCol w:w="152"/>
        <w:gridCol w:w="420"/>
        <w:gridCol w:w="147"/>
        <w:gridCol w:w="393"/>
        <w:gridCol w:w="316"/>
        <w:gridCol w:w="58"/>
        <w:gridCol w:w="479"/>
        <w:gridCol w:w="30"/>
        <w:gridCol w:w="567"/>
      </w:tblGrid>
      <w:tr w:rsidR="007B1498" w:rsidRPr="00754118" w:rsidTr="00923E67">
        <w:trPr>
          <w:cantSplit/>
          <w:trHeight w:val="856"/>
        </w:trPr>
        <w:tc>
          <w:tcPr>
            <w:tcW w:w="43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BA102C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745C0">
              <w:rPr>
                <w:rFonts w:ascii="Palatino Linotype" w:hAnsi="Palatino Linotype"/>
                <w:sz w:val="20"/>
                <w:szCs w:val="20"/>
              </w:rPr>
              <w:t>10614-12</w:t>
            </w:r>
          </w:p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745C0">
              <w:rPr>
                <w:rFonts w:ascii="Palatino Linotype" w:hAnsi="Palatino Linotype"/>
                <w:sz w:val="20"/>
                <w:szCs w:val="20"/>
              </w:rPr>
              <w:t>Bábkészítés</w:t>
            </w:r>
          </w:p>
        </w:tc>
        <w:tc>
          <w:tcPr>
            <w:tcW w:w="20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BA102C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745C0">
              <w:rPr>
                <w:rFonts w:ascii="Palatino Linotype" w:hAnsi="Palatino Linotype"/>
                <w:sz w:val="20"/>
                <w:szCs w:val="20"/>
              </w:rPr>
              <w:t>Bábkészítési alapismeretek</w:t>
            </w:r>
          </w:p>
          <w:p w:rsidR="007B1498" w:rsidRPr="00BA102C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184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BA102C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745C0">
              <w:rPr>
                <w:rFonts w:ascii="Palatino Linotype" w:hAnsi="Palatino Linotype"/>
                <w:sz w:val="20"/>
                <w:szCs w:val="20"/>
              </w:rPr>
              <w:t>Bábkészítés gyakorlata</w:t>
            </w:r>
          </w:p>
          <w:p w:rsidR="007B1498" w:rsidRPr="00BA102C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cantSplit/>
          <w:trHeight w:val="3265"/>
        </w:trPr>
        <w:tc>
          <w:tcPr>
            <w:tcW w:w="43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 xml:space="preserve">Általános vizuális alapismeretek, játék- és bábelmélet 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Az anyag- és vegytan jellemzői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1498" w:rsidRPr="00602765" w:rsidRDefault="007B1498" w:rsidP="00923E67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Műhely- és szerszámismeret</w:t>
            </w:r>
          </w:p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bCs/>
                <w:sz w:val="20"/>
                <w:szCs w:val="20"/>
              </w:rPr>
              <w:t>Rajz, festés,</w:t>
            </w:r>
            <w:r w:rsidRPr="00602765">
              <w:rPr>
                <w:rFonts w:ascii="Palatino Linotype" w:hAnsi="Palatino Linotype"/>
                <w:sz w:val="20"/>
                <w:szCs w:val="20"/>
              </w:rPr>
              <w:t xml:space="preserve"> </w:t>
            </w:r>
            <w:r w:rsidRPr="00602765">
              <w:rPr>
                <w:rFonts w:ascii="Palatino Linotype" w:hAnsi="Palatino Linotype"/>
                <w:bCs/>
                <w:sz w:val="20"/>
                <w:szCs w:val="20"/>
              </w:rPr>
              <w:t>szakmai rajz</w:t>
            </w:r>
          </w:p>
        </w:tc>
        <w:tc>
          <w:tcPr>
            <w:tcW w:w="5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1498" w:rsidRPr="00602765" w:rsidRDefault="007B1498" w:rsidP="00923E67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kézműves technikák</w:t>
            </w:r>
          </w:p>
        </w:tc>
        <w:tc>
          <w:tcPr>
            <w:tcW w:w="5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7B1498" w:rsidRPr="00602765" w:rsidRDefault="007B1498" w:rsidP="00923E67">
            <w:pPr>
              <w:ind w:left="113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Formázás</w:t>
            </w:r>
          </w:p>
        </w:tc>
      </w:tr>
      <w:tr w:rsidR="007B1498" w:rsidRPr="00754118" w:rsidTr="00923E67">
        <w:trPr>
          <w:trHeight w:val="345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FELADATOK</w:t>
            </w: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bábjáték kialakulásának történetét és a bábművészethez kapcsolódó ismereteit alkotó módon beépíti a bábkészítés munkafázisaiba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bCs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szakelmélet alapjait (játék- és divattörténet, néprajz) felhasználva önálló terveket készít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technológiai alapműveletekkel kapcsolatos elméleti és gyakorlati ismereteit összekapcsolja, ötleteit szerkezeti rajzban bemutatja, indokolja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Arányos makettet készít báb- és díszlettervek alapján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szerszámhasználat szabályainak ismeretében megtervezi a szükséges eszköztár jellegét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Tájékozódik a bábkészítéshez szükséges anyagok, szerszámok beszerzési lehetőségeiről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Költségvetést készít a bábok elkészítéséhez szükséges anyagok, eszközök, munkák összegéről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Kivitelezi a bábkészítést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Tervei és a rendelkezésre álló anyagok felhasználásával bábszínházi eszközt készít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báb- és díszletkészítéshez szükséges kézi- és gépi szerszámokat, gépi berendezéseket (működésük ismerete alapján) felhasználja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Mintáz, farag (agyagot, fát megmunkál)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Különböző technikájú bábokat készít (kesztyűs, vajang, marionett, bunraku stb.)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Az elkészített figurákat jelenetekben használja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lastRenderedPageBreak/>
              <w:t xml:space="preserve">Alapgyakorlatokat végez különböző típusú bábokkal    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754118" w:rsidTr="00923E67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SZAKMAI ISMERETEK</w:t>
            </w: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Általános vizuális alapismeretek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Színpadtechnikai alapfogalmak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Művészettörténeti alapfogalmak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bábtörténet korszakai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Játéktörténet és -elmélet, néprajz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Az anyag- és vegytan jellemzői (fa, fém, textil, papír, festékek, természetes és műanyagok)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kézműves technikák (fafaragás, nemezelés, szövés, varrás, mintázás, fémmunkák)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Szerszámismeret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Rajz, festés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szcenika alapismeretei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 xml:space="preserve">Színelmélet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Formázás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méret-, arányszerkezet összefüggései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balesetvédelem szabályai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SZAKMAI KÉSZSÉGEK</w:t>
            </w:r>
          </w:p>
        </w:tc>
      </w:tr>
      <w:tr w:rsidR="007B1498" w:rsidRPr="00754118" w:rsidTr="00923E67">
        <w:trPr>
          <w:trHeight w:val="240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 bábkészítés szakmai nyelvezetének, fogalmainak értelmezése, alkalmazása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Tervrajz olvasása, értelmezése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Tervrajz készítése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Szabadkézi rajzolás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 xml:space="preserve">Komplex eszközhasználati képességek, készségek 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754118" w:rsidTr="00923E67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SZEMÉLYES KOMPETENCIÁK</w:t>
            </w:r>
          </w:p>
        </w:tc>
      </w:tr>
      <w:tr w:rsidR="007B1498" w:rsidRPr="00754118" w:rsidTr="00923E67">
        <w:trPr>
          <w:trHeight w:val="300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 xml:space="preserve">Kézügyesség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Precizitás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Önállóság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TÁRSAS KOMPETENCIÁK</w:t>
            </w:r>
          </w:p>
        </w:tc>
      </w:tr>
      <w:tr w:rsidR="007B1498" w:rsidRPr="00754118" w:rsidTr="00923E67">
        <w:trPr>
          <w:trHeight w:val="300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Adekvát metakommunikáció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Interperszonális rugalmasság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754118" w:rsidTr="00923E67">
        <w:trPr>
          <w:trHeight w:val="255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 xml:space="preserve">Kompromisszumkészség  </w:t>
            </w:r>
          </w:p>
        </w:tc>
        <w:tc>
          <w:tcPr>
            <w:tcW w:w="9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754118" w:rsidTr="00923E67">
        <w:trPr>
          <w:trHeight w:val="360"/>
        </w:trPr>
        <w:tc>
          <w:tcPr>
            <w:tcW w:w="822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MÓDSZER KOMPETENCIÁK</w:t>
            </w:r>
          </w:p>
        </w:tc>
      </w:tr>
      <w:tr w:rsidR="007B1498" w:rsidRPr="00754118" w:rsidTr="00923E67">
        <w:trPr>
          <w:trHeight w:val="300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Kreativitás, ötletgazdagság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  <w:tr w:rsidR="007B1498" w:rsidRPr="00754118" w:rsidTr="00923E67">
        <w:trPr>
          <w:trHeight w:val="386"/>
        </w:trPr>
        <w:tc>
          <w:tcPr>
            <w:tcW w:w="4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7B1498" w:rsidRPr="00602765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602765">
              <w:rPr>
                <w:rFonts w:ascii="Palatino Linotype" w:hAnsi="Palatino Linotype"/>
                <w:sz w:val="20"/>
                <w:szCs w:val="20"/>
              </w:rPr>
              <w:t>Gyakorlatias feladatértelmezés</w:t>
            </w:r>
          </w:p>
        </w:tc>
        <w:tc>
          <w:tcPr>
            <w:tcW w:w="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37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10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1498" w:rsidRPr="00602765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</w:tr>
    </w:tbl>
    <w:p w:rsidR="007B1498" w:rsidRDefault="007B1498" w:rsidP="00C24763">
      <w:pPr>
        <w:tabs>
          <w:tab w:val="right" w:pos="9070"/>
        </w:tabs>
        <w:jc w:val="both"/>
        <w:rPr>
          <w:sz w:val="24"/>
          <w:szCs w:val="24"/>
        </w:rPr>
      </w:pPr>
      <w:r w:rsidRPr="00754118">
        <w:rPr>
          <w:rFonts w:ascii="Palatino Linotype" w:hAnsi="Palatino Linotype"/>
          <w:b/>
          <w:sz w:val="24"/>
          <w:szCs w:val="24"/>
        </w:rPr>
        <w:br w:type="page"/>
      </w:r>
    </w:p>
    <w:p w:rsidR="007B1498" w:rsidRDefault="007B1498">
      <w:pPr>
        <w:numPr>
          <w:ilvl w:val="0"/>
          <w:numId w:val="3"/>
        </w:numPr>
        <w:tabs>
          <w:tab w:val="clear" w:pos="420"/>
          <w:tab w:val="num" w:pos="330"/>
          <w:tab w:val="right" w:pos="9214"/>
        </w:tabs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Bábkészítési alapismeretek </w:t>
      </w:r>
      <w:r w:rsidRPr="007A31E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antárgy</w:t>
      </w:r>
      <w:r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  <w:t xml:space="preserve">194,5 </w:t>
      </w:r>
      <w:r w:rsidRPr="007A31E3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óra</w:t>
      </w: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B1498" w:rsidRDefault="007B1498">
      <w:pPr>
        <w:pStyle w:val="Listaszerbekezds"/>
        <w:spacing w:after="240" w:line="240" w:lineRule="auto"/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tantárgy összegzi a bábszínházi előadásban, bábjátékban használható bábok tervezésének, kivitelezésének alapvető technikáit, módszereit, ismereteit</w:t>
      </w:r>
      <w:r w:rsidRPr="00754118">
        <w:rPr>
          <w:rFonts w:ascii="Palatino Linotype" w:hAnsi="Palatino Linotype"/>
          <w:b/>
          <w:sz w:val="24"/>
          <w:szCs w:val="24"/>
        </w:rPr>
        <w:t>.</w:t>
      </w: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B1498" w:rsidRDefault="007B1498">
      <w:pPr>
        <w:pStyle w:val="Listaszerbekezds"/>
        <w:spacing w:after="240" w:line="240" w:lineRule="auto"/>
        <w:ind w:left="357"/>
        <w:jc w:val="both"/>
        <w:rPr>
          <w:rFonts w:ascii="Palatino Linotype" w:hAnsi="Palatino Linotype"/>
          <w:sz w:val="24"/>
          <w:szCs w:val="24"/>
        </w:rPr>
      </w:pPr>
      <w:r w:rsidRPr="00A05C05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</w:t>
      </w: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7B1498" w:rsidRDefault="007B1498">
      <w:pPr>
        <w:widowControl w:val="0"/>
        <w:numPr>
          <w:ilvl w:val="2"/>
          <w:numId w:val="3"/>
        </w:numPr>
        <w:tabs>
          <w:tab w:val="clear" w:pos="1812"/>
          <w:tab w:val="left" w:pos="1389"/>
          <w:tab w:val="right" w:pos="9214"/>
        </w:tabs>
        <w:suppressAutoHyphens/>
        <w:spacing w:before="240"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E350A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Általános vizuális alapismeretek, játék- és bábelmélet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FE16D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66,5 óra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Általános vizuális alapismeretek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Színpadtechnikai alapfogalmak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Művészettörténeti alapfogalmak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A bábtörténet korszakai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A bábjáték kialakulásának történetét.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Játéktörténet, játékelmélet.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N</w:t>
      </w:r>
      <w:r w:rsidRPr="00C71116">
        <w:rPr>
          <w:rFonts w:ascii="Palatino Linotype" w:hAnsi="Palatino Linotype"/>
          <w:sz w:val="24"/>
          <w:szCs w:val="24"/>
        </w:rPr>
        <w:t>éprajz</w:t>
      </w:r>
      <w:r>
        <w:rPr>
          <w:rFonts w:ascii="Palatino Linotype" w:hAnsi="Palatino Linotype"/>
          <w:sz w:val="24"/>
          <w:szCs w:val="24"/>
        </w:rPr>
        <w:t>i ismeretek.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technológiai alapműveletek megismerése.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A szerszámhasználat szabályai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A kézműves technikák</w:t>
      </w:r>
      <w:r>
        <w:rPr>
          <w:rFonts w:ascii="Palatino Linotype" w:hAnsi="Palatino Linotype"/>
          <w:sz w:val="24"/>
          <w:szCs w:val="24"/>
        </w:rPr>
        <w:t>: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fa</w:t>
      </w:r>
      <w:r w:rsidRPr="00C71116">
        <w:rPr>
          <w:rFonts w:ascii="Palatino Linotype" w:hAnsi="Palatino Linotype"/>
          <w:sz w:val="24"/>
          <w:szCs w:val="24"/>
        </w:rPr>
        <w:t>faragás, nemezelés, szöv</w:t>
      </w:r>
      <w:r>
        <w:rPr>
          <w:rFonts w:ascii="Palatino Linotype" w:hAnsi="Palatino Linotype"/>
          <w:sz w:val="24"/>
          <w:szCs w:val="24"/>
        </w:rPr>
        <w:t>és, varrás, mintázás, fémmunkák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A szcenika alapismeretei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Színelmélet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A méret-, arányszerkezet összefüggései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balesetvédelem szabályok megismerése.</w:t>
      </w:r>
    </w:p>
    <w:p w:rsidR="007B1498" w:rsidRDefault="007B1498">
      <w:pPr>
        <w:widowControl w:val="0"/>
        <w:numPr>
          <w:ilvl w:val="2"/>
          <w:numId w:val="3"/>
        </w:numPr>
        <w:tabs>
          <w:tab w:val="clear" w:pos="1812"/>
          <w:tab w:val="left" w:pos="1389"/>
          <w:tab w:val="right" w:pos="9214"/>
        </w:tabs>
        <w:suppressAutoHyphens/>
        <w:spacing w:before="240"/>
        <w:ind w:left="1440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E350A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Az anyag- és vegytan</w:t>
      </w:r>
      <w:r w:rsidRPr="00602765">
        <w:rPr>
          <w:rFonts w:ascii="Palatino Linotype" w:hAnsi="Palatino Linotype"/>
          <w:sz w:val="20"/>
          <w:szCs w:val="20"/>
        </w:rPr>
        <w:t xml:space="preserve"> </w:t>
      </w:r>
      <w:r w:rsidRPr="00E350A7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jellemzői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FE16D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64 óra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Az anyag- és vegytan jellemzői (fa, fém, textil, papír, festékek, természetes és műanyagok).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 xml:space="preserve">Természetes </w:t>
      </w:r>
      <w:r>
        <w:rPr>
          <w:rFonts w:ascii="Palatino Linotype" w:hAnsi="Palatino Linotype"/>
          <w:sz w:val="24"/>
          <w:szCs w:val="24"/>
        </w:rPr>
        <w:t xml:space="preserve">és mesterséges </w:t>
      </w:r>
      <w:r w:rsidRPr="00517EA9">
        <w:rPr>
          <w:rFonts w:ascii="Palatino Linotype" w:hAnsi="Palatino Linotype"/>
          <w:sz w:val="24"/>
          <w:szCs w:val="24"/>
        </w:rPr>
        <w:t xml:space="preserve">eredetű </w:t>
      </w:r>
      <w:r>
        <w:rPr>
          <w:rFonts w:ascii="Palatino Linotype" w:hAnsi="Palatino Linotype"/>
          <w:sz w:val="24"/>
          <w:szCs w:val="24"/>
        </w:rPr>
        <w:t>textil alapanyagok</w:t>
      </w:r>
      <w:r w:rsidRPr="00517EA9">
        <w:rPr>
          <w:rFonts w:ascii="Palatino Linotype" w:hAnsi="Palatino Linotype"/>
          <w:sz w:val="24"/>
          <w:szCs w:val="24"/>
        </w:rPr>
        <w:t xml:space="preserve"> tulajdonságai.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Pr="00517EA9">
        <w:rPr>
          <w:rFonts w:ascii="Palatino Linotype" w:hAnsi="Palatino Linotype"/>
          <w:sz w:val="24"/>
          <w:szCs w:val="24"/>
        </w:rPr>
        <w:t xml:space="preserve"> feldolgozhatóság feltételei.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A feldolgozás során fellépő igénybevételek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Fonalak és cérnák fajtái, jellemzői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517EA9">
        <w:rPr>
          <w:rFonts w:ascii="Palatino Linotype" w:hAnsi="Palatino Linotype"/>
          <w:sz w:val="24"/>
          <w:szCs w:val="24"/>
        </w:rPr>
        <w:t>Fonalak felhasználási területei.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8E2F62">
        <w:rPr>
          <w:rFonts w:ascii="Palatino Linotype" w:hAnsi="Palatino Linotype"/>
          <w:sz w:val="24"/>
          <w:szCs w:val="24"/>
        </w:rPr>
        <w:t>Kötött és nemszőtt textíliák tulajdonságai és felhasználásu</w:t>
      </w:r>
      <w:r>
        <w:rPr>
          <w:rFonts w:ascii="Palatino Linotype" w:hAnsi="Palatino Linotype"/>
          <w:sz w:val="24"/>
          <w:szCs w:val="24"/>
        </w:rPr>
        <w:t>k.</w:t>
      </w:r>
    </w:p>
    <w:p w:rsidR="007B1498" w:rsidRDefault="007B1498">
      <w:pPr>
        <w:widowControl w:val="0"/>
        <w:numPr>
          <w:ilvl w:val="2"/>
          <w:numId w:val="3"/>
        </w:numPr>
        <w:tabs>
          <w:tab w:val="clear" w:pos="1812"/>
          <w:tab w:val="left" w:pos="1389"/>
          <w:tab w:val="right" w:pos="9214"/>
        </w:tabs>
        <w:suppressAutoHyphens/>
        <w:spacing w:before="240"/>
        <w:ind w:left="1440"/>
        <w:jc w:val="both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Műhely- és szerszámismeret</w:t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FE16D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64 óra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A báb- és díszletkészítéshez szük</w:t>
      </w:r>
      <w:r>
        <w:rPr>
          <w:rFonts w:ascii="Palatino Linotype" w:hAnsi="Palatino Linotype"/>
          <w:sz w:val="24"/>
          <w:szCs w:val="24"/>
        </w:rPr>
        <w:t>séges kézi- és gépi szerszámok fajtái.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Kézi, gépi szerszámok felépítése, működése.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G</w:t>
      </w:r>
      <w:r w:rsidRPr="00C71116">
        <w:rPr>
          <w:rFonts w:ascii="Palatino Linotype" w:hAnsi="Palatino Linotype"/>
          <w:sz w:val="24"/>
          <w:szCs w:val="24"/>
        </w:rPr>
        <w:t xml:space="preserve">épi berendezéseket </w:t>
      </w:r>
      <w:r>
        <w:rPr>
          <w:rFonts w:ascii="Palatino Linotype" w:hAnsi="Palatino Linotype"/>
          <w:sz w:val="24"/>
          <w:szCs w:val="24"/>
        </w:rPr>
        <w:t>felépítéses, működési elve.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Faipari kisgépek, eszközök.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Könnyűipai kisgépek, eszközök.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Szabás kézi eszközei.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Varrógép felépítése, működési elve.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Dekorációs kisgépek, eszközök, fajtái, működési elvük.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C71116">
        <w:rPr>
          <w:rFonts w:ascii="Palatino Linotype" w:hAnsi="Palatino Linotype"/>
          <w:sz w:val="24"/>
          <w:szCs w:val="24"/>
        </w:rPr>
        <w:t>Tájékozódik a bábkészítéshez szükséges anyagok, szerszámok beszerzési lehetőségeiről.</w:t>
      </w: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745C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7B1498" w:rsidRPr="009F1647" w:rsidRDefault="007B1498">
      <w:pPr>
        <w:widowControl w:val="0"/>
        <w:suppressAutoHyphens/>
        <w:ind w:left="357"/>
        <w:jc w:val="both"/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</w:pPr>
      <w:r w:rsidRPr="009F1647">
        <w:rPr>
          <w:rFonts w:ascii="Palatino Linotype" w:hAnsi="Palatino Linotype" w:cs="Mangal"/>
          <w:i/>
          <w:kern w:val="1"/>
          <w:sz w:val="24"/>
          <w:szCs w:val="24"/>
          <w:lang w:eastAsia="hi-IN" w:bidi="hi-IN"/>
        </w:rPr>
        <w:t>Tanterem</w:t>
      </w: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745C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B1498" w:rsidRDefault="007B1498">
      <w:pPr>
        <w:widowControl w:val="0"/>
        <w:tabs>
          <w:tab w:val="left" w:pos="1440"/>
        </w:tabs>
        <w:suppressAutoHyphens/>
        <w:spacing w:before="240"/>
        <w:ind w:left="72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745C0">
        <w:rPr>
          <w:rFonts w:ascii="Palatino Linotype" w:hAnsi="Palatino Linotype"/>
          <w:b/>
          <w:sz w:val="24"/>
          <w:szCs w:val="24"/>
        </w:rPr>
        <w:t>3.5.1.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F57E27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B1498" w:rsidRPr="00754118" w:rsidTr="00923E67">
        <w:trPr>
          <w:jc w:val="center"/>
        </w:trPr>
        <w:tc>
          <w:tcPr>
            <w:tcW w:w="994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Merge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B1498" w:rsidRDefault="007B1498">
      <w:pPr>
        <w:widowControl w:val="0"/>
        <w:tabs>
          <w:tab w:val="left" w:pos="1440"/>
        </w:tabs>
        <w:suppressAutoHyphens/>
        <w:spacing w:before="240"/>
        <w:ind w:left="720"/>
        <w:jc w:val="both"/>
        <w:rPr>
          <w:rFonts w:ascii="Palatino Linotype" w:hAnsi="Palatino Linotype"/>
          <w:b/>
          <w:i/>
          <w:sz w:val="24"/>
          <w:szCs w:val="24"/>
        </w:rPr>
      </w:pPr>
      <w:r w:rsidRPr="00F745C0">
        <w:rPr>
          <w:rFonts w:ascii="Palatino Linotype" w:hAnsi="Palatino Linotype"/>
          <w:b/>
          <w:sz w:val="24"/>
          <w:szCs w:val="24"/>
        </w:rPr>
        <w:t>3.5.2.</w:t>
      </w:r>
      <w:r>
        <w:rPr>
          <w:rFonts w:ascii="Palatino Linotype" w:hAnsi="Palatino Linotype"/>
          <w:b/>
          <w:sz w:val="24"/>
          <w:szCs w:val="24"/>
        </w:rPr>
        <w:tab/>
      </w:r>
      <w:r w:rsidRPr="008E2F62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B1498" w:rsidRPr="00754118" w:rsidTr="00923E6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B1498" w:rsidRPr="00754118" w:rsidTr="00923E6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 xml:space="preserve">Hallott szöveg feldolgozása </w:t>
            </w:r>
            <w:r w:rsidRPr="00754118">
              <w:rPr>
                <w:rFonts w:ascii="Palatino Linotype" w:hAnsi="Palatino Linotype" w:cs="Arial"/>
                <w:sz w:val="20"/>
                <w:szCs w:val="20"/>
              </w:rPr>
              <w:lastRenderedPageBreak/>
              <w:t>jegyzeteléssel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lastRenderedPageBreak/>
              <w:t>1.5.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.5.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Vizsgálati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1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Anyagminták azonosítása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Tárgyminták azonosítása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B1498" w:rsidRDefault="007B1498">
      <w:pPr>
        <w:widowControl w:val="0"/>
        <w:tabs>
          <w:tab w:val="left" w:pos="794"/>
        </w:tabs>
        <w:suppressAutoHyphens/>
        <w:jc w:val="both"/>
        <w:rPr>
          <w:sz w:val="24"/>
          <w:szCs w:val="24"/>
        </w:rPr>
      </w:pP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B1498" w:rsidRDefault="007B1498">
      <w:pPr>
        <w:widowControl w:val="0"/>
        <w:suppressAutoHyphens/>
        <w:ind w:left="357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A05C0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törvény</w:t>
      </w:r>
      <w:r w:rsidRPr="00A05C0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54. § (2) a) pontja szerinti értékeléssel</w:t>
      </w:r>
    </w:p>
    <w:p w:rsidR="007B1498" w:rsidRDefault="007B1498">
      <w:pPr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7B1498" w:rsidRDefault="007B1498">
      <w:pPr>
        <w:numPr>
          <w:ilvl w:val="0"/>
          <w:numId w:val="3"/>
        </w:numPr>
        <w:tabs>
          <w:tab w:val="clear" w:pos="420"/>
          <w:tab w:val="num" w:pos="330"/>
          <w:tab w:val="right" w:pos="9214"/>
        </w:tabs>
        <w:ind w:left="357" w:hanging="35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sz w:val="24"/>
          <w:szCs w:val="24"/>
        </w:rPr>
        <w:t>Bábkészítés gyakorlata</w:t>
      </w:r>
      <w:r w:rsidRPr="000E120B">
        <w:rPr>
          <w:rFonts w:ascii="Palatino Linotype" w:hAnsi="Palatino Linotype"/>
          <w:b/>
          <w:sz w:val="24"/>
          <w:szCs w:val="24"/>
        </w:rPr>
        <w:t xml:space="preserve"> t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antárgy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300 óra</w:t>
      </w: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tanításának célja</w:t>
      </w:r>
    </w:p>
    <w:p w:rsidR="007B1498" w:rsidRDefault="007B1498">
      <w:pPr>
        <w:pStyle w:val="Listaszerbekezds"/>
        <w:spacing w:after="240" w:line="240" w:lineRule="auto"/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tantárgy összegzi a bábszínházi előadásban, bábjátékban használható bábok tervezésének, kivitelezésének alapvető technikáit, módszereit, ismereteit</w:t>
      </w:r>
      <w:r w:rsidRPr="00754118">
        <w:rPr>
          <w:rFonts w:ascii="Palatino Linotype" w:hAnsi="Palatino Linotype"/>
          <w:b/>
          <w:sz w:val="24"/>
          <w:szCs w:val="24"/>
        </w:rPr>
        <w:t>.</w:t>
      </w: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közismereti, szakmai tartalmak</w:t>
      </w:r>
    </w:p>
    <w:p w:rsidR="007B1498" w:rsidRPr="000E120B" w:rsidRDefault="007B1498" w:rsidP="00C24763">
      <w:pPr>
        <w:widowControl w:val="0"/>
        <w:suppressAutoHyphens/>
        <w:ind w:left="426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sz w:val="24"/>
          <w:szCs w:val="24"/>
        </w:rPr>
        <w:t>Elméleti és gyakorlati ismereteivel megalapozza, ugyanakkor kiegészíti a Bábszínészi alakítás ismeretanyagát.</w:t>
      </w: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Témakörök</w:t>
      </w:r>
    </w:p>
    <w:p w:rsidR="007B1498" w:rsidRDefault="007B1498">
      <w:pPr>
        <w:widowControl w:val="0"/>
        <w:numPr>
          <w:ilvl w:val="2"/>
          <w:numId w:val="3"/>
        </w:numPr>
        <w:tabs>
          <w:tab w:val="clear" w:pos="1812"/>
          <w:tab w:val="left" w:pos="1389"/>
          <w:tab w:val="right" w:pos="9214"/>
        </w:tabs>
        <w:suppressAutoHyphens/>
        <w:spacing w:before="240"/>
        <w:ind w:left="1440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sz w:val="24"/>
          <w:szCs w:val="24"/>
        </w:rPr>
        <w:t>Rajz, festés, szakmai rajz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FE16D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100 óra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Önálló ábrázolási gyakorlatok.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Egyszerű geometrikus tárgyak rajza, a perspektíva szabályainak alkalmazása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rajzolás és festés mestersége, különböző technikái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 xml:space="preserve">A kompozíció, vonal- és tónusértékek vizsgálata.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 xml:space="preserve">A színkeverés alapjai.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Természeti formák, növények és állatok megjelenítése, azok felépítése, arányai, mozgásai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emberi test felépítése, anatómiai szerkezete, arányai, mozgása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épített külső és belső környezet megjelenítése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Különböző kompozíciók alkotása, montázs, kollázs, kevert és egyedi technikák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754118">
        <w:rPr>
          <w:rFonts w:ascii="Palatino Linotype" w:hAnsi="Palatino Linotype"/>
          <w:sz w:val="24"/>
          <w:szCs w:val="24"/>
        </w:rPr>
        <w:t>alkalmazása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Tárgyak, növényi és állati formák, emberi figura, portré mintázása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Csendélet, portrérajzolás és festés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látvány-, kivitelezési és műhelyrajz készítése</w:t>
      </w:r>
      <w:r>
        <w:rPr>
          <w:rFonts w:ascii="Palatino Linotype" w:hAnsi="Palatino Linotype"/>
          <w:sz w:val="24"/>
          <w:szCs w:val="24"/>
        </w:rPr>
        <w:t xml:space="preserve">. </w:t>
      </w:r>
      <w:r w:rsidRPr="00754118">
        <w:rPr>
          <w:rFonts w:ascii="Palatino Linotype" w:hAnsi="Palatino Linotype"/>
          <w:sz w:val="24"/>
          <w:szCs w:val="24"/>
        </w:rPr>
        <w:t xml:space="preserve">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Rajzok, motívumgyűjtemények tervdokumentációk készítése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Tervezési ismeretek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Tervkészítés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Szerkezeti rajz. 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Szakmai rajz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>
      <w:pPr>
        <w:widowControl w:val="0"/>
        <w:numPr>
          <w:ilvl w:val="2"/>
          <w:numId w:val="3"/>
        </w:numPr>
        <w:tabs>
          <w:tab w:val="clear" w:pos="1812"/>
          <w:tab w:val="left" w:pos="1389"/>
          <w:tab w:val="right" w:pos="9214"/>
        </w:tabs>
        <w:suppressAutoHyphens/>
        <w:spacing w:before="240"/>
        <w:ind w:left="1440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sz w:val="24"/>
          <w:szCs w:val="24"/>
        </w:rPr>
        <w:t>A kézműves technikák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ab/>
      </w:r>
      <w:r w:rsidRPr="00FE16D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100 óra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Műhelyismeret, műhelyhasználat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báb- és díszletkészítés folyamatának gyakorlata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szükséges eszközök használatának, funkciójának gyakorlati alkalmazása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kézműves technikák (fafaragás, nemezelés, szövés, varrás, mintázás, fémmunkák) gyakorlata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Bábszínházi eszközök készítése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Bábkészítés technológiai folyamatai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Kéziszerszámok használata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lastRenderedPageBreak/>
        <w:t>Kézi alapanyag feldolgozás, megmunkálás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Gépek ismerete és használata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Gépi alapanyag feldolgozás, megmunkálás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Összetett bábok kézi feldolgozása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Összetett bábok gépi feldolgozása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Díszítés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Felületkezelés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506148">
        <w:rPr>
          <w:rFonts w:ascii="Palatino Linotype" w:hAnsi="Palatino Linotype"/>
          <w:sz w:val="24"/>
          <w:szCs w:val="24"/>
        </w:rPr>
        <w:t>Külö</w:t>
      </w:r>
      <w:r>
        <w:rPr>
          <w:rFonts w:ascii="Palatino Linotype" w:hAnsi="Palatino Linotype"/>
          <w:sz w:val="24"/>
          <w:szCs w:val="24"/>
        </w:rPr>
        <w:t>nböző technikájú bábok készítése: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506148">
        <w:rPr>
          <w:rFonts w:ascii="Palatino Linotype" w:hAnsi="Palatino Linotype"/>
          <w:sz w:val="24"/>
          <w:szCs w:val="24"/>
        </w:rPr>
        <w:t xml:space="preserve">kesztyűs, </w:t>
      </w:r>
      <w:r>
        <w:rPr>
          <w:rFonts w:ascii="Palatino Linotype" w:hAnsi="Palatino Linotype"/>
          <w:sz w:val="24"/>
          <w:szCs w:val="24"/>
        </w:rPr>
        <w:t xml:space="preserve">vajang, marionett, bunraku </w:t>
      </w:r>
    </w:p>
    <w:p w:rsidR="007B1498" w:rsidRDefault="007B1498">
      <w:pPr>
        <w:widowControl w:val="0"/>
        <w:numPr>
          <w:ilvl w:val="2"/>
          <w:numId w:val="3"/>
        </w:numPr>
        <w:tabs>
          <w:tab w:val="clear" w:pos="1812"/>
          <w:tab w:val="left" w:pos="1389"/>
          <w:tab w:val="right" w:pos="9214"/>
        </w:tabs>
        <w:suppressAutoHyphens/>
        <w:spacing w:before="240"/>
        <w:ind w:left="1440"/>
        <w:jc w:val="both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/>
          <w:b/>
          <w:sz w:val="24"/>
          <w:szCs w:val="24"/>
        </w:rPr>
        <w:t>Formázás</w:t>
      </w:r>
      <w:r>
        <w:rPr>
          <w:rFonts w:ascii="Palatino Linotype" w:hAnsi="Palatino Linotype"/>
          <w:b/>
          <w:sz w:val="24"/>
          <w:szCs w:val="24"/>
        </w:rPr>
        <w:tab/>
      </w:r>
      <w:r w:rsidRPr="00FE16D0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100 óra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bábkészítéshez szükséges alapműveletek elsajátítása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Makett készítés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Kasírozás.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Varrás</w:t>
      </w:r>
      <w:r>
        <w:rPr>
          <w:rFonts w:ascii="Palatino Linotype" w:hAnsi="Palatino Linotype"/>
          <w:sz w:val="24"/>
          <w:szCs w:val="24"/>
        </w:rPr>
        <w:t>.</w:t>
      </w:r>
      <w:r w:rsidRPr="00754118">
        <w:rPr>
          <w:rFonts w:ascii="Palatino Linotype" w:hAnsi="Palatino Linotype"/>
          <w:sz w:val="24"/>
          <w:szCs w:val="24"/>
        </w:rPr>
        <w:t xml:space="preserve">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Faragás.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Mintázás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Egyszerű bábok készítése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Összetett formázási feladatok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különböző technikájú bábokkal való helyzetgyakorlatok végzése, a bábok mozgásrendszerének gyakorlati megismerése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árnyjáték alapjainak elsajátítása, gyakorlatok árnyfigurákkal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Bábok javítása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Csomagolás, szállítás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>
      <w:pPr>
        <w:ind w:left="770"/>
        <w:jc w:val="both"/>
        <w:rPr>
          <w:rFonts w:ascii="Palatino Linotype" w:hAnsi="Palatino Linotype"/>
          <w:sz w:val="24"/>
          <w:szCs w:val="24"/>
        </w:rPr>
      </w:pP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745C0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 xml:space="preserve">A képzés javasolt helyszíne </w:t>
      </w:r>
    </w:p>
    <w:p w:rsidR="007B1498" w:rsidRPr="00C15FA9" w:rsidRDefault="007B1498">
      <w:pPr>
        <w:ind w:left="440"/>
        <w:jc w:val="both"/>
        <w:rPr>
          <w:rFonts w:ascii="Palatino Linotype" w:hAnsi="Palatino Linotype"/>
          <w:i/>
          <w:sz w:val="24"/>
          <w:szCs w:val="24"/>
        </w:rPr>
      </w:pPr>
      <w:r w:rsidRPr="00C15FA9">
        <w:rPr>
          <w:rFonts w:ascii="Palatino Linotype" w:hAnsi="Palatino Linotype"/>
          <w:i/>
          <w:sz w:val="24"/>
          <w:szCs w:val="24"/>
        </w:rPr>
        <w:t>Tanműhely, tanterem, gyakorló terem</w:t>
      </w: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spacing w:before="240"/>
        <w:ind w:left="777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745C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B1498" w:rsidRDefault="007B1498">
      <w:pPr>
        <w:widowControl w:val="0"/>
        <w:tabs>
          <w:tab w:val="left" w:pos="1440"/>
        </w:tabs>
        <w:suppressAutoHyphens/>
        <w:spacing w:before="240"/>
        <w:ind w:left="720"/>
        <w:jc w:val="both"/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</w:pPr>
      <w:r w:rsidRPr="00F745C0">
        <w:rPr>
          <w:rFonts w:ascii="Palatino Linotype" w:hAnsi="Palatino Linotype"/>
          <w:b/>
          <w:sz w:val="24"/>
          <w:szCs w:val="24"/>
        </w:rPr>
        <w:t>4.5.1.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F57E27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 </w:t>
      </w:r>
      <w:r w:rsidRPr="00DA330E">
        <w:rPr>
          <w:rFonts w:ascii="Palatino Linotype" w:hAnsi="Palatino Linotype"/>
          <w:b/>
          <w:i/>
          <w:sz w:val="24"/>
          <w:szCs w:val="24"/>
        </w:rPr>
        <w:t>(ajánlás</w:t>
      </w:r>
      <w:r w:rsidRPr="00052C8D">
        <w:rPr>
          <w:rFonts w:ascii="Palatino Linotype" w:hAnsi="Palatino Linotype"/>
          <w:b/>
          <w:i/>
          <w:sz w:val="24"/>
          <w:szCs w:val="24"/>
        </w:rPr>
        <w:t>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7B1498" w:rsidRPr="00754118" w:rsidTr="00923E67">
        <w:trPr>
          <w:jc w:val="center"/>
        </w:trPr>
        <w:tc>
          <w:tcPr>
            <w:tcW w:w="994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Merge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Faipari, könnyűipari, dekorációs kisgépek, eszközök</w:t>
            </w: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2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3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4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 xml:space="preserve">Faipari, könnyűipari, 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lastRenderedPageBreak/>
              <w:t>dekorációs kisgépek, eszközök</w:t>
            </w: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lastRenderedPageBreak/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5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projekt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6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994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</w:t>
            </w:r>
            <w:r>
              <w:rPr>
                <w:rFonts w:ascii="Palatino Linotype" w:hAnsi="Palatino Linotype"/>
                <w:sz w:val="20"/>
                <w:szCs w:val="20"/>
              </w:rPr>
              <w:t>7</w:t>
            </w:r>
            <w:r w:rsidRPr="0075411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B1498" w:rsidRDefault="007B1498">
      <w:pPr>
        <w:widowControl w:val="0"/>
        <w:tabs>
          <w:tab w:val="left" w:pos="1440"/>
        </w:tabs>
        <w:suppressAutoHyphens/>
        <w:spacing w:before="240"/>
        <w:ind w:left="720"/>
        <w:jc w:val="both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t>4.5.2.</w:t>
      </w:r>
      <w:r>
        <w:rPr>
          <w:rFonts w:ascii="Palatino Linotype" w:hAnsi="Palatino Linotype"/>
          <w:b/>
          <w:i/>
          <w:sz w:val="24"/>
          <w:szCs w:val="24"/>
        </w:rPr>
        <w:tab/>
      </w:r>
      <w:r w:rsidRPr="008E2F62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7B1498" w:rsidRPr="00754118" w:rsidTr="00923E67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7B1498" w:rsidRPr="00754118" w:rsidTr="00923E67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7B1498" w:rsidRPr="00754118" w:rsidRDefault="007B1498" w:rsidP="00923E67">
            <w:pPr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7B1498" w:rsidRPr="00754118" w:rsidTr="00C15FA9">
        <w:trPr>
          <w:trHeight w:val="626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C15FA9">
        <w:trPr>
          <w:trHeight w:val="582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Írásos elemzések készítése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2.5.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2.6.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Tapasztalatok utólagos ismertetése szóban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2.7.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Tapasztalatok helyszíni ismertetése szóban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C15FA9">
        <w:trPr>
          <w:trHeight w:val="365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műszaki rajz értelmezése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3.2.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Műszaki rajz készítése leírásból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3.3.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műszaki rajz készítés tárgyról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lastRenderedPageBreak/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4.2.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Jegyzetkészítés eseményről kérdéssor alapján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4..4.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Esemény helyszíni értékelése szóban felkészülés után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4.5.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Utólagos szóbeli beszámoló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5.1.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5.2.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Információk rendszerezése mozaikfeladattal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5.3.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Kiscsoportos szakmai munkavégzés irányítással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6.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6.1.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Árutermelő szakmai munkatevékenység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6.2.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 xml:space="preserve">Faipari, könnyűipari, dekorációs kisgépek, eszközök </w:t>
            </w: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6.3.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 xml:space="preserve">Faipari, könnyűipari, dekorációs kisgépek, eszközök </w:t>
            </w: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b/>
                <w:sz w:val="20"/>
                <w:szCs w:val="20"/>
              </w:rPr>
              <w:t>7.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7.1.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Faipari, könnyűipari, dekorációs kisgépek, eszközök)</w:t>
            </w: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7.2.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7.3.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7B1498" w:rsidRPr="00754118" w:rsidTr="00923E67">
        <w:trPr>
          <w:jc w:val="center"/>
        </w:trPr>
        <w:tc>
          <w:tcPr>
            <w:tcW w:w="82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7.4.</w:t>
            </w:r>
          </w:p>
        </w:tc>
        <w:tc>
          <w:tcPr>
            <w:tcW w:w="3621" w:type="dxa"/>
            <w:vAlign w:val="center"/>
          </w:tcPr>
          <w:p w:rsidR="007B1498" w:rsidRPr="00754118" w:rsidRDefault="007B1498" w:rsidP="00923E67">
            <w:pPr>
              <w:rPr>
                <w:rFonts w:ascii="Palatino Linotype" w:hAnsi="Palatino Linotype" w:cs="Arial"/>
                <w:sz w:val="20"/>
                <w:szCs w:val="20"/>
              </w:rPr>
            </w:pPr>
            <w:r w:rsidRPr="00754118">
              <w:rPr>
                <w:rFonts w:ascii="Palatino Linotype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754118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7B1498" w:rsidRPr="00754118" w:rsidRDefault="007B1498" w:rsidP="00923E67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7B1498" w:rsidRPr="00BA102C" w:rsidRDefault="007B1498" w:rsidP="008E2F62">
      <w:pPr>
        <w:widowControl w:val="0"/>
        <w:suppressAutoHyphens/>
        <w:jc w:val="both"/>
        <w:rPr>
          <w:sz w:val="24"/>
          <w:szCs w:val="24"/>
        </w:rPr>
      </w:pPr>
    </w:p>
    <w:p w:rsidR="007B1498" w:rsidRDefault="007B1498">
      <w:pPr>
        <w:widowControl w:val="0"/>
        <w:numPr>
          <w:ilvl w:val="1"/>
          <w:numId w:val="3"/>
        </w:numPr>
        <w:tabs>
          <w:tab w:val="clear" w:pos="966"/>
          <w:tab w:val="left" w:pos="794"/>
        </w:tabs>
        <w:suppressAutoHyphens/>
        <w:ind w:left="777"/>
        <w:jc w:val="both"/>
        <w:rPr>
          <w:sz w:val="24"/>
          <w:szCs w:val="24"/>
        </w:rPr>
      </w:pPr>
      <w:r w:rsidRPr="00460216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tantárgy értékelésének módja</w:t>
      </w:r>
    </w:p>
    <w:p w:rsidR="007B1498" w:rsidRDefault="007B1498">
      <w:pPr>
        <w:tabs>
          <w:tab w:val="right" w:pos="9070"/>
        </w:tabs>
        <w:ind w:left="357"/>
        <w:jc w:val="both"/>
        <w:rPr>
          <w:rFonts w:ascii="Palatino Linotype" w:hAnsi="Palatino Linotype"/>
          <w:b/>
          <w:sz w:val="24"/>
          <w:szCs w:val="24"/>
        </w:rPr>
      </w:pPr>
      <w:r w:rsidRPr="00A05C0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nemzeti köznevelésről szóló 2011. évi CXC.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törvény</w:t>
      </w:r>
      <w:r w:rsidRPr="00A05C05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54. § (2) a) pontja szerinti értékeléssel</w:t>
      </w:r>
    </w:p>
    <w:p w:rsidR="007B1498" w:rsidRPr="00754118" w:rsidRDefault="007B1498" w:rsidP="006F5D8D">
      <w:pPr>
        <w:tabs>
          <w:tab w:val="right" w:pos="9070"/>
        </w:tabs>
        <w:jc w:val="both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7B1498" w:rsidRDefault="007B1498" w:rsidP="006F5D8D">
      <w:pPr>
        <w:autoSpaceDE w:val="0"/>
        <w:autoSpaceDN w:val="0"/>
        <w:adjustRightInd w:val="0"/>
        <w:ind w:left="708"/>
        <w:jc w:val="center"/>
        <w:rPr>
          <w:rFonts w:ascii="Palatino Linotype" w:hAnsi="Palatino Linotype" w:cs="TimesNewRomanPSMT"/>
          <w:sz w:val="36"/>
          <w:szCs w:val="36"/>
          <w:lang w:bidi="hi-IN"/>
        </w:rPr>
      </w:pPr>
      <w:r w:rsidRPr="00CC2D8B">
        <w:rPr>
          <w:rFonts w:ascii="Palatino Linotype" w:hAnsi="Palatino Linotype" w:cs="TimesNewRomanPSMT"/>
          <w:sz w:val="36"/>
          <w:szCs w:val="36"/>
          <w:lang w:bidi="hi-IN"/>
        </w:rPr>
        <w:t xml:space="preserve">Összefüggő szakmai gyakorlat </w:t>
      </w:r>
    </w:p>
    <w:p w:rsidR="000A2934" w:rsidRDefault="000A2934" w:rsidP="00CC2D8B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p w:rsidR="007B1498" w:rsidRDefault="007B1498" w:rsidP="00CC2D8B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754118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7B1498" w:rsidRPr="00754118" w:rsidRDefault="007B1498" w:rsidP="00CC2D8B">
      <w:pPr>
        <w:widowControl w:val="0"/>
        <w:suppressAutoHyphens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22"/>
        <w:gridCol w:w="4626"/>
      </w:tblGrid>
      <w:tr w:rsidR="007B1498" w:rsidRPr="005611EF" w:rsidTr="00923E67">
        <w:tc>
          <w:tcPr>
            <w:tcW w:w="4622" w:type="dxa"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611EF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26" w:type="dxa"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611EF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5611EF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7B1498" w:rsidRPr="005611EF" w:rsidTr="00923E67">
        <w:trPr>
          <w:trHeight w:val="315"/>
        </w:trPr>
        <w:tc>
          <w:tcPr>
            <w:tcW w:w="4622" w:type="dxa"/>
            <w:vMerge w:val="restart"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7B1498" w:rsidRPr="005611EF" w:rsidRDefault="007B1498" w:rsidP="00923E67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5611EF">
              <w:rPr>
                <w:rFonts w:ascii="Palatino Linotype" w:hAnsi="Palatino Linotype"/>
                <w:b/>
                <w:sz w:val="24"/>
                <w:szCs w:val="24"/>
              </w:rPr>
              <w:t xml:space="preserve">10613-12 </w:t>
            </w:r>
          </w:p>
          <w:p w:rsidR="007B1498" w:rsidRPr="005611EF" w:rsidRDefault="007B1498" w:rsidP="00923E67">
            <w:pPr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5611EF">
              <w:rPr>
                <w:rFonts w:ascii="Palatino Linotype" w:hAnsi="Palatino Linotype"/>
                <w:b/>
                <w:sz w:val="24"/>
                <w:szCs w:val="24"/>
              </w:rPr>
              <w:t>Munkavédelem színházi munkaterületeken</w:t>
            </w:r>
          </w:p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611EF">
              <w:rPr>
                <w:rFonts w:ascii="Palatino Linotype" w:hAnsi="Palatino Linotype"/>
                <w:b/>
                <w:sz w:val="24"/>
                <w:szCs w:val="24"/>
              </w:rPr>
              <w:t>Munkavédelem színházi munkaterületeken gyakorlat</w:t>
            </w:r>
          </w:p>
        </w:tc>
      </w:tr>
      <w:tr w:rsidR="007B1498" w:rsidRPr="005611EF" w:rsidTr="00923E67">
        <w:trPr>
          <w:trHeight w:val="626"/>
        </w:trPr>
        <w:tc>
          <w:tcPr>
            <w:tcW w:w="4622" w:type="dxa"/>
            <w:vMerge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611EF">
              <w:rPr>
                <w:rFonts w:ascii="Palatino Linotype" w:hAnsi="Palatino Linotype"/>
                <w:sz w:val="24"/>
                <w:szCs w:val="24"/>
              </w:rPr>
              <w:t>A színházi üzem veszélyforrásai veszélyhelyzetei, azok elhárítása a gyakorlatban</w:t>
            </w:r>
          </w:p>
        </w:tc>
      </w:tr>
      <w:tr w:rsidR="007B1498" w:rsidRPr="005611EF" w:rsidTr="00923E67">
        <w:trPr>
          <w:trHeight w:val="375"/>
        </w:trPr>
        <w:tc>
          <w:tcPr>
            <w:tcW w:w="4622" w:type="dxa"/>
            <w:vMerge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611EF">
              <w:rPr>
                <w:rFonts w:ascii="Palatino Linotype" w:hAnsi="Palatino Linotype"/>
                <w:sz w:val="24"/>
                <w:szCs w:val="24"/>
              </w:rPr>
              <w:t>A színpadi tevékenység balesetvédelmi előírásainak megismerése és betartása</w:t>
            </w:r>
          </w:p>
        </w:tc>
      </w:tr>
      <w:tr w:rsidR="007B1498" w:rsidRPr="005611EF" w:rsidTr="00923E67">
        <w:trPr>
          <w:trHeight w:val="375"/>
        </w:trPr>
        <w:tc>
          <w:tcPr>
            <w:tcW w:w="4622" w:type="dxa"/>
            <w:vMerge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/>
                <w:sz w:val="24"/>
                <w:szCs w:val="24"/>
              </w:rPr>
            </w:pPr>
            <w:r w:rsidRPr="005611EF">
              <w:rPr>
                <w:rFonts w:ascii="Palatino Linotype" w:hAnsi="Palatino Linotype"/>
                <w:sz w:val="24"/>
                <w:szCs w:val="24"/>
              </w:rPr>
              <w:t>A színházi üzem kiszolgáló területeinek veszélyforrásai, helyzetei, balesetvédelmi előírásainak betartása</w:t>
            </w:r>
          </w:p>
        </w:tc>
      </w:tr>
      <w:tr w:rsidR="007B1498" w:rsidRPr="005611EF" w:rsidTr="00923E67">
        <w:trPr>
          <w:trHeight w:val="432"/>
        </w:trPr>
        <w:tc>
          <w:tcPr>
            <w:tcW w:w="4622" w:type="dxa"/>
            <w:vMerge w:val="restart"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7B1498" w:rsidRPr="005611EF" w:rsidRDefault="007B1498" w:rsidP="00923E67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611EF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10614-12</w:t>
            </w:r>
          </w:p>
          <w:p w:rsidR="007B1498" w:rsidRPr="005611EF" w:rsidRDefault="007B1498" w:rsidP="00923E67">
            <w:pPr>
              <w:widowControl w:val="0"/>
              <w:suppressAutoHyphens/>
              <w:jc w:val="center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5611EF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Bábkészítés lebonyolítása, gyakorlati alkalmazása</w:t>
            </w:r>
          </w:p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/>
                <w:b/>
                <w:sz w:val="24"/>
                <w:szCs w:val="24"/>
              </w:rPr>
            </w:pPr>
            <w:r w:rsidRPr="005611EF">
              <w:rPr>
                <w:rFonts w:ascii="Palatino Linotype" w:hAnsi="Palatino Linotype"/>
                <w:b/>
                <w:sz w:val="24"/>
                <w:szCs w:val="24"/>
              </w:rPr>
              <w:t>Bábkészítés gyakorlata</w:t>
            </w:r>
          </w:p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</w:p>
        </w:tc>
      </w:tr>
      <w:tr w:rsidR="007B1498" w:rsidRPr="005611EF" w:rsidTr="00923E67">
        <w:trPr>
          <w:trHeight w:val="404"/>
        </w:trPr>
        <w:tc>
          <w:tcPr>
            <w:tcW w:w="4622" w:type="dxa"/>
            <w:vMerge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611EF">
              <w:rPr>
                <w:rFonts w:ascii="Palatino Linotype" w:hAnsi="Palatino Linotype"/>
                <w:bCs/>
                <w:sz w:val="24"/>
                <w:szCs w:val="24"/>
              </w:rPr>
              <w:t>Rajz, festés,</w:t>
            </w:r>
            <w:r w:rsidRPr="005611EF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 w:rsidRPr="005611EF">
              <w:rPr>
                <w:rFonts w:ascii="Palatino Linotype" w:hAnsi="Palatino Linotype"/>
                <w:bCs/>
                <w:sz w:val="24"/>
                <w:szCs w:val="24"/>
              </w:rPr>
              <w:t>szakmai rajz</w:t>
            </w:r>
            <w:r w:rsidRPr="005611EF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</w:tr>
      <w:tr w:rsidR="007B1498" w:rsidRPr="005611EF" w:rsidTr="00923E67">
        <w:trPr>
          <w:trHeight w:val="293"/>
        </w:trPr>
        <w:tc>
          <w:tcPr>
            <w:tcW w:w="4622" w:type="dxa"/>
            <w:vMerge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611EF">
              <w:rPr>
                <w:rFonts w:ascii="Palatino Linotype" w:hAnsi="Palatino Linotype"/>
                <w:sz w:val="24"/>
                <w:szCs w:val="24"/>
              </w:rPr>
              <w:t>A kézműves technikák</w:t>
            </w:r>
            <w:r w:rsidRPr="005611EF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</w:p>
        </w:tc>
      </w:tr>
      <w:tr w:rsidR="007B1498" w:rsidRPr="005611EF" w:rsidTr="00923E67">
        <w:trPr>
          <w:trHeight w:val="292"/>
        </w:trPr>
        <w:tc>
          <w:tcPr>
            <w:tcW w:w="4622" w:type="dxa"/>
            <w:vMerge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26" w:type="dxa"/>
          </w:tcPr>
          <w:p w:rsidR="007B1498" w:rsidRPr="005611EF" w:rsidRDefault="007B1498" w:rsidP="00923E67">
            <w:pPr>
              <w:widowControl w:val="0"/>
              <w:suppressAutoHyphens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5611EF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Formázás</w:t>
            </w:r>
          </w:p>
        </w:tc>
      </w:tr>
    </w:tbl>
    <w:p w:rsidR="007B1498" w:rsidRDefault="007B1498" w:rsidP="006F5D8D">
      <w:pPr>
        <w:rPr>
          <w:rFonts w:ascii="Palatino Linotype" w:hAnsi="Palatino Linotype"/>
          <w:sz w:val="24"/>
          <w:szCs w:val="24"/>
        </w:rPr>
      </w:pPr>
    </w:p>
    <w:p w:rsidR="007B1498" w:rsidRDefault="007B1498" w:rsidP="006F5D8D">
      <w:pPr>
        <w:rPr>
          <w:rFonts w:ascii="Palatino Linotype" w:hAnsi="Palatino Linotype"/>
          <w:sz w:val="24"/>
          <w:szCs w:val="24"/>
        </w:rPr>
      </w:pPr>
    </w:p>
    <w:p w:rsidR="007B1498" w:rsidRPr="00754118" w:rsidRDefault="007B1498" w:rsidP="006F5D8D">
      <w:pPr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10613-12 </w:t>
      </w:r>
      <w:r w:rsidRPr="00754118">
        <w:rPr>
          <w:rFonts w:ascii="Palatino Linotype" w:hAnsi="Palatino Linotype"/>
          <w:b/>
          <w:sz w:val="24"/>
          <w:szCs w:val="24"/>
        </w:rPr>
        <w:t>Munkavédelem színházi munkaterületeken</w:t>
      </w:r>
    </w:p>
    <w:p w:rsidR="007B1498" w:rsidRDefault="007B1498" w:rsidP="00CC2D8B">
      <w:pPr>
        <w:widowControl w:val="0"/>
        <w:suppressAutoHyphens/>
        <w:spacing w:before="240"/>
        <w:ind w:left="709"/>
        <w:rPr>
          <w:rFonts w:ascii="Palatino Linotype" w:hAnsi="Palatino Linotype"/>
          <w:b/>
          <w:sz w:val="24"/>
          <w:szCs w:val="24"/>
        </w:rPr>
      </w:pPr>
      <w:r w:rsidRPr="00FD4261">
        <w:rPr>
          <w:rFonts w:ascii="Palatino Linotype" w:hAnsi="Palatino Linotype"/>
          <w:b/>
          <w:sz w:val="24"/>
          <w:szCs w:val="24"/>
        </w:rPr>
        <w:t>Munkavédelem színházi munkaterületeken gyakorlat</w:t>
      </w:r>
      <w:r w:rsidRPr="00754118">
        <w:rPr>
          <w:rFonts w:ascii="Palatino Linotype" w:hAnsi="Palatino Linotype"/>
          <w:b/>
          <w:sz w:val="24"/>
          <w:szCs w:val="24"/>
        </w:rPr>
        <w:t xml:space="preserve"> tantárgy</w:t>
      </w:r>
    </w:p>
    <w:p w:rsidR="007B1498" w:rsidRDefault="007B1498" w:rsidP="00B850F8">
      <w:pPr>
        <w:ind w:left="1224" w:firstLine="194"/>
        <w:rPr>
          <w:rFonts w:ascii="Palatino Linotype" w:hAnsi="Palatino Linotype"/>
          <w:b/>
          <w:sz w:val="24"/>
          <w:szCs w:val="24"/>
        </w:rPr>
      </w:pPr>
    </w:p>
    <w:p w:rsidR="007B1498" w:rsidRDefault="007B1498" w:rsidP="00B850F8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7B1498" w:rsidRPr="00FD4261" w:rsidRDefault="007B1498" w:rsidP="00CC2D8B">
      <w:pPr>
        <w:widowControl w:val="0"/>
        <w:suppressAutoHyphens/>
        <w:spacing w:before="240"/>
        <w:ind w:left="709"/>
        <w:rPr>
          <w:rFonts w:ascii="Palatino Linotype" w:hAnsi="Palatino Linotype"/>
          <w:b/>
          <w:sz w:val="24"/>
          <w:szCs w:val="24"/>
        </w:rPr>
      </w:pPr>
      <w:r w:rsidRPr="00FD4261">
        <w:rPr>
          <w:rFonts w:ascii="Palatino Linotype" w:hAnsi="Palatino Linotype"/>
          <w:b/>
          <w:sz w:val="24"/>
          <w:szCs w:val="24"/>
        </w:rPr>
        <w:t>A színházi üzem veszélyforrásai veszélyhelyzetei, azok elhárítása a gyakorlatban</w:t>
      </w:r>
    </w:p>
    <w:p w:rsidR="007B149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színházi üzem működésének komplexitása, az egyes elemek (játékterek, nézőterek, közlekedők, kiszolgáló területek stb.</w:t>
      </w:r>
      <w:r>
        <w:rPr>
          <w:rFonts w:ascii="Palatino Linotype" w:hAnsi="Palatino Linotype"/>
          <w:sz w:val="24"/>
          <w:szCs w:val="24"/>
        </w:rPr>
        <w:t xml:space="preserve">) önálló és összefüggő működése. </w:t>
      </w:r>
    </w:p>
    <w:p w:rsidR="007B149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üzemszerű működés egyes területei, helyszínei, helyiségei, berendezései, szem</w:t>
      </w:r>
      <w:r>
        <w:rPr>
          <w:rFonts w:ascii="Palatino Linotype" w:hAnsi="Palatino Linotype"/>
          <w:sz w:val="24"/>
          <w:szCs w:val="24"/>
        </w:rPr>
        <w:t>élyi és tárgyi feltételeinek megismerése</w:t>
      </w:r>
      <w:r w:rsidRPr="00754118"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 xml:space="preserve">A világítási- és villamos berendezésekre vonatkozó biztonságtechnikai </w:t>
      </w:r>
      <w:r>
        <w:rPr>
          <w:rFonts w:ascii="Palatino Linotype" w:hAnsi="Palatino Linotype"/>
          <w:sz w:val="24"/>
          <w:szCs w:val="24"/>
        </w:rPr>
        <w:t xml:space="preserve">megismerése. </w:t>
      </w:r>
    </w:p>
    <w:p w:rsidR="007B1498" w:rsidRPr="0075411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lastRenderedPageBreak/>
        <w:t>Az előadói tevékenység általános munka-, baleset-, tűz</w:t>
      </w:r>
      <w:r>
        <w:rPr>
          <w:rFonts w:ascii="Palatino Linotype" w:hAnsi="Palatino Linotype"/>
          <w:sz w:val="24"/>
          <w:szCs w:val="24"/>
        </w:rPr>
        <w:t xml:space="preserve">- és környezetvédelmi előírásai. </w:t>
      </w:r>
    </w:p>
    <w:p w:rsidR="007B149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előadói tevékenység biztonságtechnikai feltételrendszere, a veszélyhelyzetek kiküszöbölésének alapismeretei a színházi üzem egészére vonatkozóan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alkalmazható se</w:t>
      </w:r>
      <w:r>
        <w:rPr>
          <w:rFonts w:ascii="Palatino Linotype" w:hAnsi="Palatino Linotype"/>
          <w:sz w:val="24"/>
          <w:szCs w:val="24"/>
        </w:rPr>
        <w:t xml:space="preserve">gédeszközök használata. </w:t>
      </w:r>
    </w:p>
    <w:p w:rsidR="007B1498" w:rsidRPr="00FD4261" w:rsidRDefault="007B1498" w:rsidP="00CC2D8B">
      <w:pPr>
        <w:widowControl w:val="0"/>
        <w:suppressAutoHyphens/>
        <w:spacing w:before="240"/>
        <w:ind w:left="709"/>
        <w:rPr>
          <w:rFonts w:ascii="Palatino Linotype" w:hAnsi="Palatino Linotype"/>
          <w:b/>
          <w:sz w:val="24"/>
          <w:szCs w:val="24"/>
        </w:rPr>
      </w:pPr>
      <w:r w:rsidRPr="00FD4261">
        <w:rPr>
          <w:rFonts w:ascii="Palatino Linotype" w:hAnsi="Palatino Linotype"/>
          <w:b/>
          <w:sz w:val="24"/>
          <w:szCs w:val="24"/>
        </w:rPr>
        <w:t>A színpadi tevékenység balesetvédelmi előírásainak megismerése és betartása</w:t>
      </w:r>
    </w:p>
    <w:p w:rsidR="007B149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színpadi játéktér tárgyi környezete, beren</w:t>
      </w:r>
      <w:r>
        <w:rPr>
          <w:rFonts w:ascii="Palatino Linotype" w:hAnsi="Palatino Linotype"/>
          <w:sz w:val="24"/>
          <w:szCs w:val="24"/>
        </w:rPr>
        <w:t xml:space="preserve">dezéseinek, gépezeteinek működtetése. </w:t>
      </w:r>
    </w:p>
    <w:p w:rsidR="007B1498" w:rsidRPr="0075411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Szúró-, vágó- és lőfegyver</w:t>
      </w:r>
      <w:r>
        <w:rPr>
          <w:rFonts w:ascii="Palatino Linotype" w:hAnsi="Palatino Linotype"/>
          <w:sz w:val="24"/>
          <w:szCs w:val="24"/>
        </w:rPr>
        <w:t xml:space="preserve"> kezelésére és tárolása rájuk </w:t>
      </w:r>
      <w:r w:rsidRPr="00754118">
        <w:rPr>
          <w:rFonts w:ascii="Palatino Linotype" w:hAnsi="Palatino Linotype"/>
          <w:sz w:val="24"/>
          <w:szCs w:val="24"/>
        </w:rPr>
        <w:t>vonatkozó biztonságtechnikai előírások</w:t>
      </w:r>
      <w:r>
        <w:rPr>
          <w:rFonts w:ascii="Palatino Linotype" w:hAnsi="Palatino Linotype"/>
          <w:sz w:val="24"/>
          <w:szCs w:val="24"/>
        </w:rPr>
        <w:t xml:space="preserve">nak megfelelően. </w:t>
      </w:r>
    </w:p>
    <w:p w:rsidR="007B1498" w:rsidRPr="0075411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Pirotechnikai tevékenység, egyéb tű</w:t>
      </w:r>
      <w:r>
        <w:rPr>
          <w:rFonts w:ascii="Palatino Linotype" w:hAnsi="Palatino Linotype"/>
          <w:sz w:val="24"/>
          <w:szCs w:val="24"/>
        </w:rPr>
        <w:t xml:space="preserve">zveszélyes cselekmény tűzvédelmi szempontok szerinti biztosítása. </w:t>
      </w:r>
    </w:p>
    <w:p w:rsidR="007B149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 xml:space="preserve">Artista és kaszkadőr tevékenység </w:t>
      </w:r>
      <w:r>
        <w:rPr>
          <w:rFonts w:ascii="Palatino Linotype" w:hAnsi="Palatino Linotype"/>
          <w:sz w:val="24"/>
          <w:szCs w:val="24"/>
        </w:rPr>
        <w:t xml:space="preserve">biztosítása </w:t>
      </w:r>
      <w:r w:rsidRPr="00754118">
        <w:rPr>
          <w:rFonts w:ascii="Palatino Linotype" w:hAnsi="Palatino Linotype"/>
          <w:sz w:val="24"/>
          <w:szCs w:val="24"/>
        </w:rPr>
        <w:t>bales</w:t>
      </w:r>
      <w:r>
        <w:rPr>
          <w:rFonts w:ascii="Palatino Linotype" w:hAnsi="Palatino Linotype"/>
          <w:sz w:val="24"/>
          <w:szCs w:val="24"/>
        </w:rPr>
        <w:t xml:space="preserve">etvédelmi előírások betartásával. </w:t>
      </w:r>
    </w:p>
    <w:p w:rsidR="007B1498" w:rsidRDefault="007B1498" w:rsidP="006F5D8D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színpadi díszletelem</w:t>
      </w:r>
      <w:r>
        <w:rPr>
          <w:rFonts w:ascii="Palatino Linotype" w:hAnsi="Palatino Linotype"/>
          <w:sz w:val="24"/>
          <w:szCs w:val="24"/>
        </w:rPr>
        <w:t xml:space="preserve">ek kellékek, bútorok szerelése, bontása, </w:t>
      </w:r>
      <w:r w:rsidRPr="00754118">
        <w:rPr>
          <w:rFonts w:ascii="Palatino Linotype" w:hAnsi="Palatino Linotype"/>
          <w:sz w:val="24"/>
          <w:szCs w:val="24"/>
        </w:rPr>
        <w:t>munkavédelmi előírások</w:t>
      </w:r>
      <w:r>
        <w:rPr>
          <w:rFonts w:ascii="Palatino Linotype" w:hAnsi="Palatino Linotype"/>
          <w:sz w:val="24"/>
          <w:szCs w:val="24"/>
        </w:rPr>
        <w:t xml:space="preserve"> betartásával. </w:t>
      </w:r>
    </w:p>
    <w:p w:rsidR="007B1498" w:rsidRPr="0075411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Alsó- és színpadszinti gépezetek (süllyesztők, forgószínpadok, színpadi kocsik) kezelésére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Pr="00FD4261" w:rsidRDefault="007B1498" w:rsidP="00CC2D8B">
      <w:pPr>
        <w:widowControl w:val="0"/>
        <w:suppressAutoHyphens/>
        <w:spacing w:before="240"/>
        <w:ind w:left="709"/>
        <w:rPr>
          <w:rFonts w:ascii="Palatino Linotype" w:hAnsi="Palatino Linotype"/>
          <w:b/>
          <w:sz w:val="24"/>
          <w:szCs w:val="24"/>
        </w:rPr>
      </w:pPr>
      <w:r w:rsidRPr="00FD4261">
        <w:rPr>
          <w:rFonts w:ascii="Palatino Linotype" w:hAnsi="Palatino Linotype"/>
          <w:b/>
          <w:sz w:val="24"/>
          <w:szCs w:val="24"/>
        </w:rPr>
        <w:t>A színházi üzem kiszolgáló területeinek veszélyforrásai, helyzetei, balesetvédelmi előírásainak betartása</w:t>
      </w:r>
    </w:p>
    <w:p w:rsidR="007B1498" w:rsidRPr="00754118" w:rsidRDefault="007B1498" w:rsidP="006F5D8D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színházi üzem kiszolgáló helyszínei, helysé</w:t>
      </w:r>
      <w:r>
        <w:rPr>
          <w:rFonts w:ascii="Palatino Linotype" w:hAnsi="Palatino Linotype"/>
          <w:sz w:val="24"/>
          <w:szCs w:val="24"/>
        </w:rPr>
        <w:t xml:space="preserve">gei (tárak, raktárok) eszközeinek megismerése. </w:t>
      </w:r>
      <w:r w:rsidRPr="00754118">
        <w:rPr>
          <w:rFonts w:ascii="Palatino Linotype" w:hAnsi="Palatino Linotype"/>
          <w:sz w:val="24"/>
          <w:szCs w:val="24"/>
        </w:rPr>
        <w:t>A kiszolgáló és üzemi helyiségekre (öltözők, mosdók, pihenők, mellékhelyiségek, műhelyek, tárak és próbatermek) vonatkozó balesetvédelmi előírások</w:t>
      </w:r>
      <w:r>
        <w:rPr>
          <w:rFonts w:ascii="Palatino Linotype" w:hAnsi="Palatino Linotype"/>
          <w:sz w:val="24"/>
          <w:szCs w:val="24"/>
        </w:rPr>
        <w:t xml:space="preserve"> elsajátítása. </w:t>
      </w:r>
    </w:p>
    <w:p w:rsidR="007B1498" w:rsidRDefault="007B1498" w:rsidP="006F5D8D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közönségforgalmi terekre és útvonalakra, valamint a nézőtérre vonatkozó baleset- és tűzvédelmi előírások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 w:rsidP="006F5D8D">
      <w:pPr>
        <w:widowControl w:val="0"/>
        <w:suppressAutoHyphens/>
        <w:ind w:left="709"/>
        <w:rPr>
          <w:rFonts w:ascii="Palatino Linotype" w:hAnsi="Palatino Linotype"/>
          <w:sz w:val="24"/>
          <w:szCs w:val="24"/>
        </w:rPr>
      </w:pPr>
    </w:p>
    <w:p w:rsidR="007B1498" w:rsidRDefault="007B1498" w:rsidP="006F5D8D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  <w:r w:rsidRPr="00754118"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  <w:t>10614-12 Bábkészítés lebonyolítása, gyakorlati alkalmazása</w:t>
      </w:r>
    </w:p>
    <w:p w:rsidR="007B1498" w:rsidRPr="00754118" w:rsidRDefault="007B1498" w:rsidP="006F5D8D">
      <w:pPr>
        <w:widowControl w:val="0"/>
        <w:suppressAutoHyphens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p w:rsidR="007B1498" w:rsidRDefault="007B1498">
      <w:pPr>
        <w:ind w:firstLine="709"/>
        <w:rPr>
          <w:rFonts w:ascii="Palatino Linotype" w:hAnsi="Palatino Linotype"/>
          <w:b/>
          <w:sz w:val="24"/>
          <w:szCs w:val="24"/>
        </w:rPr>
      </w:pPr>
      <w:r w:rsidRPr="00F745C0">
        <w:rPr>
          <w:rFonts w:ascii="Palatino Linotype" w:hAnsi="Palatino Linotype"/>
          <w:b/>
          <w:sz w:val="24"/>
          <w:szCs w:val="24"/>
        </w:rPr>
        <w:t xml:space="preserve">Bábkészítés gyakorlata </w:t>
      </w:r>
      <w:r w:rsidRPr="00754118">
        <w:rPr>
          <w:rFonts w:ascii="Palatino Linotype" w:hAnsi="Palatino Linotype"/>
          <w:b/>
          <w:sz w:val="24"/>
          <w:szCs w:val="24"/>
        </w:rPr>
        <w:t>tantárgy</w:t>
      </w:r>
    </w:p>
    <w:p w:rsidR="007B1498" w:rsidRDefault="007B1498">
      <w:pPr>
        <w:ind w:firstLine="709"/>
        <w:rPr>
          <w:rFonts w:ascii="Palatino Linotype" w:hAnsi="Palatino Linotype"/>
          <w:b/>
          <w:sz w:val="24"/>
          <w:szCs w:val="24"/>
        </w:rPr>
      </w:pPr>
    </w:p>
    <w:p w:rsidR="007B1498" w:rsidRDefault="007B1498" w:rsidP="00B850F8">
      <w:pPr>
        <w:ind w:left="1224" w:firstLine="19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Témakörök</w:t>
      </w:r>
    </w:p>
    <w:p w:rsidR="007B1498" w:rsidRPr="00754118" w:rsidRDefault="007B1498" w:rsidP="00CC2D8B">
      <w:pPr>
        <w:widowControl w:val="0"/>
        <w:suppressAutoHyphens/>
        <w:spacing w:before="240"/>
        <w:ind w:left="709"/>
        <w:rPr>
          <w:rFonts w:ascii="Palatino Linotype" w:hAnsi="Palatino Linotype"/>
          <w:b/>
          <w:sz w:val="24"/>
          <w:szCs w:val="24"/>
        </w:rPr>
      </w:pPr>
      <w:r w:rsidRPr="00FD4261">
        <w:rPr>
          <w:rFonts w:ascii="Palatino Linotype" w:hAnsi="Palatino Linotype"/>
          <w:b/>
          <w:sz w:val="24"/>
          <w:szCs w:val="24"/>
        </w:rPr>
        <w:t>Rajz, festés, szakmai rajz</w:t>
      </w:r>
    </w:p>
    <w:p w:rsidR="007B1498" w:rsidRPr="0075411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Önálló ábrázolási gyakorlatok. </w:t>
      </w:r>
    </w:p>
    <w:p w:rsidR="007B1498" w:rsidRPr="0075411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Egyszerű geometrikus tárgyak rajza, a perspektíva szabályainak alkalmazása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rajzolás és festés mestersége, különböző technikái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lastRenderedPageBreak/>
        <w:t>Különböző kompozíciók alkotása, montázs, kollázs, kevert és egyedi technikák</w:t>
      </w:r>
      <w:r>
        <w:rPr>
          <w:rFonts w:ascii="Palatino Linotype" w:hAnsi="Palatino Linotype"/>
          <w:sz w:val="24"/>
          <w:szCs w:val="24"/>
        </w:rPr>
        <w:t xml:space="preserve"> </w:t>
      </w:r>
      <w:r w:rsidRPr="00754118">
        <w:rPr>
          <w:rFonts w:ascii="Palatino Linotype" w:hAnsi="Palatino Linotype"/>
          <w:sz w:val="24"/>
          <w:szCs w:val="24"/>
        </w:rPr>
        <w:t>alkalmazása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Pr="0075411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Tárgyak, növényi és állati formák, emberi figura, portré mintázása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Pr="0075411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látvány-, kivitelezési és műhelyrajz készítése</w:t>
      </w:r>
      <w:r>
        <w:rPr>
          <w:rFonts w:ascii="Palatino Linotype" w:hAnsi="Palatino Linotype"/>
          <w:sz w:val="24"/>
          <w:szCs w:val="24"/>
        </w:rPr>
        <w:t>.</w:t>
      </w:r>
      <w:r w:rsidRPr="00754118">
        <w:rPr>
          <w:rFonts w:ascii="Palatino Linotype" w:hAnsi="Palatino Linotype"/>
          <w:sz w:val="24"/>
          <w:szCs w:val="24"/>
        </w:rPr>
        <w:t xml:space="preserve"> </w:t>
      </w:r>
    </w:p>
    <w:p w:rsidR="007B149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Tervkészítés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Szerkezeti rajz. </w:t>
      </w:r>
    </w:p>
    <w:p w:rsidR="007B1498" w:rsidRPr="00754118" w:rsidRDefault="007B1498" w:rsidP="00CC2D8B">
      <w:pPr>
        <w:widowControl w:val="0"/>
        <w:suppressAutoHyphens/>
        <w:spacing w:before="240"/>
        <w:ind w:left="709"/>
        <w:rPr>
          <w:rFonts w:ascii="Palatino Linotype" w:hAnsi="Palatino Linotype"/>
          <w:b/>
          <w:sz w:val="24"/>
          <w:szCs w:val="24"/>
        </w:rPr>
      </w:pPr>
      <w:r w:rsidRPr="00B860B0">
        <w:rPr>
          <w:rFonts w:ascii="Palatino Linotype" w:hAnsi="Palatino Linotype"/>
          <w:b/>
          <w:sz w:val="24"/>
          <w:szCs w:val="24"/>
        </w:rPr>
        <w:t>A kézműves technikák</w:t>
      </w:r>
    </w:p>
    <w:p w:rsidR="007B1498" w:rsidRDefault="007B1498" w:rsidP="006F5D8D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Műhelyismeret, műhelyhasználat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Pr="00754118" w:rsidRDefault="007B1498" w:rsidP="006F5D8D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báb- és díszletkészítés folyamatának gyakorlata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Pr="00754118" w:rsidRDefault="007B1498" w:rsidP="006F5D8D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szükséges eszközök használatának, funkciójának gyakorlati alkalmazása</w:t>
      </w:r>
      <w:r>
        <w:rPr>
          <w:rFonts w:ascii="Palatino Linotype" w:hAnsi="Palatino Linotype"/>
          <w:sz w:val="24"/>
          <w:szCs w:val="24"/>
        </w:rPr>
        <w:t xml:space="preserve">. </w:t>
      </w:r>
      <w:r w:rsidRPr="00754118">
        <w:rPr>
          <w:rFonts w:ascii="Palatino Linotype" w:hAnsi="Palatino Linotype"/>
          <w:sz w:val="24"/>
          <w:szCs w:val="24"/>
        </w:rPr>
        <w:t>A kézműves technikák (fafaragás, nemezelés, szövés, varrás, mintázás, fémmunkák) gyakorlata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 w:rsidP="006F5D8D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Bábszínházi eszközök készítése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 w:rsidP="006F5D8D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Bábkészítés technológiai folyamatai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 w:rsidP="006F5D8D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Kéziszerszámok használata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Pr="00754118" w:rsidRDefault="007B1498" w:rsidP="006F5D8D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Kézi alapanyag feldolgozás, megmunkálás</w:t>
      </w:r>
      <w:r>
        <w:rPr>
          <w:rFonts w:ascii="Palatino Linotype" w:hAnsi="Palatino Linotype"/>
          <w:sz w:val="24"/>
          <w:szCs w:val="24"/>
        </w:rPr>
        <w:t>.</w:t>
      </w:r>
    </w:p>
    <w:p w:rsidR="007B1498" w:rsidRPr="00754118" w:rsidRDefault="007B1498" w:rsidP="006F5D8D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Gépek ismerete és használata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 w:rsidP="006F5D8D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Gépi alapanyag feldolgozás, megmunkálás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 w:rsidP="006F5D8D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Összetett bábok kézi feldolgozása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Pr="00754118" w:rsidRDefault="007B1498" w:rsidP="006F5D8D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Összetett bábok gépi feldolgozása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Pr="00754118" w:rsidRDefault="007B1498" w:rsidP="006F5D8D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Díszítés</w:t>
      </w:r>
      <w:r>
        <w:rPr>
          <w:rFonts w:ascii="Palatino Linotype" w:hAnsi="Palatino Linotype"/>
          <w:sz w:val="24"/>
          <w:szCs w:val="24"/>
        </w:rPr>
        <w:t>.)</w:t>
      </w:r>
    </w:p>
    <w:p w:rsidR="007B1498" w:rsidRDefault="007B1498" w:rsidP="006F5D8D">
      <w:pPr>
        <w:ind w:left="720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Felületkezelés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 w:rsidP="00506148">
      <w:pPr>
        <w:ind w:left="709"/>
        <w:rPr>
          <w:rFonts w:ascii="Palatino Linotype" w:hAnsi="Palatino Linotype"/>
          <w:sz w:val="24"/>
          <w:szCs w:val="24"/>
        </w:rPr>
      </w:pPr>
      <w:r w:rsidRPr="00506148">
        <w:rPr>
          <w:rFonts w:ascii="Palatino Linotype" w:hAnsi="Palatino Linotype"/>
          <w:sz w:val="24"/>
          <w:szCs w:val="24"/>
        </w:rPr>
        <w:t>Külö</w:t>
      </w:r>
      <w:r>
        <w:rPr>
          <w:rFonts w:ascii="Palatino Linotype" w:hAnsi="Palatino Linotype"/>
          <w:sz w:val="24"/>
          <w:szCs w:val="24"/>
        </w:rPr>
        <w:t>nböző technikájú bábok készítése:</w:t>
      </w:r>
    </w:p>
    <w:p w:rsidR="007B1498" w:rsidRDefault="007B1498">
      <w:pPr>
        <w:ind w:left="993" w:hanging="223"/>
        <w:rPr>
          <w:rFonts w:ascii="Palatino Linotype" w:hAnsi="Palatino Linotype"/>
          <w:sz w:val="24"/>
          <w:szCs w:val="24"/>
        </w:rPr>
      </w:pPr>
      <w:r w:rsidRPr="00506148">
        <w:rPr>
          <w:rFonts w:ascii="Palatino Linotype" w:hAnsi="Palatino Linotype"/>
          <w:sz w:val="24"/>
          <w:szCs w:val="24"/>
        </w:rPr>
        <w:t xml:space="preserve">kesztyűs, </w:t>
      </w:r>
      <w:r>
        <w:rPr>
          <w:rFonts w:ascii="Palatino Linotype" w:hAnsi="Palatino Linotype"/>
          <w:sz w:val="24"/>
          <w:szCs w:val="24"/>
        </w:rPr>
        <w:t xml:space="preserve">vajang, marionett, bunraku  </w:t>
      </w:r>
    </w:p>
    <w:p w:rsidR="007B1498" w:rsidRPr="00B860B0" w:rsidRDefault="007B1498" w:rsidP="00CC2D8B">
      <w:pPr>
        <w:widowControl w:val="0"/>
        <w:suppressAutoHyphens/>
        <w:spacing w:before="240"/>
        <w:ind w:left="709"/>
        <w:rPr>
          <w:rFonts w:ascii="Palatino Linotype" w:hAnsi="Palatino Linotype"/>
          <w:b/>
          <w:sz w:val="24"/>
          <w:szCs w:val="24"/>
        </w:rPr>
      </w:pPr>
      <w:r w:rsidRPr="00B860B0">
        <w:rPr>
          <w:rFonts w:ascii="Palatino Linotype" w:hAnsi="Palatino Linotype"/>
          <w:b/>
          <w:sz w:val="24"/>
          <w:szCs w:val="24"/>
        </w:rPr>
        <w:t>Formázás</w:t>
      </w:r>
    </w:p>
    <w:p w:rsidR="007B1498" w:rsidRPr="0075411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bábkészítéshez szükséges alapműveletek elsajátítása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Pr="0075411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Makett készítés</w:t>
      </w:r>
      <w:r>
        <w:rPr>
          <w:rFonts w:ascii="Palatino Linotype" w:hAnsi="Palatino Linotype"/>
          <w:sz w:val="24"/>
          <w:szCs w:val="24"/>
        </w:rPr>
        <w:t>. Kasírozás.</w:t>
      </w:r>
    </w:p>
    <w:p w:rsidR="007B149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Varrás</w:t>
      </w:r>
      <w:r>
        <w:rPr>
          <w:rFonts w:ascii="Palatino Linotype" w:hAnsi="Palatino Linotype"/>
          <w:sz w:val="24"/>
          <w:szCs w:val="24"/>
        </w:rPr>
        <w:t>.</w:t>
      </w:r>
      <w:r w:rsidRPr="00754118">
        <w:rPr>
          <w:rFonts w:ascii="Palatino Linotype" w:hAnsi="Palatino Linotype"/>
          <w:sz w:val="24"/>
          <w:szCs w:val="24"/>
        </w:rPr>
        <w:t xml:space="preserve"> </w:t>
      </w:r>
    </w:p>
    <w:p w:rsidR="007B149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Faragás. </w:t>
      </w:r>
    </w:p>
    <w:p w:rsidR="007B1498" w:rsidRPr="0075411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Mintázás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Egyszerű bábok készítése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Összetett formázási feladatok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 különböző technikájú bábokkal való helyzetgyakorlatok végzése, a bábok mozgásrendszerének gyakorlati megismerése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Pr="0075411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Az árnyjáték alapjainak elsajátítása, gyakorlatok árnyfigurákkal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Bábok javítása</w:t>
      </w:r>
      <w:r>
        <w:rPr>
          <w:rFonts w:ascii="Palatino Linotype" w:hAnsi="Palatino Linotype"/>
          <w:sz w:val="24"/>
          <w:szCs w:val="24"/>
        </w:rPr>
        <w:t xml:space="preserve">. </w:t>
      </w:r>
    </w:p>
    <w:p w:rsidR="007B1498" w:rsidRPr="00754118" w:rsidRDefault="007B1498" w:rsidP="006F5D8D">
      <w:pPr>
        <w:ind w:left="709"/>
        <w:rPr>
          <w:rFonts w:ascii="Palatino Linotype" w:hAnsi="Palatino Linotype"/>
          <w:sz w:val="24"/>
          <w:szCs w:val="24"/>
        </w:rPr>
      </w:pPr>
      <w:r w:rsidRPr="00754118">
        <w:rPr>
          <w:rFonts w:ascii="Palatino Linotype" w:hAnsi="Palatino Linotype"/>
          <w:sz w:val="24"/>
          <w:szCs w:val="24"/>
        </w:rPr>
        <w:t>Csomagolás, szállítás</w:t>
      </w:r>
      <w:r>
        <w:rPr>
          <w:rFonts w:ascii="Palatino Linotype" w:hAnsi="Palatino Linotype"/>
          <w:sz w:val="24"/>
          <w:szCs w:val="24"/>
        </w:rPr>
        <w:t>.</w:t>
      </w:r>
    </w:p>
    <w:sectPr w:rsidR="007B1498" w:rsidRPr="00754118" w:rsidSect="00BA102C">
      <w:footerReference w:type="default" r:id="rId8"/>
      <w:footerReference w:type="first" r:id="rId9"/>
      <w:pgSz w:w="11906" w:h="16838"/>
      <w:pgMar w:top="1616" w:right="1418" w:bottom="161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1498" w:rsidRDefault="007B1498">
      <w:r>
        <w:separator/>
      </w:r>
    </w:p>
    <w:p w:rsidR="007B1498" w:rsidRDefault="007B1498"/>
    <w:p w:rsidR="007B1498" w:rsidRDefault="007B1498" w:rsidP="00B10E84"/>
    <w:p w:rsidR="007B1498" w:rsidRDefault="007B1498"/>
    <w:p w:rsidR="007B1498" w:rsidRDefault="007B1498"/>
  </w:endnote>
  <w:endnote w:type="continuationSeparator" w:id="0">
    <w:p w:rsidR="007B1498" w:rsidRDefault="007B1498">
      <w:r>
        <w:continuationSeparator/>
      </w:r>
    </w:p>
    <w:p w:rsidR="007B1498" w:rsidRDefault="007B1498"/>
    <w:p w:rsidR="007B1498" w:rsidRDefault="007B1498" w:rsidP="00B10E84"/>
    <w:p w:rsidR="007B1498" w:rsidRDefault="007B1498"/>
    <w:p w:rsidR="007B1498" w:rsidRDefault="007B149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1498" w:rsidRPr="005D5402" w:rsidRDefault="007B1498" w:rsidP="00716C45">
    <w:pPr>
      <w:pStyle w:val="llb"/>
      <w:jc w:val="center"/>
      <w:rPr>
        <w:rFonts w:ascii="Palatino Linotype" w:hAnsi="Palatino Linotype"/>
        <w:color w:val="003366"/>
        <w:sz w:val="20"/>
        <w:szCs w:val="20"/>
      </w:rPr>
    </w:pPr>
    <w:r w:rsidRPr="005D5402">
      <w:rPr>
        <w:rStyle w:val="Oldalszm"/>
        <w:rFonts w:ascii="Palatino Linotype" w:hAnsi="Palatino Linotype"/>
        <w:sz w:val="20"/>
        <w:szCs w:val="20"/>
      </w:rPr>
      <w:fldChar w:fldCharType="begin"/>
    </w:r>
    <w:r w:rsidRPr="005D5402">
      <w:rPr>
        <w:rStyle w:val="Oldalszm"/>
        <w:rFonts w:ascii="Palatino Linotype" w:hAnsi="Palatino Linotype"/>
        <w:sz w:val="20"/>
        <w:szCs w:val="20"/>
      </w:rPr>
      <w:instrText xml:space="preserve"> PAGE </w:instrText>
    </w:r>
    <w:r w:rsidRPr="005D5402">
      <w:rPr>
        <w:rStyle w:val="Oldalszm"/>
        <w:rFonts w:ascii="Palatino Linotype" w:hAnsi="Palatino Linotype"/>
        <w:sz w:val="20"/>
        <w:szCs w:val="20"/>
      </w:rPr>
      <w:fldChar w:fldCharType="separate"/>
    </w:r>
    <w:r w:rsidR="007B6A20">
      <w:rPr>
        <w:rStyle w:val="Oldalszm"/>
        <w:rFonts w:ascii="Palatino Linotype" w:hAnsi="Palatino Linotype"/>
        <w:noProof/>
        <w:sz w:val="20"/>
        <w:szCs w:val="20"/>
      </w:rPr>
      <w:t>3</w:t>
    </w:r>
    <w:r w:rsidRPr="005D5402">
      <w:rPr>
        <w:rStyle w:val="Oldalszm"/>
        <w:rFonts w:ascii="Palatino Linotype" w:hAnsi="Palatino Linotype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934" w:rsidRDefault="000A2934">
    <w:pPr>
      <w:pStyle w:val="llb"/>
      <w:jc w:val="center"/>
    </w:pPr>
    <w:r>
      <w:fldChar w:fldCharType="begin"/>
    </w:r>
    <w:r>
      <w:instrText>PAGE   \* MERGEFORMAT</w:instrText>
    </w:r>
    <w:r>
      <w:fldChar w:fldCharType="separate"/>
    </w:r>
    <w:r w:rsidR="007B6A20">
      <w:rPr>
        <w:noProof/>
      </w:rPr>
      <w:t>1</w:t>
    </w:r>
    <w:r>
      <w:fldChar w:fldCharType="end"/>
    </w:r>
  </w:p>
  <w:p w:rsidR="000A2934" w:rsidRDefault="000A293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1498" w:rsidRDefault="007B1498">
      <w:r>
        <w:separator/>
      </w:r>
    </w:p>
    <w:p w:rsidR="007B1498" w:rsidRDefault="007B1498"/>
    <w:p w:rsidR="007B1498" w:rsidRDefault="007B1498" w:rsidP="00B10E84"/>
    <w:p w:rsidR="007B1498" w:rsidRDefault="007B1498"/>
    <w:p w:rsidR="007B1498" w:rsidRDefault="007B1498"/>
  </w:footnote>
  <w:footnote w:type="continuationSeparator" w:id="0">
    <w:p w:rsidR="007B1498" w:rsidRDefault="007B1498">
      <w:r>
        <w:continuationSeparator/>
      </w:r>
    </w:p>
    <w:p w:rsidR="007B1498" w:rsidRDefault="007B1498"/>
    <w:p w:rsidR="007B1498" w:rsidRDefault="007B1498" w:rsidP="00B10E84"/>
    <w:p w:rsidR="007B1498" w:rsidRDefault="007B1498"/>
    <w:p w:rsidR="007B1498" w:rsidRDefault="007B149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9173C"/>
    <w:multiLevelType w:val="hybridMultilevel"/>
    <w:tmpl w:val="369ECA56"/>
    <w:lvl w:ilvl="0" w:tplc="58D68776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abstractNum w:abstractNumId="1">
    <w:nsid w:val="528041E4"/>
    <w:multiLevelType w:val="multilevel"/>
    <w:tmpl w:val="E8C68AA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abstractNum w:abstractNumId="2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3">
    <w:nsid w:val="7C214E45"/>
    <w:multiLevelType w:val="multilevel"/>
    <w:tmpl w:val="E8C68AA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ascii="Palatino Linotype" w:hAnsi="Palatino Linotype" w:cs="Times New Roman"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cs="Times New Roman" w:hint="default"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cs="Times New Roman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458C7"/>
    <w:rsid w:val="00000894"/>
    <w:rsid w:val="00000FCB"/>
    <w:rsid w:val="00001EA8"/>
    <w:rsid w:val="000073B4"/>
    <w:rsid w:val="00010A32"/>
    <w:rsid w:val="00010E5A"/>
    <w:rsid w:val="000117D8"/>
    <w:rsid w:val="00011B8A"/>
    <w:rsid w:val="00013280"/>
    <w:rsid w:val="00013779"/>
    <w:rsid w:val="00023B2C"/>
    <w:rsid w:val="00025947"/>
    <w:rsid w:val="00025ECB"/>
    <w:rsid w:val="00031136"/>
    <w:rsid w:val="0003198B"/>
    <w:rsid w:val="0003210F"/>
    <w:rsid w:val="00034127"/>
    <w:rsid w:val="000368CD"/>
    <w:rsid w:val="00037E3F"/>
    <w:rsid w:val="00044157"/>
    <w:rsid w:val="00050100"/>
    <w:rsid w:val="000520DF"/>
    <w:rsid w:val="00052425"/>
    <w:rsid w:val="00052C8D"/>
    <w:rsid w:val="00056CA7"/>
    <w:rsid w:val="0006013C"/>
    <w:rsid w:val="000702E0"/>
    <w:rsid w:val="00070365"/>
    <w:rsid w:val="00072FC2"/>
    <w:rsid w:val="000730D9"/>
    <w:rsid w:val="00073AC7"/>
    <w:rsid w:val="00073E55"/>
    <w:rsid w:val="000758EB"/>
    <w:rsid w:val="000760A1"/>
    <w:rsid w:val="0007639F"/>
    <w:rsid w:val="0007750E"/>
    <w:rsid w:val="00080452"/>
    <w:rsid w:val="0008253A"/>
    <w:rsid w:val="000837BD"/>
    <w:rsid w:val="00086753"/>
    <w:rsid w:val="00086F73"/>
    <w:rsid w:val="000877F1"/>
    <w:rsid w:val="00092FC5"/>
    <w:rsid w:val="00093C99"/>
    <w:rsid w:val="0009402B"/>
    <w:rsid w:val="00097A30"/>
    <w:rsid w:val="000A084E"/>
    <w:rsid w:val="000A2934"/>
    <w:rsid w:val="000A3C2F"/>
    <w:rsid w:val="000A4808"/>
    <w:rsid w:val="000A52C7"/>
    <w:rsid w:val="000B4151"/>
    <w:rsid w:val="000B494C"/>
    <w:rsid w:val="000B553B"/>
    <w:rsid w:val="000B718A"/>
    <w:rsid w:val="000B7A54"/>
    <w:rsid w:val="000C352D"/>
    <w:rsid w:val="000C3684"/>
    <w:rsid w:val="000C3EBD"/>
    <w:rsid w:val="000C4D1E"/>
    <w:rsid w:val="000C6352"/>
    <w:rsid w:val="000C7D47"/>
    <w:rsid w:val="000D0E2C"/>
    <w:rsid w:val="000D1E3F"/>
    <w:rsid w:val="000D2D43"/>
    <w:rsid w:val="000D3D8A"/>
    <w:rsid w:val="000D5D1D"/>
    <w:rsid w:val="000D7FF7"/>
    <w:rsid w:val="000E0969"/>
    <w:rsid w:val="000E0F06"/>
    <w:rsid w:val="000E120B"/>
    <w:rsid w:val="000E2913"/>
    <w:rsid w:val="000E2FF5"/>
    <w:rsid w:val="000E3623"/>
    <w:rsid w:val="000E3EB7"/>
    <w:rsid w:val="000E5769"/>
    <w:rsid w:val="000F2BD5"/>
    <w:rsid w:val="000F4140"/>
    <w:rsid w:val="000F4A82"/>
    <w:rsid w:val="000F64CE"/>
    <w:rsid w:val="00100236"/>
    <w:rsid w:val="00107B3E"/>
    <w:rsid w:val="00110A14"/>
    <w:rsid w:val="00111FDC"/>
    <w:rsid w:val="001122EC"/>
    <w:rsid w:val="0012204D"/>
    <w:rsid w:val="00122A7A"/>
    <w:rsid w:val="001230D4"/>
    <w:rsid w:val="00124A11"/>
    <w:rsid w:val="001261E7"/>
    <w:rsid w:val="001279CD"/>
    <w:rsid w:val="00127CF4"/>
    <w:rsid w:val="00130D88"/>
    <w:rsid w:val="001314A4"/>
    <w:rsid w:val="00131507"/>
    <w:rsid w:val="00132EB5"/>
    <w:rsid w:val="00133C33"/>
    <w:rsid w:val="001377A4"/>
    <w:rsid w:val="00143D16"/>
    <w:rsid w:val="001440DD"/>
    <w:rsid w:val="00145C56"/>
    <w:rsid w:val="00145DD9"/>
    <w:rsid w:val="00147E8A"/>
    <w:rsid w:val="00150C84"/>
    <w:rsid w:val="001529D8"/>
    <w:rsid w:val="00152E5F"/>
    <w:rsid w:val="00156020"/>
    <w:rsid w:val="00156654"/>
    <w:rsid w:val="00161466"/>
    <w:rsid w:val="00164758"/>
    <w:rsid w:val="00164D44"/>
    <w:rsid w:val="00164D74"/>
    <w:rsid w:val="00164F04"/>
    <w:rsid w:val="00167064"/>
    <w:rsid w:val="00167A28"/>
    <w:rsid w:val="00170C3A"/>
    <w:rsid w:val="001710A0"/>
    <w:rsid w:val="00171D04"/>
    <w:rsid w:val="001723F2"/>
    <w:rsid w:val="00173549"/>
    <w:rsid w:val="00174312"/>
    <w:rsid w:val="00176F05"/>
    <w:rsid w:val="00181BF9"/>
    <w:rsid w:val="00182615"/>
    <w:rsid w:val="001829F3"/>
    <w:rsid w:val="00183840"/>
    <w:rsid w:val="00184898"/>
    <w:rsid w:val="00184AC1"/>
    <w:rsid w:val="00185E52"/>
    <w:rsid w:val="0018769E"/>
    <w:rsid w:val="00193AF2"/>
    <w:rsid w:val="00194469"/>
    <w:rsid w:val="00196E4E"/>
    <w:rsid w:val="001A0A21"/>
    <w:rsid w:val="001A12B8"/>
    <w:rsid w:val="001A2BB6"/>
    <w:rsid w:val="001A3575"/>
    <w:rsid w:val="001A390A"/>
    <w:rsid w:val="001A4724"/>
    <w:rsid w:val="001A7411"/>
    <w:rsid w:val="001B0D5B"/>
    <w:rsid w:val="001B21D0"/>
    <w:rsid w:val="001B2947"/>
    <w:rsid w:val="001B5BBD"/>
    <w:rsid w:val="001B6576"/>
    <w:rsid w:val="001B7C50"/>
    <w:rsid w:val="001C7087"/>
    <w:rsid w:val="001D05CD"/>
    <w:rsid w:val="001D467C"/>
    <w:rsid w:val="001D6F89"/>
    <w:rsid w:val="001E6D13"/>
    <w:rsid w:val="001F07C0"/>
    <w:rsid w:val="001F0FC6"/>
    <w:rsid w:val="00202489"/>
    <w:rsid w:val="00206908"/>
    <w:rsid w:val="00210537"/>
    <w:rsid w:val="002112C3"/>
    <w:rsid w:val="002117A6"/>
    <w:rsid w:val="00212FB6"/>
    <w:rsid w:val="0021392B"/>
    <w:rsid w:val="00215320"/>
    <w:rsid w:val="002161B7"/>
    <w:rsid w:val="00221422"/>
    <w:rsid w:val="002223C7"/>
    <w:rsid w:val="00222D2D"/>
    <w:rsid w:val="00224E33"/>
    <w:rsid w:val="0022655B"/>
    <w:rsid w:val="00230B72"/>
    <w:rsid w:val="00234296"/>
    <w:rsid w:val="00234CCE"/>
    <w:rsid w:val="00241FC7"/>
    <w:rsid w:val="0024328D"/>
    <w:rsid w:val="00244A7A"/>
    <w:rsid w:val="002464FF"/>
    <w:rsid w:val="002479F1"/>
    <w:rsid w:val="00247BF9"/>
    <w:rsid w:val="0025259F"/>
    <w:rsid w:val="00253E1F"/>
    <w:rsid w:val="00256B07"/>
    <w:rsid w:val="002623E1"/>
    <w:rsid w:val="00264ED9"/>
    <w:rsid w:val="0026514F"/>
    <w:rsid w:val="002652D8"/>
    <w:rsid w:val="0026648C"/>
    <w:rsid w:val="002717CE"/>
    <w:rsid w:val="0027671B"/>
    <w:rsid w:val="00276F6F"/>
    <w:rsid w:val="002812BB"/>
    <w:rsid w:val="00290D53"/>
    <w:rsid w:val="00296217"/>
    <w:rsid w:val="002A3B08"/>
    <w:rsid w:val="002A47CD"/>
    <w:rsid w:val="002A5D91"/>
    <w:rsid w:val="002B0235"/>
    <w:rsid w:val="002B1539"/>
    <w:rsid w:val="002B2DAF"/>
    <w:rsid w:val="002B4AF6"/>
    <w:rsid w:val="002B7FED"/>
    <w:rsid w:val="002C0147"/>
    <w:rsid w:val="002C2818"/>
    <w:rsid w:val="002C2EAE"/>
    <w:rsid w:val="002C45CE"/>
    <w:rsid w:val="002C79CC"/>
    <w:rsid w:val="002D0EF7"/>
    <w:rsid w:val="002D0F18"/>
    <w:rsid w:val="002D2D27"/>
    <w:rsid w:val="002E11FB"/>
    <w:rsid w:val="002E2141"/>
    <w:rsid w:val="002E2B3A"/>
    <w:rsid w:val="002E77BE"/>
    <w:rsid w:val="002F1433"/>
    <w:rsid w:val="002F7BD2"/>
    <w:rsid w:val="003016CD"/>
    <w:rsid w:val="00305641"/>
    <w:rsid w:val="00306926"/>
    <w:rsid w:val="00306E44"/>
    <w:rsid w:val="00307A72"/>
    <w:rsid w:val="00307C3B"/>
    <w:rsid w:val="003121D0"/>
    <w:rsid w:val="00315E26"/>
    <w:rsid w:val="00316DA3"/>
    <w:rsid w:val="0031741E"/>
    <w:rsid w:val="00317E5D"/>
    <w:rsid w:val="00323BBE"/>
    <w:rsid w:val="00324201"/>
    <w:rsid w:val="00330FB2"/>
    <w:rsid w:val="003346E9"/>
    <w:rsid w:val="0033553B"/>
    <w:rsid w:val="00341A1F"/>
    <w:rsid w:val="003441A6"/>
    <w:rsid w:val="00345982"/>
    <w:rsid w:val="00345A95"/>
    <w:rsid w:val="00345CD8"/>
    <w:rsid w:val="00347409"/>
    <w:rsid w:val="00347628"/>
    <w:rsid w:val="00351933"/>
    <w:rsid w:val="0035385D"/>
    <w:rsid w:val="003561C4"/>
    <w:rsid w:val="00362936"/>
    <w:rsid w:val="0037545A"/>
    <w:rsid w:val="003765C6"/>
    <w:rsid w:val="0038061B"/>
    <w:rsid w:val="00382EF3"/>
    <w:rsid w:val="003837F4"/>
    <w:rsid w:val="00383E02"/>
    <w:rsid w:val="00384474"/>
    <w:rsid w:val="00385008"/>
    <w:rsid w:val="003902CC"/>
    <w:rsid w:val="003910A8"/>
    <w:rsid w:val="00391AEA"/>
    <w:rsid w:val="003947E2"/>
    <w:rsid w:val="00394B91"/>
    <w:rsid w:val="00396FCC"/>
    <w:rsid w:val="003A1AAF"/>
    <w:rsid w:val="003A7FA1"/>
    <w:rsid w:val="003B0BD9"/>
    <w:rsid w:val="003B6C61"/>
    <w:rsid w:val="003B6D62"/>
    <w:rsid w:val="003C057D"/>
    <w:rsid w:val="003D2BAC"/>
    <w:rsid w:val="003D6A32"/>
    <w:rsid w:val="003E2AB6"/>
    <w:rsid w:val="003E65C4"/>
    <w:rsid w:val="003F288D"/>
    <w:rsid w:val="003F2DE0"/>
    <w:rsid w:val="00403558"/>
    <w:rsid w:val="00403843"/>
    <w:rsid w:val="004068FF"/>
    <w:rsid w:val="004078A4"/>
    <w:rsid w:val="00407C88"/>
    <w:rsid w:val="00410E0E"/>
    <w:rsid w:val="00416CE8"/>
    <w:rsid w:val="0042204E"/>
    <w:rsid w:val="00422993"/>
    <w:rsid w:val="004271CE"/>
    <w:rsid w:val="00432C1E"/>
    <w:rsid w:val="004332A8"/>
    <w:rsid w:val="0044226C"/>
    <w:rsid w:val="004441B9"/>
    <w:rsid w:val="004453A2"/>
    <w:rsid w:val="0044786C"/>
    <w:rsid w:val="00447AFD"/>
    <w:rsid w:val="00455160"/>
    <w:rsid w:val="00455B56"/>
    <w:rsid w:val="004574D3"/>
    <w:rsid w:val="00460216"/>
    <w:rsid w:val="00461DC2"/>
    <w:rsid w:val="00461FF0"/>
    <w:rsid w:val="00472FA1"/>
    <w:rsid w:val="00475426"/>
    <w:rsid w:val="004754C7"/>
    <w:rsid w:val="00475551"/>
    <w:rsid w:val="004770F7"/>
    <w:rsid w:val="00487FD0"/>
    <w:rsid w:val="00491F7A"/>
    <w:rsid w:val="00494057"/>
    <w:rsid w:val="00495ABE"/>
    <w:rsid w:val="00497544"/>
    <w:rsid w:val="004A0A78"/>
    <w:rsid w:val="004A4FED"/>
    <w:rsid w:val="004B1D68"/>
    <w:rsid w:val="004B26CE"/>
    <w:rsid w:val="004B5A05"/>
    <w:rsid w:val="004B71C1"/>
    <w:rsid w:val="004C0822"/>
    <w:rsid w:val="004C1A9A"/>
    <w:rsid w:val="004C4661"/>
    <w:rsid w:val="004C52A8"/>
    <w:rsid w:val="004C5364"/>
    <w:rsid w:val="004C5C03"/>
    <w:rsid w:val="004D0A9A"/>
    <w:rsid w:val="004D1A86"/>
    <w:rsid w:val="004D46D4"/>
    <w:rsid w:val="004D698B"/>
    <w:rsid w:val="004D7A50"/>
    <w:rsid w:val="004E13D7"/>
    <w:rsid w:val="004E371A"/>
    <w:rsid w:val="004F0859"/>
    <w:rsid w:val="004F1DFE"/>
    <w:rsid w:val="004F3748"/>
    <w:rsid w:val="004F4C5A"/>
    <w:rsid w:val="004F5E80"/>
    <w:rsid w:val="004F6609"/>
    <w:rsid w:val="004F6686"/>
    <w:rsid w:val="004F76B1"/>
    <w:rsid w:val="00506148"/>
    <w:rsid w:val="00507DD2"/>
    <w:rsid w:val="00512045"/>
    <w:rsid w:val="00512495"/>
    <w:rsid w:val="00512FA5"/>
    <w:rsid w:val="00515402"/>
    <w:rsid w:val="00515876"/>
    <w:rsid w:val="005171D1"/>
    <w:rsid w:val="00517EA9"/>
    <w:rsid w:val="0052467E"/>
    <w:rsid w:val="0052677D"/>
    <w:rsid w:val="00537ABF"/>
    <w:rsid w:val="00542B93"/>
    <w:rsid w:val="00543414"/>
    <w:rsid w:val="005500F8"/>
    <w:rsid w:val="00554C0F"/>
    <w:rsid w:val="00555207"/>
    <w:rsid w:val="005564F0"/>
    <w:rsid w:val="00556584"/>
    <w:rsid w:val="0056066F"/>
    <w:rsid w:val="005607DA"/>
    <w:rsid w:val="005611EF"/>
    <w:rsid w:val="00563472"/>
    <w:rsid w:val="00563684"/>
    <w:rsid w:val="00567175"/>
    <w:rsid w:val="005676F2"/>
    <w:rsid w:val="00572FD1"/>
    <w:rsid w:val="005730B4"/>
    <w:rsid w:val="00576EE5"/>
    <w:rsid w:val="00581FE2"/>
    <w:rsid w:val="005841A2"/>
    <w:rsid w:val="0058673B"/>
    <w:rsid w:val="00586A61"/>
    <w:rsid w:val="00594343"/>
    <w:rsid w:val="0059606A"/>
    <w:rsid w:val="00596122"/>
    <w:rsid w:val="005A025C"/>
    <w:rsid w:val="005A4E8C"/>
    <w:rsid w:val="005C1BC1"/>
    <w:rsid w:val="005C3557"/>
    <w:rsid w:val="005C64A9"/>
    <w:rsid w:val="005C7ECE"/>
    <w:rsid w:val="005D2FB3"/>
    <w:rsid w:val="005D40C5"/>
    <w:rsid w:val="005D4730"/>
    <w:rsid w:val="005D5402"/>
    <w:rsid w:val="005D74E8"/>
    <w:rsid w:val="005D74FF"/>
    <w:rsid w:val="005E2282"/>
    <w:rsid w:val="005E22B3"/>
    <w:rsid w:val="005E3049"/>
    <w:rsid w:val="005E47EA"/>
    <w:rsid w:val="005E5283"/>
    <w:rsid w:val="005E66DD"/>
    <w:rsid w:val="005F1890"/>
    <w:rsid w:val="005F53F7"/>
    <w:rsid w:val="005F707E"/>
    <w:rsid w:val="0060085F"/>
    <w:rsid w:val="00602765"/>
    <w:rsid w:val="006033CE"/>
    <w:rsid w:val="00603768"/>
    <w:rsid w:val="0060380A"/>
    <w:rsid w:val="00606697"/>
    <w:rsid w:val="006119B2"/>
    <w:rsid w:val="00613313"/>
    <w:rsid w:val="00614342"/>
    <w:rsid w:val="00614687"/>
    <w:rsid w:val="00616E39"/>
    <w:rsid w:val="00620549"/>
    <w:rsid w:val="00623CCC"/>
    <w:rsid w:val="006247DF"/>
    <w:rsid w:val="00625731"/>
    <w:rsid w:val="00631E5D"/>
    <w:rsid w:val="006321E3"/>
    <w:rsid w:val="006363C7"/>
    <w:rsid w:val="00636981"/>
    <w:rsid w:val="006422BC"/>
    <w:rsid w:val="00642385"/>
    <w:rsid w:val="0064462E"/>
    <w:rsid w:val="00652BC5"/>
    <w:rsid w:val="00655889"/>
    <w:rsid w:val="00660DCF"/>
    <w:rsid w:val="00661443"/>
    <w:rsid w:val="00667AE7"/>
    <w:rsid w:val="0067015E"/>
    <w:rsid w:val="00674CFE"/>
    <w:rsid w:val="006750C8"/>
    <w:rsid w:val="006765E2"/>
    <w:rsid w:val="00677E04"/>
    <w:rsid w:val="00680246"/>
    <w:rsid w:val="00680B93"/>
    <w:rsid w:val="00684168"/>
    <w:rsid w:val="00684ACF"/>
    <w:rsid w:val="006864BF"/>
    <w:rsid w:val="00687466"/>
    <w:rsid w:val="00687495"/>
    <w:rsid w:val="00687988"/>
    <w:rsid w:val="006948E0"/>
    <w:rsid w:val="00695508"/>
    <w:rsid w:val="006962A4"/>
    <w:rsid w:val="0069764B"/>
    <w:rsid w:val="006B0708"/>
    <w:rsid w:val="006B1ED1"/>
    <w:rsid w:val="006B4318"/>
    <w:rsid w:val="006B47E2"/>
    <w:rsid w:val="006B54B3"/>
    <w:rsid w:val="006B6C64"/>
    <w:rsid w:val="006C23E0"/>
    <w:rsid w:val="006C2759"/>
    <w:rsid w:val="006C2E67"/>
    <w:rsid w:val="006C4238"/>
    <w:rsid w:val="006C505F"/>
    <w:rsid w:val="006C53A0"/>
    <w:rsid w:val="006C6368"/>
    <w:rsid w:val="006C7FDC"/>
    <w:rsid w:val="006D0C76"/>
    <w:rsid w:val="006D1A33"/>
    <w:rsid w:val="006D22DD"/>
    <w:rsid w:val="006D4AE8"/>
    <w:rsid w:val="006D6B16"/>
    <w:rsid w:val="006D6E91"/>
    <w:rsid w:val="006E2150"/>
    <w:rsid w:val="006F0858"/>
    <w:rsid w:val="006F2DEC"/>
    <w:rsid w:val="006F4F34"/>
    <w:rsid w:val="006F5D8D"/>
    <w:rsid w:val="006F6970"/>
    <w:rsid w:val="00700391"/>
    <w:rsid w:val="00701B1E"/>
    <w:rsid w:val="00710473"/>
    <w:rsid w:val="007127AB"/>
    <w:rsid w:val="00712B2F"/>
    <w:rsid w:val="00713BD3"/>
    <w:rsid w:val="00716C45"/>
    <w:rsid w:val="00716D14"/>
    <w:rsid w:val="00717E8F"/>
    <w:rsid w:val="007203DD"/>
    <w:rsid w:val="00723B4E"/>
    <w:rsid w:val="00724633"/>
    <w:rsid w:val="00724EF4"/>
    <w:rsid w:val="00725DE6"/>
    <w:rsid w:val="00726D74"/>
    <w:rsid w:val="0073082F"/>
    <w:rsid w:val="00731802"/>
    <w:rsid w:val="0073434A"/>
    <w:rsid w:val="00735A65"/>
    <w:rsid w:val="00740112"/>
    <w:rsid w:val="00744609"/>
    <w:rsid w:val="00744793"/>
    <w:rsid w:val="0074524C"/>
    <w:rsid w:val="007510D9"/>
    <w:rsid w:val="00752990"/>
    <w:rsid w:val="00754118"/>
    <w:rsid w:val="0075566B"/>
    <w:rsid w:val="007570C6"/>
    <w:rsid w:val="00760D1B"/>
    <w:rsid w:val="007626AB"/>
    <w:rsid w:val="00762DF7"/>
    <w:rsid w:val="0076565B"/>
    <w:rsid w:val="00766A2C"/>
    <w:rsid w:val="0077075A"/>
    <w:rsid w:val="00770F9A"/>
    <w:rsid w:val="0077124F"/>
    <w:rsid w:val="007759C7"/>
    <w:rsid w:val="00776AAD"/>
    <w:rsid w:val="00776BB4"/>
    <w:rsid w:val="00780A79"/>
    <w:rsid w:val="00783621"/>
    <w:rsid w:val="00783682"/>
    <w:rsid w:val="00783776"/>
    <w:rsid w:val="0078580C"/>
    <w:rsid w:val="007865B7"/>
    <w:rsid w:val="00786B8D"/>
    <w:rsid w:val="00795430"/>
    <w:rsid w:val="00796E22"/>
    <w:rsid w:val="007A0159"/>
    <w:rsid w:val="007A1199"/>
    <w:rsid w:val="007A2392"/>
    <w:rsid w:val="007A286E"/>
    <w:rsid w:val="007A31E3"/>
    <w:rsid w:val="007A377B"/>
    <w:rsid w:val="007A7EA0"/>
    <w:rsid w:val="007B131B"/>
    <w:rsid w:val="007B1498"/>
    <w:rsid w:val="007B1844"/>
    <w:rsid w:val="007B4D47"/>
    <w:rsid w:val="007B5F7F"/>
    <w:rsid w:val="007B6A20"/>
    <w:rsid w:val="007C40BE"/>
    <w:rsid w:val="007C6D8A"/>
    <w:rsid w:val="007C734C"/>
    <w:rsid w:val="007C762D"/>
    <w:rsid w:val="007D12BE"/>
    <w:rsid w:val="007D5F16"/>
    <w:rsid w:val="007E144A"/>
    <w:rsid w:val="007E2CD1"/>
    <w:rsid w:val="007E3DF8"/>
    <w:rsid w:val="007E4928"/>
    <w:rsid w:val="007E4F33"/>
    <w:rsid w:val="007E5E07"/>
    <w:rsid w:val="007F034A"/>
    <w:rsid w:val="007F1DCE"/>
    <w:rsid w:val="007F23A1"/>
    <w:rsid w:val="007F3824"/>
    <w:rsid w:val="007F3B04"/>
    <w:rsid w:val="007F3CF8"/>
    <w:rsid w:val="007F630E"/>
    <w:rsid w:val="007F6640"/>
    <w:rsid w:val="008002B0"/>
    <w:rsid w:val="00800AC2"/>
    <w:rsid w:val="00801664"/>
    <w:rsid w:val="0080183B"/>
    <w:rsid w:val="00804DB9"/>
    <w:rsid w:val="00805313"/>
    <w:rsid w:val="00806A57"/>
    <w:rsid w:val="00807DFA"/>
    <w:rsid w:val="0081154B"/>
    <w:rsid w:val="00817D48"/>
    <w:rsid w:val="00820404"/>
    <w:rsid w:val="00822D18"/>
    <w:rsid w:val="00824216"/>
    <w:rsid w:val="00830A3E"/>
    <w:rsid w:val="0083120B"/>
    <w:rsid w:val="00831B40"/>
    <w:rsid w:val="008334EE"/>
    <w:rsid w:val="00836C26"/>
    <w:rsid w:val="008370C4"/>
    <w:rsid w:val="00841724"/>
    <w:rsid w:val="00844273"/>
    <w:rsid w:val="00844A2F"/>
    <w:rsid w:val="008450A4"/>
    <w:rsid w:val="008457DF"/>
    <w:rsid w:val="008458C7"/>
    <w:rsid w:val="00847237"/>
    <w:rsid w:val="00851AFB"/>
    <w:rsid w:val="00852EF6"/>
    <w:rsid w:val="00854490"/>
    <w:rsid w:val="008568B7"/>
    <w:rsid w:val="00860204"/>
    <w:rsid w:val="008633C2"/>
    <w:rsid w:val="00863E55"/>
    <w:rsid w:val="0086434A"/>
    <w:rsid w:val="00864BEE"/>
    <w:rsid w:val="00866969"/>
    <w:rsid w:val="008674D3"/>
    <w:rsid w:val="00867A22"/>
    <w:rsid w:val="008716A1"/>
    <w:rsid w:val="008726E6"/>
    <w:rsid w:val="00875DC6"/>
    <w:rsid w:val="00876704"/>
    <w:rsid w:val="0088585E"/>
    <w:rsid w:val="008910F9"/>
    <w:rsid w:val="008946B8"/>
    <w:rsid w:val="008958FA"/>
    <w:rsid w:val="00895FA7"/>
    <w:rsid w:val="008A3FAC"/>
    <w:rsid w:val="008A4A5B"/>
    <w:rsid w:val="008A7A7B"/>
    <w:rsid w:val="008B00C8"/>
    <w:rsid w:val="008B2433"/>
    <w:rsid w:val="008B261C"/>
    <w:rsid w:val="008B400E"/>
    <w:rsid w:val="008B473C"/>
    <w:rsid w:val="008B47DA"/>
    <w:rsid w:val="008B6E1E"/>
    <w:rsid w:val="008B76F7"/>
    <w:rsid w:val="008C1242"/>
    <w:rsid w:val="008D2C61"/>
    <w:rsid w:val="008D3895"/>
    <w:rsid w:val="008D4BE8"/>
    <w:rsid w:val="008D4D5D"/>
    <w:rsid w:val="008E0A7D"/>
    <w:rsid w:val="008E0A80"/>
    <w:rsid w:val="008E2F62"/>
    <w:rsid w:val="008E3D14"/>
    <w:rsid w:val="008F0B6E"/>
    <w:rsid w:val="008F0FC5"/>
    <w:rsid w:val="008F2B7A"/>
    <w:rsid w:val="008F48D1"/>
    <w:rsid w:val="008F5FDE"/>
    <w:rsid w:val="008F62B1"/>
    <w:rsid w:val="008F6D93"/>
    <w:rsid w:val="008F719D"/>
    <w:rsid w:val="008F7CC2"/>
    <w:rsid w:val="0090011A"/>
    <w:rsid w:val="009004B2"/>
    <w:rsid w:val="009012EC"/>
    <w:rsid w:val="00901372"/>
    <w:rsid w:val="00903289"/>
    <w:rsid w:val="00903B67"/>
    <w:rsid w:val="00906B80"/>
    <w:rsid w:val="00910864"/>
    <w:rsid w:val="00911268"/>
    <w:rsid w:val="00914E14"/>
    <w:rsid w:val="00915378"/>
    <w:rsid w:val="00915FAA"/>
    <w:rsid w:val="00921A3F"/>
    <w:rsid w:val="00923E67"/>
    <w:rsid w:val="00933878"/>
    <w:rsid w:val="009401E5"/>
    <w:rsid w:val="00942846"/>
    <w:rsid w:val="00946F7E"/>
    <w:rsid w:val="00950E52"/>
    <w:rsid w:val="0095115E"/>
    <w:rsid w:val="00954199"/>
    <w:rsid w:val="0095549B"/>
    <w:rsid w:val="0096108E"/>
    <w:rsid w:val="00966750"/>
    <w:rsid w:val="00966B3B"/>
    <w:rsid w:val="0097057A"/>
    <w:rsid w:val="0098022C"/>
    <w:rsid w:val="0098048C"/>
    <w:rsid w:val="00982A1F"/>
    <w:rsid w:val="00986381"/>
    <w:rsid w:val="009868DB"/>
    <w:rsid w:val="00991166"/>
    <w:rsid w:val="00994041"/>
    <w:rsid w:val="00997A30"/>
    <w:rsid w:val="009A23BF"/>
    <w:rsid w:val="009A3C97"/>
    <w:rsid w:val="009A4F68"/>
    <w:rsid w:val="009A4FA1"/>
    <w:rsid w:val="009A5767"/>
    <w:rsid w:val="009A74DA"/>
    <w:rsid w:val="009B4EFA"/>
    <w:rsid w:val="009B6C76"/>
    <w:rsid w:val="009C35B9"/>
    <w:rsid w:val="009C37E9"/>
    <w:rsid w:val="009C380E"/>
    <w:rsid w:val="009C4733"/>
    <w:rsid w:val="009C5D69"/>
    <w:rsid w:val="009C70FB"/>
    <w:rsid w:val="009D0F13"/>
    <w:rsid w:val="009D387E"/>
    <w:rsid w:val="009D480A"/>
    <w:rsid w:val="009D4D43"/>
    <w:rsid w:val="009D6E8B"/>
    <w:rsid w:val="009E398C"/>
    <w:rsid w:val="009E6F89"/>
    <w:rsid w:val="009F0A1A"/>
    <w:rsid w:val="009F1647"/>
    <w:rsid w:val="009F2A1A"/>
    <w:rsid w:val="00A05768"/>
    <w:rsid w:val="00A05995"/>
    <w:rsid w:val="00A05C05"/>
    <w:rsid w:val="00A06431"/>
    <w:rsid w:val="00A0729A"/>
    <w:rsid w:val="00A1446E"/>
    <w:rsid w:val="00A16E31"/>
    <w:rsid w:val="00A17423"/>
    <w:rsid w:val="00A17CD2"/>
    <w:rsid w:val="00A22030"/>
    <w:rsid w:val="00A24342"/>
    <w:rsid w:val="00A253A1"/>
    <w:rsid w:val="00A2588E"/>
    <w:rsid w:val="00A31DBF"/>
    <w:rsid w:val="00A3611E"/>
    <w:rsid w:val="00A436B0"/>
    <w:rsid w:val="00A453D1"/>
    <w:rsid w:val="00A45D04"/>
    <w:rsid w:val="00A47AFA"/>
    <w:rsid w:val="00A509B3"/>
    <w:rsid w:val="00A55664"/>
    <w:rsid w:val="00A55A36"/>
    <w:rsid w:val="00A55F47"/>
    <w:rsid w:val="00A57800"/>
    <w:rsid w:val="00A60170"/>
    <w:rsid w:val="00A63108"/>
    <w:rsid w:val="00A6784E"/>
    <w:rsid w:val="00A67D57"/>
    <w:rsid w:val="00A70189"/>
    <w:rsid w:val="00A71C4A"/>
    <w:rsid w:val="00A72886"/>
    <w:rsid w:val="00A7418E"/>
    <w:rsid w:val="00A765B4"/>
    <w:rsid w:val="00A80BCD"/>
    <w:rsid w:val="00A8105D"/>
    <w:rsid w:val="00A848DF"/>
    <w:rsid w:val="00A90E42"/>
    <w:rsid w:val="00A9587B"/>
    <w:rsid w:val="00A96998"/>
    <w:rsid w:val="00AA0B88"/>
    <w:rsid w:val="00AA6330"/>
    <w:rsid w:val="00AB1C4A"/>
    <w:rsid w:val="00AB353C"/>
    <w:rsid w:val="00AB3C7D"/>
    <w:rsid w:val="00AC1AEA"/>
    <w:rsid w:val="00AC33A5"/>
    <w:rsid w:val="00AC423D"/>
    <w:rsid w:val="00AC56AA"/>
    <w:rsid w:val="00AC7854"/>
    <w:rsid w:val="00AC7D1C"/>
    <w:rsid w:val="00AC7F06"/>
    <w:rsid w:val="00AD146F"/>
    <w:rsid w:val="00AD1BBB"/>
    <w:rsid w:val="00AD2B77"/>
    <w:rsid w:val="00AD386B"/>
    <w:rsid w:val="00AD3C15"/>
    <w:rsid w:val="00AE0B8B"/>
    <w:rsid w:val="00AE149E"/>
    <w:rsid w:val="00AE19CA"/>
    <w:rsid w:val="00AE3B90"/>
    <w:rsid w:val="00AE498C"/>
    <w:rsid w:val="00AE5F8C"/>
    <w:rsid w:val="00AE63BF"/>
    <w:rsid w:val="00AF0064"/>
    <w:rsid w:val="00AF608B"/>
    <w:rsid w:val="00AF72AB"/>
    <w:rsid w:val="00B07107"/>
    <w:rsid w:val="00B0794C"/>
    <w:rsid w:val="00B10E84"/>
    <w:rsid w:val="00B11A59"/>
    <w:rsid w:val="00B11DD1"/>
    <w:rsid w:val="00B13624"/>
    <w:rsid w:val="00B13896"/>
    <w:rsid w:val="00B1614D"/>
    <w:rsid w:val="00B16372"/>
    <w:rsid w:val="00B17A42"/>
    <w:rsid w:val="00B210A1"/>
    <w:rsid w:val="00B210D9"/>
    <w:rsid w:val="00B26FF0"/>
    <w:rsid w:val="00B32D08"/>
    <w:rsid w:val="00B37322"/>
    <w:rsid w:val="00B4418B"/>
    <w:rsid w:val="00B453BE"/>
    <w:rsid w:val="00B458C5"/>
    <w:rsid w:val="00B52640"/>
    <w:rsid w:val="00B52760"/>
    <w:rsid w:val="00B531D3"/>
    <w:rsid w:val="00B6294D"/>
    <w:rsid w:val="00B6425E"/>
    <w:rsid w:val="00B64D83"/>
    <w:rsid w:val="00B668A3"/>
    <w:rsid w:val="00B728F6"/>
    <w:rsid w:val="00B72A75"/>
    <w:rsid w:val="00B7523C"/>
    <w:rsid w:val="00B75C18"/>
    <w:rsid w:val="00B80E99"/>
    <w:rsid w:val="00B80F12"/>
    <w:rsid w:val="00B81F22"/>
    <w:rsid w:val="00B850F8"/>
    <w:rsid w:val="00B860B0"/>
    <w:rsid w:val="00B87D30"/>
    <w:rsid w:val="00B92CAB"/>
    <w:rsid w:val="00BA0489"/>
    <w:rsid w:val="00BA102C"/>
    <w:rsid w:val="00BA3C90"/>
    <w:rsid w:val="00BB59F6"/>
    <w:rsid w:val="00BB6688"/>
    <w:rsid w:val="00BC031B"/>
    <w:rsid w:val="00BD1AF1"/>
    <w:rsid w:val="00BD60A3"/>
    <w:rsid w:val="00BE04B2"/>
    <w:rsid w:val="00BE1D90"/>
    <w:rsid w:val="00BE3267"/>
    <w:rsid w:val="00BE499E"/>
    <w:rsid w:val="00BE4F1D"/>
    <w:rsid w:val="00BE620C"/>
    <w:rsid w:val="00BE6789"/>
    <w:rsid w:val="00BE7A56"/>
    <w:rsid w:val="00BE7DDC"/>
    <w:rsid w:val="00BF0652"/>
    <w:rsid w:val="00BF32E7"/>
    <w:rsid w:val="00BF41CA"/>
    <w:rsid w:val="00BF7633"/>
    <w:rsid w:val="00BF7779"/>
    <w:rsid w:val="00C00A8F"/>
    <w:rsid w:val="00C022A5"/>
    <w:rsid w:val="00C04E0D"/>
    <w:rsid w:val="00C05BCA"/>
    <w:rsid w:val="00C13BAB"/>
    <w:rsid w:val="00C13BD3"/>
    <w:rsid w:val="00C15FA9"/>
    <w:rsid w:val="00C17983"/>
    <w:rsid w:val="00C17CAF"/>
    <w:rsid w:val="00C20575"/>
    <w:rsid w:val="00C2188D"/>
    <w:rsid w:val="00C21FBC"/>
    <w:rsid w:val="00C224A1"/>
    <w:rsid w:val="00C23C5E"/>
    <w:rsid w:val="00C24763"/>
    <w:rsid w:val="00C25644"/>
    <w:rsid w:val="00C274B3"/>
    <w:rsid w:val="00C31040"/>
    <w:rsid w:val="00C32E0B"/>
    <w:rsid w:val="00C34A5F"/>
    <w:rsid w:val="00C363B2"/>
    <w:rsid w:val="00C40E7B"/>
    <w:rsid w:val="00C4300A"/>
    <w:rsid w:val="00C436DC"/>
    <w:rsid w:val="00C44CE9"/>
    <w:rsid w:val="00C46546"/>
    <w:rsid w:val="00C500E7"/>
    <w:rsid w:val="00C53966"/>
    <w:rsid w:val="00C562F2"/>
    <w:rsid w:val="00C571D6"/>
    <w:rsid w:val="00C66BF9"/>
    <w:rsid w:val="00C71116"/>
    <w:rsid w:val="00C76A87"/>
    <w:rsid w:val="00C77841"/>
    <w:rsid w:val="00C80327"/>
    <w:rsid w:val="00C80D2A"/>
    <w:rsid w:val="00C83329"/>
    <w:rsid w:val="00C85768"/>
    <w:rsid w:val="00C85CDF"/>
    <w:rsid w:val="00C87A80"/>
    <w:rsid w:val="00C925B9"/>
    <w:rsid w:val="00C93199"/>
    <w:rsid w:val="00C956EA"/>
    <w:rsid w:val="00CA0B9E"/>
    <w:rsid w:val="00CA1A80"/>
    <w:rsid w:val="00CA4650"/>
    <w:rsid w:val="00CA644B"/>
    <w:rsid w:val="00CA6C76"/>
    <w:rsid w:val="00CC14C4"/>
    <w:rsid w:val="00CC1BCB"/>
    <w:rsid w:val="00CC2D8B"/>
    <w:rsid w:val="00CC42A4"/>
    <w:rsid w:val="00CC63B4"/>
    <w:rsid w:val="00CC6CF3"/>
    <w:rsid w:val="00CC7447"/>
    <w:rsid w:val="00CD11CA"/>
    <w:rsid w:val="00CD1DEC"/>
    <w:rsid w:val="00CD4046"/>
    <w:rsid w:val="00CD4958"/>
    <w:rsid w:val="00CD4BC7"/>
    <w:rsid w:val="00CD4BE9"/>
    <w:rsid w:val="00CD5683"/>
    <w:rsid w:val="00CE09E2"/>
    <w:rsid w:val="00CE2C18"/>
    <w:rsid w:val="00CF0B9B"/>
    <w:rsid w:val="00CF32BA"/>
    <w:rsid w:val="00CF5DF8"/>
    <w:rsid w:val="00D02274"/>
    <w:rsid w:val="00D03E8C"/>
    <w:rsid w:val="00D040CD"/>
    <w:rsid w:val="00D04F47"/>
    <w:rsid w:val="00D05171"/>
    <w:rsid w:val="00D10799"/>
    <w:rsid w:val="00D1209F"/>
    <w:rsid w:val="00D122E6"/>
    <w:rsid w:val="00D138F2"/>
    <w:rsid w:val="00D13A25"/>
    <w:rsid w:val="00D2168C"/>
    <w:rsid w:val="00D22036"/>
    <w:rsid w:val="00D30617"/>
    <w:rsid w:val="00D32654"/>
    <w:rsid w:val="00D368D3"/>
    <w:rsid w:val="00D44352"/>
    <w:rsid w:val="00D46380"/>
    <w:rsid w:val="00D47263"/>
    <w:rsid w:val="00D56585"/>
    <w:rsid w:val="00D56EBF"/>
    <w:rsid w:val="00D56EEA"/>
    <w:rsid w:val="00D646F4"/>
    <w:rsid w:val="00D654B5"/>
    <w:rsid w:val="00D6634D"/>
    <w:rsid w:val="00D66D4F"/>
    <w:rsid w:val="00D70C53"/>
    <w:rsid w:val="00D7250A"/>
    <w:rsid w:val="00D7577C"/>
    <w:rsid w:val="00D75A3A"/>
    <w:rsid w:val="00D7783E"/>
    <w:rsid w:val="00D81C2B"/>
    <w:rsid w:val="00D81CF7"/>
    <w:rsid w:val="00D84089"/>
    <w:rsid w:val="00D848B2"/>
    <w:rsid w:val="00D86FFB"/>
    <w:rsid w:val="00D870E3"/>
    <w:rsid w:val="00D90C31"/>
    <w:rsid w:val="00D91F69"/>
    <w:rsid w:val="00D942E2"/>
    <w:rsid w:val="00D960AC"/>
    <w:rsid w:val="00D96D27"/>
    <w:rsid w:val="00DA1677"/>
    <w:rsid w:val="00DA2512"/>
    <w:rsid w:val="00DA330E"/>
    <w:rsid w:val="00DA4732"/>
    <w:rsid w:val="00DA50DC"/>
    <w:rsid w:val="00DA6D50"/>
    <w:rsid w:val="00DB2824"/>
    <w:rsid w:val="00DB2BFC"/>
    <w:rsid w:val="00DB318B"/>
    <w:rsid w:val="00DB63B8"/>
    <w:rsid w:val="00DB6AD4"/>
    <w:rsid w:val="00DB6FD7"/>
    <w:rsid w:val="00DB718F"/>
    <w:rsid w:val="00DB748C"/>
    <w:rsid w:val="00DC06FA"/>
    <w:rsid w:val="00DC08D6"/>
    <w:rsid w:val="00DC5BAF"/>
    <w:rsid w:val="00DC6257"/>
    <w:rsid w:val="00DC77FE"/>
    <w:rsid w:val="00DD2CE5"/>
    <w:rsid w:val="00DD3E25"/>
    <w:rsid w:val="00DD4ED5"/>
    <w:rsid w:val="00DD5438"/>
    <w:rsid w:val="00DD70E4"/>
    <w:rsid w:val="00DE0F02"/>
    <w:rsid w:val="00DE0FBA"/>
    <w:rsid w:val="00DE2D5B"/>
    <w:rsid w:val="00DE34B5"/>
    <w:rsid w:val="00DE3699"/>
    <w:rsid w:val="00DF2A75"/>
    <w:rsid w:val="00DF34DD"/>
    <w:rsid w:val="00DF67F7"/>
    <w:rsid w:val="00DF72BA"/>
    <w:rsid w:val="00DF74B3"/>
    <w:rsid w:val="00E0271E"/>
    <w:rsid w:val="00E037BA"/>
    <w:rsid w:val="00E051CB"/>
    <w:rsid w:val="00E05420"/>
    <w:rsid w:val="00E10D4C"/>
    <w:rsid w:val="00E1196B"/>
    <w:rsid w:val="00E13F47"/>
    <w:rsid w:val="00E2032E"/>
    <w:rsid w:val="00E204F9"/>
    <w:rsid w:val="00E239E4"/>
    <w:rsid w:val="00E255FD"/>
    <w:rsid w:val="00E302F0"/>
    <w:rsid w:val="00E30BE7"/>
    <w:rsid w:val="00E349D8"/>
    <w:rsid w:val="00E350A7"/>
    <w:rsid w:val="00E354F3"/>
    <w:rsid w:val="00E37E14"/>
    <w:rsid w:val="00E419E5"/>
    <w:rsid w:val="00E421F1"/>
    <w:rsid w:val="00E4508C"/>
    <w:rsid w:val="00E45D87"/>
    <w:rsid w:val="00E46E2D"/>
    <w:rsid w:val="00E57BAC"/>
    <w:rsid w:val="00E60D2D"/>
    <w:rsid w:val="00E60DD2"/>
    <w:rsid w:val="00E620D6"/>
    <w:rsid w:val="00E6375A"/>
    <w:rsid w:val="00E679D4"/>
    <w:rsid w:val="00E67F91"/>
    <w:rsid w:val="00E71302"/>
    <w:rsid w:val="00E71CE4"/>
    <w:rsid w:val="00E73F15"/>
    <w:rsid w:val="00E74EB1"/>
    <w:rsid w:val="00E75AEB"/>
    <w:rsid w:val="00E82184"/>
    <w:rsid w:val="00E85F8F"/>
    <w:rsid w:val="00E86C7F"/>
    <w:rsid w:val="00E86CC0"/>
    <w:rsid w:val="00E92AAD"/>
    <w:rsid w:val="00E95328"/>
    <w:rsid w:val="00E9787E"/>
    <w:rsid w:val="00EA11B6"/>
    <w:rsid w:val="00EA1EB1"/>
    <w:rsid w:val="00EA3AEA"/>
    <w:rsid w:val="00EA46C8"/>
    <w:rsid w:val="00EA4B10"/>
    <w:rsid w:val="00EA596C"/>
    <w:rsid w:val="00EA5E4F"/>
    <w:rsid w:val="00EA7C7D"/>
    <w:rsid w:val="00EB3DE4"/>
    <w:rsid w:val="00EC1C57"/>
    <w:rsid w:val="00EC590D"/>
    <w:rsid w:val="00EC687A"/>
    <w:rsid w:val="00ED18D1"/>
    <w:rsid w:val="00ED1E2F"/>
    <w:rsid w:val="00ED2F25"/>
    <w:rsid w:val="00ED396E"/>
    <w:rsid w:val="00ED4B4F"/>
    <w:rsid w:val="00EE3E84"/>
    <w:rsid w:val="00EE50CE"/>
    <w:rsid w:val="00EE7745"/>
    <w:rsid w:val="00EF7A62"/>
    <w:rsid w:val="00F0107D"/>
    <w:rsid w:val="00F01825"/>
    <w:rsid w:val="00F03EE6"/>
    <w:rsid w:val="00F04835"/>
    <w:rsid w:val="00F0697A"/>
    <w:rsid w:val="00F0715A"/>
    <w:rsid w:val="00F1138C"/>
    <w:rsid w:val="00F12F28"/>
    <w:rsid w:val="00F15BC7"/>
    <w:rsid w:val="00F15E9F"/>
    <w:rsid w:val="00F173D6"/>
    <w:rsid w:val="00F205B4"/>
    <w:rsid w:val="00F21037"/>
    <w:rsid w:val="00F234D2"/>
    <w:rsid w:val="00F263FD"/>
    <w:rsid w:val="00F264F0"/>
    <w:rsid w:val="00F26D62"/>
    <w:rsid w:val="00F272BB"/>
    <w:rsid w:val="00F27AD7"/>
    <w:rsid w:val="00F27E12"/>
    <w:rsid w:val="00F30A75"/>
    <w:rsid w:val="00F323D2"/>
    <w:rsid w:val="00F34158"/>
    <w:rsid w:val="00F346E6"/>
    <w:rsid w:val="00F348CA"/>
    <w:rsid w:val="00F35C78"/>
    <w:rsid w:val="00F44AD4"/>
    <w:rsid w:val="00F47ADF"/>
    <w:rsid w:val="00F53239"/>
    <w:rsid w:val="00F54544"/>
    <w:rsid w:val="00F55447"/>
    <w:rsid w:val="00F55D44"/>
    <w:rsid w:val="00F57E27"/>
    <w:rsid w:val="00F62A59"/>
    <w:rsid w:val="00F65C11"/>
    <w:rsid w:val="00F65F82"/>
    <w:rsid w:val="00F66381"/>
    <w:rsid w:val="00F66A15"/>
    <w:rsid w:val="00F671A4"/>
    <w:rsid w:val="00F702DF"/>
    <w:rsid w:val="00F7090C"/>
    <w:rsid w:val="00F71CC6"/>
    <w:rsid w:val="00F745C0"/>
    <w:rsid w:val="00F80C95"/>
    <w:rsid w:val="00F8181D"/>
    <w:rsid w:val="00F81945"/>
    <w:rsid w:val="00F82137"/>
    <w:rsid w:val="00F834A9"/>
    <w:rsid w:val="00F84783"/>
    <w:rsid w:val="00F86A41"/>
    <w:rsid w:val="00F909C0"/>
    <w:rsid w:val="00F917B0"/>
    <w:rsid w:val="00F9493F"/>
    <w:rsid w:val="00F95B53"/>
    <w:rsid w:val="00F97528"/>
    <w:rsid w:val="00FA1827"/>
    <w:rsid w:val="00FA1D21"/>
    <w:rsid w:val="00FA4CCF"/>
    <w:rsid w:val="00FA4FCB"/>
    <w:rsid w:val="00FA52B9"/>
    <w:rsid w:val="00FB00E1"/>
    <w:rsid w:val="00FB1C15"/>
    <w:rsid w:val="00FB34AC"/>
    <w:rsid w:val="00FB5BF4"/>
    <w:rsid w:val="00FC2240"/>
    <w:rsid w:val="00FD1EFB"/>
    <w:rsid w:val="00FD203C"/>
    <w:rsid w:val="00FD37A4"/>
    <w:rsid w:val="00FD4261"/>
    <w:rsid w:val="00FD44DE"/>
    <w:rsid w:val="00FD5689"/>
    <w:rsid w:val="00FD5B25"/>
    <w:rsid w:val="00FD5EAC"/>
    <w:rsid w:val="00FE0212"/>
    <w:rsid w:val="00FE16D0"/>
    <w:rsid w:val="00FE2FB5"/>
    <w:rsid w:val="00FE3400"/>
    <w:rsid w:val="00FE428D"/>
    <w:rsid w:val="00FE572A"/>
    <w:rsid w:val="00FE70D7"/>
    <w:rsid w:val="00FF5E64"/>
    <w:rsid w:val="00FF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Followed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CC63B4"/>
    <w:rPr>
      <w:rFonts w:ascii="Verdana" w:hAnsi="Verdana"/>
      <w:sz w:val="22"/>
      <w:szCs w:val="14"/>
    </w:rPr>
  </w:style>
  <w:style w:type="paragraph" w:styleId="Cmsor1">
    <w:name w:val="heading 1"/>
    <w:basedOn w:val="Norml"/>
    <w:next w:val="Norml"/>
    <w:link w:val="Cmsor1Char"/>
    <w:uiPriority w:val="99"/>
    <w:qFormat/>
    <w:locked/>
    <w:rsid w:val="00D942E2"/>
    <w:pPr>
      <w:keepNext/>
      <w:spacing w:before="240" w:after="60"/>
      <w:outlineLvl w:val="0"/>
    </w:pPr>
    <w:rPr>
      <w:rFonts w:cs="Arial"/>
      <w:b/>
      <w:bCs/>
      <w:kern w:val="32"/>
      <w:sz w:val="32"/>
      <w:szCs w:val="32"/>
    </w:rPr>
  </w:style>
  <w:style w:type="paragraph" w:styleId="Cmsor2">
    <w:name w:val="heading 2"/>
    <w:basedOn w:val="Norml"/>
    <w:next w:val="Norml"/>
    <w:link w:val="Cmsor2Char"/>
    <w:uiPriority w:val="99"/>
    <w:qFormat/>
    <w:locked/>
    <w:rsid w:val="00D942E2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Cmsor3">
    <w:name w:val="heading 3"/>
    <w:basedOn w:val="Norml"/>
    <w:next w:val="Norml"/>
    <w:link w:val="Cmsor3Char"/>
    <w:uiPriority w:val="99"/>
    <w:qFormat/>
    <w:rsid w:val="0073434A"/>
    <w:pPr>
      <w:keepNext/>
      <w:outlineLvl w:val="2"/>
    </w:pPr>
    <w:rPr>
      <w:b/>
      <w:sz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9"/>
    <w:locked/>
    <w:rsid w:val="00F745C0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Cmsor2Char">
    <w:name w:val="Címsor 2 Char"/>
    <w:link w:val="Cmsor2"/>
    <w:uiPriority w:val="99"/>
    <w:locked/>
    <w:rsid w:val="008B2433"/>
    <w:rPr>
      <w:rFonts w:ascii="Verdana" w:hAnsi="Verdana" w:cs="Times New Roman"/>
      <w:b/>
      <w:i/>
      <w:sz w:val="28"/>
      <w:lang w:val="hu-HU" w:eastAsia="hu-HU"/>
    </w:rPr>
  </w:style>
  <w:style w:type="character" w:customStyle="1" w:styleId="Cmsor3Char">
    <w:name w:val="Címsor 3 Char"/>
    <w:link w:val="Cmsor3"/>
    <w:uiPriority w:val="99"/>
    <w:semiHidden/>
    <w:locked/>
    <w:rsid w:val="00F745C0"/>
    <w:rPr>
      <w:rFonts w:ascii="Cambria" w:hAnsi="Cambria" w:cs="Times New Roman"/>
      <w:b/>
      <w:bCs/>
      <w:sz w:val="26"/>
      <w:szCs w:val="26"/>
    </w:rPr>
  </w:style>
  <w:style w:type="paragraph" w:styleId="lfej">
    <w:name w:val="header"/>
    <w:basedOn w:val="Norml"/>
    <w:link w:val="lfej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semiHidden/>
    <w:locked/>
    <w:rsid w:val="00F745C0"/>
    <w:rPr>
      <w:rFonts w:ascii="Verdana" w:hAnsi="Verdana" w:cs="Times New Roman"/>
      <w:sz w:val="14"/>
      <w:szCs w:val="14"/>
    </w:rPr>
  </w:style>
  <w:style w:type="paragraph" w:styleId="llb">
    <w:name w:val="footer"/>
    <w:basedOn w:val="Norml"/>
    <w:link w:val="llbChar"/>
    <w:uiPriority w:val="99"/>
    <w:rsid w:val="008458C7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locked/>
    <w:rsid w:val="007B131B"/>
    <w:rPr>
      <w:rFonts w:ascii="Verdana" w:hAnsi="Verdana" w:cs="Times New Roman"/>
      <w:sz w:val="14"/>
      <w:lang w:val="hu-HU" w:eastAsia="hu-HU"/>
    </w:rPr>
  </w:style>
  <w:style w:type="paragraph" w:styleId="TJ3">
    <w:name w:val="toc 3"/>
    <w:basedOn w:val="Norml"/>
    <w:next w:val="Norml"/>
    <w:autoRedefine/>
    <w:uiPriority w:val="99"/>
    <w:semiHidden/>
    <w:rsid w:val="0073434A"/>
    <w:pPr>
      <w:ind w:left="440"/>
    </w:pPr>
  </w:style>
  <w:style w:type="paragraph" w:customStyle="1" w:styleId="CharChar2Char">
    <w:name w:val="Char Char2 Char"/>
    <w:basedOn w:val="Norml"/>
    <w:uiPriority w:val="99"/>
    <w:rsid w:val="00D942E2"/>
    <w:pPr>
      <w:spacing w:after="160" w:line="240" w:lineRule="exact"/>
    </w:pPr>
    <w:rPr>
      <w:szCs w:val="20"/>
      <w:lang w:val="en-US" w:eastAsia="en-US"/>
    </w:rPr>
  </w:style>
  <w:style w:type="character" w:styleId="Hiperhivatkozs">
    <w:name w:val="Hyperlink"/>
    <w:uiPriority w:val="99"/>
    <w:rsid w:val="0073434A"/>
    <w:rPr>
      <w:rFonts w:cs="Times New Roman"/>
      <w:color w:val="0000FF"/>
      <w:u w:val="single"/>
    </w:rPr>
  </w:style>
  <w:style w:type="paragraph" w:styleId="Lbjegyzetszveg">
    <w:name w:val="footnote text"/>
    <w:basedOn w:val="Norml"/>
    <w:link w:val="LbjegyzetszvegChar"/>
    <w:uiPriority w:val="99"/>
    <w:semiHidden/>
    <w:rsid w:val="001B0D5B"/>
    <w:rPr>
      <w:sz w:val="20"/>
      <w:szCs w:val="20"/>
    </w:rPr>
  </w:style>
  <w:style w:type="character" w:customStyle="1" w:styleId="LbjegyzetszvegChar">
    <w:name w:val="Lábjegyzetszöveg Char"/>
    <w:link w:val="Lbjegyzetszveg"/>
    <w:uiPriority w:val="99"/>
    <w:semiHidden/>
    <w:locked/>
    <w:rsid w:val="00F745C0"/>
    <w:rPr>
      <w:rFonts w:ascii="Verdana" w:hAnsi="Verdana" w:cs="Times New Roman"/>
      <w:sz w:val="20"/>
      <w:szCs w:val="20"/>
    </w:rPr>
  </w:style>
  <w:style w:type="character" w:styleId="Lbjegyzet-hivatkozs">
    <w:name w:val="footnote reference"/>
    <w:uiPriority w:val="99"/>
    <w:semiHidden/>
    <w:rsid w:val="001B0D5B"/>
    <w:rPr>
      <w:rFonts w:cs="Times New Roman"/>
      <w:vertAlign w:val="superscript"/>
    </w:rPr>
  </w:style>
  <w:style w:type="paragraph" w:styleId="Alcm">
    <w:name w:val="Subtitle"/>
    <w:basedOn w:val="Norml"/>
    <w:link w:val="AlcmChar"/>
    <w:uiPriority w:val="99"/>
    <w:qFormat/>
    <w:rsid w:val="00776AAD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lcmChar">
    <w:name w:val="Alcím Char"/>
    <w:link w:val="Alcm"/>
    <w:uiPriority w:val="99"/>
    <w:locked/>
    <w:rsid w:val="00F745C0"/>
    <w:rPr>
      <w:rFonts w:ascii="Cambria" w:hAnsi="Cambria" w:cs="Times New Roman"/>
      <w:sz w:val="24"/>
      <w:szCs w:val="24"/>
    </w:rPr>
  </w:style>
  <w:style w:type="paragraph" w:customStyle="1" w:styleId="tblzat">
    <w:name w:val="táblázat"/>
    <w:basedOn w:val="Norml"/>
    <w:uiPriority w:val="99"/>
    <w:rsid w:val="00B10E84"/>
    <w:pPr>
      <w:spacing w:before="20" w:after="20"/>
      <w:jc w:val="both"/>
    </w:pPr>
    <w:rPr>
      <w:rFonts w:ascii="Arial Narrow" w:hAnsi="Arial Narrow" w:cs="Arial"/>
      <w:bCs/>
      <w:sz w:val="18"/>
      <w:szCs w:val="24"/>
    </w:rPr>
  </w:style>
  <w:style w:type="paragraph" w:customStyle="1" w:styleId="StlusSorkizrt">
    <w:name w:val="Stílus Sorkizárt"/>
    <w:basedOn w:val="Norml"/>
    <w:uiPriority w:val="99"/>
    <w:rsid w:val="00ED18D1"/>
    <w:pPr>
      <w:jc w:val="both"/>
    </w:pPr>
    <w:rPr>
      <w:szCs w:val="20"/>
    </w:rPr>
  </w:style>
  <w:style w:type="table" w:styleId="Rcsostblzat">
    <w:name w:val="Table Grid"/>
    <w:basedOn w:val="Normltblzat"/>
    <w:uiPriority w:val="99"/>
    <w:rsid w:val="00330FB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Jegyzethivatkozs">
    <w:name w:val="annotation reference"/>
    <w:uiPriority w:val="99"/>
    <w:semiHidden/>
    <w:rsid w:val="00330FB2"/>
    <w:rPr>
      <w:rFonts w:cs="Times New Roman"/>
      <w:sz w:val="16"/>
    </w:rPr>
  </w:style>
  <w:style w:type="paragraph" w:styleId="Jegyzetszveg">
    <w:name w:val="annotation text"/>
    <w:basedOn w:val="Norml"/>
    <w:link w:val="JegyzetszvegChar"/>
    <w:uiPriority w:val="99"/>
    <w:semiHidden/>
    <w:rsid w:val="00330FB2"/>
    <w:rPr>
      <w:sz w:val="20"/>
      <w:szCs w:val="20"/>
    </w:rPr>
  </w:style>
  <w:style w:type="character" w:customStyle="1" w:styleId="JegyzetszvegChar">
    <w:name w:val="Jegyzetszöveg Char"/>
    <w:link w:val="Jegyzetszveg"/>
    <w:uiPriority w:val="99"/>
    <w:semiHidden/>
    <w:locked/>
    <w:rsid w:val="00F745C0"/>
    <w:rPr>
      <w:rFonts w:ascii="Verdana" w:hAnsi="Verdana" w:cs="Times New Roman"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rsid w:val="00330FB2"/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link w:val="Buborkszveg"/>
    <w:uiPriority w:val="99"/>
    <w:semiHidden/>
    <w:locked/>
    <w:rsid w:val="00F745C0"/>
    <w:rPr>
      <w:rFonts w:cs="Times New Roman"/>
      <w:sz w:val="2"/>
    </w:rPr>
  </w:style>
  <w:style w:type="character" w:styleId="Oldalszm">
    <w:name w:val="page number"/>
    <w:uiPriority w:val="99"/>
    <w:rsid w:val="00D56EEA"/>
    <w:rPr>
      <w:rFonts w:cs="Times New Roman"/>
    </w:rPr>
  </w:style>
  <w:style w:type="paragraph" w:styleId="TJ1">
    <w:name w:val="toc 1"/>
    <w:basedOn w:val="Norml"/>
    <w:next w:val="Norml"/>
    <w:autoRedefine/>
    <w:uiPriority w:val="99"/>
    <w:semiHidden/>
    <w:rsid w:val="00D942E2"/>
  </w:style>
  <w:style w:type="paragraph" w:styleId="TJ2">
    <w:name w:val="toc 2"/>
    <w:basedOn w:val="Norml"/>
    <w:next w:val="Norml"/>
    <w:autoRedefine/>
    <w:uiPriority w:val="99"/>
    <w:semiHidden/>
    <w:rsid w:val="00820404"/>
    <w:pPr>
      <w:tabs>
        <w:tab w:val="left" w:pos="960"/>
        <w:tab w:val="right" w:leader="dot" w:pos="9060"/>
      </w:tabs>
      <w:spacing w:line="360" w:lineRule="auto"/>
      <w:ind w:left="142"/>
    </w:pPr>
  </w:style>
  <w:style w:type="character" w:styleId="Mrltotthiperhivatkozs">
    <w:name w:val="FollowedHyperlink"/>
    <w:uiPriority w:val="99"/>
    <w:rsid w:val="001529D8"/>
    <w:rPr>
      <w:rFonts w:cs="Times New Roman"/>
      <w:color w:val="800080"/>
      <w:u w:val="single"/>
    </w:rPr>
  </w:style>
  <w:style w:type="paragraph" w:styleId="Kpalrs">
    <w:name w:val="caption"/>
    <w:basedOn w:val="Norml"/>
    <w:next w:val="Norml"/>
    <w:uiPriority w:val="99"/>
    <w:qFormat/>
    <w:locked/>
    <w:rsid w:val="009012EC"/>
    <w:rPr>
      <w:rFonts w:ascii="Times New Roman" w:hAnsi="Times New Roman"/>
      <w:b/>
      <w:bCs/>
      <w:sz w:val="20"/>
      <w:szCs w:val="20"/>
    </w:rPr>
  </w:style>
  <w:style w:type="paragraph" w:customStyle="1" w:styleId="np">
    <w:name w:val="np"/>
    <w:basedOn w:val="Norml"/>
    <w:uiPriority w:val="99"/>
    <w:rsid w:val="009E398C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KarcagiR">
    <w:name w:val="KarcagiR"/>
    <w:uiPriority w:val="99"/>
    <w:semiHidden/>
    <w:rsid w:val="00EE7745"/>
    <w:rPr>
      <w:rFonts w:ascii="Arial" w:hAnsi="Arial"/>
      <w:color w:val="000080"/>
      <w:sz w:val="20"/>
    </w:rPr>
  </w:style>
  <w:style w:type="paragraph" w:styleId="Listaszerbekezds">
    <w:name w:val="List Paragraph"/>
    <w:basedOn w:val="Norml"/>
    <w:uiPriority w:val="99"/>
    <w:qFormat/>
    <w:rsid w:val="00A63108"/>
    <w:pPr>
      <w:spacing w:after="200" w:line="276" w:lineRule="auto"/>
      <w:ind w:left="708"/>
    </w:pPr>
    <w:rPr>
      <w:rFonts w:ascii="Calibri" w:hAnsi="Calibri"/>
      <w:szCs w:val="22"/>
      <w:lang w:eastAsia="en-US"/>
    </w:rPr>
  </w:style>
  <w:style w:type="paragraph" w:styleId="Szvegtrzs">
    <w:name w:val="Body Text"/>
    <w:basedOn w:val="Norml"/>
    <w:link w:val="SzvegtrzsChar"/>
    <w:uiPriority w:val="99"/>
    <w:rsid w:val="006F5D8D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Char">
    <w:name w:val="Szövegtörzs Char"/>
    <w:link w:val="Szvegtrzs"/>
    <w:uiPriority w:val="99"/>
    <w:locked/>
    <w:rsid w:val="006F5D8D"/>
    <w:rPr>
      <w:rFonts w:cs="Times New Roman"/>
      <w:sz w:val="26"/>
    </w:rPr>
  </w:style>
  <w:style w:type="paragraph" w:styleId="Szvegtrzs2">
    <w:name w:val="Body Text 2"/>
    <w:basedOn w:val="Norml"/>
    <w:link w:val="Szvegtrzs2Char"/>
    <w:uiPriority w:val="99"/>
    <w:rsid w:val="006F5D8D"/>
    <w:pPr>
      <w:jc w:val="both"/>
    </w:pPr>
    <w:rPr>
      <w:rFonts w:ascii="Times New Roman" w:hAnsi="Times New Roman"/>
      <w:sz w:val="26"/>
      <w:szCs w:val="20"/>
    </w:rPr>
  </w:style>
  <w:style w:type="character" w:customStyle="1" w:styleId="Szvegtrzs2Char">
    <w:name w:val="Szövegtörzs 2 Char"/>
    <w:link w:val="Szvegtrzs2"/>
    <w:uiPriority w:val="99"/>
    <w:locked/>
    <w:rsid w:val="006F5D8D"/>
    <w:rPr>
      <w:rFonts w:cs="Times New Roman"/>
      <w:sz w:val="26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25259F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locked/>
    <w:rsid w:val="0025259F"/>
    <w:rPr>
      <w:rFonts w:ascii="Verdana" w:hAnsi="Verdana" w:cs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25259F"/>
    <w:rPr>
      <w:rFonts w:ascii="Verdana" w:hAnsi="Verdana"/>
      <w:sz w:val="22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13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8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30</Pages>
  <Words>4932</Words>
  <Characters>34036</Characters>
  <Application>Microsoft Office Word</Application>
  <DocSecurity>0</DocSecurity>
  <Lines>283</Lines>
  <Paragraphs>77</Paragraphs>
  <ScaleCrop>false</ScaleCrop>
  <Company>Foglalkoztatási Hivatal</Company>
  <LinksUpToDate>false</LinksUpToDate>
  <CharactersWithSpaces>38891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SZAKKÉPZÉSI KERETTANTERV</dc:title>
  <dc:subject/>
  <dc:creator>ErdelyiL</dc:creator>
  <cp:keywords/>
  <dc:description/>
  <cp:lastModifiedBy>Birkás Beáta</cp:lastModifiedBy>
  <cp:revision>6</cp:revision>
  <cp:lastPrinted>2013-03-12T16:23:00Z</cp:lastPrinted>
  <dcterms:created xsi:type="dcterms:W3CDTF">2013-04-09T13:17:00Z</dcterms:created>
  <dcterms:modified xsi:type="dcterms:W3CDTF">2013-04-16T16:39:00Z</dcterms:modified>
</cp:coreProperties>
</file>