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A83" w:rsidRPr="00197BA4" w:rsidRDefault="009D4A83" w:rsidP="009D4A83">
      <w:pPr>
        <w:rPr>
          <w:rFonts w:ascii="Times" w:hAnsi="Times" w:cs="Times"/>
        </w:rPr>
      </w:pPr>
      <w:r w:rsidRPr="00197BA4">
        <w:rPr>
          <w:rFonts w:ascii="Times" w:hAnsi="Times" w:cs="Times"/>
        </w:rPr>
        <w:t>1</w:t>
      </w:r>
      <w:r>
        <w:rPr>
          <w:rFonts w:ascii="Times" w:hAnsi="Times" w:cs="Times"/>
        </w:rPr>
        <w:t>3</w:t>
      </w:r>
      <w:r w:rsidRPr="00197BA4">
        <w:rPr>
          <w:rFonts w:ascii="Times" w:hAnsi="Times" w:cs="Times"/>
        </w:rPr>
        <w:t xml:space="preserve">. Az R. </w:t>
      </w:r>
      <w:r w:rsidRPr="00197BA4">
        <w:rPr>
          <w:rFonts w:ascii="Times" w:hAnsi="Times" w:cs="Times"/>
          <w:i/>
          <w:iCs/>
        </w:rPr>
        <w:t xml:space="preserve">3. melléklet </w:t>
      </w:r>
      <w:r w:rsidRPr="00197BA4">
        <w:rPr>
          <w:rFonts w:ascii="Times" w:hAnsi="Times" w:cs="Times"/>
        </w:rPr>
        <w:t>„</w:t>
      </w:r>
      <w:r w:rsidRPr="00197BA4">
        <w:t xml:space="preserve">2.82. SZAKKÉPZÉSI KERETTANTERV a XL. KÖZLEKEDÉS, SZÁLLÍTMÁNYOZÁS </w:t>
      </w:r>
      <w:proofErr w:type="gramStart"/>
      <w:r w:rsidRPr="00197BA4">
        <w:t>ÉS</w:t>
      </w:r>
      <w:proofErr w:type="gramEnd"/>
      <w:r w:rsidRPr="00197BA4">
        <w:t xml:space="preserve"> LOGISZTIKA ágazathoz tartozó </w:t>
      </w:r>
      <w:bookmarkStart w:id="0" w:name="_GoBack"/>
      <w:r w:rsidRPr="00197BA4">
        <w:t xml:space="preserve">54 841 10 JEGYVIZSGÁLÓ </w:t>
      </w:r>
      <w:bookmarkEnd w:id="0"/>
      <w:r w:rsidRPr="00197BA4">
        <w:t>SZAKKÉPESÍTÉSHEZ</w:t>
      </w:r>
      <w:r w:rsidRPr="00197BA4">
        <w:rPr>
          <w:rFonts w:ascii="Times" w:hAnsi="Times" w:cs="Times"/>
        </w:rPr>
        <w:t>” alcím „</w:t>
      </w:r>
      <w:r w:rsidRPr="00197BA4">
        <w:t>A 11961-16 azonosító számú Forgalmi ismeretek alkalmazása megnevezésű szakmai követelménymodulhoz tartozó tantárgyak és témakörök oktatása során fejlesztendő kompetenciák</w:t>
      </w:r>
      <w:r w:rsidRPr="00197BA4">
        <w:rPr>
          <w:rFonts w:ascii="Times" w:hAnsi="Times" w:cs="Times"/>
        </w:rPr>
        <w:t>”  pontja helyébe a következő rendelkezés lép:</w:t>
      </w:r>
    </w:p>
    <w:p w:rsidR="009D4A83" w:rsidRPr="00197BA4" w:rsidRDefault="009D4A83" w:rsidP="009D4A83"/>
    <w:p w:rsidR="009D4A83" w:rsidRPr="00197BA4" w:rsidRDefault="009D4A83" w:rsidP="009D4A83">
      <w:r w:rsidRPr="00197BA4">
        <w:t>„A 11961-16 azonosító számú Forgalmi ismeretek alkalmazása megnevezésű szakmai követelménymodulhoz tartozó tantárgyak és témakörök oktatása során fejlesztendő kompetenciák</w:t>
      </w:r>
    </w:p>
    <w:tbl>
      <w:tblPr>
        <w:tblW w:w="7405" w:type="dxa"/>
        <w:jc w:val="center"/>
        <w:tblInd w:w="-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05"/>
        <w:gridCol w:w="700"/>
        <w:gridCol w:w="700"/>
      </w:tblGrid>
      <w:tr w:rsidR="009D4A83" w:rsidRPr="00197BA4" w:rsidTr="00E21806">
        <w:trPr>
          <w:trHeight w:val="1704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Forgalmi 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Forgalmi ismeretek gyakorlat</w:t>
            </w:r>
          </w:p>
        </w:tc>
      </w:tr>
      <w:tr w:rsidR="009D4A83" w:rsidRPr="00197BA4" w:rsidTr="00E21806">
        <w:trPr>
          <w:trHeight w:val="300"/>
          <w:jc w:val="center"/>
        </w:trPr>
        <w:tc>
          <w:tcPr>
            <w:tcW w:w="7405" w:type="dxa"/>
            <w:gridSpan w:val="3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FELADATOK</w:t>
            </w:r>
          </w:p>
        </w:tc>
      </w:tr>
      <w:tr w:rsidR="009D4A83" w:rsidRPr="00197BA4" w:rsidTr="00E21806">
        <w:trPr>
          <w:trHeight w:val="320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Alkalmazza és értelmezi a jelzési alapfogalmakat és azok rendeltetését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474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Szükség esetén váltót állít tolatás részre és váltófelvágás esetén részt vesz a váltó megvizsgálásában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510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Meghatározott esetekben részt vesz a személyszállító vonatok tolatásában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473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Vonatszakadások esetén a leszakadt vonatrészt fedezi és biztosítja megfutamodások ellen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473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Felismeri a sérült járműk megjelölésére alkalmazott bárcákat, szükség esetén alkalmazza őket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506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Vonat indulása előtt elfoglalja a szolgálati helyét a személyszállító vonatoknál és a vonat teljes útvonalán is itt tartózkodik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264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Részt vesz a vonatok indulásra történő felhatalmazásában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557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A vonat késése esetén tájékoztatja az utasokat a csatlakozás elmaradásáról, a tartózkodási idők csökkentéséről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739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Tájékoztatja az utasokat a központi működtetésű ajtók használhatatlanságáról és elhelyezi az ajtókon az ilyenkor szükséges bárcákat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300"/>
          <w:jc w:val="center"/>
        </w:trPr>
        <w:tc>
          <w:tcPr>
            <w:tcW w:w="7405" w:type="dxa"/>
            <w:gridSpan w:val="3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SZAKMAI ISMERETEK</w:t>
            </w:r>
          </w:p>
        </w:tc>
      </w:tr>
      <w:tr w:rsidR="009D4A83" w:rsidRPr="00197BA4" w:rsidTr="00E21806">
        <w:trPr>
          <w:trHeight w:val="529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A Forgalmi Utasítás általános rendelkezései, váltók állítása, tolatószolgálat, vonatszakadás utáni teendők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510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Sérült kocsik megjelölése, vonatszemélyzet helye és létszáma a vonatokon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510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Szolgálat a vonatoknál utasok tájékoztatása a vonatkésésekről, csatlakozás elmaradásáról.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300"/>
          <w:jc w:val="center"/>
        </w:trPr>
        <w:tc>
          <w:tcPr>
            <w:tcW w:w="7405" w:type="dxa"/>
            <w:gridSpan w:val="3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SZAKMAI KÉSZSÉGEK</w:t>
            </w:r>
          </w:p>
        </w:tc>
      </w:tr>
      <w:tr w:rsidR="009D4A83" w:rsidRPr="00197BA4" w:rsidTr="00E21806">
        <w:trPr>
          <w:trHeight w:val="255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255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Hallott szöveg értése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250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Olvasott szakmai szöveg megértése és alkalmazása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300"/>
          <w:jc w:val="center"/>
        </w:trPr>
        <w:tc>
          <w:tcPr>
            <w:tcW w:w="7405" w:type="dxa"/>
            <w:gridSpan w:val="3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SZEMÉLYES KOMPETENCIÁK</w:t>
            </w:r>
          </w:p>
        </w:tc>
      </w:tr>
      <w:tr w:rsidR="009D4A83" w:rsidRPr="00197BA4" w:rsidTr="00E21806">
        <w:trPr>
          <w:trHeight w:val="255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Felelősségtudat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255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Szabálykövetés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255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Szorgalom, igyekezet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300"/>
          <w:jc w:val="center"/>
        </w:trPr>
        <w:tc>
          <w:tcPr>
            <w:tcW w:w="7405" w:type="dxa"/>
            <w:gridSpan w:val="3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TÁRSAS KOMPETENCIÁK</w:t>
            </w:r>
          </w:p>
        </w:tc>
      </w:tr>
      <w:tr w:rsidR="009D4A83" w:rsidRPr="00197BA4" w:rsidTr="00E21806">
        <w:trPr>
          <w:trHeight w:val="255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Visszacsatolási készség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255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Irányíthatóság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255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lastRenderedPageBreak/>
              <w:t>Kapcsolatfenntartó készség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300"/>
          <w:jc w:val="center"/>
        </w:trPr>
        <w:tc>
          <w:tcPr>
            <w:tcW w:w="7405" w:type="dxa"/>
            <w:gridSpan w:val="3"/>
            <w:shd w:val="clear" w:color="auto" w:fill="auto"/>
            <w:noWrap/>
            <w:vAlign w:val="center"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MÓDSZERKOMPETENCIÁK</w:t>
            </w:r>
          </w:p>
        </w:tc>
      </w:tr>
      <w:tr w:rsidR="009D4A83" w:rsidRPr="00197BA4" w:rsidTr="00E21806">
        <w:trPr>
          <w:trHeight w:val="255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255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Általános tanulóképesség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  <w:tr w:rsidR="009D4A83" w:rsidRPr="00197BA4" w:rsidTr="00E21806">
        <w:trPr>
          <w:trHeight w:val="255"/>
          <w:jc w:val="center"/>
        </w:trPr>
        <w:tc>
          <w:tcPr>
            <w:tcW w:w="6005" w:type="dxa"/>
            <w:shd w:val="clear" w:color="auto" w:fill="auto"/>
            <w:vAlign w:val="center"/>
            <w:hideMark/>
          </w:tcPr>
          <w:p w:rsidR="009D4A83" w:rsidRPr="00197BA4" w:rsidRDefault="009D4A83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Emlékezőképesség (ismeretmegőrzés)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9D4A83" w:rsidRPr="00197BA4" w:rsidRDefault="009D4A83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x</w:t>
            </w:r>
          </w:p>
        </w:tc>
      </w:tr>
    </w:tbl>
    <w:p w:rsidR="0030496C" w:rsidRDefault="0030496C"/>
    <w:sectPr w:rsidR="003049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A83"/>
    <w:rsid w:val="0030496C"/>
    <w:rsid w:val="009D4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D4A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D4A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1</cp:revision>
  <dcterms:created xsi:type="dcterms:W3CDTF">2017-09-08T09:14:00Z</dcterms:created>
  <dcterms:modified xsi:type="dcterms:W3CDTF">2017-09-08T09:15:00Z</dcterms:modified>
</cp:coreProperties>
</file>