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CCB" w:rsidRPr="00254CEC" w:rsidRDefault="002269CC" w:rsidP="002269CC">
      <w:pPr>
        <w:spacing w:after="0" w:line="240" w:lineRule="auto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  <w:bookmarkStart w:id="0" w:name="_GoBack"/>
      <w:bookmarkEnd w:id="0"/>
      <w:r w:rsidRPr="00254CEC">
        <w:rPr>
          <w:rFonts w:ascii="Times New Roman" w:hAnsi="Times New Roman"/>
          <w:b/>
          <w:bCs/>
          <w:w w:val="99"/>
          <w:sz w:val="24"/>
          <w:szCs w:val="24"/>
        </w:rPr>
        <w:t>3.</w:t>
      </w:r>
      <w:r w:rsidR="00563B89">
        <w:rPr>
          <w:rFonts w:ascii="Times New Roman" w:hAnsi="Times New Roman"/>
          <w:b/>
          <w:bCs/>
          <w:w w:val="99"/>
          <w:sz w:val="24"/>
          <w:szCs w:val="24"/>
        </w:rPr>
        <w:t>106</w:t>
      </w:r>
      <w:r w:rsidRPr="00254CEC">
        <w:rPr>
          <w:rFonts w:ascii="Times New Roman" w:hAnsi="Times New Roman"/>
          <w:b/>
          <w:bCs/>
          <w:w w:val="99"/>
          <w:sz w:val="24"/>
          <w:szCs w:val="24"/>
        </w:rPr>
        <w:t>.</w:t>
      </w:r>
    </w:p>
    <w:p w:rsidR="002269CC" w:rsidRPr="00254CEC" w:rsidRDefault="002269CC" w:rsidP="002269CC">
      <w:pPr>
        <w:spacing w:after="0" w:line="240" w:lineRule="auto"/>
        <w:jc w:val="center"/>
        <w:rPr>
          <w:rFonts w:ascii="Times New Roman" w:hAnsi="Times New Roman"/>
          <w:b/>
          <w:bCs/>
          <w:w w:val="99"/>
          <w:sz w:val="24"/>
          <w:szCs w:val="24"/>
        </w:rPr>
      </w:pPr>
    </w:p>
    <w:p w:rsidR="00193CCB" w:rsidRPr="00254CEC" w:rsidRDefault="00193CCB" w:rsidP="00193CCB">
      <w:pPr>
        <w:autoSpaceDE w:val="0"/>
        <w:spacing w:after="0" w:line="240" w:lineRule="auto"/>
        <w:ind w:right="-23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254CEC">
        <w:rPr>
          <w:rFonts w:ascii="Times New Roman" w:hAnsi="Times New Roman"/>
          <w:b/>
          <w:w w:val="99"/>
          <w:sz w:val="24"/>
          <w:szCs w:val="24"/>
        </w:rPr>
        <w:t xml:space="preserve">SZAKKÉPZÉSI KERETTANTERV </w:t>
      </w:r>
    </w:p>
    <w:p w:rsidR="00193CCB" w:rsidRPr="00254CEC" w:rsidRDefault="00193CCB" w:rsidP="00193CCB">
      <w:pPr>
        <w:autoSpaceDE w:val="0"/>
        <w:spacing w:after="0" w:line="240" w:lineRule="auto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proofErr w:type="gramStart"/>
      <w:r w:rsidRPr="00254CEC">
        <w:rPr>
          <w:rFonts w:ascii="Times New Roman" w:hAnsi="Times New Roman"/>
          <w:b/>
          <w:w w:val="99"/>
          <w:sz w:val="24"/>
          <w:szCs w:val="24"/>
        </w:rPr>
        <w:t>az</w:t>
      </w:r>
      <w:proofErr w:type="gramEnd"/>
    </w:p>
    <w:p w:rsidR="00193CCB" w:rsidRPr="00254CEC" w:rsidRDefault="00193CCB" w:rsidP="00193CCB">
      <w:pPr>
        <w:spacing w:after="0" w:line="240" w:lineRule="auto"/>
        <w:ind w:left="556" w:hanging="556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55 762 05</w:t>
      </w:r>
    </w:p>
    <w:p w:rsidR="00193CCB" w:rsidRPr="00254CEC" w:rsidRDefault="00193CCB" w:rsidP="00193CC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SZENVEDÉLYBETEG GONDOZÓ</w:t>
      </w:r>
    </w:p>
    <w:p w:rsidR="00193CCB" w:rsidRPr="00254CEC" w:rsidRDefault="00193CCB" w:rsidP="00193CCB">
      <w:pPr>
        <w:spacing w:after="0" w:line="240" w:lineRule="auto"/>
        <w:ind w:left="555" w:hanging="555"/>
        <w:jc w:val="center"/>
        <w:rPr>
          <w:rFonts w:ascii="Times New Roman" w:hAnsi="Times New Roman"/>
          <w:b/>
          <w:bCs/>
          <w:sz w:val="24"/>
          <w:szCs w:val="24"/>
        </w:rPr>
      </w:pPr>
      <w:r w:rsidRPr="00254CEC">
        <w:rPr>
          <w:rFonts w:ascii="Times New Roman" w:hAnsi="Times New Roman"/>
          <w:b/>
          <w:bCs/>
          <w:sz w:val="24"/>
          <w:szCs w:val="24"/>
        </w:rPr>
        <w:t>SZAKKÉPESÍTÉS-RÁÉPÜLÉSHEZ</w:t>
      </w:r>
    </w:p>
    <w:p w:rsidR="00193CCB" w:rsidRPr="00254CEC" w:rsidRDefault="00193CCB" w:rsidP="00193CCB">
      <w:pPr>
        <w:autoSpaceDE w:val="0"/>
        <w:spacing w:after="0" w:line="240" w:lineRule="auto"/>
        <w:ind w:right="-20"/>
        <w:jc w:val="both"/>
        <w:rPr>
          <w:rFonts w:ascii="Times New Roman" w:hAnsi="Times New Roman"/>
          <w:b/>
          <w:w w:val="99"/>
          <w:sz w:val="24"/>
          <w:szCs w:val="24"/>
        </w:rPr>
      </w:pPr>
    </w:p>
    <w:p w:rsidR="00193CCB" w:rsidRPr="00254CEC" w:rsidRDefault="00193CCB" w:rsidP="00193CCB">
      <w:pPr>
        <w:autoSpaceDE w:val="0"/>
        <w:spacing w:after="0" w:line="240" w:lineRule="auto"/>
        <w:ind w:right="-20"/>
        <w:jc w:val="both"/>
        <w:rPr>
          <w:rFonts w:ascii="Times New Roman" w:hAnsi="Times New Roman"/>
          <w:b/>
          <w:w w:val="99"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ind w:left="555" w:hanging="555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bCs/>
          <w:sz w:val="24"/>
          <w:szCs w:val="24"/>
        </w:rPr>
        <w:t>I.</w:t>
      </w:r>
      <w:r w:rsidRPr="00254CEC">
        <w:rPr>
          <w:rFonts w:ascii="Times New Roman" w:hAnsi="Times New Roman"/>
          <w:b/>
          <w:bCs/>
          <w:sz w:val="24"/>
          <w:szCs w:val="24"/>
        </w:rPr>
        <w:tab/>
      </w:r>
      <w:proofErr w:type="gramStart"/>
      <w:r w:rsidRPr="00254CEC">
        <w:rPr>
          <w:rFonts w:ascii="Times New Roman" w:hAnsi="Times New Roman"/>
          <w:b/>
          <w:sz w:val="24"/>
          <w:szCs w:val="24"/>
        </w:rPr>
        <w:t>A</w:t>
      </w:r>
      <w:proofErr w:type="gramEnd"/>
      <w:r w:rsidRPr="00254CEC">
        <w:rPr>
          <w:rFonts w:ascii="Times New Roman" w:hAnsi="Times New Roman"/>
          <w:b/>
          <w:sz w:val="24"/>
          <w:szCs w:val="24"/>
        </w:rPr>
        <w:t xml:space="preserve"> szakképzés jogi háttere</w:t>
      </w: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A szakképzési kerettanterv</w:t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–</w:t>
      </w:r>
      <w:r w:rsidRPr="00254CEC">
        <w:rPr>
          <w:rFonts w:ascii="Times New Roman" w:hAnsi="Times New Roman"/>
          <w:sz w:val="24"/>
          <w:szCs w:val="24"/>
        </w:rPr>
        <w:tab/>
        <w:t>a nemzeti köznevelésről szóló 2011. évi CXC. törvény,</w:t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–</w:t>
      </w:r>
      <w:r w:rsidRPr="00254CEC">
        <w:rPr>
          <w:rFonts w:ascii="Times New Roman" w:hAnsi="Times New Roman"/>
          <w:sz w:val="24"/>
          <w:szCs w:val="24"/>
        </w:rPr>
        <w:tab/>
        <w:t>a szakképzésről szóló 2011. évi CLXXXVII. törvény,</w:t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spacing w:after="0" w:line="240" w:lineRule="auto"/>
        <w:ind w:left="1362" w:hanging="447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254CEC">
        <w:rPr>
          <w:rFonts w:ascii="Times New Roman" w:hAnsi="Times New Roman"/>
          <w:sz w:val="24"/>
          <w:szCs w:val="24"/>
        </w:rPr>
        <w:t>valamint</w:t>
      </w:r>
      <w:proofErr w:type="gramEnd"/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az Országos Képzési Jegyzékről és az Országos Képzési Jegyzék módosításának eljárásrendjéről szóló 150/2012. (VII. 6.) Korm</w:t>
      </w:r>
      <w:r w:rsidR="00254CEC">
        <w:rPr>
          <w:rFonts w:ascii="Times New Roman" w:hAnsi="Times New Roman"/>
          <w:sz w:val="24"/>
          <w:szCs w:val="24"/>
        </w:rPr>
        <w:t xml:space="preserve">. </w:t>
      </w:r>
      <w:r w:rsidRPr="00254CEC">
        <w:rPr>
          <w:rFonts w:ascii="Times New Roman" w:hAnsi="Times New Roman"/>
          <w:sz w:val="24"/>
          <w:szCs w:val="24"/>
        </w:rPr>
        <w:t>rendelet,</w:t>
      </w:r>
    </w:p>
    <w:p w:rsidR="00193CCB" w:rsidRPr="00254CEC" w:rsidRDefault="00193CCB" w:rsidP="00193CCB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254CEC">
        <w:rPr>
          <w:rFonts w:ascii="Times New Roman" w:hAnsi="Times New Roman"/>
          <w:iCs/>
          <w:sz w:val="24"/>
          <w:szCs w:val="24"/>
        </w:rPr>
        <w:t xml:space="preserve"> szóló</w:t>
      </w:r>
      <w:r w:rsidRPr="00254CEC">
        <w:rPr>
          <w:rFonts w:ascii="Times New Roman" w:hAnsi="Times New Roman"/>
          <w:sz w:val="24"/>
          <w:szCs w:val="24"/>
        </w:rPr>
        <w:t xml:space="preserve"> 217/2012. (VIII. 9.) Korm</w:t>
      </w:r>
      <w:r w:rsidR="00254CEC">
        <w:rPr>
          <w:rFonts w:ascii="Times New Roman" w:hAnsi="Times New Roman"/>
          <w:sz w:val="24"/>
          <w:szCs w:val="24"/>
        </w:rPr>
        <w:t xml:space="preserve">. </w:t>
      </w:r>
      <w:r w:rsidRPr="00254CEC">
        <w:rPr>
          <w:rFonts w:ascii="Times New Roman" w:hAnsi="Times New Roman"/>
          <w:sz w:val="24"/>
          <w:szCs w:val="24"/>
        </w:rPr>
        <w:t xml:space="preserve">rendelet, </w:t>
      </w:r>
      <w:r w:rsidR="00254CEC">
        <w:rPr>
          <w:rFonts w:ascii="Times New Roman" w:hAnsi="Times New Roman"/>
          <w:sz w:val="24"/>
          <w:szCs w:val="24"/>
        </w:rPr>
        <w:t>és</w:t>
      </w:r>
    </w:p>
    <w:p w:rsidR="00193CCB" w:rsidRPr="00254CEC" w:rsidRDefault="00193CCB" w:rsidP="00193CCB">
      <w:pPr>
        <w:spacing w:after="0" w:line="240" w:lineRule="auto"/>
        <w:ind w:left="1270" w:hanging="35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–</w:t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</w:t>
      </w:r>
      <w:bookmarkStart w:id="1" w:name="OLE_LINK1"/>
      <w:bookmarkStart w:id="2" w:name="OLE_LINK2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55 762 05 </w:t>
      </w:r>
      <w:bookmarkEnd w:id="1"/>
      <w:bookmarkEnd w:id="2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Szenvedélybeteg gondozó szakképesítés-ráépülés szakmai és vizsgakövetelményeit tartalmazó rendelet</w:t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254CEC">
        <w:rPr>
          <w:rFonts w:ascii="Times New Roman" w:hAnsi="Times New Roman"/>
          <w:sz w:val="24"/>
          <w:szCs w:val="24"/>
        </w:rPr>
        <w:t>alapján</w:t>
      </w:r>
      <w:proofErr w:type="gramEnd"/>
      <w:r w:rsidRPr="00254CEC">
        <w:rPr>
          <w:rFonts w:ascii="Times New Roman" w:hAnsi="Times New Roman"/>
          <w:sz w:val="24"/>
          <w:szCs w:val="24"/>
        </w:rPr>
        <w:t xml:space="preserve"> készült.</w:t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szakképesítés-ráépülés alapadatai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A szakképesítés-ráépülés azonosító száma: 55 762 05</w:t>
      </w:r>
      <w:r w:rsidRPr="00254CEC">
        <w:rPr>
          <w:rFonts w:ascii="Times New Roman" w:hAnsi="Times New Roman"/>
          <w:iCs/>
          <w:sz w:val="24"/>
          <w:szCs w:val="24"/>
        </w:rPr>
        <w:tab/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Szakképesítés-ráépülés megnevezése: Szenvedélybeteg gondozó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Szakmacsoport száma és megnevezése: 2. Szociális szolgáltatások</w:t>
      </w:r>
    </w:p>
    <w:p w:rsidR="00193CCB" w:rsidRPr="00254CEC" w:rsidRDefault="00193CCB" w:rsidP="00193C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 xml:space="preserve">Ágazati besorolás száma és megnevezése: </w:t>
      </w:r>
      <w:r w:rsidRPr="00254CEC">
        <w:rPr>
          <w:rFonts w:ascii="Times New Roman" w:hAnsi="Times New Roman"/>
          <w:iCs/>
          <w:sz w:val="24"/>
          <w:szCs w:val="24"/>
        </w:rPr>
        <w:tab/>
        <w:t xml:space="preserve">III. Szociális 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Iskolai rendszerű szakképzésben a szakképzési évfolyamok száma: 1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Elméleti képzési idő aránya: 40%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 xml:space="preserve">Gyakorlati képzési idő aránya: 60 % </w:t>
      </w:r>
      <w:r w:rsidRPr="00254CEC">
        <w:rPr>
          <w:rFonts w:ascii="Times New Roman" w:hAnsi="Times New Roman"/>
          <w:color w:val="000000"/>
          <w:sz w:val="20"/>
          <w:szCs w:val="20"/>
        </w:rPr>
        <w:t>(</w:t>
      </w:r>
      <w:r w:rsidRPr="00254CEC">
        <w:rPr>
          <w:rFonts w:ascii="Times New Roman" w:hAnsi="Times New Roman"/>
          <w:iCs/>
          <w:color w:val="000000"/>
          <w:sz w:val="24"/>
          <w:szCs w:val="24"/>
        </w:rPr>
        <w:t>az összefüggő szakmai gyakorlat és a szakmai készségfejlesztés is beleértendő)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numPr>
          <w:ilvl w:val="0"/>
          <w:numId w:val="3"/>
        </w:numPr>
        <w:tabs>
          <w:tab w:val="left" w:pos="1260"/>
        </w:tabs>
        <w:spacing w:after="0" w:line="240" w:lineRule="auto"/>
        <w:ind w:left="748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szakképzésbe történő belépés feltételei</w:t>
      </w:r>
    </w:p>
    <w:p w:rsidR="00193CCB" w:rsidRPr="00254CEC" w:rsidRDefault="00193CCB" w:rsidP="00193CC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Iskolai előképzettség: érettségi végzettség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Bemeneti kompetenciák: -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Szakmai előképzettség: 54 762 03 Szociális szakgondozó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Előírt gyakorlat: -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Egészségügyi alkalmassági követelmények: -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  <w:r w:rsidRPr="00254CEC">
        <w:rPr>
          <w:rFonts w:ascii="Times New Roman" w:hAnsi="Times New Roman"/>
          <w:iCs/>
          <w:sz w:val="24"/>
          <w:szCs w:val="24"/>
        </w:rPr>
        <w:t>Pályaalkalmassági követelmények: -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0"/>
          <w:numId w:val="4"/>
        </w:numPr>
        <w:suppressAutoHyphens/>
        <w:spacing w:after="0" w:line="240" w:lineRule="auto"/>
        <w:ind w:left="748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szakképzés szervezésének feltételei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Személyi feltételek</w:t>
      </w:r>
    </w:p>
    <w:p w:rsidR="00193CCB" w:rsidRPr="00254CEC" w:rsidRDefault="00193CCB" w:rsidP="00193CC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93CCB" w:rsidRPr="00254CEC" w:rsidRDefault="00193CCB" w:rsidP="00193CC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Ezen túl az alábbi tantárgyak oktatására az alábbi végzettséggel rendelkező szakember alkalmazható:</w:t>
      </w: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4CEC">
              <w:rPr>
                <w:rFonts w:ascii="Times New Roman" w:hAnsi="Times New Roman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54CEC">
              <w:rPr>
                <w:rFonts w:ascii="Times New Roman" w:hAnsi="Times New Roman"/>
                <w:b/>
                <w:sz w:val="24"/>
                <w:szCs w:val="24"/>
              </w:rPr>
              <w:t>Szakképesítés/Szakképzettség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Jogi, szociálpolitikai és etikai ismeretek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jogász, okleveles államigazgatási szakember, szociálpolitikus, okleveles szociális munkás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Pszichológiai ismeretek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pszichológus, pszichiáter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Egészségügyi alapismeretek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Ápolási és gondozási ismeretek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hu-HU"/>
              </w:rPr>
            </w:pPr>
            <w:r w:rsidRPr="00254CEC">
              <w:rPr>
                <w:rFonts w:ascii="Times New Roman" w:hAnsi="Times New Roman"/>
                <w:bCs/>
                <w:iCs/>
                <w:sz w:val="24"/>
                <w:szCs w:val="24"/>
              </w:rPr>
              <w:t>Társadalomismeret</w:t>
            </w:r>
            <w:r w:rsidRPr="00254CEC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okleveles szociálpolitikus, okleveles szociális munkás, okleveles szociológus, okleveles társadalomismeret szakos tanár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Az egészségügyi szükségletek felmérése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diplomás ápoló, egészségügyi szakoktató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54CEC">
              <w:rPr>
                <w:rFonts w:ascii="Times New Roman" w:hAnsi="Times New Roman"/>
                <w:bCs/>
                <w:sz w:val="24"/>
                <w:szCs w:val="24"/>
              </w:rPr>
              <w:t>Szociális szükségletek és erőforrások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okleveles szociális munkás, szociálpolitikus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Gondozási szükségletek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diplomás ápoló, szociális munkás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Szociális munka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okleveles szociális munkás, szociálpolitikus, szociális szervező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Szociális gondozás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okleveles szociális munkás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Szociális szakember személyiségvédelme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 xml:space="preserve">mentálhigiénés szakember, </w:t>
            </w:r>
            <w:proofErr w:type="spellStart"/>
            <w:r w:rsidRPr="00254CEC">
              <w:rPr>
                <w:rFonts w:ascii="Times New Roman" w:hAnsi="Times New Roman"/>
                <w:sz w:val="24"/>
                <w:szCs w:val="24"/>
              </w:rPr>
              <w:t>szupervízor</w:t>
            </w:r>
            <w:proofErr w:type="spellEnd"/>
            <w:r w:rsidRPr="00254CEC">
              <w:rPr>
                <w:rFonts w:ascii="Times New Roman" w:hAnsi="Times New Roman"/>
                <w:sz w:val="24"/>
                <w:szCs w:val="24"/>
              </w:rPr>
              <w:t>, okleveles szociális munkás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4CEC">
              <w:rPr>
                <w:rFonts w:ascii="Times New Roman" w:hAnsi="Times New Roman"/>
                <w:sz w:val="24"/>
                <w:szCs w:val="24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4"/>
                <w:szCs w:val="24"/>
              </w:rPr>
              <w:t xml:space="preserve"> betegségek értelmezése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pszichiáter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54CEC">
              <w:rPr>
                <w:rFonts w:ascii="Times New Roman" w:hAnsi="Times New Roman"/>
                <w:sz w:val="24"/>
                <w:szCs w:val="24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4"/>
                <w:szCs w:val="24"/>
              </w:rPr>
              <w:t xml:space="preserve"> betegek ápolása, gondozása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diplomás ápoló, okleveles szociális munkás, mentálhigiénés szakember</w:t>
            </w:r>
          </w:p>
        </w:tc>
      </w:tr>
      <w:tr w:rsidR="00193CCB" w:rsidRPr="00254CEC" w:rsidTr="00193CCB">
        <w:trPr>
          <w:jc w:val="center"/>
        </w:trPr>
        <w:tc>
          <w:tcPr>
            <w:tcW w:w="40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A szociális szolgáltatások adminisztrációja</w:t>
            </w:r>
          </w:p>
        </w:tc>
        <w:tc>
          <w:tcPr>
            <w:tcW w:w="467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4CEC">
              <w:rPr>
                <w:rFonts w:ascii="Times New Roman" w:hAnsi="Times New Roman"/>
                <w:sz w:val="24"/>
                <w:szCs w:val="24"/>
              </w:rPr>
              <w:t>szociális munkás, informatikus</w:t>
            </w:r>
          </w:p>
        </w:tc>
      </w:tr>
    </w:tbl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Tárgyi feltételek</w:t>
      </w: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A szakmai képzés lebonyolításához szükséges eszközök és felszerelések felsorolását a szakképesítés szakmai és vizsgakövetelménye (</w:t>
      </w:r>
      <w:proofErr w:type="spellStart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843"/>
        <w:gridCol w:w="4560"/>
      </w:tblGrid>
      <w:tr w:rsidR="00193CCB" w:rsidRPr="00254CEC" w:rsidTr="00193CCB">
        <w:tc>
          <w:tcPr>
            <w:tcW w:w="3843" w:type="dxa"/>
          </w:tcPr>
          <w:p w:rsidR="00193CCB" w:rsidRPr="00254CEC" w:rsidRDefault="00193CCB" w:rsidP="00193CCB">
            <w:pPr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54CE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560" w:type="dxa"/>
          </w:tcPr>
          <w:p w:rsidR="00193CCB" w:rsidRPr="00254CEC" w:rsidRDefault="00193CCB" w:rsidP="00193CCB">
            <w:pPr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254CEC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193CCB" w:rsidRPr="00254CEC" w:rsidTr="00193CCB">
        <w:tc>
          <w:tcPr>
            <w:tcW w:w="3843" w:type="dxa"/>
          </w:tcPr>
          <w:p w:rsidR="00193CCB" w:rsidRPr="00254CEC" w:rsidRDefault="00193CCB" w:rsidP="00193CCB">
            <w:pPr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54CEC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560" w:type="dxa"/>
          </w:tcPr>
          <w:p w:rsidR="00193CCB" w:rsidRPr="00254CEC" w:rsidRDefault="00193CCB" w:rsidP="00193CCB">
            <w:pPr>
              <w:spacing w:after="0" w:line="240" w:lineRule="auto"/>
              <w:jc w:val="both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254CEC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color w:val="FF0000"/>
          <w:kern w:val="1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spacing w:after="0" w:line="240" w:lineRule="auto"/>
        <w:ind w:left="555"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lastRenderedPageBreak/>
        <w:t>Ajánlás a szakmai képzés lebonyolításához szükséges további eszközökre és felszerelésekre:</w:t>
      </w:r>
    </w:p>
    <w:p w:rsidR="00193CCB" w:rsidRPr="00254CEC" w:rsidRDefault="00193CCB" w:rsidP="00193CC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254CEC">
        <w:rPr>
          <w:rFonts w:ascii="Times New Roman" w:hAnsi="Times New Roman"/>
          <w:sz w:val="24"/>
          <w:szCs w:val="24"/>
        </w:rPr>
        <w:t>nincs</w:t>
      </w:r>
      <w:proofErr w:type="gramEnd"/>
    </w:p>
    <w:p w:rsidR="00193CCB" w:rsidRPr="00254CEC" w:rsidRDefault="00193CCB" w:rsidP="00193CCB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193CCB" w:rsidRPr="00254CEC" w:rsidRDefault="00193CCB" w:rsidP="00193CCB">
      <w:pPr>
        <w:spacing w:after="0" w:line="240" w:lineRule="auto"/>
        <w:ind w:left="567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193CCB" w:rsidRPr="00254CEC" w:rsidRDefault="00193CCB" w:rsidP="00193C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szakképesítés - ráépülés óraterve nappali rendszerű oktatásra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b/>
        </w:rPr>
      </w:pPr>
    </w:p>
    <w:p w:rsidR="00FA5C30" w:rsidRPr="00254CEC" w:rsidRDefault="00FA5C30" w:rsidP="00FA5C30">
      <w:pPr>
        <w:widowControl w:val="0"/>
        <w:suppressAutoHyphens/>
        <w:spacing w:after="0" w:line="240" w:lineRule="auto"/>
        <w:ind w:left="748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szakgimnázumi</w:t>
      </w:r>
      <w:proofErr w:type="spellEnd"/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iskolai képzés összes szakmai óraszáma 1 évfolyamos képzés esetén: 1085 óra (31 hét x 35 óra)</w:t>
      </w:r>
    </w:p>
    <w:p w:rsidR="00FA5C30" w:rsidRPr="00254CEC" w:rsidRDefault="000A2481" w:rsidP="00FA5C30">
      <w:pPr>
        <w:widowControl w:val="0"/>
        <w:suppressAutoHyphens/>
        <w:spacing w:after="0" w:line="240" w:lineRule="auto"/>
        <w:ind w:left="75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szakgimnáziumi </w:t>
      </w:r>
      <w:r w:rsidR="00FA5C30"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képzés összes szakmai óraszáma szabadsáv nélkül 1 évfolyamos képzés esetén: 976 óra (31 hét x 31,5 óra)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  <w:sectPr w:rsidR="00193CCB" w:rsidRPr="00254CEC" w:rsidSect="00193CCB">
          <w:footerReference w:type="default" r:id="rId9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1. számú táblázat</w:t>
      </w: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szakmai követelménymodulokhoz rendelt tantárgyak heti óraszáma</w:t>
      </w:r>
    </w:p>
    <w:tbl>
      <w:tblPr>
        <w:tblW w:w="10099" w:type="dxa"/>
        <w:tblInd w:w="-8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5"/>
        <w:gridCol w:w="3486"/>
        <w:gridCol w:w="1807"/>
        <w:gridCol w:w="2021"/>
      </w:tblGrid>
      <w:tr w:rsidR="00193CCB" w:rsidRPr="00254CEC" w:rsidTr="000C3C43">
        <w:trPr>
          <w:trHeight w:val="855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Tantárgyak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193CCB" w:rsidRPr="00254CEC" w:rsidTr="000C3C43">
        <w:trPr>
          <w:trHeight w:val="570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10577-12</w:t>
            </w: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gondozási feladatok</w:t>
            </w:r>
          </w:p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betegségek értelmezése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0C3C43">
        <w:trPr>
          <w:trHeight w:val="570"/>
        </w:trPr>
        <w:tc>
          <w:tcPr>
            <w:tcW w:w="2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betegek ápolása, gondozása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0C3C43">
        <w:trPr>
          <w:trHeight w:val="570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 xml:space="preserve"> betegek ápolása, gondozása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13</w:t>
            </w:r>
          </w:p>
        </w:tc>
      </w:tr>
      <w:tr w:rsidR="00193CCB" w:rsidRPr="00254CEC" w:rsidTr="000C3C43">
        <w:trPr>
          <w:trHeight w:val="570"/>
        </w:trPr>
        <w:tc>
          <w:tcPr>
            <w:tcW w:w="27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10578-12 </w:t>
            </w: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br/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adminisztrációs feladatok</w:t>
            </w:r>
          </w:p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0C3C43">
        <w:trPr>
          <w:trHeight w:val="570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6</w:t>
            </w:r>
          </w:p>
        </w:tc>
      </w:tr>
      <w:tr w:rsidR="00193CCB" w:rsidRPr="00254CEC" w:rsidTr="000C3C43">
        <w:trPr>
          <w:trHeight w:val="300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19</w:t>
            </w:r>
          </w:p>
        </w:tc>
      </w:tr>
      <w:tr w:rsidR="00193CCB" w:rsidRPr="00254CEC" w:rsidTr="000C3C43">
        <w:trPr>
          <w:trHeight w:val="300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ind w:firstLineChars="100" w:firstLine="200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31,5</w:t>
            </w:r>
          </w:p>
        </w:tc>
      </w:tr>
    </w:tbl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254CEC">
        <w:rPr>
          <w:rFonts w:ascii="Times New Roman" w:eastAsia="Times New Roman" w:hAnsi="Times New Roman"/>
          <w:color w:val="000000"/>
          <w:sz w:val="24"/>
          <w:szCs w:val="24"/>
        </w:rPr>
        <w:t>A 2. számú táblázat „</w:t>
      </w:r>
      <w:proofErr w:type="gramStart"/>
      <w:r w:rsidRPr="00254CEC">
        <w:rPr>
          <w:rFonts w:ascii="Times New Roman" w:eastAsia="Times New Roman" w:hAnsi="Times New Roman"/>
          <w:color w:val="000000"/>
          <w:sz w:val="24"/>
          <w:szCs w:val="24"/>
        </w:rPr>
        <w:t>A</w:t>
      </w:r>
      <w:proofErr w:type="gramEnd"/>
      <w:r w:rsidRPr="00254CEC">
        <w:rPr>
          <w:rFonts w:ascii="Times New Roman" w:eastAsia="Times New Roman" w:hAnsi="Times New Roman"/>
          <w:color w:val="000000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br w:type="page"/>
      </w: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2. számú táblázat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10031" w:type="dxa"/>
        <w:tblInd w:w="-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1"/>
        <w:gridCol w:w="6142"/>
        <w:gridCol w:w="850"/>
        <w:gridCol w:w="1418"/>
      </w:tblGrid>
      <w:tr w:rsidR="00193CCB" w:rsidRPr="00254CEC" w:rsidTr="000C3C43">
        <w:trPr>
          <w:trHeight w:val="690"/>
        </w:trPr>
        <w:tc>
          <w:tcPr>
            <w:tcW w:w="16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 w:val="restart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10577-12</w:t>
            </w:r>
            <w:r w:rsidRPr="00254CEC">
              <w:rPr>
                <w:rFonts w:ascii="Times New Roman" w:hAnsi="Times New Roman"/>
                <w:lang w:eastAsia="hu-HU"/>
              </w:rPr>
              <w:br/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gondozási feladatok</w:t>
            </w: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b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b/>
                <w:bCs/>
                <w:lang w:eastAsia="hu-HU"/>
              </w:rPr>
              <w:t xml:space="preserve"> betegségek értelmezése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232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 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i betegségek értelmezésének történeti változásai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38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társadalmi integrációjának problémái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38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betegségek tünetei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betegségek fiziológiai okai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 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color w:val="00000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color w:val="00000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betegségek családi és társadalmi okai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betegségek pszichiátriai összefüggései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b/>
                <w:bCs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b/>
                <w:bCs/>
                <w:lang w:eastAsia="hu-HU"/>
              </w:rPr>
              <w:t xml:space="preserve"> betegek ápolása, gondozása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  <w:r w:rsidRPr="00254CEC">
              <w:rPr>
                <w:rFonts w:ascii="Times New Roman" w:hAnsi="Times New Roman"/>
                <w:b/>
                <w:bCs/>
                <w:lang w:eastAsia="hu-HU"/>
              </w:rPr>
              <w:t>124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szociális és egészségügyi ellátása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18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ápolása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30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Aktivitás, foglalkozás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komplex gondozása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ellátásának etikai és emberi jogi vonatkozásai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ellátás minősége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19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b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b/>
                <w:lang w:eastAsia="hu-HU"/>
              </w:rPr>
              <w:t xml:space="preserve"> betegek ápolása, gondozása gyakorlata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0456BA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>403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Aktivitás, foglalkozás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 </w:t>
            </w: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komplex gondozása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rehabilitációja, érdekvédelme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46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Egészségnevelés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59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betegek gondozásának gyakorlata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206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 w:val="restart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10578-12 </w:t>
            </w:r>
            <w:r w:rsidRPr="00254CEC">
              <w:rPr>
                <w:rFonts w:ascii="Times New Roman" w:hAnsi="Times New Roman"/>
                <w:lang w:eastAsia="hu-HU"/>
              </w:rPr>
              <w:br/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adminisztrációs feladatok</w:t>
            </w: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>A szociális szolgáltatások adminisztrációja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>31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ellátó intézmény adminisztrációja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31</w:t>
            </w: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>Szociális szolgáltatás adminisztrációjának gyakorlata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lang w:eastAsia="hu-HU"/>
              </w:rPr>
              <w:t>186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ellátás folyamatának adminisztrációja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63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Számítástechnikai gyakorlat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63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lang w:eastAsia="hu-HU"/>
              </w:rPr>
              <w:t xml:space="preserve"> gondozás adminisztrációs gyakorlata</w:t>
            </w:r>
          </w:p>
        </w:tc>
        <w:tc>
          <w:tcPr>
            <w:tcW w:w="8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i/>
                <w:lang w:eastAsia="hu-HU"/>
              </w:rPr>
              <w:t>60</w:t>
            </w:r>
          </w:p>
        </w:tc>
      </w:tr>
      <w:tr w:rsidR="00193CCB" w:rsidRPr="00254CEC" w:rsidTr="000C3C43">
        <w:trPr>
          <w:trHeight w:val="285"/>
        </w:trPr>
        <w:tc>
          <w:tcPr>
            <w:tcW w:w="1621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</w:p>
        </w:tc>
        <w:tc>
          <w:tcPr>
            <w:tcW w:w="6142" w:type="dxa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Összesen:</w:t>
            </w:r>
          </w:p>
        </w:tc>
        <w:tc>
          <w:tcPr>
            <w:tcW w:w="850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387</w:t>
            </w:r>
          </w:p>
        </w:tc>
        <w:tc>
          <w:tcPr>
            <w:tcW w:w="1418" w:type="dxa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589</w:t>
            </w:r>
          </w:p>
        </w:tc>
      </w:tr>
      <w:tr w:rsidR="00193CCB" w:rsidRPr="00254CEC" w:rsidTr="000C3C43">
        <w:trPr>
          <w:trHeight w:val="285"/>
        </w:trPr>
        <w:tc>
          <w:tcPr>
            <w:tcW w:w="7763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lang w:eastAsia="hu-HU"/>
              </w:rPr>
              <w:t>Összes órák száma:</w:t>
            </w:r>
          </w:p>
        </w:tc>
        <w:tc>
          <w:tcPr>
            <w:tcW w:w="2268" w:type="dxa"/>
            <w:gridSpan w:val="2"/>
          </w:tcPr>
          <w:p w:rsidR="00193CCB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976</w:t>
            </w:r>
          </w:p>
        </w:tc>
      </w:tr>
      <w:tr w:rsidR="00193CCB" w:rsidRPr="00254CEC" w:rsidTr="000C3C43">
        <w:trPr>
          <w:trHeight w:val="285"/>
        </w:trPr>
        <w:tc>
          <w:tcPr>
            <w:tcW w:w="7763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850" w:type="dxa"/>
          </w:tcPr>
          <w:p w:rsidR="00193CCB" w:rsidRPr="00254CEC" w:rsidRDefault="00193CCB" w:rsidP="000456BA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 xml:space="preserve"> </w:t>
            </w:r>
            <w:r w:rsidR="000456BA"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39,65 %</w:t>
            </w:r>
          </w:p>
        </w:tc>
        <w:tc>
          <w:tcPr>
            <w:tcW w:w="1418" w:type="dxa"/>
          </w:tcPr>
          <w:p w:rsidR="000456BA" w:rsidRPr="00254CEC" w:rsidRDefault="000456BA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  <w:lang w:eastAsia="hu-HU"/>
              </w:rPr>
              <w:t>60,35 %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i/>
                <w:lang w:eastAsia="hu-HU"/>
              </w:rPr>
            </w:pPr>
          </w:p>
        </w:tc>
      </w:tr>
    </w:tbl>
    <w:p w:rsidR="00193CCB" w:rsidRPr="00254CEC" w:rsidRDefault="00193CCB" w:rsidP="00193CCB">
      <w:pPr>
        <w:rPr>
          <w:rFonts w:ascii="Times New Roman" w:hAnsi="Times New Roma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254CE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</w:t>
      </w: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254CEC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>.</w:t>
      </w:r>
    </w:p>
    <w:p w:rsidR="00C97D4E" w:rsidRDefault="00C97D4E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sz w:val="44"/>
          <w:szCs w:val="44"/>
        </w:rPr>
      </w:pPr>
    </w:p>
    <w:p w:rsidR="00193CCB" w:rsidRPr="00254CEC" w:rsidRDefault="00193CCB" w:rsidP="00193CCB">
      <w:pPr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54CEC">
        <w:rPr>
          <w:rFonts w:ascii="Times New Roman" w:hAnsi="Times New Roman"/>
          <w:b/>
          <w:sz w:val="44"/>
          <w:szCs w:val="44"/>
          <w:lang w:eastAsia="hu-HU"/>
        </w:rPr>
        <w:tab/>
      </w:r>
      <w:r w:rsidRPr="00254CEC">
        <w:rPr>
          <w:rFonts w:ascii="Times New Roman" w:hAnsi="Times New Roman"/>
          <w:b/>
          <w:sz w:val="44"/>
          <w:szCs w:val="44"/>
          <w:lang w:eastAsia="hu-HU"/>
        </w:rPr>
        <w:tab/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54CEC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54CEC">
        <w:rPr>
          <w:rFonts w:ascii="Times New Roman" w:hAnsi="Times New Roman"/>
          <w:b/>
          <w:sz w:val="44"/>
          <w:szCs w:val="44"/>
          <w:lang w:eastAsia="hu-HU"/>
        </w:rPr>
        <w:t>10577-12 azonosító számú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spellStart"/>
      <w:r w:rsidRPr="00254CEC">
        <w:rPr>
          <w:rFonts w:ascii="Times New Roman" w:hAnsi="Times New Roman"/>
          <w:b/>
          <w:sz w:val="44"/>
          <w:szCs w:val="4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sz w:val="44"/>
          <w:szCs w:val="44"/>
          <w:lang w:eastAsia="hu-HU"/>
        </w:rPr>
        <w:t xml:space="preserve"> gondozási feladatok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54CEC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93CCB" w:rsidRPr="00254CEC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C97D4E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193CCB" w:rsidRPr="00C97D4E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193CCB" w:rsidRPr="00C97D4E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hu-HU"/>
        </w:rPr>
      </w:pPr>
    </w:p>
    <w:p w:rsidR="00C97D4E" w:rsidRDefault="00C97D4E">
      <w:pPr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  <w:r>
        <w:rPr>
          <w:rFonts w:ascii="Times New Roman" w:hAnsi="Times New Roman"/>
          <w:b/>
          <w:sz w:val="44"/>
          <w:szCs w:val="44"/>
          <w:lang w:eastAsia="hu-HU"/>
        </w:rPr>
        <w:br w:type="page"/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10577-12 </w:t>
      </w:r>
      <w:r w:rsidRPr="00254CEC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proofErr w:type="spellStart"/>
      <w:r w:rsidRPr="00254CEC">
        <w:rPr>
          <w:rFonts w:ascii="Times New Roman" w:hAnsi="Times New Roman"/>
          <w:b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sz w:val="24"/>
          <w:szCs w:val="24"/>
          <w:lang w:eastAsia="hu-HU"/>
        </w:rPr>
        <w:t xml:space="preserve"> gondozási feladatok megnevezésű szakmai követelmény</w:t>
      </w:r>
      <w:r w:rsidRPr="00254CE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XSpec="center" w:tblpY="231"/>
        <w:tblW w:w="10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759"/>
        <w:gridCol w:w="560"/>
        <w:gridCol w:w="14"/>
        <w:gridCol w:w="547"/>
        <w:gridCol w:w="14"/>
        <w:gridCol w:w="497"/>
        <w:gridCol w:w="544"/>
        <w:gridCol w:w="544"/>
        <w:gridCol w:w="544"/>
        <w:gridCol w:w="436"/>
        <w:gridCol w:w="436"/>
        <w:gridCol w:w="436"/>
        <w:gridCol w:w="533"/>
        <w:gridCol w:w="11"/>
        <w:gridCol w:w="19"/>
        <w:gridCol w:w="417"/>
        <w:gridCol w:w="330"/>
        <w:gridCol w:w="436"/>
        <w:gridCol w:w="650"/>
        <w:gridCol w:w="50"/>
        <w:gridCol w:w="236"/>
        <w:gridCol w:w="113"/>
        <w:gridCol w:w="38"/>
        <w:gridCol w:w="236"/>
        <w:gridCol w:w="112"/>
        <w:gridCol w:w="434"/>
      </w:tblGrid>
      <w:tr w:rsidR="00193CCB" w:rsidRPr="00254CEC" w:rsidTr="00C97D4E">
        <w:trPr>
          <w:trHeight w:val="315"/>
        </w:trPr>
        <w:tc>
          <w:tcPr>
            <w:tcW w:w="2050" w:type="dxa"/>
            <w:vMerge w:val="restart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10577-12 </w:t>
            </w:r>
            <w:proofErr w:type="spellStart"/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gondozási feladatok</w:t>
            </w:r>
          </w:p>
        </w:tc>
        <w:tc>
          <w:tcPr>
            <w:tcW w:w="3518" w:type="dxa"/>
            <w:gridSpan w:val="8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értelmezése</w:t>
            </w:r>
          </w:p>
        </w:tc>
        <w:tc>
          <w:tcPr>
            <w:tcW w:w="2860" w:type="dxa"/>
            <w:gridSpan w:val="8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ápolása, gondozása</w:t>
            </w:r>
          </w:p>
        </w:tc>
        <w:tc>
          <w:tcPr>
            <w:tcW w:w="2532" w:type="dxa"/>
            <w:gridSpan w:val="10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ápolása, gondozása gyakorlata</w:t>
            </w:r>
          </w:p>
        </w:tc>
      </w:tr>
      <w:tr w:rsidR="00193CCB" w:rsidRPr="00254CEC" w:rsidTr="00C97D4E">
        <w:trPr>
          <w:trHeight w:val="3558"/>
        </w:trPr>
        <w:tc>
          <w:tcPr>
            <w:tcW w:w="2050" w:type="dxa"/>
            <w:vMerge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69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értelmezésének történeti változásai</w:t>
            </w:r>
          </w:p>
        </w:tc>
        <w:tc>
          <w:tcPr>
            <w:tcW w:w="580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társadalmi integrációjának problémái</w:t>
            </w:r>
          </w:p>
        </w:tc>
        <w:tc>
          <w:tcPr>
            <w:tcW w:w="567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tünetei</w:t>
            </w:r>
          </w:p>
        </w:tc>
        <w:tc>
          <w:tcPr>
            <w:tcW w:w="502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fiziológiai okai</w:t>
            </w:r>
          </w:p>
        </w:tc>
        <w:tc>
          <w:tcPr>
            <w:tcW w:w="55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családi és társadalmi okai</w:t>
            </w:r>
          </w:p>
        </w:tc>
        <w:tc>
          <w:tcPr>
            <w:tcW w:w="55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betegségek pszichiátriai összefüggései</w:t>
            </w:r>
          </w:p>
        </w:tc>
        <w:tc>
          <w:tcPr>
            <w:tcW w:w="55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szociális és egészségügyi ellátása</w:t>
            </w:r>
          </w:p>
        </w:tc>
        <w:tc>
          <w:tcPr>
            <w:tcW w:w="44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ápolása</w:t>
            </w:r>
          </w:p>
        </w:tc>
        <w:tc>
          <w:tcPr>
            <w:tcW w:w="44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Aktivitás, foglalkozás</w:t>
            </w:r>
          </w:p>
        </w:tc>
        <w:tc>
          <w:tcPr>
            <w:tcW w:w="44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komplex gondozása</w:t>
            </w:r>
          </w:p>
        </w:tc>
        <w:tc>
          <w:tcPr>
            <w:tcW w:w="550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ellátásának etikai és emberi jogi vonatkozásai</w:t>
            </w:r>
          </w:p>
        </w:tc>
        <w:tc>
          <w:tcPr>
            <w:tcW w:w="440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ellátás minősége</w:t>
            </w:r>
          </w:p>
        </w:tc>
        <w:tc>
          <w:tcPr>
            <w:tcW w:w="332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Aktivitás, foglalkozás </w:t>
            </w:r>
          </w:p>
        </w:tc>
        <w:tc>
          <w:tcPr>
            <w:tcW w:w="440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komplex gondozása</w:t>
            </w:r>
          </w:p>
        </w:tc>
        <w:tc>
          <w:tcPr>
            <w:tcW w:w="658" w:type="dxa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rehabilitációja, érdekvédelme</w:t>
            </w:r>
          </w:p>
        </w:tc>
        <w:tc>
          <w:tcPr>
            <w:tcW w:w="326" w:type="dxa"/>
            <w:gridSpan w:val="3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Egészségnevelés </w:t>
            </w:r>
          </w:p>
        </w:tc>
        <w:tc>
          <w:tcPr>
            <w:tcW w:w="224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  <w:textDirection w:val="btL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betegek gondozásának gyakorlata</w:t>
            </w: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Felismeri a szenvedélybetegségeknek tüneteit, a szenvedélyszerű szerhasználat személyiségszerkezetre és viselkedésre gyakorolt hatását.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Holisztikusan értelmezi a szenvedélybetegségek kialakulásának összefüggéseit.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Felismeri a szenvedélybetegséggel kapcsolatos társadalmi előítéleteket,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stigmatizációs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folyamatokat, a szenvedélybetegek izolációját.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Felismeri az abúzusban használt pszichoaktív szereket, hatásmechanizmusukat és veszélyeiket.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Feltárja a szenvedélybeteg sajátos szükségleteit, közreműködik a gondozási, ápolási folyamat megtervezésében, megvalósításában, részt vesz az esetmenedzselési folyamatokban.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Alkalmazza a szenvedélybetegek aktuális állapotának megfelelően előírt terápiás módszereket.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orvos utasításainak megfelelően alkalmazza a gyógyszereket és felismeri a gyógyszerek esetleges mellékhatásait.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ind w:right="-311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Segíti a szolgáltatást igénybevevőket a függőség érzésének, a betegség kóros élményének leküzdésében.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255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szocio-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módszereit.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4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a közösségi szenvedélybeteg-ellátás szervezésében.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eredményes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reintegrálódás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érdekében alkalmazza az utógondozás módszereit.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Részt vesz a helyi minőségbiztosítási rendszer, szakmai protokollok kidolgozásában.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 társadalmi megítélésének változásai: szenvedélybetegekkel kapcsolatos előítéletek, a szenvedélybetegek társadalmi befogadásának problémái, a szenvedélybetegek családi helyzetének és családi kapcsolatainak jellemzői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 sajátos szükségletei.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 társadalmi kapcsolatainak jellemzői.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szenvedélybetegekre vonatkozó jogszabályok.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szenvedélybeteg-ellátás jogi szabályozása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szenvedélybetegekkel való segítő kapcsolat működtetése.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családsegítés feladatai a szenvedélybetegek ellátásában.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517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szenvedélybeteg-ellátás formái és intézményrendszere.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539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Csoportmunka alkalmazása a szenvedélybeteg-ellátásban.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szocioterápia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módszerei.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 csoportjainak csoportdinamikai jelenségei.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Közösségi szenvedélybeteg-ellátás formái és szabályai.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 rehabilitációjának lehetőségei, formái.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ind w:left="-70" w:firstLine="7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szenvedélybetegek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reintegrációjának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addikció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fogalma, 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addikció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típusai, tünetei, veszélyei.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szenvedélybetegségek kialakulásának kockázati faktorai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személyiség szerepe a beteggé válás folyamatában.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szenvedélybeteggé válás folyamata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szenvedélybeteg-ellátásban alkalmazott terápiás eljárások és módszerek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 ellátásban használt gyógyszerek hatásai és mellékhatásai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betegségek kialakulásának prevenciós feladatai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gondozás/ápolás tervezése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társadalmi re/integráció lehetőségei.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betegek családjainak támogatási lehetőségei és formái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ellátottak életmódváltásának támogatása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betegellátás módszerei és szabályai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 gondozásának sajátosságai, a rehabilitáció feladatai és módszerei.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gondozottak érdekképviseleti lehetőségei és szabályai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Szakmai protokollok és minőségfejlesztés 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ellátásban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utógondozás formái és lehetőségei.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szöveg megértése, fogalmazása írásban.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hallás utáni megértése és a köznyelvi beszédkészség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megértése, fogalmazása szóba, írásban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C97D4E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769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C97D4E">
        <w:trPr>
          <w:trHeight w:val="300"/>
        </w:trPr>
        <w:tc>
          <w:tcPr>
            <w:tcW w:w="2050" w:type="dxa"/>
            <w:noWrap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769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sectPr w:rsidR="00193CCB" w:rsidRPr="00254CEC" w:rsidSect="00193CCB">
          <w:footerReference w:type="default" r:id="rId10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color w:val="FF0000"/>
          <w:kern w:val="1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Az </w:t>
      </w:r>
      <w:proofErr w:type="spellStart"/>
      <w:r w:rsidRPr="00254CEC">
        <w:rPr>
          <w:rFonts w:ascii="Times New Roman" w:hAnsi="Times New Roman"/>
          <w:b/>
          <w:sz w:val="24"/>
          <w:szCs w:val="24"/>
        </w:rPr>
        <w:t>addiktológiai</w:t>
      </w:r>
      <w:proofErr w:type="spellEnd"/>
      <w:r w:rsidRPr="00254CEC">
        <w:rPr>
          <w:rFonts w:ascii="Times New Roman" w:hAnsi="Times New Roman"/>
          <w:b/>
          <w:sz w:val="24"/>
          <w:szCs w:val="24"/>
        </w:rPr>
        <w:t xml:space="preserve"> betegségek értelmezése tantárgy</w:t>
      </w:r>
      <w:r w:rsidRPr="00254CEC">
        <w:rPr>
          <w:rFonts w:ascii="Times New Roman" w:hAnsi="Times New Roman"/>
          <w:b/>
          <w:sz w:val="24"/>
          <w:szCs w:val="24"/>
        </w:rPr>
        <w:tab/>
      </w:r>
      <w:r w:rsidR="00B065E4" w:rsidRPr="00254CEC">
        <w:rPr>
          <w:rFonts w:ascii="Times New Roman" w:hAnsi="Times New Roman"/>
          <w:b/>
          <w:sz w:val="24"/>
          <w:szCs w:val="24"/>
        </w:rPr>
        <w:t xml:space="preserve">232 </w:t>
      </w:r>
      <w:r w:rsidRPr="00254CEC">
        <w:rPr>
          <w:rFonts w:ascii="Times New Roman" w:hAnsi="Times New Roman"/>
          <w:b/>
          <w:sz w:val="24"/>
          <w:szCs w:val="24"/>
        </w:rPr>
        <w:t>óra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3CCB" w:rsidRPr="00254CEC" w:rsidRDefault="00193CCB" w:rsidP="00193CCB">
      <w:pPr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 xml:space="preserve">Megismertetni a tanulókat az </w:t>
      </w:r>
      <w:proofErr w:type="spellStart"/>
      <w:r w:rsidRPr="00254CEC">
        <w:rPr>
          <w:rFonts w:ascii="Times New Roman" w:hAnsi="Times New Roman"/>
          <w:sz w:val="24"/>
          <w:szCs w:val="24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</w:rPr>
        <w:t xml:space="preserve"> betegségek alapfogalmaival, a betegség holisztikus egészségszemléletével, az egyes társadalmi korokban kialakult társadalmi reakciókkal, szemlélettel.  Bemutatni az </w:t>
      </w:r>
      <w:proofErr w:type="spellStart"/>
      <w:r w:rsidRPr="00254CEC">
        <w:rPr>
          <w:rFonts w:ascii="Times New Roman" w:hAnsi="Times New Roman"/>
          <w:sz w:val="24"/>
          <w:szCs w:val="24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</w:rPr>
        <w:t xml:space="preserve"> betegség és a társadalmi reakciók együtthatását, a társadalmi beilleszkedés problémáit és a család szerepét a betegség és a beteg elfogadásában. Megismertetni a betegség kialakulásában közrejátszó tényezőket, összefüggéseit az </w:t>
      </w:r>
      <w:proofErr w:type="spellStart"/>
      <w:r w:rsidRPr="00254CEC">
        <w:rPr>
          <w:rFonts w:ascii="Times New Roman" w:hAnsi="Times New Roman"/>
          <w:sz w:val="24"/>
          <w:szCs w:val="24"/>
        </w:rPr>
        <w:t>addikció</w:t>
      </w:r>
      <w:proofErr w:type="spellEnd"/>
      <w:r w:rsidRPr="00254CEC">
        <w:rPr>
          <w:rFonts w:ascii="Times New Roman" w:hAnsi="Times New Roman"/>
          <w:sz w:val="24"/>
          <w:szCs w:val="24"/>
        </w:rPr>
        <w:t xml:space="preserve"> kialakulásával.</w:t>
      </w:r>
    </w:p>
    <w:p w:rsidR="00193CCB" w:rsidRPr="00254CEC" w:rsidRDefault="00193CCB" w:rsidP="00193CCB">
      <w:pPr>
        <w:spacing w:after="0" w:line="240" w:lineRule="auto"/>
        <w:ind w:left="425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kern w:val="2"/>
          <w:sz w:val="24"/>
          <w:szCs w:val="24"/>
          <w:lang w:eastAsia="hi-IN" w:bidi="hi-IN"/>
        </w:rPr>
        <w:t>Társadalomismeret, szociálpolitika, pszichológia, jogi, közigazgatási ismeretek, egészségügyi alapismertek, szociális munka, klinikai ismeretek, ápolástan, gondozási ismeretek, mentálhigiéné.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Times New Roman" w:hAnsi="Times New Roman"/>
          <w:b/>
          <w:bCs/>
          <w:iCs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betegségek értelmezésének történeti változásai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</w:p>
    <w:p w:rsidR="00193CCB" w:rsidRPr="00254CEC" w:rsidRDefault="00193CCB" w:rsidP="00193CCB">
      <w:pPr>
        <w:pStyle w:val="Listaszerbekezds4"/>
        <w:tabs>
          <w:tab w:val="right" w:pos="1440"/>
        </w:tabs>
        <w:ind w:left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38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betegségek és azok értelmezésének történeti változásai;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stigmatizáció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előítéletek és az izoláció.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betegségek és terápiák szemléleti irányzatai, a betegek társadalmi státusza.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szenvedélybetegek életmódja és életvezetése.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szenvedélybetegek szükségletei, kapcsolatrendszere.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társadalmi integrációjának problémái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</w:p>
    <w:p w:rsidR="00193CCB" w:rsidRPr="00254CEC" w:rsidRDefault="00193CCB" w:rsidP="00193CCB">
      <w:pPr>
        <w:pStyle w:val="Listaszerbekezds4"/>
        <w:tabs>
          <w:tab w:val="right" w:pos="1440"/>
        </w:tabs>
        <w:ind w:left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38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szükségletei, családi és társadalmi kapcsolatai. Egészség és társadalom, deviancia és a másság a társadalomban, életmód és az életvezetés, a természetes támaszok, az emberi szükségletek változása életkorok szerint.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szenvedélybetegségekből következő devianciák és azok értelmezése, kezelése; társadalmi befogadás, tolerancia; elutasítás, kirekesztés. </w:t>
      </w:r>
    </w:p>
    <w:p w:rsidR="00193CCB" w:rsidRPr="00254CEC" w:rsidRDefault="00193CCB" w:rsidP="00193CCB">
      <w:pPr>
        <w:tabs>
          <w:tab w:val="left" w:pos="1134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Segítő kapcsolat és működtetése a szenvedélybeteggel és környezetével. Veszélyeztető állapotok és krízishelyzetek, a társadalmi integráció esélyei.</w:t>
      </w:r>
    </w:p>
    <w:p w:rsidR="00193CCB" w:rsidRPr="00254CEC" w:rsidRDefault="00193CCB" w:rsidP="00193CCB">
      <w:pPr>
        <w:tabs>
          <w:tab w:val="left" w:pos="1134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betegségek tünetei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39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szenvedélybetegségek rendszere, a betegségek tünetei;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alapismeretek.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pszichoaktív szerek használatából következő mentális- és viselkedési zavarok, tünetek.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 és tünetek, a belőlük eredő devianciák. Veszélyeztető és krízishelyzetek látható jelei.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szakterületei.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Pszichoterápiák,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szocioterápiák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betegségek fiziológiai okai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39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pszichiátriai betegségek kialakulásának genetikai tényezői, hajlamosító tényezői, kockázatai.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szenvedélybetegségek rendszere, a betegségek fiziológiai okai.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pszichoaktív szerek használatának fiziológiai hatása, elsődleges és másodlagos szenvedélybetegségek.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Veszélyeztető és krízishelyzetek okai és megoldási lehetőségei.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Terápiás eljárások és módszerek a pszichiátriai betegellátásban.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addiktológiában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használatos gyógyszerek, hatásaik, mellékhatásaik, a szakmai együttműködési lehetőségei.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betegségek családi és társadalmi okai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39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Pszichés és szocializációs deficitek, szociális minták, szociális károk, szenvedélybeteg „karrier”.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Függőség, társfüggőség.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Prevenciós feladatok a társadalomban, a szenvedélybetegek családjaiban.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betegek társadalmi re/integrációja, közösségi ellátása.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szenvedélybetegségek előfordulása, gyakorisága, egészségnevelési tervek, feladatok.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szakmai együttműködés lehetőségei.</w:t>
      </w:r>
    </w:p>
    <w:p w:rsidR="00193CCB" w:rsidRPr="00254CEC" w:rsidRDefault="00193CCB" w:rsidP="00193CCB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betegségek pszichiátriai összefüggései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39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betegségek értelmezése.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betegségek kialakulásának okai, kockázatai.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szakterületei, közösségi pszichiátria.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Pszichiátriai kórképek és tünetek, a belőlük eredő devianciák.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Terápiás eljárások és módszerek a betegellátásban, a pszichiátriában használatos gyógyszerek, hatásai, mellékhatásai.  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szenvedélybetegek ellátása, rehabilitációs feladatok, a szakmai együttműködés lehetőségei.</w:t>
      </w: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br w:type="page"/>
      </w:r>
      <w:r w:rsidRPr="00254CEC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254CEC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3CCB" w:rsidRPr="00254CEC" w:rsidRDefault="00193CCB" w:rsidP="00193CCB">
      <w:pPr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  <w:r w:rsidRPr="00254CEC">
        <w:rPr>
          <w:rFonts w:ascii="Times New Roman" w:hAnsi="Times New Roman"/>
          <w:bCs/>
          <w:sz w:val="24"/>
          <w:szCs w:val="24"/>
        </w:rPr>
        <w:t>Tanterem.</w:t>
      </w:r>
    </w:p>
    <w:p w:rsidR="00193CCB" w:rsidRPr="00254CEC" w:rsidRDefault="00193CCB" w:rsidP="00193CCB">
      <w:pPr>
        <w:spacing w:after="0" w:line="240" w:lineRule="auto"/>
        <w:ind w:left="709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Cs/>
        </w:rPr>
      </w:pP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tanulói</w:t>
      </w:r>
      <w:r w:rsidRPr="00254CEC">
        <w:rPr>
          <w:rFonts w:ascii="Times New Roman" w:hAnsi="Times New Roman"/>
          <w:b/>
          <w:i/>
          <w:sz w:val="24"/>
          <w:szCs w:val="24"/>
        </w:rPr>
        <w:t xml:space="preserve">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254CEC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Teszt feladat megoldása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  <w:r w:rsidRPr="00254CEC">
        <w:rPr>
          <w:rFonts w:ascii="Times New Roman" w:hAnsi="Times New Roman"/>
          <w:b/>
          <w:bCs/>
          <w:i/>
          <w:sz w:val="24"/>
          <w:szCs w:val="24"/>
        </w:rPr>
        <w:br w:type="page"/>
      </w:r>
    </w:p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254CEC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3CCB" w:rsidRPr="00254CEC" w:rsidRDefault="00193CCB" w:rsidP="00193C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  <w:r w:rsidRPr="00254CE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Pr="00254CEC" w:rsidRDefault="00193CCB" w:rsidP="00193C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Az </w:t>
      </w:r>
      <w:proofErr w:type="spellStart"/>
      <w:r w:rsidRPr="00254CEC">
        <w:rPr>
          <w:rFonts w:ascii="Times New Roman" w:hAnsi="Times New Roman"/>
          <w:b/>
          <w:sz w:val="24"/>
          <w:szCs w:val="24"/>
        </w:rPr>
        <w:t>addiktológiai</w:t>
      </w:r>
      <w:proofErr w:type="spellEnd"/>
      <w:r w:rsidRPr="00254CEC">
        <w:rPr>
          <w:rFonts w:ascii="Times New Roman" w:hAnsi="Times New Roman"/>
          <w:b/>
          <w:sz w:val="24"/>
          <w:szCs w:val="24"/>
        </w:rPr>
        <w:t xml:space="preserve"> betegek ápolása, gondozása tantárgy</w:t>
      </w:r>
      <w:r w:rsidRPr="00254CEC">
        <w:rPr>
          <w:rFonts w:ascii="Times New Roman" w:hAnsi="Times New Roman"/>
          <w:b/>
          <w:sz w:val="24"/>
          <w:szCs w:val="24"/>
        </w:rPr>
        <w:tab/>
      </w:r>
      <w:r w:rsidR="00B065E4" w:rsidRPr="00254CEC">
        <w:rPr>
          <w:rFonts w:ascii="Times New Roman" w:hAnsi="Times New Roman"/>
          <w:b/>
          <w:sz w:val="24"/>
          <w:szCs w:val="24"/>
        </w:rPr>
        <w:t>124</w:t>
      </w:r>
      <w:r w:rsidRPr="00254CEC">
        <w:rPr>
          <w:rFonts w:ascii="Times New Roman" w:hAnsi="Times New Roman"/>
          <w:b/>
          <w:sz w:val="24"/>
          <w:szCs w:val="24"/>
        </w:rPr>
        <w:t xml:space="preserve"> óra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szakképesítés munkaterületéhez tartozó munkakör, foglalkozás betöltéséhez szükséges kompetenciák elsajátíttatása. 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Cs/>
          <w:iCs/>
          <w:sz w:val="24"/>
          <w:szCs w:val="24"/>
        </w:rPr>
        <w:t>Az iskolai oktatásban</w:t>
      </w:r>
      <w:r w:rsidRPr="00254CE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254CEC">
        <w:rPr>
          <w:rFonts w:ascii="Times New Roman" w:hAnsi="Times New Roman"/>
          <w:bCs/>
          <w:iCs/>
          <w:sz w:val="24"/>
          <w:szCs w:val="24"/>
        </w:rPr>
        <w:t>korábban elsajátított</w:t>
      </w:r>
      <w:r w:rsidRPr="00254CE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254CEC">
        <w:rPr>
          <w:rFonts w:ascii="Times New Roman" w:hAnsi="Times New Roman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bCs/>
          <w:iCs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bCs/>
          <w:iCs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szociális és egészségügyi ellátása</w:t>
      </w:r>
    </w:p>
    <w:p w:rsidR="00193CCB" w:rsidRPr="00254CEC" w:rsidRDefault="00193CCB" w:rsidP="00193CCB">
      <w:pPr>
        <w:pStyle w:val="Listaszerbekezds4"/>
        <w:tabs>
          <w:tab w:val="right" w:pos="1440"/>
        </w:tabs>
        <w:ind w:left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18 óra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szakterületei, közösségi ellátás. 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 sajátos szükségletei; a tárgyvesztés okozta negatív érzések, fájdalmak értelmezése, kezelése, feldolgozása.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gyógyulást segítő egészségügyi és szociális intézmények.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ellátásban.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betegek és családjaik által igénybe vehető egészségügyi és szociális ellátások.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szakmai együttműködési és minőségbiztosítási lehetőségek.  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ápolása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30</w:t>
      </w:r>
      <w:proofErr w:type="gramEnd"/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óra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szenvedélybetegségek értelmezése.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 és tünetek felismerése, értelmezése, a belőlük eredő devianciák kezelése. 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Pszichoterápiák és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szocioterápiák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alkalmazása a betegellátásban.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szenvedélybeteg-ellátásban használatos gyógyszerek, a gyógyszerek hatásai, mellékhatásai, gyógyszerelési feladatok.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Az ápolás etikai szabályai, a pszichiátriai betegek jogai; együttműködés az ápoló teamben.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Aktivitás,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foglalkozás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19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proofErr w:type="gramEnd"/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kórképek, tüneteik és értelmezésük.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Szenvedélybetegek életmódja, a pszichiátriai kórképekből adódó </w:t>
      </w:r>
      <w:proofErr w:type="gramStart"/>
      <w:r w:rsidRPr="00254CEC">
        <w:rPr>
          <w:rFonts w:ascii="Times New Roman" w:hAnsi="Times New Roman"/>
          <w:sz w:val="24"/>
          <w:szCs w:val="24"/>
          <w:lang w:eastAsia="hu-HU"/>
        </w:rPr>
        <w:t>deviáns viselkedések</w:t>
      </w:r>
      <w:proofErr w:type="gram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a szenvedélybetegek sajátos szükségletei.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tevékenység, a foglakozás a kapcsolatok megőrzésének, a rehabilitáció esélyének eszköze.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foglalkozás főbb elvei: önkéntesség,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személyreszabottság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célszerűség, hasznosság, rendszeresség, folyamatosság, az érdeklődést felkeltő és fenntartó változatosság, értékelés, elismerés.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Szenvedélybetegek közösségi ellátása, szakmai együttműködés. Pszichoterápia,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és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módszerének alkalmazása.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193CCB" w:rsidRPr="00254CEC" w:rsidRDefault="00193CCB" w:rsidP="00193CCB">
      <w:pPr>
        <w:spacing w:after="0" w:line="240" w:lineRule="auto"/>
        <w:ind w:firstLine="708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komplex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gondozása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19</w:t>
      </w:r>
      <w:proofErr w:type="gramEnd"/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kórképek, tüneteik és értelmezésük.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kórképekből adódó deviáns viselkedések értelmezése.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holisztikus szemléletű gondozási folyamat tervezése.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Komplex gondozás nyújtása, mint a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szükségletkielégítés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az autonómia megőrzésének eszköze.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szenvedélybetegek jogai; együttműködés az ápoló-gondozó teammel. Minőségbiztosítás és minőségfejlesztés a gondozásban.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szenvedélybetegek holisztikus szemléletű gondozásának intézményrendszere. </w:t>
      </w:r>
    </w:p>
    <w:p w:rsidR="00193CCB" w:rsidRPr="00254CEC" w:rsidRDefault="00193CCB" w:rsidP="00193CCB">
      <w:pPr>
        <w:spacing w:after="0" w:line="240" w:lineRule="auto"/>
        <w:ind w:firstLine="708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ellátásának etikai és emberi jogi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vonatkozásai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19</w:t>
      </w:r>
      <w:proofErr w:type="gramEnd"/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óra                                              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szakmai kompetenciahatárok és az együttműködés etikája; a pszichiátriai gondozó szerepei, felelőssége.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emberi értékek és autonómia tisztelete.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szenvedélybetegek körében végzett szociális munka dilemmái.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szenvedélybetegek rehabilitációjának jogi szabályozása, a betegek és ellátottak jogai.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személyes érintettség feltárása, megoldási, kimeneti lehetőségek felvázolása, az elvárások és az érzelmek feltárása, a nehézségek, a felmerülő problémák, dilemmák értelmezése.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munkafolyamatban való részvétel értelmezése.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ellátás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minősége          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19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proofErr w:type="gramEnd"/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Társadalmi elvárások a szenvedélybeteg- ellátással kapcsolatban.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szenvedélybeteg- ellátás célja, eszközrendszere, folyamata, módszerei, a módszerek kombinációja.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szakmai team tagjai, feladatai, munkamegosztás és kompetenciák.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szakmai protokollok készítése és alkalmazása. 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Minőségfejlesztési lehetőségek.</w:t>
      </w:r>
    </w:p>
    <w:p w:rsidR="00193CCB" w:rsidRPr="00254CEC" w:rsidRDefault="00193CCB" w:rsidP="00193CCB">
      <w:pPr>
        <w:spacing w:after="0" w:line="240" w:lineRule="auto"/>
        <w:ind w:left="1418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sz w:val="24"/>
          <w:szCs w:val="24"/>
        </w:rPr>
        <w:t>Tanterem vagy egészségügyi</w:t>
      </w: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254CEC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Cs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 xml:space="preserve">A tantárgy elsajátítása során alkalmazható tanulói </w:t>
      </w:r>
      <w:proofErr w:type="gramStart"/>
      <w:r w:rsidRPr="00254CEC">
        <w:rPr>
          <w:rFonts w:ascii="Times New Roman" w:hAnsi="Times New Roman"/>
          <w:b/>
          <w:i/>
          <w:sz w:val="24"/>
          <w:szCs w:val="24"/>
        </w:rPr>
        <w:t>tevékenységformák(</w:t>
      </w:r>
      <w:proofErr w:type="gramEnd"/>
      <w:r w:rsidRPr="00254CEC">
        <w:rPr>
          <w:rFonts w:ascii="Times New Roman" w:hAnsi="Times New Roman"/>
          <w:b/>
          <w:i/>
          <w:sz w:val="24"/>
          <w:szCs w:val="24"/>
        </w:rPr>
        <w:t xml:space="preserve">ajánlás)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254CEC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Teszt feladat megoldása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b/>
          <w:bCs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254CEC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  <w:r w:rsidRPr="00254CE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Az </w:t>
      </w:r>
      <w:proofErr w:type="spellStart"/>
      <w:r w:rsidRPr="00254CEC">
        <w:rPr>
          <w:rFonts w:ascii="Times New Roman" w:hAnsi="Times New Roman"/>
          <w:b/>
          <w:sz w:val="24"/>
          <w:szCs w:val="24"/>
        </w:rPr>
        <w:t>addiktológiai</w:t>
      </w:r>
      <w:proofErr w:type="spellEnd"/>
      <w:r w:rsidRPr="00254CEC">
        <w:rPr>
          <w:rFonts w:ascii="Times New Roman" w:hAnsi="Times New Roman"/>
          <w:b/>
          <w:sz w:val="24"/>
          <w:szCs w:val="24"/>
        </w:rPr>
        <w:t xml:space="preserve"> betegek ápolása, gondozása gyakorlata tantárgy</w:t>
      </w:r>
      <w:r w:rsidRPr="00254CEC">
        <w:rPr>
          <w:rFonts w:ascii="Times New Roman" w:hAnsi="Times New Roman"/>
          <w:b/>
          <w:sz w:val="24"/>
          <w:szCs w:val="24"/>
        </w:rPr>
        <w:tab/>
      </w:r>
      <w:r w:rsidR="00B065E4" w:rsidRPr="00254CEC">
        <w:rPr>
          <w:rFonts w:ascii="Times New Roman" w:hAnsi="Times New Roman"/>
          <w:b/>
          <w:sz w:val="24"/>
          <w:szCs w:val="24"/>
        </w:rPr>
        <w:t xml:space="preserve">403 </w:t>
      </w:r>
      <w:r w:rsidRPr="00254CEC">
        <w:rPr>
          <w:rFonts w:ascii="Times New Roman" w:hAnsi="Times New Roman"/>
          <w:b/>
          <w:sz w:val="24"/>
          <w:szCs w:val="24"/>
        </w:rPr>
        <w:t>óra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584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Cs/>
          <w:iCs/>
          <w:sz w:val="24"/>
          <w:szCs w:val="24"/>
        </w:rPr>
        <w:t>Az iskolai oktatásban</w:t>
      </w:r>
      <w:r w:rsidRPr="00254CE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254CEC">
        <w:rPr>
          <w:rFonts w:ascii="Times New Roman" w:hAnsi="Times New Roman"/>
          <w:bCs/>
          <w:iCs/>
          <w:sz w:val="24"/>
          <w:szCs w:val="24"/>
        </w:rPr>
        <w:t>korábban elsajátított</w:t>
      </w:r>
      <w:r w:rsidRPr="00254CEC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254CEC">
        <w:rPr>
          <w:rFonts w:ascii="Times New Roman" w:hAnsi="Times New Roman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720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</w:p>
    <w:p w:rsidR="00193CCB" w:rsidRPr="00254CEC" w:rsidRDefault="00193CCB" w:rsidP="00193CCB">
      <w:pPr>
        <w:keepNext/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3CCB" w:rsidRPr="00254CEC" w:rsidRDefault="00193CCB" w:rsidP="00193CCB">
      <w:pPr>
        <w:keepNext/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bCs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Aktivitás, foglalkozás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gyakorlata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46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proofErr w:type="gram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tevékenység, a foglalkozás funkciója, jelentősége: az önmegvalósítás, a fizikai és szellemi aktivitás, az ismeretszerzés, az önállóság, a szórakozás, a rekreáció, a kapcsolatok megőrzésének, a rehabilitáció esélyének eszköze.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foglalkozáson való részvételének speciális feltételei (orvosi javaslat stb.).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foglalkozás főbb elvei: önkéntesség, személyre szabottság, célszerűség, hasznosság, rendszeresség, folyamatosság, az érdeklődést felkeltő és fenntartó változatosság, értékelés, elismerés.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Részvétel a közösségi pszichiátriai ellátás megszervezésében, együttműködés más szakemberekkel.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módszerének alkalmazása.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1418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komplex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gondozása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46</w:t>
      </w:r>
      <w:proofErr w:type="gramEnd"/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óra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kórképek, tüneteik és értelmezésük.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kórképekből adódó deviáns viselkedések értelmezése.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holisztikus szemléletű gondozási folyamat tervezése.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Komplex gondozás nyújtása, mint a szükséglet kielégítés és az autonómia megőrzésének eszköze.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jogai; együttműködés az ápoló-gondozó teammel.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Minőségbiztosítás és minőségfejlesztés a gondozásban.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betegegek holisztikus szemléletű gondozásának intézményrendszere.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1418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rehabilitációja,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érdekvédelme   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</w:t>
      </w:r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46</w:t>
      </w:r>
      <w:proofErr w:type="gramEnd"/>
      <w:r w:rsidR="00B065E4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gondozottak rehabilitációjának megtervezése, részvétel a rehabilitációs feladatokban.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rehabilitáció elvei,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rehabilitációs folyamat lépései, tervezése.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Aktivizálás és foglalkoztatás szerepe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gondozottak rehabilitációjában.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és családjaik által igénybe vehető egészségügyi és szociális ellátások.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Közösségi ellátás feladatai, szakemberei, a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elmélete és módszerei.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rehabilitációjának jogi szabályozása, betegek és ellátottak jogai.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Civil és önsegítő csoportok szerepe a rehabilitáció kereteinek, lehetőségeinek kialakításában. </w:t>
      </w:r>
    </w:p>
    <w:p w:rsidR="00193CCB" w:rsidRPr="00254CEC" w:rsidRDefault="00193CCB" w:rsidP="00193CCB">
      <w:pPr>
        <w:spacing w:after="0"/>
        <w:rPr>
          <w:rFonts w:ascii="Times New Roman" w:hAnsi="Times New Roman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Egészségnevelés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="00B065E4" w:rsidRPr="00254CEC">
        <w:rPr>
          <w:rFonts w:ascii="Times New Roman" w:hAnsi="Times New Roman"/>
          <w:b/>
          <w:bCs/>
          <w:sz w:val="24"/>
          <w:szCs w:val="24"/>
          <w:lang w:eastAsia="hu-HU"/>
        </w:rPr>
        <w:t>59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óra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Részvétel az aktivizálás és foglalkoztatás megszervezésében.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és családjaik által igénybe vehető egészségügyi és szociális ellátások feltérképezése.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Részvétel a közösségi ellátás megszervezésében, együttműködés más szakemberekkel.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szocioterápia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, művészetterápia és 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ergoterápia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módszerének alkalmazása.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betegek gondozásának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gyakorlata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206</w:t>
      </w:r>
      <w:proofErr w:type="gramEnd"/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óra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sajátos szükségleteinek, kapcsolatrendszerének, problémáinak és erőforrásainak felmérése.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Konfliktuskezelési technikák alkalmazása, egyéni esetkezelés és csoportmunka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betegek és családjaik körében, részvétel az aktivizálás és foglalkoztatás megszervezésében. 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kórképek és tünetek felismerése, értelmezése, a belőlük eredő devianciák kezelése, a tárgyvesztés okozta negatív érzések, fájdalmak értelmezése, kezelése, feldolgozása</w:t>
      </w:r>
    </w:p>
    <w:p w:rsidR="00193CCB" w:rsidRPr="00254CEC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Részvétel a veszélyeztető és krízishelyzetek kezelésében, megoldásában.</w:t>
      </w:r>
    </w:p>
    <w:p w:rsidR="00193CCB" w:rsidRPr="00254CEC" w:rsidRDefault="00193CCB" w:rsidP="00193CCB">
      <w:pPr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Tanterem vagy egészségügyi</w:t>
      </w:r>
      <w:r w:rsidRPr="00254CEC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254CEC">
        <w:rPr>
          <w:rFonts w:ascii="Times New Roman" w:hAnsi="Times New Roman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sz w:val="24"/>
          <w:szCs w:val="24"/>
        </w:rPr>
        <w:tab/>
      </w: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 </w:t>
      </w: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254CEC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3CCB" w:rsidRPr="00254CEC" w:rsidRDefault="00193CCB" w:rsidP="00193CCB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pStyle w:val="Listaszerbekezds4"/>
        <w:spacing w:after="0" w:line="240" w:lineRule="auto"/>
        <w:ind w:left="1440"/>
        <w:rPr>
          <w:rFonts w:ascii="Times New Roman" w:hAnsi="Times New Roman"/>
          <w:b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254CEC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</w:rPr>
      </w:pPr>
      <w:r w:rsidRPr="00254CE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</w:t>
      </w:r>
      <w:r w:rsidRPr="00254CEC">
        <w:rPr>
          <w:rFonts w:ascii="Times New Roman" w:hAnsi="Times New Roman"/>
          <w:bCs/>
        </w:rPr>
        <w:t>.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20"/>
          <w:szCs w:val="20"/>
          <w:lang w:eastAsia="hu-HU"/>
        </w:rPr>
      </w:pPr>
      <w:r w:rsidRPr="00254CEC">
        <w:rPr>
          <w:rFonts w:ascii="Times New Roman" w:hAnsi="Times New Roman"/>
          <w:sz w:val="20"/>
          <w:szCs w:val="20"/>
          <w:lang w:eastAsia="hu-HU"/>
        </w:rPr>
        <w:br w:type="page"/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54CEC">
        <w:rPr>
          <w:rFonts w:ascii="Times New Roman" w:hAnsi="Times New Roman"/>
          <w:b/>
          <w:sz w:val="44"/>
          <w:szCs w:val="44"/>
          <w:lang w:eastAsia="hu-HU"/>
        </w:rPr>
        <w:t xml:space="preserve">A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r w:rsidRPr="00254CEC">
        <w:rPr>
          <w:rFonts w:ascii="Times New Roman" w:hAnsi="Times New Roman"/>
          <w:b/>
          <w:sz w:val="44"/>
          <w:szCs w:val="44"/>
          <w:lang w:eastAsia="hu-HU"/>
        </w:rPr>
        <w:t>10578-12 azonosító számú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spellStart"/>
      <w:r w:rsidRPr="00254CEC">
        <w:rPr>
          <w:rFonts w:ascii="Times New Roman" w:hAnsi="Times New Roman"/>
          <w:b/>
          <w:sz w:val="44"/>
          <w:szCs w:val="4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sz w:val="44"/>
          <w:szCs w:val="44"/>
          <w:lang w:eastAsia="hu-HU"/>
        </w:rPr>
        <w:t xml:space="preserve"> adminisztrációs feladatok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  <w:proofErr w:type="gramStart"/>
      <w:r w:rsidRPr="00254CEC">
        <w:rPr>
          <w:rFonts w:ascii="Times New Roman" w:hAnsi="Times New Roman"/>
          <w:b/>
          <w:sz w:val="44"/>
          <w:szCs w:val="44"/>
          <w:lang w:eastAsia="hu-HU"/>
        </w:rPr>
        <w:t>megnevezésű</w:t>
      </w:r>
      <w:proofErr w:type="gramEnd"/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sz w:val="44"/>
          <w:szCs w:val="44"/>
          <w:lang w:eastAsia="hu-HU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93CCB" w:rsidRPr="00254CEC" w:rsidRDefault="00193CCB" w:rsidP="00193CCB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proofErr w:type="gramStart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254CEC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, témakörei</w:t>
      </w:r>
    </w:p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  <w:br w:type="page"/>
      </w:r>
      <w:r w:rsidRPr="00254CE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10578-12 </w:t>
      </w:r>
      <w:r w:rsidRPr="00254CEC">
        <w:rPr>
          <w:rFonts w:ascii="Times New Roman" w:hAnsi="Times New Roman"/>
          <w:b/>
          <w:sz w:val="24"/>
          <w:szCs w:val="24"/>
          <w:lang w:eastAsia="hu-HU"/>
        </w:rPr>
        <w:t xml:space="preserve">azonosító számú, </w:t>
      </w:r>
      <w:proofErr w:type="spellStart"/>
      <w:r w:rsidRPr="00254CEC">
        <w:rPr>
          <w:rFonts w:ascii="Times New Roman" w:hAnsi="Times New Roman"/>
          <w:b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sz w:val="24"/>
          <w:szCs w:val="24"/>
          <w:lang w:eastAsia="hu-HU"/>
        </w:rPr>
        <w:t xml:space="preserve"> adminisztrációs feladatok megnevezésű szakmai követelmény</w:t>
      </w:r>
      <w:r w:rsidRPr="00254CEC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8613" w:type="dxa"/>
        <w:jc w:val="center"/>
        <w:tblInd w:w="-4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1"/>
        <w:gridCol w:w="1650"/>
        <w:gridCol w:w="848"/>
        <w:gridCol w:w="888"/>
        <w:gridCol w:w="1346"/>
      </w:tblGrid>
      <w:tr w:rsidR="00193CCB" w:rsidRPr="00254CEC" w:rsidTr="00193CCB">
        <w:trPr>
          <w:trHeight w:val="315"/>
          <w:jc w:val="center"/>
        </w:trPr>
        <w:tc>
          <w:tcPr>
            <w:tcW w:w="3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10578-12 </w:t>
            </w:r>
            <w:proofErr w:type="spellStart"/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b/>
                <w:sz w:val="24"/>
                <w:szCs w:val="24"/>
                <w:lang w:eastAsia="hu-HU"/>
              </w:rPr>
              <w:t xml:space="preserve"> adminisztrációs feladatok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30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</w:tr>
      <w:tr w:rsidR="00193CCB" w:rsidRPr="00254CEC" w:rsidTr="00193CCB">
        <w:trPr>
          <w:trHeight w:val="2532"/>
          <w:jc w:val="center"/>
        </w:trPr>
        <w:tc>
          <w:tcPr>
            <w:tcW w:w="3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ellátó intézmény adminisztrációja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ellátás folyamatának adminisztrációja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addiktológiai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gondozás adminisztrációs gyakorlata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FELADATOK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Elvégzi az előgondozás adminisztrációját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Előkészíti a terápiás megállapodást, alkalmazza az állapotfelmérő és értékelő lapokat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Közreműködik a közösségi munkacsoport együttműködési megállapodásának előkészítésében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Vezeti a gondozási, ápolási, fejlesztési és a rehabilitációs program dokumentációját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Dokumentálja saját gondozási munkájának folyamatát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Vezeti a munkájával kapcsolatos nyilvántartásokat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Részt vesz a minőségbiztosítással és a szakmai protokollokkal kapcsolatos adminisztratív feladatok ellátásában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Részt vesz a pályázatok írásában és projektek adminisztrálásában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SZAKMAI ISMERETEK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előgondozás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gondozási, ápolási, fejlesztési és rehabilitációs terv készítése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 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családsegítés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szenvedélybeteg-ellátás formáihoz kapcsolódó adminisztráció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szenvedélybetegekkel végzett csoportmunka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addiktológiában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használt gyógyszerek nyilvántartási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</w:tbl>
    <w:p w:rsidR="00193CCB" w:rsidRPr="00254CEC" w:rsidRDefault="00193CCB" w:rsidP="00193CCB">
      <w:pPr>
        <w:rPr>
          <w:rFonts w:ascii="Times New Roman" w:hAnsi="Times New Roman"/>
        </w:rPr>
      </w:pPr>
      <w:r w:rsidRPr="00254CEC">
        <w:rPr>
          <w:rFonts w:ascii="Times New Roman" w:hAnsi="Times New Roman"/>
        </w:rPr>
        <w:br w:type="page"/>
      </w:r>
    </w:p>
    <w:tbl>
      <w:tblPr>
        <w:tblW w:w="8613" w:type="dxa"/>
        <w:jc w:val="center"/>
        <w:tblInd w:w="-4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1"/>
        <w:gridCol w:w="1650"/>
        <w:gridCol w:w="848"/>
        <w:gridCol w:w="888"/>
        <w:gridCol w:w="1346"/>
      </w:tblGrid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szocioterápia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ergoterápia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közösségi ellátás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A szenvedélybetegek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reintegrációjának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és rehabilitációjának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Szakmai protokollok és minőségfejlesztés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utógondozás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az érdekképviselet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nyilvántartások vezetésének, a statisztikai adatok szolgáltatási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A pályázatírás formai és eljárási követelményei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SZAKMAI KÉSZSÉGEK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Olvasott köznyelvi szöveg megértése, fogalmazása írásban.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Köznyelvi szöveg hallás utáni megértése és a köznyelvi beszédkészség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Olvasott szakmai szöveg megértése, fogalmazása szóba, írásban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nomogram</w:t>
            </w:r>
            <w:proofErr w:type="spellEnd"/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Közérthetőség, motiváló 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254CEC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Gyakorlatias feladatértelmezés, nyitott hozzáállás, körültekintés, elővigyázatosság.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254CEC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</w:tr>
    </w:tbl>
    <w:p w:rsidR="00193CCB" w:rsidRPr="00254CEC" w:rsidRDefault="00193CCB" w:rsidP="00193CCB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254CEC">
        <w:rPr>
          <w:rFonts w:ascii="Times New Roman" w:hAnsi="Times New Roman"/>
          <w:b/>
          <w:bCs/>
          <w:sz w:val="24"/>
          <w:szCs w:val="24"/>
        </w:rPr>
        <w:br w:type="page"/>
      </w:r>
    </w:p>
    <w:p w:rsidR="00193CCB" w:rsidRPr="00254CEC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szociális szolgáltatások adminisztrációja tantárgy</w:t>
      </w:r>
      <w:r w:rsidRPr="00254CEC">
        <w:rPr>
          <w:rFonts w:ascii="Times New Roman" w:hAnsi="Times New Roman"/>
          <w:b/>
          <w:sz w:val="24"/>
          <w:szCs w:val="24"/>
        </w:rPr>
        <w:tab/>
        <w:t xml:space="preserve"> </w:t>
      </w:r>
      <w:r w:rsidR="00C22F38" w:rsidRPr="00254CEC">
        <w:rPr>
          <w:rFonts w:ascii="Times New Roman" w:hAnsi="Times New Roman"/>
          <w:b/>
          <w:sz w:val="24"/>
          <w:szCs w:val="24"/>
        </w:rPr>
        <w:t>31</w:t>
      </w:r>
      <w:r w:rsidRPr="00254CEC">
        <w:rPr>
          <w:rFonts w:ascii="Times New Roman" w:hAnsi="Times New Roman"/>
          <w:b/>
          <w:sz w:val="24"/>
          <w:szCs w:val="24"/>
        </w:rPr>
        <w:t>óra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3CCB" w:rsidRPr="00254CEC" w:rsidRDefault="00193CCB" w:rsidP="00193CCB">
      <w:pPr>
        <w:spacing w:after="0" w:line="240" w:lineRule="auto"/>
        <w:ind w:left="227"/>
        <w:jc w:val="both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 xml:space="preserve">A tanuló ismerje meg az adott szenvedélybetegeket ellátó intézményekhez tartozó adminisztrációs feladatokat és dokumentumokat. Tudjon tájékozódni a szenvedélybetegeket ellátó 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szenvedélybetegeket ellátó szociális intézményrendszerben működő intézmények feladatait. 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Times New Roman" w:hAnsi="Times New Roman"/>
          <w:kern w:val="2"/>
          <w:sz w:val="24"/>
          <w:szCs w:val="24"/>
          <w:lang w:eastAsia="hi-IN" w:bidi="hi-IN"/>
        </w:rPr>
      </w:pPr>
      <w:r w:rsidRPr="00254CEC">
        <w:rPr>
          <w:rFonts w:ascii="Times New Roman" w:hAnsi="Times New Roman"/>
          <w:sz w:val="24"/>
          <w:szCs w:val="24"/>
        </w:rPr>
        <w:t>A szakképzés során megismert társadalomismereti, jogi, szociálpolitikai, ismeretek és gyakorlatok. A monitorozó és az intézményt megismerő gyakorlatokon az adott intézmény adminisztrációs feladatairól és dokumentumairól szerzett információk.</w:t>
      </w:r>
    </w:p>
    <w:p w:rsidR="00193CCB" w:rsidRPr="00254CEC" w:rsidRDefault="00193CCB" w:rsidP="00193CCB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254CEC">
        <w:rPr>
          <w:rFonts w:ascii="Times New Roman" w:hAnsi="Times New Roman"/>
          <w:b/>
          <w:bCs/>
          <w:iCs/>
          <w:sz w:val="24"/>
          <w:szCs w:val="24"/>
        </w:rPr>
        <w:t xml:space="preserve">                 </w:t>
      </w: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bCs/>
          <w:iCs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658"/>
        <w:rPr>
          <w:rFonts w:ascii="Times New Roman" w:hAnsi="Times New Roman"/>
          <w:b/>
          <w:bCs/>
          <w:iCs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ellátó intézmény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adminisztrációja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</w:t>
      </w:r>
      <w:r w:rsidR="00C22F38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31</w:t>
      </w:r>
      <w:proofErr w:type="gramEnd"/>
      <w:r w:rsidR="00C22F38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közigazgatási eljárás szabályai, az ügyiratok tartalmi és formai követelményei, szociális intézmények létrehozásának, működésének dokumentumai.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intézményi nyilvántartások, dokumentumok rendszere, tartalmi és formai követelményei.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Gondozási napló, forgalmi napló, eseménynapló, látogatási napló. </w:t>
      </w:r>
    </w:p>
    <w:p w:rsidR="00193CCB" w:rsidRPr="00254CEC" w:rsidRDefault="00193CCB" w:rsidP="00193CCB">
      <w:pPr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szolgáltatást igénybevevő iratainak, értékeinek kezelési szabályai. </w:t>
      </w:r>
    </w:p>
    <w:p w:rsidR="00193CCB" w:rsidRPr="00254CEC" w:rsidRDefault="00193CCB" w:rsidP="00193CCB">
      <w:pPr>
        <w:spacing w:after="0" w:line="240" w:lineRule="auto"/>
        <w:ind w:firstLine="540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 xml:space="preserve">A képzés javasolt helyszíne (ajánlás) </w:t>
      </w:r>
    </w:p>
    <w:p w:rsidR="00193CCB" w:rsidRPr="00254CEC" w:rsidRDefault="00193CCB" w:rsidP="00193CCB">
      <w:pPr>
        <w:widowControl w:val="0"/>
        <w:suppressAutoHyphens/>
        <w:ind w:left="227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Tanterem</w:t>
      </w: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jc w:val="both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658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left" w:pos="993"/>
          <w:tab w:val="right" w:pos="9214"/>
        </w:tabs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A tantárgy elsajátítása során alkalmazható tanulói tevékenységformák </w:t>
      </w:r>
      <w:r w:rsidRPr="00254CEC">
        <w:rPr>
          <w:rFonts w:ascii="Times New Roman" w:hAnsi="Times New Roman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254CEC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Tanulói tevékenység szervezési kerete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left" w:pos="993"/>
          <w:tab w:val="right" w:pos="9214"/>
        </w:tabs>
        <w:spacing w:after="0" w:line="240" w:lineRule="auto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254CEC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  <w:r w:rsidRPr="00254CE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b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hAnsi="Times New Roman"/>
          <w:bCs/>
          <w:sz w:val="24"/>
          <w:szCs w:val="24"/>
        </w:rPr>
      </w:pPr>
    </w:p>
    <w:p w:rsidR="00193CCB" w:rsidRPr="00254CEC" w:rsidRDefault="00193CCB" w:rsidP="00193CCB">
      <w:pPr>
        <w:numPr>
          <w:ilvl w:val="0"/>
          <w:numId w:val="25"/>
        </w:numPr>
        <w:tabs>
          <w:tab w:val="left" w:pos="426"/>
          <w:tab w:val="right" w:pos="9214"/>
        </w:tabs>
        <w:spacing w:line="240" w:lineRule="auto"/>
        <w:ind w:left="357" w:hanging="357"/>
        <w:rPr>
          <w:rFonts w:ascii="Times New Roman" w:hAnsi="Times New Roman"/>
          <w:b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sz w:val="24"/>
          <w:szCs w:val="24"/>
          <w:lang w:eastAsia="hu-HU"/>
        </w:rPr>
        <w:t>Szociális szolgáltatás adminisztrációjának gyakorlata tantárgy</w:t>
      </w:r>
      <w:r w:rsidRPr="00254CEC">
        <w:rPr>
          <w:rFonts w:ascii="Times New Roman" w:hAnsi="Times New Roman"/>
          <w:b/>
          <w:sz w:val="24"/>
          <w:szCs w:val="24"/>
          <w:lang w:eastAsia="hu-HU"/>
        </w:rPr>
        <w:tab/>
      </w:r>
      <w:r w:rsidR="00C22F38" w:rsidRPr="00254CEC">
        <w:rPr>
          <w:rFonts w:ascii="Times New Roman" w:hAnsi="Times New Roman"/>
          <w:b/>
          <w:sz w:val="24"/>
          <w:szCs w:val="24"/>
          <w:lang w:eastAsia="hu-HU"/>
        </w:rPr>
        <w:t xml:space="preserve">186 </w:t>
      </w:r>
      <w:r w:rsidRPr="00254CEC">
        <w:rPr>
          <w:rFonts w:ascii="Times New Roman" w:hAnsi="Times New Roman"/>
          <w:b/>
          <w:sz w:val="24"/>
          <w:szCs w:val="24"/>
          <w:lang w:eastAsia="hu-HU"/>
        </w:rPr>
        <w:t>óra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3CCB" w:rsidRPr="00254CEC" w:rsidRDefault="00193CCB" w:rsidP="00193CCB">
      <w:pPr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 xml:space="preserve">A tanuló ismerje meg az adott pszichiátriai intézményekhez tartozó adminisztrációs feladatokat és dokumentumokat. Tudjon tájékozódni a pszichiátriai 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pszichiátriai szociális intézményrendszerben működő intézmények feladatait. </w:t>
      </w:r>
    </w:p>
    <w:p w:rsidR="00193CCB" w:rsidRPr="00254CEC" w:rsidRDefault="00193CCB" w:rsidP="00193CCB">
      <w:pPr>
        <w:spacing w:after="0" w:line="240" w:lineRule="auto"/>
        <w:ind w:left="720"/>
        <w:rPr>
          <w:rFonts w:ascii="Times New Roman" w:hAnsi="Times New Roman"/>
          <w:b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tabs>
          <w:tab w:val="left" w:pos="709"/>
        </w:tabs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3CCB" w:rsidRPr="00254CEC" w:rsidRDefault="00193CCB" w:rsidP="00193CCB">
      <w:pPr>
        <w:spacing w:after="0" w:line="240" w:lineRule="auto"/>
        <w:ind w:left="227"/>
        <w:jc w:val="both"/>
        <w:rPr>
          <w:rFonts w:ascii="Times New Roman" w:hAnsi="Times New Roman"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A szakképzés során megismert társadalomismereti, jogi, szociálpolitikai, ismeretek és gyakorlatok. A monitorozó és az intézményt megismerő gyakorlatokon az adott intézmény adminisztrációs feladatairól és dokumentumairól szerzett információk.</w:t>
      </w:r>
    </w:p>
    <w:p w:rsidR="00193CCB" w:rsidRPr="00254CEC" w:rsidRDefault="00193CCB" w:rsidP="00193CCB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584" w:hanging="357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3CCB" w:rsidRPr="00254CEC" w:rsidRDefault="00193CCB" w:rsidP="00193CCB">
      <w:pPr>
        <w:widowControl w:val="0"/>
        <w:suppressAutoHyphens/>
        <w:spacing w:after="0" w:line="240" w:lineRule="auto"/>
        <w:ind w:left="584"/>
        <w:rPr>
          <w:rFonts w:ascii="Times New Roman" w:hAnsi="Times New Roman"/>
          <w:b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i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ellátás folyamatának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adminisztrációja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 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63</w:t>
      </w:r>
      <w:proofErr w:type="gramEnd"/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óra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ab/>
        <w:t xml:space="preserve"> 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Az intézményi nyilvántartások, dokumentumok rendszere, tartalmi és formai követelményei.</w:t>
      </w:r>
    </w:p>
    <w:p w:rsidR="00193CCB" w:rsidRPr="00254CEC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szociális gondozás és ápolás kötelező és az intézményben szokásos dokumentumai: naplók, nyilvántartások, leltárak stb. egyéni gondozási, ápolási, fejlesztési terv készítése.</w:t>
      </w:r>
    </w:p>
    <w:p w:rsidR="00193CCB" w:rsidRPr="00254CEC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Gondozási napló, forgalmi napló, látogatási napló és eseménynapló.</w:t>
      </w:r>
    </w:p>
    <w:p w:rsidR="00193CCB" w:rsidRPr="00254CEC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szolgáltatást igénybevevő iratainak, értékeinek kezelési szabályai.</w:t>
      </w:r>
    </w:p>
    <w:p w:rsidR="00193CCB" w:rsidRPr="00254CEC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szakmai protokollok alkalmazása, a minőségbiztosítás iratai és dokumentumai.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="709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 pszichiátriai ellátás kötelező és az intézményben szokásos dokumentumai: naplók, nyilvántartások, leltárak stb. egyéni gondozási, ápolási, fejlesztési, rehabilitációs terv készítése. </w:t>
      </w:r>
    </w:p>
    <w:p w:rsidR="00193CCB" w:rsidRPr="00254CEC" w:rsidRDefault="00193CCB" w:rsidP="00193CCB">
      <w:pPr>
        <w:tabs>
          <w:tab w:val="left" w:pos="1418"/>
        </w:tabs>
        <w:spacing w:after="0" w:line="240" w:lineRule="auto"/>
        <w:ind w:leftChars="644" w:left="1417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Számítástechnikai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gyakorlat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  </w:t>
      </w:r>
      <w:r w:rsidR="00C22F38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63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proofErr w:type="gram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 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proofErr w:type="gramStart"/>
      <w:r w:rsidRPr="00254CEC">
        <w:rPr>
          <w:rFonts w:ascii="Times New Roman" w:hAnsi="Times New Roman"/>
          <w:sz w:val="24"/>
          <w:szCs w:val="24"/>
          <w:lang w:eastAsia="hu-HU"/>
        </w:rPr>
        <w:t>Körlevél készítés</w:t>
      </w:r>
      <w:proofErr w:type="gramEnd"/>
      <w:r w:rsidRPr="00254CEC">
        <w:rPr>
          <w:rFonts w:ascii="Times New Roman" w:hAnsi="Times New Roman"/>
          <w:sz w:val="24"/>
          <w:szCs w:val="24"/>
          <w:lang w:eastAsia="hu-HU"/>
        </w:rPr>
        <w:t>, boríték címzés, etikett nyomtatása.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Egyszerű weboldal készítése.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Táblázatok készítése, konvertálása.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Táblázatkezelő program használata tervezési feladatok megoldásában: pénzügyi függvények, kereső függvények használata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1418"/>
        <w:rPr>
          <w:rFonts w:ascii="Times New Roman" w:hAnsi="Times New Roman"/>
          <w:sz w:val="24"/>
          <w:szCs w:val="24"/>
          <w:lang w:eastAsia="hu-HU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Times New Roman" w:hAnsi="Times New Roman"/>
          <w:b/>
          <w:bCs/>
          <w:sz w:val="24"/>
          <w:szCs w:val="24"/>
          <w:lang w:eastAsia="hu-HU"/>
        </w:rPr>
      </w:pP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gondozás adminisztrációs </w:t>
      </w:r>
      <w:proofErr w:type="gramStart"/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>gyakorlata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ab/>
        <w:t xml:space="preserve">          </w:t>
      </w:r>
      <w:r w:rsidR="00C22F38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60</w:t>
      </w:r>
      <w:proofErr w:type="gramEnd"/>
      <w:r w:rsidR="00C22F38"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 xml:space="preserve"> </w:t>
      </w:r>
      <w:r w:rsidRPr="00254CEC">
        <w:rPr>
          <w:rFonts w:ascii="Times New Roman" w:hAnsi="Times New Roman"/>
          <w:b/>
          <w:bCs/>
          <w:i/>
          <w:sz w:val="24"/>
          <w:szCs w:val="24"/>
          <w:lang w:eastAsia="hu-HU"/>
        </w:rPr>
        <w:t>óra</w:t>
      </w:r>
      <w:r w:rsidRPr="00254CEC">
        <w:rPr>
          <w:rFonts w:ascii="Times New Roman" w:hAnsi="Times New Roman"/>
          <w:b/>
          <w:bCs/>
          <w:sz w:val="24"/>
          <w:szCs w:val="24"/>
          <w:lang w:eastAsia="hu-HU"/>
        </w:rPr>
        <w:t xml:space="preserve">  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közigazgatási eljárás szabályai, az ügyiratok tartalmi és formai követelményei, szociális intézmények működésének dokumentumai.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Az intézményi nyilvántartások, dokumentumok rendszere, tartalmi és formai követelményei, dokumentumok, levelek, feljegyzések tartalmi és formai követelményei.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 xml:space="preserve">Az </w:t>
      </w:r>
      <w:proofErr w:type="spellStart"/>
      <w:r w:rsidRPr="00254CEC">
        <w:rPr>
          <w:rFonts w:ascii="Times New Roman" w:hAnsi="Times New Roman"/>
          <w:sz w:val="24"/>
          <w:szCs w:val="24"/>
          <w:lang w:eastAsia="hu-HU"/>
        </w:rPr>
        <w:t>addiktológiai</w:t>
      </w:r>
      <w:proofErr w:type="spellEnd"/>
      <w:r w:rsidRPr="00254CEC">
        <w:rPr>
          <w:rFonts w:ascii="Times New Roman" w:hAnsi="Times New Roman"/>
          <w:sz w:val="24"/>
          <w:szCs w:val="24"/>
          <w:lang w:eastAsia="hu-HU"/>
        </w:rPr>
        <w:t xml:space="preserve"> ellátás kötelező és az intézményben szokásos dokumentumai: naplók, nyilvántartások, leltárak, stb. egyéni gondozási, ápolási fejlesztési terv készítése.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Gondozási napló, forgalmi napló, látogatási napló és eseménynapló.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szolgáltatást igénybevevő iratainak, értékeinek kezelési szabályai.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pályázatírás tartalmi és formai követelményei.</w:t>
      </w:r>
    </w:p>
    <w:p w:rsidR="00193CCB" w:rsidRPr="00254CEC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Times New Roman" w:hAnsi="Times New Roman"/>
          <w:sz w:val="24"/>
          <w:szCs w:val="24"/>
          <w:lang w:eastAsia="hu-HU"/>
        </w:rPr>
      </w:pPr>
      <w:r w:rsidRPr="00254CEC">
        <w:rPr>
          <w:rFonts w:ascii="Times New Roman" w:hAnsi="Times New Roman"/>
          <w:sz w:val="24"/>
          <w:szCs w:val="24"/>
          <w:lang w:eastAsia="hu-HU"/>
        </w:rPr>
        <w:t>A szakmai protokollok alkalmazása, a minőségbiztosítás iratai és dokumentumai.</w:t>
      </w:r>
    </w:p>
    <w:p w:rsidR="00193CCB" w:rsidRPr="00254CEC" w:rsidRDefault="00193CCB" w:rsidP="00193CCB">
      <w:pPr>
        <w:spacing w:after="0" w:line="240" w:lineRule="auto"/>
        <w:ind w:firstLine="540"/>
        <w:rPr>
          <w:rFonts w:ascii="Times New Roman" w:hAnsi="Times New Roman"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képzés javasolt helyszíne (ajánlás)</w:t>
      </w:r>
    </w:p>
    <w:p w:rsidR="00193CCB" w:rsidRPr="00254CEC" w:rsidRDefault="00193CCB" w:rsidP="00193CCB">
      <w:pPr>
        <w:spacing w:after="0"/>
        <w:ind w:left="227"/>
        <w:jc w:val="both"/>
        <w:rPr>
          <w:rFonts w:ascii="Times New Roman" w:hAnsi="Times New Roman"/>
          <w:bCs/>
          <w:sz w:val="24"/>
          <w:szCs w:val="24"/>
        </w:rPr>
      </w:pPr>
      <w:r w:rsidRPr="00254CEC">
        <w:rPr>
          <w:rFonts w:ascii="Times New Roman" w:hAnsi="Times New Roman"/>
          <w:sz w:val="24"/>
          <w:szCs w:val="24"/>
        </w:rPr>
        <w:t>T</w:t>
      </w:r>
      <w:r w:rsidRPr="00254CEC">
        <w:rPr>
          <w:rFonts w:ascii="Times New Roman" w:hAnsi="Times New Roman"/>
          <w:bCs/>
          <w:sz w:val="24"/>
          <w:szCs w:val="24"/>
        </w:rPr>
        <w:t>anterem, illetve számítógépterem.</w:t>
      </w:r>
    </w:p>
    <w:p w:rsidR="00193CCB" w:rsidRPr="00254CEC" w:rsidRDefault="00193CCB" w:rsidP="00193CCB">
      <w:pPr>
        <w:spacing w:after="0" w:line="240" w:lineRule="auto"/>
        <w:ind w:left="792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120" w:line="240" w:lineRule="auto"/>
        <w:ind w:left="658" w:hanging="431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/>
        <w:rPr>
          <w:rFonts w:ascii="Times New Roman" w:hAnsi="Times New Roman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254CEC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254CEC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3CCB" w:rsidRPr="00254CEC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 xml:space="preserve">Olvasott szöveg feladattal vezetett feldolgozása 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82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widowControl w:val="0"/>
        <w:suppressAutoHyphens/>
        <w:spacing w:after="0" w:line="240" w:lineRule="auto"/>
        <w:ind w:left="709"/>
        <w:rPr>
          <w:rFonts w:ascii="Times New Roman" w:hAnsi="Times New Roman"/>
          <w:b/>
          <w:bCs/>
          <w:i/>
          <w:sz w:val="24"/>
          <w:szCs w:val="24"/>
        </w:rPr>
      </w:pPr>
    </w:p>
    <w:p w:rsidR="00193CCB" w:rsidRPr="00254CEC" w:rsidRDefault="00193CCB" w:rsidP="00193CCB">
      <w:pPr>
        <w:pStyle w:val="Listaszerbekezds4"/>
        <w:numPr>
          <w:ilvl w:val="2"/>
          <w:numId w:val="25"/>
        </w:num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254CEC">
        <w:rPr>
          <w:rFonts w:ascii="Times New Roman" w:hAnsi="Times New Roman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254CEC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54CEC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254CEC" w:rsidTr="00193CCB">
        <w:trPr>
          <w:jc w:val="center"/>
        </w:trPr>
        <w:tc>
          <w:tcPr>
            <w:tcW w:w="994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54CEC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Pr="00254CEC" w:rsidRDefault="00193CCB" w:rsidP="00193CC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254CEC" w:rsidRDefault="00193CCB" w:rsidP="00193CCB">
      <w:pPr>
        <w:spacing w:after="0" w:line="240" w:lineRule="auto"/>
        <w:ind w:left="555" w:hanging="15"/>
        <w:jc w:val="both"/>
        <w:rPr>
          <w:rFonts w:ascii="Times New Roman" w:hAnsi="Times New Roman"/>
          <w:iCs/>
          <w:sz w:val="24"/>
          <w:szCs w:val="24"/>
        </w:rPr>
      </w:pPr>
    </w:p>
    <w:p w:rsidR="00193CCB" w:rsidRPr="00254CEC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Times New Roman" w:hAnsi="Times New Roman"/>
          <w:b/>
          <w:sz w:val="24"/>
          <w:szCs w:val="24"/>
        </w:rPr>
      </w:pPr>
      <w:r w:rsidRPr="00254CE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/>
          <w:i/>
          <w:iCs/>
          <w:sz w:val="24"/>
          <w:szCs w:val="24"/>
        </w:rPr>
      </w:pPr>
      <w:r w:rsidRPr="00254CEC">
        <w:rPr>
          <w:rFonts w:ascii="Times New Roman" w:hAnsi="Times New Roman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Pr="00254CEC" w:rsidRDefault="00193CCB" w:rsidP="00193CCB">
      <w:pPr>
        <w:autoSpaceDE w:val="0"/>
        <w:autoSpaceDN w:val="0"/>
        <w:adjustRightInd w:val="0"/>
        <w:spacing w:after="0" w:line="240" w:lineRule="auto"/>
        <w:ind w:left="708"/>
        <w:rPr>
          <w:rFonts w:ascii="Times New Roman" w:hAnsi="Times New Roman"/>
          <w:sz w:val="24"/>
          <w:szCs w:val="24"/>
          <w:lang w:bidi="hi-IN"/>
        </w:rPr>
      </w:pPr>
    </w:p>
    <w:p w:rsidR="00193CCB" w:rsidRPr="00254CEC" w:rsidRDefault="00193CCB" w:rsidP="00193CCB">
      <w:pPr>
        <w:spacing w:after="0" w:line="240" w:lineRule="auto"/>
        <w:ind w:left="-1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576A4E" w:rsidRPr="00254CEC" w:rsidRDefault="00576A4E" w:rsidP="00193CCB">
      <w:pPr>
        <w:rPr>
          <w:rFonts w:ascii="Times New Roman" w:hAnsi="Times New Roman"/>
        </w:rPr>
      </w:pPr>
    </w:p>
    <w:sectPr w:rsidR="00576A4E" w:rsidRPr="00254CEC" w:rsidSect="00FC5F0C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481" w:rsidRDefault="000A2481">
      <w:r>
        <w:separator/>
      </w:r>
    </w:p>
  </w:endnote>
  <w:endnote w:type="continuationSeparator" w:id="0">
    <w:p w:rsidR="000A2481" w:rsidRDefault="000A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481" w:rsidRDefault="000A2481" w:rsidP="000A2481">
    <w:pPr>
      <w:pStyle w:val="llb"/>
      <w:ind w:left="720"/>
    </w:pPr>
  </w:p>
  <w:p w:rsidR="000A2481" w:rsidRDefault="000A2481" w:rsidP="00193CCB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481" w:rsidRPr="0028078A" w:rsidRDefault="000A2481" w:rsidP="00193CCB">
    <w:pPr>
      <w:pStyle w:val="llb"/>
      <w:ind w:left="720"/>
    </w:pPr>
    <w:r>
      <w:tab/>
    </w:r>
  </w:p>
  <w:p w:rsidR="000A2481" w:rsidRDefault="000A2481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481" w:rsidRPr="0028078A" w:rsidRDefault="000A2481" w:rsidP="00FC5F0C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C97D4E">
      <w:rPr>
        <w:noProof/>
      </w:rPr>
      <w:t>21</w:t>
    </w:r>
    <w:r>
      <w:fldChar w:fldCharType="end"/>
    </w:r>
  </w:p>
  <w:p w:rsidR="000A2481" w:rsidRDefault="000A248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481" w:rsidRDefault="000A2481">
      <w:r>
        <w:separator/>
      </w:r>
    </w:p>
  </w:footnote>
  <w:footnote w:type="continuationSeparator" w:id="0">
    <w:p w:rsidR="000A2481" w:rsidRDefault="000A2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44E65A7"/>
    <w:multiLevelType w:val="hybridMultilevel"/>
    <w:tmpl w:val="6BF6315C"/>
    <w:lvl w:ilvl="0" w:tplc="870692FC">
      <w:start w:val="1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71C6CA7"/>
    <w:multiLevelType w:val="hybridMultilevel"/>
    <w:tmpl w:val="0FC2CF8E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7272540"/>
    <w:multiLevelType w:val="hybridMultilevel"/>
    <w:tmpl w:val="A882F4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cs="Times New Roman" w:hint="default"/>
      </w:rPr>
    </w:lvl>
  </w:abstractNum>
  <w:abstractNum w:abstractNumId="5">
    <w:nsid w:val="0DFD4D01"/>
    <w:multiLevelType w:val="hybridMultilevel"/>
    <w:tmpl w:val="FE20C0C4"/>
    <w:lvl w:ilvl="0" w:tplc="61321774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0F87539F"/>
    <w:multiLevelType w:val="hybridMultilevel"/>
    <w:tmpl w:val="A04CFB86"/>
    <w:lvl w:ilvl="0" w:tplc="6FBE5356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21A73BA7"/>
    <w:multiLevelType w:val="hybridMultilevel"/>
    <w:tmpl w:val="7AB84D5A"/>
    <w:lvl w:ilvl="0" w:tplc="4280A3D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80A3D4">
      <w:start w:val="2"/>
      <w:numFmt w:val="bullet"/>
      <w:lvlText w:val="-"/>
      <w:lvlJc w:val="left"/>
      <w:pPr>
        <w:ind w:left="2160" w:hanging="360"/>
      </w:pPr>
      <w:rPr>
        <w:rFonts w:ascii="Garamond" w:eastAsia="Times New Roman" w:hAnsi="Garamond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F293A"/>
    <w:multiLevelType w:val="multilevel"/>
    <w:tmpl w:val="81F88FE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  <w:b/>
      </w:rPr>
    </w:lvl>
  </w:abstractNum>
  <w:abstractNum w:abstractNumId="9">
    <w:nsid w:val="2B872577"/>
    <w:multiLevelType w:val="multilevel"/>
    <w:tmpl w:val="791CC8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32424657"/>
    <w:multiLevelType w:val="hybridMultilevel"/>
    <w:tmpl w:val="D7D8F646"/>
    <w:lvl w:ilvl="0" w:tplc="D5607FF2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3F991EF6"/>
    <w:multiLevelType w:val="multilevel"/>
    <w:tmpl w:val="74AC701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3">
    <w:nsid w:val="414B22FE"/>
    <w:multiLevelType w:val="multilevel"/>
    <w:tmpl w:val="391A01C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cs="Times New Roman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4">
    <w:nsid w:val="42365C7A"/>
    <w:multiLevelType w:val="multilevel"/>
    <w:tmpl w:val="14AED0AC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5">
    <w:nsid w:val="44E4247A"/>
    <w:multiLevelType w:val="multilevel"/>
    <w:tmpl w:val="0A42DE5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Palatino Linotype" w:hAnsi="Palatino Linotype" w:cs="Times New Roman" w:hint="default"/>
        <w:b/>
        <w:i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7">
    <w:nsid w:val="4B6F1886"/>
    <w:multiLevelType w:val="multilevel"/>
    <w:tmpl w:val="08B0BBA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b/>
      </w:rPr>
    </w:lvl>
  </w:abstractNum>
  <w:abstractNum w:abstractNumId="18">
    <w:nsid w:val="4C1A42F4"/>
    <w:multiLevelType w:val="multilevel"/>
    <w:tmpl w:val="F362AF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9">
    <w:nsid w:val="5F6E38E3"/>
    <w:multiLevelType w:val="multilevel"/>
    <w:tmpl w:val="46D25F3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0">
    <w:nsid w:val="61EC559C"/>
    <w:multiLevelType w:val="multilevel"/>
    <w:tmpl w:val="FBE2D25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F7B126C"/>
    <w:multiLevelType w:val="hybridMultilevel"/>
    <w:tmpl w:val="FC168D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A207EA"/>
    <w:multiLevelType w:val="multilevel"/>
    <w:tmpl w:val="1DBE57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>
    <w:nsid w:val="770A7E37"/>
    <w:multiLevelType w:val="hybridMultilevel"/>
    <w:tmpl w:val="B4081C2C"/>
    <w:lvl w:ilvl="0" w:tplc="040E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7AF02BB2"/>
    <w:multiLevelType w:val="multilevel"/>
    <w:tmpl w:val="9CEA319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1"/>
  </w:num>
  <w:num w:numId="2">
    <w:abstractNumId w:val="0"/>
  </w:num>
  <w:num w:numId="3">
    <w:abstractNumId w:val="27"/>
  </w:num>
  <w:num w:numId="4">
    <w:abstractNumId w:val="16"/>
  </w:num>
  <w:num w:numId="5">
    <w:abstractNumId w:val="24"/>
  </w:num>
  <w:num w:numId="6">
    <w:abstractNumId w:val="11"/>
  </w:num>
  <w:num w:numId="7">
    <w:abstractNumId w:val="12"/>
  </w:num>
  <w:num w:numId="8">
    <w:abstractNumId w:val="8"/>
  </w:num>
  <w:num w:numId="9">
    <w:abstractNumId w:val="14"/>
  </w:num>
  <w:num w:numId="10">
    <w:abstractNumId w:val="17"/>
  </w:num>
  <w:num w:numId="11">
    <w:abstractNumId w:val="6"/>
  </w:num>
  <w:num w:numId="12">
    <w:abstractNumId w:val="23"/>
  </w:num>
  <w:num w:numId="13">
    <w:abstractNumId w:val="26"/>
  </w:num>
  <w:num w:numId="14">
    <w:abstractNumId w:val="19"/>
  </w:num>
  <w:num w:numId="15">
    <w:abstractNumId w:val="1"/>
  </w:num>
  <w:num w:numId="16">
    <w:abstractNumId w:val="18"/>
  </w:num>
  <w:num w:numId="17">
    <w:abstractNumId w:val="3"/>
  </w:num>
  <w:num w:numId="18">
    <w:abstractNumId w:val="9"/>
  </w:num>
  <w:num w:numId="19">
    <w:abstractNumId w:val="2"/>
  </w:num>
  <w:num w:numId="20">
    <w:abstractNumId w:val="7"/>
  </w:num>
  <w:num w:numId="21">
    <w:abstractNumId w:val="4"/>
  </w:num>
  <w:num w:numId="22">
    <w:abstractNumId w:val="5"/>
  </w:num>
  <w:num w:numId="23">
    <w:abstractNumId w:val="10"/>
  </w:num>
  <w:num w:numId="24">
    <w:abstractNumId w:val="22"/>
  </w:num>
  <w:num w:numId="25">
    <w:abstractNumId w:val="15"/>
  </w:num>
  <w:num w:numId="26">
    <w:abstractNumId w:val="20"/>
  </w:num>
  <w:num w:numId="27">
    <w:abstractNumId w:val="13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F0C"/>
    <w:rsid w:val="000456BA"/>
    <w:rsid w:val="000A2481"/>
    <w:rsid w:val="000C3C43"/>
    <w:rsid w:val="000D32C1"/>
    <w:rsid w:val="000E3AC1"/>
    <w:rsid w:val="00193CCB"/>
    <w:rsid w:val="002269CC"/>
    <w:rsid w:val="00254CEC"/>
    <w:rsid w:val="00391FDD"/>
    <w:rsid w:val="0048225A"/>
    <w:rsid w:val="004E7F52"/>
    <w:rsid w:val="00540C34"/>
    <w:rsid w:val="00563B89"/>
    <w:rsid w:val="00576A4E"/>
    <w:rsid w:val="005C0F45"/>
    <w:rsid w:val="006466D6"/>
    <w:rsid w:val="006D76A2"/>
    <w:rsid w:val="00B065E4"/>
    <w:rsid w:val="00C22F38"/>
    <w:rsid w:val="00C97D4E"/>
    <w:rsid w:val="00CC61A1"/>
    <w:rsid w:val="00E7491F"/>
    <w:rsid w:val="00F13C24"/>
    <w:rsid w:val="00F87B92"/>
    <w:rsid w:val="00FA5C30"/>
    <w:rsid w:val="00FC5F0C"/>
    <w:rsid w:val="00FD4609"/>
    <w:rsid w:val="00FE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F0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FC5F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FC5F0C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FC5F0C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FC5F0C"/>
    <w:rPr>
      <w:rFonts w:ascii="Calibri" w:eastAsia="Calibri" w:hAnsi="Calibri"/>
      <w:lang w:val="hu-HU" w:eastAsia="hu-HU" w:bidi="ar-SA"/>
    </w:rPr>
  </w:style>
  <w:style w:type="paragraph" w:customStyle="1" w:styleId="Listaszerbekezds1">
    <w:name w:val="Listaszerű bekezdés1"/>
    <w:basedOn w:val="Norml"/>
    <w:rsid w:val="00FC5F0C"/>
    <w:pPr>
      <w:ind w:left="720"/>
    </w:pPr>
  </w:style>
  <w:style w:type="paragraph" w:customStyle="1" w:styleId="Nincstrkz1">
    <w:name w:val="Nincs térköz1"/>
    <w:rsid w:val="00FC5F0C"/>
    <w:rPr>
      <w:rFonts w:ascii="Calibri" w:eastAsia="Calibri" w:hAnsi="Calibri"/>
      <w:sz w:val="22"/>
      <w:szCs w:val="22"/>
      <w:lang w:eastAsia="en-US"/>
    </w:rPr>
  </w:style>
  <w:style w:type="character" w:styleId="Jegyzethivatkozs">
    <w:name w:val="annotation reference"/>
    <w:basedOn w:val="Bekezdsalapbettpusa"/>
    <w:rsid w:val="00FC5F0C"/>
    <w:rPr>
      <w:sz w:val="16"/>
    </w:rPr>
  </w:style>
  <w:style w:type="paragraph" w:styleId="Jegyzetszveg">
    <w:name w:val="annotation text"/>
    <w:basedOn w:val="Norml"/>
    <w:link w:val="JegyzetszvegChar"/>
    <w:rsid w:val="00FC5F0C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FC5F0C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C5F0C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FC5F0C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FC5F0C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FC5F0C"/>
    <w:rPr>
      <w:rFonts w:ascii="Tahoma" w:eastAsia="Calibri" w:hAnsi="Tahoma"/>
      <w:sz w:val="16"/>
      <w:szCs w:val="16"/>
      <w:lang w:val="hu-HU" w:eastAsia="hu-HU" w:bidi="ar-SA"/>
    </w:rPr>
  </w:style>
  <w:style w:type="paragraph" w:customStyle="1" w:styleId="Default">
    <w:name w:val="Default"/>
    <w:rsid w:val="00FC5F0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C5F0C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1">
    <w:name w:val="Listaszerű bekezdés11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C5F0C"/>
  </w:style>
  <w:style w:type="paragraph" w:customStyle="1" w:styleId="Standard">
    <w:name w:val="Standard"/>
    <w:rsid w:val="00FC5F0C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C5F0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FC5F0C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FC5F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FC5F0C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Stlus3">
    <w:name w:val="Stílus3"/>
    <w:basedOn w:val="Norml"/>
    <w:rsid w:val="00FC5F0C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5F0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5F0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5F0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5F0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5F0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5F0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5F0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5F0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5F0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5F0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5F0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5F0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5F0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rsid w:val="00FC5F0C"/>
    <w:rPr>
      <w:color w:val="0000FF"/>
      <w:u w:val="single"/>
    </w:rPr>
  </w:style>
  <w:style w:type="character" w:styleId="Mrltotthiperhivatkozs">
    <w:name w:val="FollowedHyperlink"/>
    <w:basedOn w:val="Bekezdsalapbettpusa"/>
    <w:rsid w:val="00FC5F0C"/>
    <w:rPr>
      <w:color w:val="800080"/>
      <w:u w:val="single"/>
    </w:rPr>
  </w:style>
  <w:style w:type="paragraph" w:customStyle="1" w:styleId="Listaszerbekezds2">
    <w:name w:val="Listaszerű bekezdés2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rsid w:val="00FC5F0C"/>
    <w:pPr>
      <w:ind w:left="440"/>
    </w:pPr>
  </w:style>
  <w:style w:type="paragraph" w:styleId="TJ2">
    <w:name w:val="toc 2"/>
    <w:basedOn w:val="Norml"/>
    <w:next w:val="Norml"/>
    <w:autoRedefine/>
    <w:rsid w:val="00FC5F0C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rsid w:val="00FC5F0C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aszerbekezds4">
    <w:name w:val="Listaszerű bekezdés4"/>
    <w:basedOn w:val="Norml"/>
    <w:rsid w:val="00FC5F0C"/>
    <w:pPr>
      <w:ind w:left="708"/>
    </w:pPr>
  </w:style>
  <w:style w:type="paragraph" w:customStyle="1" w:styleId="Listaszerbekezds40">
    <w:name w:val="Listaszerű bekezdés4"/>
    <w:basedOn w:val="Norml"/>
    <w:rsid w:val="00FC5F0C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FC5F0C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Nincstrkz2">
    <w:name w:val="Nincs térköz2"/>
    <w:rsid w:val="00FC5F0C"/>
    <w:rPr>
      <w:rFonts w:ascii="Calibri" w:eastAsia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rsid w:val="00FC5F0C"/>
  </w:style>
  <w:style w:type="character" w:styleId="Kiemels2">
    <w:name w:val="Strong"/>
    <w:basedOn w:val="Bekezdsalapbettpusa"/>
    <w:qFormat/>
    <w:rsid w:val="00FC5F0C"/>
    <w:rPr>
      <w:b/>
    </w:rPr>
  </w:style>
  <w:style w:type="table" w:customStyle="1" w:styleId="Rcsostblzat22">
    <w:name w:val="Rácsos táblázat22"/>
    <w:rsid w:val="0048225A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C61A1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193CC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F0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FC5F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FC5F0C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FC5F0C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FC5F0C"/>
    <w:rPr>
      <w:rFonts w:ascii="Calibri" w:eastAsia="Calibri" w:hAnsi="Calibri"/>
      <w:lang w:val="hu-HU" w:eastAsia="hu-HU" w:bidi="ar-SA"/>
    </w:rPr>
  </w:style>
  <w:style w:type="paragraph" w:customStyle="1" w:styleId="Listaszerbekezds1">
    <w:name w:val="Listaszerű bekezdés1"/>
    <w:basedOn w:val="Norml"/>
    <w:rsid w:val="00FC5F0C"/>
    <w:pPr>
      <w:ind w:left="720"/>
    </w:pPr>
  </w:style>
  <w:style w:type="paragraph" w:customStyle="1" w:styleId="Nincstrkz1">
    <w:name w:val="Nincs térköz1"/>
    <w:rsid w:val="00FC5F0C"/>
    <w:rPr>
      <w:rFonts w:ascii="Calibri" w:eastAsia="Calibri" w:hAnsi="Calibri"/>
      <w:sz w:val="22"/>
      <w:szCs w:val="22"/>
      <w:lang w:eastAsia="en-US"/>
    </w:rPr>
  </w:style>
  <w:style w:type="character" w:styleId="Jegyzethivatkozs">
    <w:name w:val="annotation reference"/>
    <w:basedOn w:val="Bekezdsalapbettpusa"/>
    <w:rsid w:val="00FC5F0C"/>
    <w:rPr>
      <w:sz w:val="16"/>
    </w:rPr>
  </w:style>
  <w:style w:type="paragraph" w:styleId="Jegyzetszveg">
    <w:name w:val="annotation text"/>
    <w:basedOn w:val="Norml"/>
    <w:link w:val="JegyzetszvegChar"/>
    <w:rsid w:val="00FC5F0C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FC5F0C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C5F0C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FC5F0C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FC5F0C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FC5F0C"/>
    <w:rPr>
      <w:rFonts w:ascii="Tahoma" w:eastAsia="Calibri" w:hAnsi="Tahoma"/>
      <w:sz w:val="16"/>
      <w:szCs w:val="16"/>
      <w:lang w:val="hu-HU" w:eastAsia="hu-HU" w:bidi="ar-SA"/>
    </w:rPr>
  </w:style>
  <w:style w:type="paragraph" w:customStyle="1" w:styleId="Default">
    <w:name w:val="Default"/>
    <w:rsid w:val="00FC5F0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C5F0C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1">
    <w:name w:val="Listaszerű bekezdés11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C5F0C"/>
  </w:style>
  <w:style w:type="paragraph" w:customStyle="1" w:styleId="Standard">
    <w:name w:val="Standard"/>
    <w:rsid w:val="00FC5F0C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C5F0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FC5F0C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FC5F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FC5F0C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Stlus3">
    <w:name w:val="Stílus3"/>
    <w:basedOn w:val="Norml"/>
    <w:rsid w:val="00FC5F0C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5F0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5F0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5F0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5F0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5F0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5F0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5F0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5F0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5F0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5F0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5F0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5F0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5F0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rsid w:val="00FC5F0C"/>
    <w:rPr>
      <w:color w:val="0000FF"/>
      <w:u w:val="single"/>
    </w:rPr>
  </w:style>
  <w:style w:type="character" w:styleId="Mrltotthiperhivatkozs">
    <w:name w:val="FollowedHyperlink"/>
    <w:basedOn w:val="Bekezdsalapbettpusa"/>
    <w:rsid w:val="00FC5F0C"/>
    <w:rPr>
      <w:color w:val="800080"/>
      <w:u w:val="single"/>
    </w:rPr>
  </w:style>
  <w:style w:type="paragraph" w:customStyle="1" w:styleId="Listaszerbekezds2">
    <w:name w:val="Listaszerű bekezdés2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rsid w:val="00FC5F0C"/>
    <w:pPr>
      <w:ind w:left="440"/>
    </w:pPr>
  </w:style>
  <w:style w:type="paragraph" w:styleId="TJ2">
    <w:name w:val="toc 2"/>
    <w:basedOn w:val="Norml"/>
    <w:next w:val="Norml"/>
    <w:autoRedefine/>
    <w:rsid w:val="00FC5F0C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rsid w:val="00FC5F0C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aszerbekezds4">
    <w:name w:val="Listaszerű bekezdés4"/>
    <w:basedOn w:val="Norml"/>
    <w:rsid w:val="00FC5F0C"/>
    <w:pPr>
      <w:ind w:left="708"/>
    </w:pPr>
  </w:style>
  <w:style w:type="paragraph" w:customStyle="1" w:styleId="Listaszerbekezds40">
    <w:name w:val="Listaszerű bekezdés4"/>
    <w:basedOn w:val="Norml"/>
    <w:rsid w:val="00FC5F0C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FC5F0C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Nincstrkz2">
    <w:name w:val="Nincs térköz2"/>
    <w:rsid w:val="00FC5F0C"/>
    <w:rPr>
      <w:rFonts w:ascii="Calibri" w:eastAsia="Calibri" w:hAnsi="Calibri"/>
      <w:sz w:val="22"/>
      <w:szCs w:val="22"/>
      <w:lang w:eastAsia="en-US"/>
    </w:rPr>
  </w:style>
  <w:style w:type="paragraph" w:customStyle="1" w:styleId="Tartalomjegyzkcmsora2">
    <w:name w:val="Tartalomjegyzék címsora2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rsid w:val="00FC5F0C"/>
  </w:style>
  <w:style w:type="character" w:styleId="Kiemels2">
    <w:name w:val="Strong"/>
    <w:basedOn w:val="Bekezdsalapbettpusa"/>
    <w:qFormat/>
    <w:rsid w:val="00FC5F0C"/>
    <w:rPr>
      <w:b/>
    </w:rPr>
  </w:style>
  <w:style w:type="table" w:customStyle="1" w:styleId="Rcsostblzat22">
    <w:name w:val="Rácsos táblázat22"/>
    <w:rsid w:val="0048225A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C61A1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193CC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B646A-3980-4F83-849B-58B89524F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4419</Words>
  <Characters>36083</Characters>
  <Application>Microsoft Office Word</Application>
  <DocSecurity>0</DocSecurity>
  <Lines>300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40422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Eszes-Anka Anikó</cp:lastModifiedBy>
  <cp:revision>6</cp:revision>
  <cp:lastPrinted>2016-07-07T08:50:00Z</cp:lastPrinted>
  <dcterms:created xsi:type="dcterms:W3CDTF">2016-07-18T14:22:00Z</dcterms:created>
  <dcterms:modified xsi:type="dcterms:W3CDTF">2016-08-22T17:30:00Z</dcterms:modified>
</cp:coreProperties>
</file>