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D0923" w:rsidRPr="00F40850" w:rsidRDefault="00416A18" w:rsidP="000D0923">
      <w:pPr>
        <w:autoSpaceDE w:val="0"/>
        <w:ind w:right="-20"/>
        <w:jc w:val="center"/>
        <w:rPr>
          <w:rFonts w:ascii="Times New Roman" w:hAnsi="Times New Roman"/>
          <w:b/>
          <w:bCs/>
          <w:w w:val="99"/>
          <w:sz w:val="24"/>
          <w:szCs w:val="24"/>
        </w:rPr>
      </w:pPr>
      <w:r>
        <w:rPr>
          <w:rFonts w:ascii="Times New Roman" w:hAnsi="Times New Roman"/>
          <w:b/>
          <w:bCs/>
          <w:w w:val="99"/>
          <w:sz w:val="24"/>
          <w:szCs w:val="24"/>
        </w:rPr>
        <w:t>4.76.</w:t>
      </w:r>
    </w:p>
    <w:p w:rsidR="00416A18" w:rsidRDefault="00416A18" w:rsidP="00416A18">
      <w:pPr>
        <w:autoSpaceDE w:val="0"/>
        <w:ind w:right="-20"/>
        <w:jc w:val="center"/>
        <w:rPr>
          <w:rFonts w:ascii="Times New Roman" w:hAnsi="Times New Roman"/>
          <w:b/>
          <w:w w:val="99"/>
          <w:kern w:val="2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SPECIÁLIS KER</w:t>
      </w:r>
      <w:r w:rsidRPr="00FE20DE">
        <w:rPr>
          <w:rFonts w:ascii="Times New Roman" w:hAnsi="Times New Roman"/>
          <w:b/>
          <w:w w:val="99"/>
          <w:kern w:val="2"/>
          <w:lang w:eastAsia="hi-IN" w:bidi="hi-IN"/>
        </w:rPr>
        <w:t>ETTANTERV</w:t>
      </w:r>
    </w:p>
    <w:p w:rsidR="00A63108" w:rsidRPr="00F40850" w:rsidRDefault="00FC235B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F40850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9B1E40" w:rsidRPr="00F40850" w:rsidRDefault="009B1E40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F40850">
        <w:rPr>
          <w:rFonts w:ascii="Times New Roman" w:hAnsi="Times New Roman"/>
          <w:b/>
          <w:w w:val="99"/>
          <w:sz w:val="24"/>
          <w:szCs w:val="24"/>
        </w:rPr>
        <w:t>31 341 04</w:t>
      </w:r>
    </w:p>
    <w:p w:rsidR="00FC235B" w:rsidRPr="00F40850" w:rsidRDefault="00416A18" w:rsidP="0018163A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RAKTÁROS</w:t>
      </w:r>
    </w:p>
    <w:p w:rsidR="00613313" w:rsidRPr="00F40850" w:rsidRDefault="00613313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A63108" w:rsidRPr="00F40850" w:rsidRDefault="00F864AF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="00161466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613313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történő </w:t>
      </w:r>
      <w:r w:rsidR="00161466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oktat</w:t>
      </w:r>
      <w:r w:rsidR="00613313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ásához</w:t>
      </w:r>
      <w:r w:rsidR="00161466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A63108" w:rsidRDefault="005C7182" w:rsidP="000D0923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="00A55B8C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="00A55B8C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="00A55B8C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)</w:t>
      </w:r>
      <w:r w:rsidR="0018163A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számára</w:t>
      </w:r>
      <w:r w:rsidR="000D0923"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416A18" w:rsidRPr="00F40850" w:rsidRDefault="00416A18" w:rsidP="000D0923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486299" w:rsidRPr="00F40850" w:rsidRDefault="00486299" w:rsidP="000D0923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F4085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az</w:t>
      </w:r>
      <w:proofErr w:type="gramEnd"/>
      <w:r w:rsidRPr="00F4085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54 345 01 Logisztikai ügyintéző szakképesítés kerettanterve alapján</w:t>
      </w:r>
    </w:p>
    <w:p w:rsidR="005B53BD" w:rsidRPr="00F40850" w:rsidRDefault="005B53BD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2C020E" w:rsidRPr="00F40850" w:rsidRDefault="002C020E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F40850" w:rsidRDefault="00416A18" w:rsidP="003438C5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9C3E09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 xml:space="preserve">A </w:t>
      </w: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speciális kerettanterv</w:t>
      </w:r>
      <w:r w:rsidR="00A63108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A63108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A63108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F40850" w:rsidRDefault="00A63108" w:rsidP="004F1D4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F40850" w:rsidRDefault="00A63108" w:rsidP="004F1D4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F40850" w:rsidRDefault="00A63108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F40850" w:rsidRDefault="00A63108" w:rsidP="004F1D4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18163A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5A172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A63108" w:rsidRPr="00F40850" w:rsidRDefault="00A63108" w:rsidP="004F1D4D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F40850">
        <w:rPr>
          <w:rFonts w:ascii="Times New Roman" w:hAnsi="Times New Roman"/>
          <w:iCs/>
          <w:sz w:val="24"/>
          <w:szCs w:val="24"/>
        </w:rPr>
        <w:t xml:space="preserve"> szóló</w:t>
      </w:r>
      <w:r w:rsidRPr="00F40850">
        <w:rPr>
          <w:rFonts w:ascii="Times New Roman" w:hAnsi="Times New Roman"/>
          <w:sz w:val="24"/>
          <w:szCs w:val="24"/>
        </w:rPr>
        <w:t xml:space="preserve"> 217/2012. (VIII. 9.) Korm</w:t>
      </w:r>
      <w:r w:rsidR="005A1724">
        <w:rPr>
          <w:rFonts w:ascii="Times New Roman" w:hAnsi="Times New Roman"/>
          <w:sz w:val="24"/>
          <w:szCs w:val="24"/>
        </w:rPr>
        <w:t xml:space="preserve">. </w:t>
      </w:r>
      <w:r w:rsidRPr="00F40850">
        <w:rPr>
          <w:rFonts w:ascii="Times New Roman" w:hAnsi="Times New Roman"/>
          <w:sz w:val="24"/>
          <w:szCs w:val="24"/>
        </w:rPr>
        <w:t xml:space="preserve">rendelet, </w:t>
      </w:r>
      <w:r w:rsidR="005A1724">
        <w:rPr>
          <w:rFonts w:ascii="Times New Roman" w:hAnsi="Times New Roman"/>
          <w:sz w:val="24"/>
          <w:szCs w:val="24"/>
        </w:rPr>
        <w:t>és</w:t>
      </w:r>
    </w:p>
    <w:p w:rsidR="00DD5438" w:rsidRPr="00F40850" w:rsidRDefault="00A63108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sz w:val="24"/>
          <w:szCs w:val="24"/>
        </w:rPr>
        <w:t>–</w:t>
      </w:r>
      <w:r w:rsidRPr="00F40850">
        <w:rPr>
          <w:rFonts w:ascii="Times New Roman" w:hAnsi="Times New Roman"/>
          <w:sz w:val="24"/>
          <w:szCs w:val="24"/>
        </w:rPr>
        <w:tab/>
      </w:r>
      <w:r w:rsidR="00AB698F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B698F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31 341 04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B698F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Raktáros</w:t>
      </w:r>
      <w:r w:rsidR="0018163A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A55B8C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="00A55B8C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szakmai és vizsgakövetelményeit tartalmazó</w:t>
      </w:r>
      <w:r w:rsidR="0018163A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rendelet 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511563"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511563"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alapadatai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511563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="00511563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9B1E40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azonosító száma</w:t>
      </w:r>
      <w:r w:rsidR="00854A2A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31</w:t>
      </w:r>
      <w:r w:rsidR="009B1E40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 341 04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511563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="00511563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megnevezése</w:t>
      </w:r>
      <w:r w:rsidR="00854A2A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Raktáros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721997" w:rsidRPr="00F40850" w:rsidRDefault="00A63108" w:rsidP="00721997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F40850">
        <w:rPr>
          <w:rFonts w:ascii="Times New Roman" w:hAnsi="Times New Roman"/>
          <w:iCs/>
          <w:sz w:val="24"/>
          <w:szCs w:val="24"/>
        </w:rPr>
        <w:t>száma és megnevezése</w:t>
      </w: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721997" w:rsidRPr="00F40850">
        <w:rPr>
          <w:rFonts w:ascii="Times New Roman" w:hAnsi="Times New Roman"/>
          <w:iCs/>
          <w:sz w:val="24"/>
          <w:szCs w:val="24"/>
        </w:rPr>
        <w:t>17. Kereskedelem-marketing, üzleti adminisztráció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F40850">
        <w:rPr>
          <w:rFonts w:ascii="Times New Roman" w:hAnsi="Times New Roman"/>
          <w:iCs/>
          <w:sz w:val="24"/>
          <w:szCs w:val="24"/>
        </w:rPr>
        <w:t>száma és megnevezése</w:t>
      </w: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</w:t>
      </w:r>
      <w:r w:rsidR="00721997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XXVI. Kereskedelem</w:t>
      </w: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721997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30 %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721997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70 %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61466" w:rsidRPr="00F40850" w:rsidRDefault="0016146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A10FE6"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szakképzésbe történő belépés feltételei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42BC6" w:rsidRPr="00F4085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142BC6" w:rsidRPr="00F4085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142BC6" w:rsidRPr="00F4085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92FC5" w:rsidRPr="00F40850" w:rsidRDefault="00142BC6" w:rsidP="0039311E">
      <w:pPr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 xml:space="preserve">Bemeneti kompetenciák: a képzés megkezdhető </w:t>
      </w:r>
      <w:r w:rsidR="00F16E40" w:rsidRPr="00F40850">
        <w:rPr>
          <w:rFonts w:ascii="Times New Roman" w:hAnsi="Times New Roman"/>
          <w:iCs/>
          <w:color w:val="000000"/>
          <w:kern w:val="1"/>
          <w:sz w:val="24"/>
          <w:szCs w:val="24"/>
          <w:lang w:eastAsia="hi-IN" w:bidi="hi-IN"/>
        </w:rPr>
        <w:t>szakképesítést kiadó</w:t>
      </w:r>
      <w:r w:rsidRPr="00F40850">
        <w:rPr>
          <w:rFonts w:ascii="Times New Roman" w:hAnsi="Times New Roman"/>
          <w:iCs/>
          <w:color w:val="000000"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rendelet 3. számú mellékletében a</w:t>
      </w:r>
      <w:r w:rsidR="009B0363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AB698F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17. </w:t>
      </w:r>
      <w:r w:rsidR="00AB698F" w:rsidRPr="00F40850">
        <w:rPr>
          <w:rFonts w:ascii="Times New Roman" w:hAnsi="Times New Roman"/>
          <w:iCs/>
          <w:sz w:val="24"/>
          <w:szCs w:val="24"/>
        </w:rPr>
        <w:t>Kereskedelem-marketing, üzleti adminisztráció</w:t>
      </w: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  <w:r w:rsidR="00AB698F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.</w:t>
      </w: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721997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142BC6" w:rsidRPr="00F40850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42BC6" w:rsidRPr="00F40850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721997"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142BC6" w:rsidRPr="00F40850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42BC6" w:rsidRPr="00F40850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A63108" w:rsidRPr="00F40850" w:rsidRDefault="00DA2C4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Az első szakkép</w:t>
      </w:r>
      <w:r w:rsidR="003E6FF7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zési évfolyamot követően 70 óra</w:t>
      </w:r>
    </w:p>
    <w:p w:rsidR="00DA2C49" w:rsidRPr="00F40850" w:rsidRDefault="00DA2C49" w:rsidP="00DA2C4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35DE1" w:rsidRPr="00F40850" w:rsidRDefault="00835DE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6B5370"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szakképzés szervezésének feltételei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63108" w:rsidRPr="00F40850">
        <w:trPr>
          <w:jc w:val="center"/>
        </w:trPr>
        <w:tc>
          <w:tcPr>
            <w:tcW w:w="4053" w:type="dxa"/>
          </w:tcPr>
          <w:p w:rsidR="00A63108" w:rsidRPr="00F40850" w:rsidRDefault="00A6310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F4085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A63108" w:rsidRPr="00F40850" w:rsidRDefault="009B0363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F4085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R</w:t>
            </w:r>
            <w:r w:rsidR="007272A7" w:rsidRPr="00F4085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észszakképesítés</w:t>
            </w:r>
            <w:proofErr w:type="spellEnd"/>
            <w:r w:rsidR="007272A7" w:rsidRPr="00F4085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A63108" w:rsidRPr="00F4085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A63108" w:rsidRPr="00F40850">
        <w:trPr>
          <w:jc w:val="center"/>
        </w:trPr>
        <w:tc>
          <w:tcPr>
            <w:tcW w:w="4053" w:type="dxa"/>
            <w:vAlign w:val="center"/>
          </w:tcPr>
          <w:p w:rsidR="00A63108" w:rsidRPr="00F40850" w:rsidRDefault="00AB698F" w:rsidP="00010E5A">
            <w:pPr>
              <w:widowControl w:val="0"/>
              <w:suppressAutoHyphens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F40850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A63108" w:rsidRPr="00F40850" w:rsidRDefault="00AB698F" w:rsidP="00010E5A">
            <w:pPr>
              <w:widowControl w:val="0"/>
              <w:suppressAutoHyphens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F40850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="007272A7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="007272A7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703FCA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nincs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63108" w:rsidRPr="00F40850" w:rsidRDefault="00AB698F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2E6C7B" w:rsidRPr="00F40850" w:rsidRDefault="002E6C7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C0D83" w:rsidRPr="00F40850" w:rsidRDefault="00AC0D83" w:rsidP="00AC0D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42DDD" w:rsidRPr="00F40850" w:rsidRDefault="00842DDD" w:rsidP="00842DDD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842DDD" w:rsidRPr="00F40850" w:rsidRDefault="00842DDD" w:rsidP="00842D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left="2124" w:firstLine="708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A hallássérült tanulók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360" w:hanging="720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A hallássérülés fogalma</w:t>
      </w: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Az emberi fül meghatározott </w:t>
      </w:r>
      <w:r w:rsidRPr="00F40850">
        <w:rPr>
          <w:rFonts w:ascii="Times New Roman" w:hAnsi="Times New Roman"/>
          <w:b/>
          <w:sz w:val="24"/>
          <w:szCs w:val="24"/>
        </w:rPr>
        <w:t>magasságú</w:t>
      </w:r>
      <w:r w:rsidRPr="00F40850">
        <w:rPr>
          <w:rFonts w:ascii="Times New Roman" w:hAnsi="Times New Roman"/>
          <w:sz w:val="24"/>
          <w:szCs w:val="24"/>
        </w:rPr>
        <w:t xml:space="preserve"> és </w:t>
      </w:r>
      <w:r w:rsidRPr="00F40850">
        <w:rPr>
          <w:rFonts w:ascii="Times New Roman" w:hAnsi="Times New Roman"/>
          <w:b/>
          <w:sz w:val="24"/>
          <w:szCs w:val="24"/>
        </w:rPr>
        <w:t>hangerejű</w:t>
      </w:r>
      <w:r w:rsidRPr="00F40850">
        <w:rPr>
          <w:rFonts w:ascii="Times New Roman" w:hAnsi="Times New Roman"/>
          <w:sz w:val="24"/>
          <w:szCs w:val="24"/>
        </w:rPr>
        <w:t xml:space="preserve"> levegőrezgéseket képes hangként felfogni. Az ún. </w:t>
      </w:r>
      <w:proofErr w:type="gramStart"/>
      <w:r w:rsidRPr="00F40850">
        <w:rPr>
          <w:rFonts w:ascii="Times New Roman" w:hAnsi="Times New Roman"/>
          <w:sz w:val="24"/>
          <w:szCs w:val="24"/>
        </w:rPr>
        <w:t>hallásküszöb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F40850">
        <w:rPr>
          <w:rFonts w:ascii="Times New Roman" w:hAnsi="Times New Roman"/>
          <w:sz w:val="24"/>
          <w:szCs w:val="24"/>
        </w:rPr>
        <w:t>audiogrammal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történik. Két szempontból jellemezhető a hallás: a még éppen meghallott hangerő és a meghallott hangmagasság vonatkozásában. 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F40850">
        <w:rPr>
          <w:rFonts w:ascii="Times New Roman" w:hAnsi="Times New Roman"/>
          <w:sz w:val="24"/>
          <w:szCs w:val="24"/>
        </w:rPr>
        <w:t>dB-lel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F40850">
        <w:rPr>
          <w:rFonts w:ascii="Times New Roman" w:hAnsi="Times New Roman"/>
          <w:sz w:val="24"/>
          <w:szCs w:val="24"/>
        </w:rPr>
        <w:t>audiológiai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F40850">
        <w:rPr>
          <w:rFonts w:ascii="Times New Roman" w:hAnsi="Times New Roman"/>
          <w:sz w:val="24"/>
          <w:szCs w:val="24"/>
        </w:rPr>
        <w:t>audiogramon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rögzítik. </w:t>
      </w: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0 </w:t>
      </w:r>
      <w:proofErr w:type="spellStart"/>
      <w:r w:rsidRPr="00F40850">
        <w:rPr>
          <w:rFonts w:ascii="Times New Roman" w:hAnsi="Times New Roman"/>
          <w:sz w:val="24"/>
          <w:szCs w:val="24"/>
        </w:rPr>
        <w:t>dB-től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F40850">
        <w:rPr>
          <w:rFonts w:ascii="Times New Roman" w:hAnsi="Times New Roman"/>
          <w:sz w:val="24"/>
          <w:szCs w:val="24"/>
        </w:rPr>
        <w:t>)habilitációra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szorul.</w:t>
      </w: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842DDD" w:rsidRPr="00F40850" w:rsidRDefault="00842DDD" w:rsidP="00842DDD">
      <w:pPr>
        <w:tabs>
          <w:tab w:val="left" w:pos="55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tabs>
          <w:tab w:val="left" w:pos="55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2.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A hallássérültek csoportosítása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2.1.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A hallásveszteség foka, mértéke, típusa szerinti felosztás:</w:t>
      </w:r>
    </w:p>
    <w:p w:rsidR="00842DDD" w:rsidRPr="00F40850" w:rsidRDefault="00842DDD" w:rsidP="00842DDD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Nagyothallók, akiknek a hallásvesztesége 20-90 dB a beszédfrekvenciában.</w:t>
      </w:r>
    </w:p>
    <w:p w:rsidR="00842DDD" w:rsidRPr="00F40850" w:rsidRDefault="00842DDD" w:rsidP="00842DDD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Siketség határán lévő nagyothallók, akiknek 90-110 dB a hallásvesztesége a beszédfrekvenciákon.</w:t>
      </w:r>
    </w:p>
    <w:p w:rsidR="00842DDD" w:rsidRPr="00F40850" w:rsidRDefault="00842DDD" w:rsidP="00842DDD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Siketek, akiknél 110 dB a hallásveszteség a beszédfrekvenciákon 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2.2.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A hallásveszteség fellépésének időpontja szempontjából történő felosztás</w:t>
      </w:r>
    </w:p>
    <w:p w:rsidR="00842DDD" w:rsidRPr="00F40850" w:rsidRDefault="00842DDD" w:rsidP="00842DDD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F40850">
        <w:rPr>
          <w:rFonts w:ascii="Times New Roman" w:hAnsi="Times New Roman"/>
          <w:sz w:val="24"/>
          <w:szCs w:val="24"/>
        </w:rPr>
        <w:t>Prelinguális</w:t>
      </w:r>
      <w:proofErr w:type="spellEnd"/>
      <w:r w:rsidRPr="00F40850">
        <w:rPr>
          <w:rFonts w:ascii="Times New Roman" w:hAnsi="Times New Roman"/>
          <w:sz w:val="24"/>
          <w:szCs w:val="24"/>
        </w:rPr>
        <w:t>, vagyis a beszéd, a nyelv megtanulása előtti időszakban fellépő</w:t>
      </w:r>
    </w:p>
    <w:p w:rsidR="00842DDD" w:rsidRPr="00F40850" w:rsidRDefault="00842DDD" w:rsidP="00842DDD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0850">
        <w:rPr>
          <w:rFonts w:ascii="Times New Roman" w:hAnsi="Times New Roman"/>
          <w:sz w:val="24"/>
          <w:szCs w:val="24"/>
        </w:rPr>
        <w:t>hallássérülés</w:t>
      </w:r>
      <w:proofErr w:type="gramEnd"/>
      <w:r w:rsidRPr="00F40850">
        <w:rPr>
          <w:rFonts w:ascii="Times New Roman" w:hAnsi="Times New Roman"/>
          <w:sz w:val="24"/>
          <w:szCs w:val="24"/>
        </w:rPr>
        <w:t>.</w:t>
      </w:r>
    </w:p>
    <w:p w:rsidR="00842DDD" w:rsidRPr="00F40850" w:rsidRDefault="00842DDD" w:rsidP="00842DDD">
      <w:pPr>
        <w:pStyle w:val="Listaszerbekezds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F40850">
        <w:rPr>
          <w:rFonts w:ascii="Times New Roman" w:hAnsi="Times New Roman"/>
          <w:sz w:val="24"/>
          <w:szCs w:val="24"/>
        </w:rPr>
        <w:t>Posztlinguális</w:t>
      </w:r>
      <w:proofErr w:type="spellEnd"/>
      <w:r w:rsidRPr="00F40850">
        <w:rPr>
          <w:rFonts w:ascii="Times New Roman" w:hAnsi="Times New Roman"/>
          <w:sz w:val="24"/>
          <w:szCs w:val="24"/>
        </w:rPr>
        <w:t>, vagyis a beszéd, a nyelv megtanulása utáni időszakban fellépő</w:t>
      </w:r>
    </w:p>
    <w:p w:rsidR="00842DDD" w:rsidRPr="00F40850" w:rsidRDefault="00842DDD" w:rsidP="00842DDD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0850">
        <w:rPr>
          <w:rFonts w:ascii="Times New Roman" w:hAnsi="Times New Roman"/>
          <w:sz w:val="24"/>
          <w:szCs w:val="24"/>
        </w:rPr>
        <w:t>hallássérülés</w:t>
      </w:r>
      <w:proofErr w:type="gramEnd"/>
      <w:r w:rsidRPr="00F40850">
        <w:rPr>
          <w:rFonts w:ascii="Times New Roman" w:hAnsi="Times New Roman"/>
          <w:sz w:val="24"/>
          <w:szCs w:val="24"/>
        </w:rPr>
        <w:t>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2.3.</w:t>
      </w:r>
      <w:r w:rsidRPr="00F40850">
        <w:rPr>
          <w:rFonts w:ascii="Times New Roman" w:hAnsi="Times New Roman"/>
          <w:b/>
          <w:sz w:val="24"/>
          <w:szCs w:val="24"/>
        </w:rPr>
        <w:tab/>
      </w:r>
      <w:r w:rsidRPr="00F40850">
        <w:rPr>
          <w:rFonts w:ascii="Times New Roman" w:hAnsi="Times New Roman"/>
          <w:sz w:val="24"/>
          <w:szCs w:val="24"/>
        </w:rPr>
        <w:t xml:space="preserve"> A csoportosítás történhet </w:t>
      </w:r>
      <w:r w:rsidRPr="00F40850">
        <w:rPr>
          <w:rFonts w:ascii="Times New Roman" w:hAnsi="Times New Roman"/>
          <w:b/>
          <w:bCs/>
          <w:sz w:val="24"/>
          <w:szCs w:val="24"/>
        </w:rPr>
        <w:t>a hallásküszöb</w:t>
      </w:r>
      <w:r w:rsidRPr="00F40850">
        <w:rPr>
          <w:rFonts w:ascii="Times New Roman" w:hAnsi="Times New Roman"/>
          <w:sz w:val="24"/>
          <w:szCs w:val="24"/>
        </w:rPr>
        <w:t xml:space="preserve">, 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a beszéd-, nyelv megértés nehézségei </w:t>
      </w:r>
      <w:r w:rsidRPr="00F40850">
        <w:rPr>
          <w:rFonts w:ascii="Times New Roman" w:hAnsi="Times New Roman"/>
          <w:sz w:val="24"/>
          <w:szCs w:val="24"/>
        </w:rPr>
        <w:t xml:space="preserve">és 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speciális fejlesztési szükségletek </w:t>
      </w:r>
      <w:r w:rsidRPr="00F40850">
        <w:rPr>
          <w:rFonts w:ascii="Times New Roman" w:hAnsi="Times New Roman"/>
          <w:sz w:val="24"/>
          <w:szCs w:val="24"/>
        </w:rPr>
        <w:t>szerint:</w:t>
      </w:r>
    </w:p>
    <w:p w:rsidR="00842DDD" w:rsidRPr="00F40850" w:rsidRDefault="00842DDD" w:rsidP="00842DDD">
      <w:pPr>
        <w:autoSpaceDE w:val="0"/>
        <w:autoSpaceDN w:val="0"/>
        <w:adjustRightInd w:val="0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Enyhe fokú nagyothallás (30-45 dB a hallásküszöb)</w:t>
      </w:r>
    </w:p>
    <w:p w:rsidR="00842DDD" w:rsidRPr="00F40850" w:rsidRDefault="00842DDD" w:rsidP="00842DDD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Közepes fokú nagyothallás (46-65 dB a hallásküszöb)</w:t>
      </w:r>
    </w:p>
    <w:p w:rsidR="00842DDD" w:rsidRPr="00F40850" w:rsidRDefault="00842DDD" w:rsidP="00842DDD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Súlyos fokú nagyothallás (66-90 dB a hallásküszöb)</w:t>
      </w:r>
    </w:p>
    <w:p w:rsidR="00842DDD" w:rsidRPr="00F40850" w:rsidRDefault="00842DDD" w:rsidP="00842DDD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Átmenet a nagyothallás és a siketség között (91-110 dB a hallásküszöb)</w:t>
      </w:r>
    </w:p>
    <w:p w:rsidR="00842DDD" w:rsidRPr="00F40850" w:rsidRDefault="00842DDD" w:rsidP="00842DDD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>Siketség (110 dB felett)</w:t>
      </w:r>
    </w:p>
    <w:p w:rsidR="00842DDD" w:rsidRPr="00F40850" w:rsidRDefault="00842DDD" w:rsidP="00842DDD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A hallássérülés okai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hallási fogyatékosság okai lehetnek örökletesek és szerzettek.</w:t>
      </w:r>
    </w:p>
    <w:p w:rsidR="00842DDD" w:rsidRDefault="00842DDD" w:rsidP="00842DDD">
      <w:pPr>
        <w:pStyle w:val="Szvegtrzsbehzssal1"/>
        <w:ind w:left="0"/>
        <w:jc w:val="both"/>
      </w:pPr>
      <w:r w:rsidRPr="00F40850">
        <w:t>A halláscsökkenés rendkívül összetett kórkép, a nagyothallás és siketség okai igen sokrétűek. Kórtani szempontból két fő csoportra oszthatóak:</w:t>
      </w:r>
    </w:p>
    <w:p w:rsidR="005A1724" w:rsidRPr="00F40850" w:rsidRDefault="005A1724" w:rsidP="00842DDD">
      <w:pPr>
        <w:pStyle w:val="Szvegtrzsbehzssal1"/>
        <w:ind w:left="0"/>
        <w:jc w:val="both"/>
      </w:pPr>
    </w:p>
    <w:p w:rsidR="00842DDD" w:rsidRPr="00F40850" w:rsidRDefault="00842DDD" w:rsidP="00842DDD">
      <w:pPr>
        <w:ind w:left="720" w:hanging="36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3.1. Örökletes vagy genetikai hallási fogyatékosság</w:t>
      </w:r>
    </w:p>
    <w:p w:rsidR="00842DDD" w:rsidRPr="00F40850" w:rsidRDefault="00842DDD" w:rsidP="00842DDD">
      <w:pPr>
        <w:ind w:left="720" w:hanging="36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pStyle w:val="Szvegtrzsbehzssal1"/>
        <w:jc w:val="both"/>
      </w:pPr>
      <w:r w:rsidRPr="00F40850"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F40850">
        <w:t>Löwe</w:t>
      </w:r>
      <w:proofErr w:type="spellEnd"/>
      <w:r w:rsidRPr="00F40850">
        <w:t xml:space="preserve"> (1992.) szerint az örökletes esetek egyharmadánál </w:t>
      </w:r>
      <w:proofErr w:type="spellStart"/>
      <w:r w:rsidRPr="00F40850">
        <w:t>progrediáló</w:t>
      </w:r>
      <w:proofErr w:type="spellEnd"/>
      <w:r w:rsidRPr="00F40850">
        <w:t xml:space="preserve"> halláskárosodásról van szó.</w:t>
      </w:r>
    </w:p>
    <w:p w:rsidR="00842DDD" w:rsidRPr="00F40850" w:rsidRDefault="00842DDD" w:rsidP="00842DDD">
      <w:pPr>
        <w:pStyle w:val="Szvegtrzsbehzssal1"/>
        <w:ind w:left="360"/>
        <w:jc w:val="both"/>
      </w:pPr>
    </w:p>
    <w:p w:rsidR="00842DDD" w:rsidRPr="00F40850" w:rsidRDefault="00842DDD" w:rsidP="00842DDD">
      <w:pPr>
        <w:pStyle w:val="Szvegtrzsbehzssal1"/>
        <w:jc w:val="both"/>
        <w:rPr>
          <w:b/>
        </w:rPr>
      </w:pPr>
      <w:r w:rsidRPr="00F40850">
        <w:rPr>
          <w:b/>
        </w:rPr>
        <w:t>3.2.Szerzett hallási fogyatékosság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 xml:space="preserve">A szerzett hallási fogyatékosság esetében, az ártalmak három csoportját különböztetjük meg: </w:t>
      </w:r>
    </w:p>
    <w:p w:rsidR="00842DDD" w:rsidRPr="00F40850" w:rsidRDefault="00842DDD" w:rsidP="00842DDD">
      <w:pPr>
        <w:pStyle w:val="Szvegtrzsbehzssal1"/>
        <w:tabs>
          <w:tab w:val="left" w:pos="360"/>
        </w:tabs>
        <w:spacing w:after="0"/>
        <w:ind w:left="0"/>
        <w:jc w:val="both"/>
      </w:pPr>
      <w:r w:rsidRPr="00F40850">
        <w:tab/>
      </w:r>
      <w:proofErr w:type="spellStart"/>
      <w:r w:rsidRPr="00F40850">
        <w:t>Prenatális</w:t>
      </w:r>
      <w:proofErr w:type="spellEnd"/>
      <w:r w:rsidRPr="00F40850">
        <w:t xml:space="preserve"> - A </w:t>
      </w:r>
      <w:proofErr w:type="spellStart"/>
      <w:r w:rsidRPr="00F40850">
        <w:t>prenatális</w:t>
      </w:r>
      <w:proofErr w:type="spellEnd"/>
      <w:r w:rsidRPr="00F40850">
        <w:t xml:space="preserve"> sérülések vagy más néven </w:t>
      </w:r>
      <w:proofErr w:type="spellStart"/>
      <w:r w:rsidRPr="00F40850">
        <w:t>intrauterin</w:t>
      </w:r>
      <w:proofErr w:type="spellEnd"/>
      <w:r w:rsidRPr="00F40850">
        <w:t xml:space="preserve">, méhen belüli károsodások, az </w:t>
      </w:r>
      <w:proofErr w:type="spellStart"/>
      <w:r w:rsidRPr="00F40850">
        <w:t>intrauterin</w:t>
      </w:r>
      <w:proofErr w:type="spellEnd"/>
      <w:r w:rsidRPr="00F40850"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842DDD" w:rsidRPr="00F40850" w:rsidRDefault="00842DDD" w:rsidP="00842DDD">
      <w:pPr>
        <w:pStyle w:val="Szvegtrzsbehzssal1"/>
        <w:tabs>
          <w:tab w:val="left" w:pos="360"/>
        </w:tabs>
        <w:spacing w:after="0"/>
        <w:ind w:left="0"/>
        <w:jc w:val="both"/>
      </w:pPr>
      <w:r w:rsidRPr="00F40850">
        <w:tab/>
      </w:r>
      <w:proofErr w:type="spellStart"/>
      <w:r w:rsidRPr="00F40850">
        <w:t>Natális</w:t>
      </w:r>
      <w:proofErr w:type="spellEnd"/>
      <w:r w:rsidRPr="00F40850">
        <w:t xml:space="preserve"> vagy </w:t>
      </w:r>
      <w:proofErr w:type="spellStart"/>
      <w:r w:rsidRPr="00F40850">
        <w:t>perinatális-</w:t>
      </w:r>
      <w:proofErr w:type="spellEnd"/>
      <w:r w:rsidRPr="00F40850"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842DDD" w:rsidRPr="00F40850" w:rsidRDefault="00842DDD" w:rsidP="00842DDD">
      <w:pPr>
        <w:pStyle w:val="Szvegtrzsbehzssal1"/>
        <w:tabs>
          <w:tab w:val="left" w:pos="360"/>
        </w:tabs>
        <w:spacing w:after="0"/>
        <w:ind w:left="0"/>
        <w:jc w:val="both"/>
      </w:pPr>
      <w:r w:rsidRPr="00F40850">
        <w:tab/>
      </w:r>
      <w:proofErr w:type="spellStart"/>
      <w:r w:rsidRPr="00F40850">
        <w:t>Posztnatális</w:t>
      </w:r>
      <w:proofErr w:type="spellEnd"/>
      <w:r w:rsidRPr="00F40850"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F40850">
        <w:rPr>
          <w:b/>
        </w:rPr>
        <w:t xml:space="preserve"> </w:t>
      </w:r>
      <w:r w:rsidRPr="00F40850">
        <w:t>és más fertőző betegségek előfordulása, mégis számolni kell ennek veszélyével, mely hallóideg, középfül vagy belsőfül eredetű hallássérülést okozhat.</w:t>
      </w:r>
    </w:p>
    <w:p w:rsidR="00842DDD" w:rsidRPr="00F40850" w:rsidRDefault="00842DDD" w:rsidP="00842DDD">
      <w:pPr>
        <w:pStyle w:val="Szvegtrzsbehzssal1"/>
        <w:tabs>
          <w:tab w:val="left" w:pos="360"/>
        </w:tabs>
        <w:spacing w:after="0"/>
        <w:ind w:left="0"/>
        <w:jc w:val="both"/>
      </w:pPr>
      <w:r w:rsidRPr="00F40850"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842DDD" w:rsidRPr="00F40850" w:rsidRDefault="00842DDD" w:rsidP="00842DDD">
      <w:pPr>
        <w:pStyle w:val="Szvegtrzsbehzssal1"/>
        <w:ind w:left="0"/>
        <w:jc w:val="both"/>
      </w:pPr>
      <w:r w:rsidRPr="00F40850">
        <w:t>Mechanikai traumák</w:t>
      </w:r>
      <w:r w:rsidRPr="00F40850">
        <w:rPr>
          <w:b/>
        </w:rPr>
        <w:t xml:space="preserve">, </w:t>
      </w:r>
      <w:r w:rsidRPr="00F40850"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842DDD" w:rsidRPr="00F40850" w:rsidRDefault="00842DDD" w:rsidP="00842DDD">
      <w:pPr>
        <w:pStyle w:val="Szvegtrzsbehzssal1"/>
        <w:ind w:left="0"/>
        <w:jc w:val="both"/>
      </w:pPr>
      <w:r w:rsidRPr="00F40850">
        <w:t>Kémiai anyagoknak</w:t>
      </w:r>
      <w:r w:rsidRPr="00F40850">
        <w:rPr>
          <w:b/>
        </w:rPr>
        <w:t xml:space="preserve">, </w:t>
      </w:r>
      <w:r w:rsidRPr="00F40850">
        <w:t xml:space="preserve">bizonyos vegyszereknek, gyógyszereknek a belső fülre gyakorolt, többnyire hosszabb ideig tartó mérgező, károsító hatásuk van. </w:t>
      </w:r>
    </w:p>
    <w:p w:rsidR="00842DDD" w:rsidRPr="00F40850" w:rsidRDefault="00842DDD" w:rsidP="00842DDD">
      <w:pPr>
        <w:pStyle w:val="Szvegtrzsbehzssal1"/>
        <w:ind w:left="0"/>
        <w:jc w:val="both"/>
      </w:pP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>A hallássérülésnek tehát többféle oka lehet. Származhat a külső, a közép- és a belsőfül zavarából.</w:t>
      </w: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F40850">
        <w:rPr>
          <w:rFonts w:ascii="Times New Roman" w:hAnsi="Times New Roman"/>
          <w:sz w:val="24"/>
          <w:szCs w:val="24"/>
        </w:rPr>
        <w:t>cochlea</w:t>
      </w:r>
      <w:proofErr w:type="spellEnd"/>
      <w:r w:rsidRPr="00F40850">
        <w:rPr>
          <w:rFonts w:ascii="Times New Roman" w:hAnsi="Times New Roman"/>
          <w:sz w:val="24"/>
          <w:szCs w:val="24"/>
        </w:rPr>
        <w:t>) megbetegedése okozza a hallásproblémát (</w:t>
      </w:r>
      <w:proofErr w:type="spellStart"/>
      <w:r w:rsidRPr="00F40850">
        <w:rPr>
          <w:rFonts w:ascii="Times New Roman" w:hAnsi="Times New Roman"/>
          <w:sz w:val="24"/>
          <w:szCs w:val="24"/>
        </w:rPr>
        <w:t>cochleáris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pStyle w:val="Listaszerbekezds"/>
        <w:numPr>
          <w:ilvl w:val="0"/>
          <w:numId w:val="26"/>
        </w:num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A hallássérülés következményei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hallássérülés a legsúlyosabban a beszédet és a nyelv kialakulását, kibontakozását érinti.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4.1.A hallás jelentősége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hallás minden irányból közvetít (a hallás révén a személy az őt körülvevő teljes térrel kapcsolatban áll)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hallás távolabbi eseményekről is közvetít (amit már a szemünkkel nem vagyunk képesek érzékelni, a fülünkkel még halljuk)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hallás permanens ingerközvetítő (akaratlagosan nem kapcsolható ki)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az akusztikus benyomások, illetve a beszéd irányítják a vizuális észlelést („</w:t>
      </w:r>
      <w:proofErr w:type="gramStart"/>
      <w:r w:rsidRPr="00F40850">
        <w:rPr>
          <w:rFonts w:ascii="Times New Roman" w:hAnsi="Times New Roman"/>
          <w:sz w:val="24"/>
          <w:szCs w:val="24"/>
        </w:rPr>
        <w:t>Nézd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mi van ott!”)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- az akusztikus ingerek </w:t>
      </w:r>
      <w:proofErr w:type="gramStart"/>
      <w:r w:rsidRPr="00F40850">
        <w:rPr>
          <w:rFonts w:ascii="Times New Roman" w:hAnsi="Times New Roman"/>
          <w:sz w:val="24"/>
          <w:szCs w:val="24"/>
        </w:rPr>
        <w:t>érdeklődést kíváncsiságot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váltanak ki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az akusztikus benyomás előkészít a bekövetkező eseményre (hallom, hogy csengetnek)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- a hallás útján kialakult belső beszédnek </w:t>
      </w:r>
      <w:proofErr w:type="gramStart"/>
      <w:r w:rsidRPr="00F40850">
        <w:rPr>
          <w:rFonts w:ascii="Times New Roman" w:hAnsi="Times New Roman"/>
          <w:sz w:val="24"/>
          <w:szCs w:val="24"/>
        </w:rPr>
        <w:t>magatartás szabályozó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szerepe van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hallás hangulatokat közvetít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hallás alapján kialakuló beszéd a kapcsolatfelvétel és kapcsolattartás legfőbb eszköze.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felsoroltak alapján láthatjuk, hogy a halláscsökkenés esetén milyen negatívumok érhetik a gyermeket.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Többek között: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F40850">
        <w:rPr>
          <w:rFonts w:ascii="Times New Roman" w:hAnsi="Times New Roman"/>
          <w:sz w:val="24"/>
          <w:szCs w:val="24"/>
        </w:rPr>
        <w:t>A  valóság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mozaikszerű, szaggatott információkból áll össze, mert sokszor hiányoznak a lényegi összefüggések. Sokszor értelmetlen, kaotikus információkat kell elfogadnia a </w:t>
      </w:r>
      <w:r w:rsidRPr="00F40850">
        <w:rPr>
          <w:rFonts w:ascii="Times New Roman" w:hAnsi="Times New Roman"/>
          <w:sz w:val="24"/>
          <w:szCs w:val="24"/>
        </w:rPr>
        <w:lastRenderedPageBreak/>
        <w:t>tanulónak. Ebből kifolyólag már nem keresi az összefüggéseket, okokat, egyszerűen elfogadja az inkoherens tényeket.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- Hiányozhatnak a távolabbról érkező, figyelmet irányító információk. Ettől a világ unalmasabb, </w:t>
      </w:r>
      <w:proofErr w:type="spellStart"/>
      <w:r w:rsidRPr="00F40850">
        <w:rPr>
          <w:rFonts w:ascii="Times New Roman" w:hAnsi="Times New Roman"/>
          <w:sz w:val="24"/>
          <w:szCs w:val="24"/>
        </w:rPr>
        <w:t>egysíkúbb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lesz. Sokszor a lényeges információt nem kapja meg a tanuló, mivel a vizuális információk közötti értékrend másként alakul, mint halló társaiknál.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figyelem önkényesen vándorol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személyiség merevebbé válhat, nehezen vált egyik helyzetről a másikra, megszokott sémákat alkalmaz, sokszor inadekvát módon.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személyiség kevésbé finoman differenciált, az érzelmi világ szegényesebb, fejletlenebb, az empátiás készség fejletlen.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magatartást a vizuális benyomások irányítják, és csak kis mértékben befolyásolják a társadalmi konvenciók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- Jellemző lehet a kapcsolatok beszűkülése. Ebből adódhat információhiány. 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Gyakori mások szándékának félreértelmezése.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Téves ítélkezés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Agresszió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Önértékelési problémák.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4.2. Beszédkommunikáció, a nyelv elsajátításának zavara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4.2.1. Kiejtés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F40850">
        <w:t>szurdopedagógus</w:t>
      </w:r>
      <w:proofErr w:type="spellEnd"/>
      <w:r w:rsidRPr="00F40850">
        <w:t xml:space="preserve">) nélkül. Leggyakrabban a sziszegők és a </w:t>
      </w:r>
      <w:proofErr w:type="spellStart"/>
      <w:r w:rsidRPr="00F40850">
        <w:t>gy</w:t>
      </w:r>
      <w:proofErr w:type="spellEnd"/>
      <w:r w:rsidRPr="00F40850">
        <w:t xml:space="preserve">, </w:t>
      </w:r>
      <w:proofErr w:type="spellStart"/>
      <w:r w:rsidRPr="00F40850">
        <w:t>ty</w:t>
      </w:r>
      <w:proofErr w:type="spellEnd"/>
      <w:r w:rsidRPr="00F40850">
        <w:t xml:space="preserve">, c, </w:t>
      </w:r>
      <w:proofErr w:type="spellStart"/>
      <w:r w:rsidRPr="00F40850">
        <w:t>cs</w:t>
      </w:r>
      <w:proofErr w:type="spellEnd"/>
      <w:r w:rsidRPr="00F40850"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842DDD" w:rsidRPr="00F40850" w:rsidRDefault="00842DDD" w:rsidP="00842DDD">
      <w:pPr>
        <w:pStyle w:val="Szvegtrzsbehzssal1"/>
        <w:spacing w:after="0"/>
        <w:ind w:left="357"/>
        <w:jc w:val="both"/>
      </w:pPr>
      <w:r w:rsidRPr="00F40850">
        <w:t xml:space="preserve">A súlyos hallássérültek beszédének jellemző vonásai lehetnek 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Elmosódott, hasonló hangzású magánhangzók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Lelassult beszédtempó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Bizonytalan izomfeszültséggel képzett szavak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Gyakran hibás vagy hiányzó sziszegő hangok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Helytelen levegővétel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Gyakori orrhangzósság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Feszített hangszalagréssel képzett hangok (fejhang)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Gyakori hangcserék a hasonló képzésű, a hasonló területeken képzett, hasonló hangzású és hasonló vizuális képet nyújtó hangok között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Ritmustalan, hangsúlytalan, dinamikátlan beszédtempó</w:t>
      </w:r>
    </w:p>
    <w:p w:rsidR="00842DDD" w:rsidRPr="00F40850" w:rsidRDefault="00842DDD" w:rsidP="00842DDD">
      <w:pPr>
        <w:pStyle w:val="Szvegtrzsbehzssal1"/>
        <w:numPr>
          <w:ilvl w:val="0"/>
          <w:numId w:val="25"/>
        </w:numPr>
        <w:spacing w:after="0"/>
        <w:jc w:val="both"/>
      </w:pPr>
      <w:r w:rsidRPr="00F40850">
        <w:t>Darabos, zavart ritmus</w:t>
      </w:r>
    </w:p>
    <w:p w:rsidR="00842DDD" w:rsidRPr="00F40850" w:rsidRDefault="00842DDD" w:rsidP="00842DDD">
      <w:pPr>
        <w:pStyle w:val="Szvegtrzsbehzssal1"/>
        <w:spacing w:after="0"/>
        <w:ind w:left="357"/>
        <w:jc w:val="both"/>
      </w:pPr>
    </w:p>
    <w:p w:rsidR="00842DDD" w:rsidRPr="00F40850" w:rsidRDefault="00842DDD" w:rsidP="00842DDD">
      <w:pPr>
        <w:pStyle w:val="Szvegtrzsbehzssal1"/>
        <w:spacing w:after="0"/>
        <w:ind w:left="357"/>
        <w:jc w:val="both"/>
      </w:pPr>
      <w:r w:rsidRPr="00F40850">
        <w:lastRenderedPageBreak/>
        <w:t xml:space="preserve">A hibás ejtés gyakran vezet </w:t>
      </w:r>
      <w:r w:rsidRPr="00F40850">
        <w:rPr>
          <w:b/>
        </w:rPr>
        <w:t>helyesírási hibák</w:t>
      </w:r>
      <w:r w:rsidRPr="00F40850">
        <w:t>hoz. A gyermek, fiatal úgy írja le a szavakat, ahogyan ejti őket, vagyis gyakran hibásan. Ez a hiba az írás és az olvasás egyidejű alkalmazásával jól javítható, és a kiejtésre is pozitívan hat.</w:t>
      </w:r>
    </w:p>
    <w:p w:rsidR="00842DDD" w:rsidRPr="00F40850" w:rsidRDefault="00842DDD" w:rsidP="00842DDD">
      <w:pPr>
        <w:pStyle w:val="Szvegtrzsbehzssal1"/>
        <w:spacing w:after="0"/>
        <w:ind w:left="0"/>
        <w:jc w:val="both"/>
      </w:pPr>
    </w:p>
    <w:p w:rsidR="00842DDD" w:rsidRPr="00F40850" w:rsidRDefault="00842DDD" w:rsidP="00842DDD">
      <w:pPr>
        <w:pStyle w:val="Szvegtrzsbehzssal1"/>
        <w:tabs>
          <w:tab w:val="left" w:pos="1080"/>
        </w:tabs>
        <w:ind w:left="720" w:hanging="360"/>
        <w:jc w:val="both"/>
        <w:rPr>
          <w:b/>
        </w:rPr>
      </w:pPr>
      <w:r w:rsidRPr="00F40850">
        <w:rPr>
          <w:b/>
        </w:rPr>
        <w:t>4.2.2.</w:t>
      </w:r>
      <w:r w:rsidRPr="00F40850">
        <w:rPr>
          <w:b/>
        </w:rPr>
        <w:tab/>
        <w:t>A szókincs jellegzetességei hallássérülteknél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 xml:space="preserve">A szókincs hiányosságai vezetnek a </w:t>
      </w:r>
      <w:r w:rsidRPr="00F40850">
        <w:rPr>
          <w:b/>
        </w:rPr>
        <w:t>beszédértés zavarai</w:t>
      </w:r>
      <w:r w:rsidRPr="00F40850">
        <w:t xml:space="preserve">hoz és az alacsonyabb </w:t>
      </w:r>
      <w:r w:rsidRPr="00F40850">
        <w:rPr>
          <w:b/>
        </w:rPr>
        <w:t>olvasási szint</w:t>
      </w:r>
      <w:r w:rsidRPr="00F40850"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>Minél többet társalog a gyermek, fiatal, minél többet olvas, annál erősebb ütemben fog gyarapodni a szókincse.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>Célszerű a rövid, pontos, egyszerű fogalmakkal megfogalmazott instrukciók adása, néhány kérdéssel a megértés ellenőrzése.</w:t>
      </w:r>
    </w:p>
    <w:p w:rsidR="00842DDD" w:rsidRPr="00F40850" w:rsidRDefault="00842DDD" w:rsidP="00842DDD">
      <w:pPr>
        <w:pStyle w:val="Szvegtrzsbehzssal1"/>
        <w:ind w:left="0"/>
        <w:jc w:val="both"/>
      </w:pPr>
    </w:p>
    <w:p w:rsidR="00842DDD" w:rsidRPr="00F40850" w:rsidRDefault="00842DDD" w:rsidP="00842DDD">
      <w:pPr>
        <w:pStyle w:val="Szvegtrzsbehzssal1"/>
        <w:tabs>
          <w:tab w:val="left" w:pos="1080"/>
        </w:tabs>
        <w:ind w:left="720" w:hanging="360"/>
        <w:jc w:val="both"/>
      </w:pPr>
      <w:r w:rsidRPr="00F40850">
        <w:rPr>
          <w:b/>
        </w:rPr>
        <w:t>4.2.3.</w:t>
      </w:r>
      <w:r w:rsidRPr="00F40850">
        <w:rPr>
          <w:b/>
        </w:rPr>
        <w:tab/>
        <w:t xml:space="preserve"> A beszéd grammatikájának jellemzői hallássérülteknél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842DDD" w:rsidRPr="00F40850" w:rsidRDefault="00842DDD" w:rsidP="00842DDD">
      <w:pPr>
        <w:pStyle w:val="Szvegtrzsbehzssal1"/>
        <w:ind w:left="360"/>
        <w:jc w:val="both"/>
      </w:pPr>
    </w:p>
    <w:p w:rsidR="00842DDD" w:rsidRPr="00F40850" w:rsidRDefault="00842DDD" w:rsidP="00842DDD">
      <w:pPr>
        <w:pStyle w:val="Szvegtrzsbehzssal1"/>
        <w:tabs>
          <w:tab w:val="left" w:pos="1080"/>
        </w:tabs>
        <w:ind w:left="360"/>
        <w:jc w:val="both"/>
        <w:rPr>
          <w:b/>
        </w:rPr>
      </w:pPr>
      <w:r w:rsidRPr="00F40850">
        <w:rPr>
          <w:b/>
        </w:rPr>
        <w:t>4.3.</w:t>
      </w:r>
      <w:r w:rsidRPr="00F40850">
        <w:rPr>
          <w:b/>
        </w:rPr>
        <w:tab/>
        <w:t xml:space="preserve"> A beszédértés jellemzői hallássérülteknél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 xml:space="preserve">A szájról olvasás megkönnyítése </w:t>
      </w:r>
      <w:proofErr w:type="gramStart"/>
      <w:r w:rsidRPr="00F40850">
        <w:t>azáltal</w:t>
      </w:r>
      <w:proofErr w:type="gramEnd"/>
      <w:r w:rsidRPr="00F40850">
        <w:t xml:space="preserve"> lehetséges, ha a pedagógus minden fontosabb közlésnél a hallássérült gyermek, fiatal felé fordul. További segítséget jelent a természetes </w:t>
      </w:r>
      <w:r w:rsidRPr="00F40850">
        <w:lastRenderedPageBreak/>
        <w:t>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842DDD" w:rsidRPr="00F40850" w:rsidRDefault="00842DDD" w:rsidP="00842DDD">
      <w:pPr>
        <w:pStyle w:val="Szvegtrzsbehzssal1"/>
        <w:ind w:left="360"/>
        <w:jc w:val="both"/>
      </w:pPr>
      <w:r w:rsidRPr="00F40850"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 xml:space="preserve">szókincs 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>grammatika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>szintaxis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>kiejtés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>beszédhallás.</w:t>
      </w:r>
    </w:p>
    <w:p w:rsidR="00842DDD" w:rsidRPr="00F40850" w:rsidRDefault="00842DDD" w:rsidP="00842DDD">
      <w:pPr>
        <w:pStyle w:val="Szvegtrzsbehzssal1"/>
        <w:ind w:left="720"/>
        <w:jc w:val="both"/>
      </w:pPr>
      <w:r w:rsidRPr="00F40850">
        <w:t>A nyelvfejlesztés megvalósulásának formái: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 xml:space="preserve">társalgások (cselekvéshez kötve vagy </w:t>
      </w:r>
      <w:proofErr w:type="gramStart"/>
      <w:r w:rsidRPr="00F40850">
        <w:t>anélkül</w:t>
      </w:r>
      <w:proofErr w:type="gramEnd"/>
      <w:r w:rsidRPr="00F40850">
        <w:t>)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>olvasmányok</w:t>
      </w:r>
    </w:p>
    <w:p w:rsidR="00842DDD" w:rsidRPr="00F40850" w:rsidRDefault="00842DDD" w:rsidP="00842DDD">
      <w:pPr>
        <w:pStyle w:val="Szvegtrzsbehzssal1"/>
        <w:numPr>
          <w:ilvl w:val="0"/>
          <w:numId w:val="24"/>
        </w:numPr>
        <w:jc w:val="both"/>
      </w:pPr>
      <w:r w:rsidRPr="00F40850">
        <w:t>írásbeli munkák.</w:t>
      </w:r>
    </w:p>
    <w:p w:rsidR="00842DDD" w:rsidRPr="00F40850" w:rsidRDefault="00842DDD" w:rsidP="00842DDD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5.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A hallássérült gyermek, fiatal együttnevelése halló társaikkal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tabs>
          <w:tab w:val="left" w:pos="36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5.1.</w:t>
      </w:r>
      <w:r w:rsidRPr="00F40850">
        <w:rPr>
          <w:rFonts w:ascii="Times New Roman" w:hAnsi="Times New Roman"/>
          <w:b/>
          <w:sz w:val="24"/>
          <w:szCs w:val="24"/>
        </w:rPr>
        <w:tab/>
      </w:r>
      <w:r w:rsidRPr="00F40850">
        <w:rPr>
          <w:rFonts w:ascii="Times New Roman" w:hAnsi="Times New Roman"/>
          <w:sz w:val="24"/>
          <w:szCs w:val="24"/>
        </w:rPr>
        <w:t xml:space="preserve"> </w:t>
      </w:r>
      <w:r w:rsidRPr="00F40850">
        <w:rPr>
          <w:rFonts w:ascii="Times New Roman" w:hAnsi="Times New Roman"/>
          <w:b/>
          <w:sz w:val="24"/>
          <w:szCs w:val="24"/>
        </w:rPr>
        <w:t>A</w:t>
      </w:r>
      <w:r w:rsidRPr="00F40850">
        <w:rPr>
          <w:rFonts w:ascii="Times New Roman" w:hAnsi="Times New Roman"/>
          <w:sz w:val="24"/>
          <w:szCs w:val="24"/>
        </w:rPr>
        <w:t xml:space="preserve"> 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szegregáció </w:t>
      </w:r>
      <w:r w:rsidRPr="00F40850">
        <w:rPr>
          <w:rFonts w:ascii="Times New Roman" w:hAnsi="Times New Roman"/>
          <w:sz w:val="24"/>
          <w:szCs w:val="24"/>
        </w:rPr>
        <w:t xml:space="preserve">a sérültek és nem sérültek egymástól elkülönített oktatását jelenti. A </w:t>
      </w:r>
      <w:proofErr w:type="spellStart"/>
      <w:r w:rsidRPr="00F40850">
        <w:rPr>
          <w:rFonts w:ascii="Times New Roman" w:hAnsi="Times New Roman"/>
          <w:sz w:val="24"/>
          <w:szCs w:val="24"/>
        </w:rPr>
        <w:t>szegregált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F40850">
        <w:rPr>
          <w:rFonts w:ascii="Times New Roman" w:hAnsi="Times New Roman"/>
          <w:sz w:val="24"/>
          <w:szCs w:val="24"/>
        </w:rPr>
        <w:t>szegregált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szervezési formában tanul.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tabs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5.2.</w:t>
      </w:r>
      <w:r w:rsidRPr="00F40850">
        <w:rPr>
          <w:rFonts w:ascii="Times New Roman" w:hAnsi="Times New Roman"/>
          <w:b/>
          <w:sz w:val="24"/>
          <w:szCs w:val="24"/>
        </w:rPr>
        <w:tab/>
      </w:r>
      <w:r w:rsidRPr="00F40850">
        <w:rPr>
          <w:rFonts w:ascii="Times New Roman" w:hAnsi="Times New Roman"/>
          <w:sz w:val="24"/>
          <w:szCs w:val="24"/>
        </w:rPr>
        <w:t xml:space="preserve"> A másik forma az 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integráció </w:t>
      </w:r>
      <w:r w:rsidRPr="00F40850">
        <w:rPr>
          <w:rFonts w:ascii="Times New Roman" w:hAnsi="Times New Roman"/>
          <w:sz w:val="24"/>
          <w:szCs w:val="24"/>
        </w:rPr>
        <w:t>(fogadás). Hazánkban legelterjedtebb az egyéni teljes integráció. A hallássérült gyermek, fiatal, a tanítás teljes idejét a többségi (halló) osztályban tölti.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Cs/>
          <w:sz w:val="24"/>
          <w:szCs w:val="24"/>
        </w:rPr>
        <w:t>A sikeres integrációnak számos objektív feltétele van: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40850">
        <w:rPr>
          <w:rFonts w:ascii="Times New Roman" w:hAnsi="Times New Roman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842DDD" w:rsidRPr="00F40850" w:rsidRDefault="00842DDD" w:rsidP="00842DDD">
      <w:pPr>
        <w:pStyle w:val="Listaszerbekezds"/>
        <w:numPr>
          <w:ilvl w:val="1"/>
          <w:numId w:val="2"/>
        </w:num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40850">
        <w:rPr>
          <w:rFonts w:ascii="Times New Roman" w:hAnsi="Times New Roman"/>
          <w:b/>
          <w:sz w:val="24"/>
          <w:szCs w:val="24"/>
        </w:rPr>
        <w:t>Inklúzió</w:t>
      </w:r>
      <w:proofErr w:type="spellEnd"/>
      <w:r w:rsidR="005A1724">
        <w:rPr>
          <w:rFonts w:ascii="Times New Roman" w:hAnsi="Times New Roman"/>
          <w:sz w:val="24"/>
          <w:szCs w:val="24"/>
        </w:rPr>
        <w:t xml:space="preserve"> mint optimalizált, kibő</w:t>
      </w:r>
      <w:r w:rsidRPr="00F40850">
        <w:rPr>
          <w:rFonts w:ascii="Times New Roman" w:hAnsi="Times New Roman"/>
          <w:sz w:val="24"/>
          <w:szCs w:val="24"/>
        </w:rPr>
        <w:t xml:space="preserve">vített integráció is jelen van a mai oktatási rendszerünkben. Az </w:t>
      </w:r>
      <w:proofErr w:type="spellStart"/>
      <w:r w:rsidRPr="00F40850">
        <w:rPr>
          <w:rFonts w:ascii="Times New Roman" w:hAnsi="Times New Roman"/>
          <w:sz w:val="24"/>
          <w:szCs w:val="24"/>
        </w:rPr>
        <w:t>inklúzió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a többségi </w:t>
      </w:r>
      <w:r w:rsidR="005A1724">
        <w:rPr>
          <w:rFonts w:ascii="Times New Roman" w:hAnsi="Times New Roman"/>
          <w:sz w:val="24"/>
          <w:szCs w:val="24"/>
        </w:rPr>
        <w:t>iskola folyamatos, rendszerszerű</w:t>
      </w:r>
      <w:r w:rsidRPr="00F40850">
        <w:rPr>
          <w:rFonts w:ascii="Times New Roman" w:hAnsi="Times New Roman"/>
          <w:sz w:val="24"/>
          <w:szCs w:val="24"/>
        </w:rPr>
        <w:t xml:space="preserve">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F40850">
        <w:rPr>
          <w:rFonts w:ascii="Times New Roman" w:hAnsi="Times New Roman"/>
          <w:sz w:val="24"/>
          <w:szCs w:val="24"/>
        </w:rPr>
        <w:t>több, mint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az eddigi integrációs pedagógia.  Az integrált, inkluzív oktatásban kiemelt szerepet kap a differenciált oktatás.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Cs/>
          <w:sz w:val="24"/>
          <w:szCs w:val="24"/>
        </w:rPr>
        <w:t>Számolnunk kell szubjektív feltételekkel is az integráció tekintetében</w:t>
      </w:r>
      <w:r w:rsidRPr="00F40850">
        <w:rPr>
          <w:rFonts w:ascii="Times New Roman" w:hAnsi="Times New Roman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6.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</w:t>
      </w:r>
      <w:r w:rsidRPr="00F40850">
        <w:rPr>
          <w:rFonts w:ascii="Times New Roman" w:hAnsi="Times New Roman"/>
          <w:b/>
          <w:sz w:val="24"/>
          <w:szCs w:val="24"/>
        </w:rPr>
        <w:t>A hallássérültek által használt technikai eszközök és hallásjavító műtétek</w:t>
      </w:r>
    </w:p>
    <w:p w:rsidR="00842DDD" w:rsidRPr="00F40850" w:rsidRDefault="00842DDD" w:rsidP="00842DDD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tabs>
          <w:tab w:val="left" w:pos="900"/>
          <w:tab w:val="left" w:pos="1080"/>
        </w:tabs>
        <w:ind w:left="720" w:hanging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6.1.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A hallókészülék</w:t>
      </w:r>
    </w:p>
    <w:p w:rsidR="00842DDD" w:rsidRPr="00F40850" w:rsidRDefault="00842DDD" w:rsidP="00842DDD">
      <w:pPr>
        <w:tabs>
          <w:tab w:val="left" w:pos="900"/>
          <w:tab w:val="left" w:pos="1080"/>
        </w:tabs>
        <w:ind w:left="720" w:hanging="36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F40850">
        <w:rPr>
          <w:rFonts w:ascii="Times New Roman" w:hAnsi="Times New Roman"/>
          <w:bCs/>
          <w:sz w:val="24"/>
          <w:szCs w:val="24"/>
        </w:rPr>
        <w:t xml:space="preserve"> </w:t>
      </w:r>
      <w:r w:rsidRPr="00F40850">
        <w:rPr>
          <w:rFonts w:ascii="Times New Roman" w:hAnsi="Times New Roman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F40850">
        <w:rPr>
          <w:rFonts w:ascii="Times New Roman" w:hAnsi="Times New Roman"/>
          <w:sz w:val="24"/>
          <w:szCs w:val="24"/>
        </w:rPr>
        <w:t>fülilleszték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juttatja be. </w:t>
      </w:r>
      <w:r w:rsidRPr="00F40850">
        <w:rPr>
          <w:rFonts w:ascii="Times New Roman" w:hAnsi="Times New Roman"/>
          <w:bCs/>
          <w:sz w:val="24"/>
          <w:szCs w:val="24"/>
        </w:rPr>
        <w:t>A hallókészülék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40850">
        <w:rPr>
          <w:rFonts w:ascii="Times New Roman" w:hAnsi="Times New Roman"/>
          <w:sz w:val="24"/>
          <w:szCs w:val="24"/>
        </w:rPr>
        <w:t>a gyermek, fiatal egyéni igényeihez, hallásállapotához igazodik. Felírását, ellenőrzését szakember végzi. A hallókészülékek egész napos viselésre készültek.</w:t>
      </w:r>
    </w:p>
    <w:p w:rsidR="00842DDD" w:rsidRPr="00F40850" w:rsidRDefault="00842DDD" w:rsidP="00842DDD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a készülékek megfelelő állapotban vannak-e.  </w:t>
      </w:r>
    </w:p>
    <w:p w:rsidR="00842DDD" w:rsidRPr="00F40850" w:rsidRDefault="00842DDD" w:rsidP="00842DDD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hallássérült diákokat integráltan oktató pedagógus </w:t>
      </w:r>
      <w:proofErr w:type="gramStart"/>
      <w:r w:rsidRPr="00F40850">
        <w:rPr>
          <w:rFonts w:ascii="Times New Roman" w:hAnsi="Times New Roman"/>
          <w:sz w:val="24"/>
          <w:szCs w:val="24"/>
        </w:rPr>
        <w:t>jó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842DDD" w:rsidRPr="00F40850" w:rsidRDefault="00842DDD" w:rsidP="00842DDD">
      <w:pPr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Fontos szerepe a tanárnak abban van, hogy motiválja a tanulókat arra, hogy mindig viseljék a segédeszközt, hiszen hallásuk csak azzal optimális.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6.2.</w:t>
      </w:r>
      <w:r w:rsidRPr="00F40850">
        <w:rPr>
          <w:rFonts w:ascii="Times New Roman" w:hAnsi="Times New Roman"/>
          <w:b/>
          <w:sz w:val="24"/>
          <w:szCs w:val="24"/>
        </w:rPr>
        <w:tab/>
      </w:r>
      <w:r w:rsidRPr="00F40850">
        <w:rPr>
          <w:rFonts w:ascii="Times New Roman" w:hAnsi="Times New Roman"/>
          <w:sz w:val="24"/>
          <w:szCs w:val="24"/>
        </w:rPr>
        <w:t xml:space="preserve"> Az 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adó-vevő készülék </w:t>
      </w:r>
      <w:r w:rsidRPr="00F40850">
        <w:rPr>
          <w:rFonts w:ascii="Times New Roman" w:hAnsi="Times New Roman"/>
          <w:sz w:val="24"/>
          <w:szCs w:val="24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tabs>
          <w:tab w:val="left" w:pos="360"/>
          <w:tab w:val="left" w:pos="540"/>
          <w:tab w:val="left" w:pos="1080"/>
        </w:tabs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6.3.1.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A </w:t>
      </w:r>
      <w:proofErr w:type="spellStart"/>
      <w:r w:rsidRPr="00F40850">
        <w:rPr>
          <w:rFonts w:ascii="Times New Roman" w:hAnsi="Times New Roman"/>
          <w:b/>
          <w:bCs/>
          <w:sz w:val="24"/>
          <w:szCs w:val="24"/>
        </w:rPr>
        <w:t>Cohleáris</w:t>
      </w:r>
      <w:proofErr w:type="spellEnd"/>
      <w:r w:rsidRPr="00F40850">
        <w:rPr>
          <w:rFonts w:ascii="Times New Roman" w:hAnsi="Times New Roman"/>
          <w:b/>
          <w:bCs/>
          <w:sz w:val="24"/>
          <w:szCs w:val="24"/>
        </w:rPr>
        <w:t xml:space="preserve"> implantátum „</w:t>
      </w:r>
      <w:proofErr w:type="gramStart"/>
      <w:r w:rsidRPr="00F40850">
        <w:rPr>
          <w:rFonts w:ascii="Times New Roman" w:hAnsi="Times New Roman"/>
          <w:bCs/>
          <w:sz w:val="24"/>
          <w:szCs w:val="24"/>
        </w:rPr>
        <w:t>A</w:t>
      </w:r>
      <w:proofErr w:type="gramEnd"/>
      <w:r w:rsidRPr="00F40850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40850">
        <w:rPr>
          <w:rFonts w:ascii="Times New Roman" w:hAnsi="Times New Roman"/>
          <w:bCs/>
          <w:sz w:val="24"/>
          <w:szCs w:val="24"/>
        </w:rPr>
        <w:t>cochleáris</w:t>
      </w:r>
      <w:proofErr w:type="spellEnd"/>
      <w:r w:rsidRPr="00F40850">
        <w:rPr>
          <w:rFonts w:ascii="Times New Roman" w:hAnsi="Times New Roman"/>
          <w:bCs/>
          <w:sz w:val="24"/>
          <w:szCs w:val="24"/>
        </w:rPr>
        <w:t xml:space="preserve"> implantáció (CI) egy hallásjavító műtéti eljárás. Ennek során a csiga (</w:t>
      </w:r>
      <w:proofErr w:type="spellStart"/>
      <w:r w:rsidRPr="00F40850">
        <w:rPr>
          <w:rFonts w:ascii="Times New Roman" w:hAnsi="Times New Roman"/>
          <w:bCs/>
          <w:sz w:val="24"/>
          <w:szCs w:val="24"/>
        </w:rPr>
        <w:t>cochlea</w:t>
      </w:r>
      <w:proofErr w:type="spellEnd"/>
      <w:r w:rsidRPr="00F40850">
        <w:rPr>
          <w:rFonts w:ascii="Times New Roman" w:hAnsi="Times New Roman"/>
          <w:bCs/>
          <w:sz w:val="24"/>
          <w:szCs w:val="24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F40850">
        <w:rPr>
          <w:rFonts w:ascii="Times New Roman" w:hAnsi="Times New Roman"/>
          <w:bCs/>
          <w:sz w:val="24"/>
          <w:szCs w:val="24"/>
        </w:rPr>
        <w:t>Perlusz</w:t>
      </w:r>
      <w:proofErr w:type="spellEnd"/>
      <w:r w:rsidRPr="00F40850">
        <w:rPr>
          <w:rFonts w:ascii="Times New Roman" w:hAnsi="Times New Roman"/>
          <w:bCs/>
          <w:sz w:val="24"/>
          <w:szCs w:val="24"/>
        </w:rPr>
        <w:t xml:space="preserve"> Andrea)</w:t>
      </w:r>
    </w:p>
    <w:p w:rsidR="00842DDD" w:rsidRPr="00F40850" w:rsidRDefault="00842DDD" w:rsidP="00842DDD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F40850">
        <w:rPr>
          <w:rFonts w:ascii="Times New Roman" w:hAnsi="Times New Roman"/>
          <w:sz w:val="24"/>
          <w:szCs w:val="24"/>
        </w:rPr>
        <w:t>cochleáris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F40850">
        <w:rPr>
          <w:rFonts w:ascii="Times New Roman" w:hAnsi="Times New Roman"/>
          <w:sz w:val="24"/>
          <w:szCs w:val="24"/>
        </w:rPr>
        <w:t>alá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842DDD" w:rsidRPr="00F40850" w:rsidRDefault="00842DDD" w:rsidP="00842DDD">
      <w:pPr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F40850">
        <w:rPr>
          <w:rFonts w:ascii="Times New Roman" w:hAnsi="Times New Roman"/>
          <w:sz w:val="24"/>
          <w:szCs w:val="24"/>
        </w:rPr>
        <w:t>cochleáris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F40850">
        <w:rPr>
          <w:rFonts w:ascii="Times New Roman" w:hAnsi="Times New Roman"/>
          <w:sz w:val="24"/>
          <w:szCs w:val="24"/>
        </w:rPr>
        <w:t>ép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legyen.</w:t>
      </w:r>
      <w:r w:rsidRPr="00F40850">
        <w:rPr>
          <w:rFonts w:ascii="Times New Roman" w:hAnsi="Times New Roman"/>
          <w:bCs/>
          <w:sz w:val="24"/>
          <w:szCs w:val="24"/>
        </w:rPr>
        <w:t xml:space="preserve"> Amennyiben a műtét </w:t>
      </w:r>
      <w:proofErr w:type="gramStart"/>
      <w:r w:rsidRPr="00F40850">
        <w:rPr>
          <w:rFonts w:ascii="Times New Roman" w:hAnsi="Times New Roman"/>
          <w:bCs/>
          <w:sz w:val="24"/>
          <w:szCs w:val="24"/>
        </w:rPr>
        <w:t>megtörténik</w:t>
      </w:r>
      <w:proofErr w:type="gramEnd"/>
      <w:r w:rsidRPr="00F40850">
        <w:rPr>
          <w:rFonts w:ascii="Times New Roman" w:hAnsi="Times New Roman"/>
          <w:bCs/>
          <w:sz w:val="24"/>
          <w:szCs w:val="24"/>
        </w:rPr>
        <w:t xml:space="preserve"> 1 hónappal később helyezik fel a készülék külső egységét.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F40850">
        <w:rPr>
          <w:rFonts w:ascii="Times New Roman" w:hAnsi="Times New Roman"/>
          <w:sz w:val="24"/>
          <w:szCs w:val="24"/>
        </w:rPr>
        <w:t>cochlearis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implantátumon kívül létezik még középfül implantátum és csontvezetéses implantátum is.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</w:t>
      </w:r>
      <w:r w:rsidRPr="00F40850">
        <w:rPr>
          <w:rFonts w:ascii="Times New Roman" w:hAnsi="Times New Roman"/>
          <w:b/>
          <w:sz w:val="24"/>
          <w:szCs w:val="24"/>
        </w:rPr>
        <w:t>csontvezetéses implantátum</w:t>
      </w:r>
      <w:r w:rsidRPr="00F40850">
        <w:rPr>
          <w:rFonts w:ascii="Times New Roman" w:hAnsi="Times New Roman"/>
          <w:sz w:val="24"/>
          <w:szCs w:val="24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Középfül implantátum</w:t>
      </w:r>
      <w:r w:rsidRPr="00F40850">
        <w:rPr>
          <w:rFonts w:ascii="Times New Roman" w:hAnsi="Times New Roman"/>
          <w:sz w:val="24"/>
          <w:szCs w:val="24"/>
        </w:rPr>
        <w:t xml:space="preserve"> enyhe, közepesen súlyos és súlyos idegi típusú halláskárosodás, illetve kevert halláskárosodás esetében jelenthet megoldást.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6.3.2. Egyéb műtéti eljárások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 xml:space="preserve">- </w:t>
      </w:r>
      <w:proofErr w:type="spellStart"/>
      <w:r w:rsidRPr="00F40850">
        <w:rPr>
          <w:rFonts w:ascii="Times New Roman" w:hAnsi="Times New Roman"/>
          <w:b/>
          <w:sz w:val="24"/>
          <w:szCs w:val="24"/>
        </w:rPr>
        <w:t>timpanoplasztika</w:t>
      </w:r>
      <w:proofErr w:type="spellEnd"/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dobhártya és hallócsontok középfülgyulladás következtében fellépő károsodását rekonstruálják műtéti eljárások során.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 xml:space="preserve">- </w:t>
      </w:r>
      <w:proofErr w:type="spellStart"/>
      <w:r w:rsidRPr="00F40850">
        <w:rPr>
          <w:rFonts w:ascii="Times New Roman" w:hAnsi="Times New Roman"/>
          <w:b/>
          <w:sz w:val="24"/>
          <w:szCs w:val="24"/>
        </w:rPr>
        <w:t>stapedotomia</w:t>
      </w:r>
      <w:proofErr w:type="spellEnd"/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>A kengyelt érintő csontosodási folyamat következtében kialakuló helyzet. Mesterséges anyagok felhasználásával protéziseket, pisztonokat ültetnek be. Ezzel lehetővé téve, hogy a rezgések újra eljussanak a belső fülbe.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6.4.   Indukciós hurok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7.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 xml:space="preserve"> A hallássérültek oktatásában használt kommunikációs módszerek lehetséges csatornái: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Vokális (hangi) - </w:t>
      </w:r>
      <w:r w:rsidRPr="00F40850">
        <w:rPr>
          <w:rFonts w:ascii="Times New Roman" w:hAnsi="Times New Roman"/>
          <w:b/>
          <w:bCs/>
          <w:sz w:val="24"/>
          <w:szCs w:val="24"/>
        </w:rPr>
        <w:t>auditív csatorna</w:t>
      </w:r>
      <w:r w:rsidRPr="00F40850">
        <w:rPr>
          <w:rFonts w:ascii="Times New Roman" w:hAnsi="Times New Roman"/>
          <w:sz w:val="24"/>
          <w:szCs w:val="24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F40850">
        <w:rPr>
          <w:rFonts w:ascii="Times New Roman" w:hAnsi="Times New Roman"/>
          <w:sz w:val="24"/>
          <w:szCs w:val="24"/>
        </w:rPr>
        <w:t>szurdopedagógiai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fejlesztéssel.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Az </w:t>
      </w:r>
      <w:r w:rsidRPr="00F40850">
        <w:rPr>
          <w:rFonts w:ascii="Times New Roman" w:hAnsi="Times New Roman"/>
          <w:b/>
          <w:sz w:val="24"/>
          <w:szCs w:val="24"/>
        </w:rPr>
        <w:t>artikulációs-vizuális</w:t>
      </w:r>
      <w:r w:rsidRPr="00F40850">
        <w:rPr>
          <w:rFonts w:ascii="Times New Roman" w:hAnsi="Times New Roman"/>
          <w:sz w:val="24"/>
          <w:szCs w:val="24"/>
        </w:rPr>
        <w:t xml:space="preserve"> csatorna: vagyis a 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szájról olvasás </w:t>
      </w:r>
      <w:r w:rsidRPr="00F40850">
        <w:rPr>
          <w:rFonts w:ascii="Times New Roman" w:hAnsi="Times New Roman"/>
          <w:sz w:val="24"/>
          <w:szCs w:val="24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Manuális-vizuális</w:t>
      </w:r>
      <w:r w:rsidRPr="00F40850">
        <w:rPr>
          <w:rFonts w:ascii="Times New Roman" w:hAnsi="Times New Roman"/>
          <w:sz w:val="24"/>
          <w:szCs w:val="24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Grafikus-vizuális</w:t>
      </w:r>
      <w:r w:rsidRPr="00F40850">
        <w:rPr>
          <w:rFonts w:ascii="Times New Roman" w:hAnsi="Times New Roman"/>
          <w:sz w:val="24"/>
          <w:szCs w:val="24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Vokális</w:t>
      </w:r>
      <w:r w:rsidRPr="00F40850">
        <w:rPr>
          <w:rFonts w:ascii="Times New Roman" w:hAnsi="Times New Roman"/>
          <w:sz w:val="24"/>
          <w:szCs w:val="24"/>
        </w:rPr>
        <w:t xml:space="preserve"> (artikulációs) – taktilis csatorna: a mások, vagy magunk által produkált beszédhangok ellenőrzését jelenti tapintás útján. Például gége érintése.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 xml:space="preserve">Manuális- </w:t>
      </w:r>
      <w:proofErr w:type="spellStart"/>
      <w:r w:rsidRPr="00F40850">
        <w:rPr>
          <w:rFonts w:ascii="Times New Roman" w:hAnsi="Times New Roman"/>
          <w:b/>
          <w:sz w:val="24"/>
          <w:szCs w:val="24"/>
        </w:rPr>
        <w:t>taltilis</w:t>
      </w:r>
      <w:proofErr w:type="spellEnd"/>
      <w:r w:rsidRPr="00F40850">
        <w:rPr>
          <w:rFonts w:ascii="Times New Roman" w:hAnsi="Times New Roman"/>
          <w:sz w:val="24"/>
          <w:szCs w:val="24"/>
        </w:rPr>
        <w:t>: súlyosabb fokú hallás, illetve egyidejűleg látássérült személyek alkalmazzák kommunikációjukban. Amikor egymás tenyerébe írják az információkat.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pStyle w:val="Listaszerbekezds"/>
        <w:tabs>
          <w:tab w:val="left" w:pos="360"/>
        </w:tabs>
        <w:autoSpaceDE w:val="0"/>
        <w:autoSpaceDN w:val="0"/>
        <w:adjustRightInd w:val="0"/>
        <w:spacing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8.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>Módszertani útmutatások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 xml:space="preserve">A szakképzés eredményességében elsődleges szerepe van az ún. </w:t>
      </w:r>
      <w:proofErr w:type="gramStart"/>
      <w:r w:rsidRPr="00F40850">
        <w:rPr>
          <w:rFonts w:ascii="Times New Roman" w:hAnsi="Times New Roman"/>
          <w:sz w:val="24"/>
          <w:szCs w:val="24"/>
        </w:rPr>
        <w:t>teamben</w:t>
      </w:r>
      <w:proofErr w:type="gramEnd"/>
      <w:r w:rsidRPr="00F40850">
        <w:rPr>
          <w:rFonts w:ascii="Times New Roman" w:hAnsi="Times New Roman"/>
          <w:sz w:val="24"/>
          <w:szCs w:val="24"/>
        </w:rPr>
        <w:t xml:space="preserve"> való tevékenykedésnek, azaz a különböző képzettségű szakemberek összehangolt működésének.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team összetétele: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közismereti oktatásban résztvevő tanárok,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szakmai, elméleti oktatást végző szakoktatók,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gyógypedagógus tanárok (</w:t>
      </w:r>
      <w:proofErr w:type="spellStart"/>
      <w:r w:rsidRPr="00F40850">
        <w:rPr>
          <w:rFonts w:ascii="Times New Roman" w:hAnsi="Times New Roman"/>
          <w:sz w:val="24"/>
          <w:szCs w:val="24"/>
        </w:rPr>
        <w:t>szurdopedagógus</w:t>
      </w:r>
      <w:proofErr w:type="spellEnd"/>
      <w:r w:rsidRPr="00F40850">
        <w:rPr>
          <w:rFonts w:ascii="Times New Roman" w:hAnsi="Times New Roman"/>
          <w:sz w:val="24"/>
          <w:szCs w:val="24"/>
        </w:rPr>
        <w:t>, logopédus),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a pedagógiai munkát segítők (gyógypedagógiai, pedagógiai asszisztensek),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egyéb szakemberek (szakorvosok, pszichológus, mentálhigiénikus, szociális munkás),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szükség esetén jeltolmács bevonása a feladatmegértés elősegítéséhez, tanulói visszajelzéshez.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 xml:space="preserve">Az oktatás során kiemelt jelentőségű a beszédértés megfelelő körülményeinek biztosítása. 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pedagógusnak, szakoktatónak minden körülmények között jó szájról olvasási képet kell biztosítania. Optimális feltételeket kell teremteni a beszédértés elősegítésére.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Mivel a hallássérült fiatalok nyelvi szerkezetbeli gondolkodása gyengébb, szókincsük mesterségesen alakult ki, a felzárkóztatásra biztosított többlet órákon a hosszabb, </w:t>
      </w:r>
      <w:r w:rsidRPr="00F40850">
        <w:rPr>
          <w:rFonts w:ascii="Times New Roman" w:hAnsi="Times New Roman"/>
          <w:sz w:val="24"/>
          <w:szCs w:val="24"/>
        </w:rPr>
        <w:lastRenderedPageBreak/>
        <w:t>elvont tartalmú, nehezebben ejthető szavak, kifejezések elsajátítása külön is kapjon megerősítést.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Cs/>
          <w:sz w:val="24"/>
          <w:szCs w:val="24"/>
        </w:rPr>
        <w:t>A megértés, bevésés</w:t>
      </w:r>
      <w:r w:rsidRPr="00F4085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40850">
        <w:rPr>
          <w:rFonts w:ascii="Times New Roman" w:hAnsi="Times New Roman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 xml:space="preserve">Kiscsoportos oktatási szervezeti formákban </w:t>
      </w:r>
      <w:r w:rsidRPr="00F40850">
        <w:rPr>
          <w:rFonts w:ascii="Times New Roman" w:hAnsi="Times New Roman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Egyéb tanulásszervezési kérdések, gyakorlati teendők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pedagógus, szakoktató jó szájról olvasási kép nyújtásával segítheti a beszédértést.</w:t>
      </w:r>
    </w:p>
    <w:p w:rsidR="00842DDD" w:rsidRPr="00F40850" w:rsidRDefault="00842DDD" w:rsidP="005A1724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Az osztályteremben olyan ülőhelyet találjanak, ahonnan közelről láthatja és hallhatja</w:t>
      </w:r>
      <w:r w:rsidR="005A1724">
        <w:rPr>
          <w:rFonts w:ascii="Times New Roman" w:hAnsi="Times New Roman"/>
          <w:sz w:val="24"/>
          <w:szCs w:val="24"/>
        </w:rPr>
        <w:t xml:space="preserve"> </w:t>
      </w:r>
      <w:r w:rsidRPr="00F40850">
        <w:rPr>
          <w:rFonts w:ascii="Times New Roman" w:hAnsi="Times New Roman"/>
          <w:sz w:val="24"/>
          <w:szCs w:val="24"/>
        </w:rPr>
        <w:t xml:space="preserve">a tanárt! Ne kerüljön szembe az ablakkal! </w:t>
      </w:r>
    </w:p>
    <w:p w:rsidR="00842DDD" w:rsidRPr="00F40850" w:rsidRDefault="00842DDD" w:rsidP="005A1724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tanulónak biztosított forgószék is előnyös lehet. Célszerű az első padba, jobb vagy bal szélre ültetni a hallássérült diákot.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tanítási órákon nélkülözhetetlen a közvetlen hallást segítő eszközök használata.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F40850">
        <w:rPr>
          <w:rFonts w:ascii="Times New Roman" w:hAnsi="Times New Roman"/>
          <w:sz w:val="24"/>
          <w:szCs w:val="24"/>
        </w:rPr>
        <w:t>szurdopedagógus</w:t>
      </w:r>
      <w:proofErr w:type="spellEnd"/>
      <w:r w:rsidRPr="00F40850">
        <w:rPr>
          <w:rFonts w:ascii="Times New Roman" w:hAnsi="Times New Roman"/>
          <w:sz w:val="24"/>
          <w:szCs w:val="24"/>
        </w:rPr>
        <w:t>, logopédus támogatja.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F40850">
        <w:rPr>
          <w:rFonts w:ascii="Times New Roman" w:hAnsi="Times New Roman"/>
          <w:sz w:val="24"/>
          <w:szCs w:val="24"/>
        </w:rPr>
        <w:t>lényegretörő</w:t>
      </w:r>
      <w:proofErr w:type="spellEnd"/>
      <w:r w:rsidRPr="00F40850">
        <w:rPr>
          <w:rFonts w:ascii="Times New Roman" w:hAnsi="Times New Roman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 Mindig a hallók között dolgozzanak a hallássérült tanulók a tanulás-tanítás során.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Fontos a hallássérült tanulóval előzetesen megismertetni és elsajátíttatni a tananyag kulcsfogalmait.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Hangsúlyozzuk az órák végén elhangzó információkat!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>Folyamatos legyen az ellenőrzés és értékelés, a tanulási folyamat az egyéni szükséglethez igazodjon.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F40850">
        <w:rPr>
          <w:rFonts w:ascii="Times New Roman" w:hAnsi="Times New Roman"/>
          <w:sz w:val="24"/>
          <w:szCs w:val="24"/>
        </w:rPr>
        <w:t>audiológiai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ellátással és egyre modernebb hallókészülékek szakszerű használatával történhet.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842DDD" w:rsidRPr="00F40850" w:rsidRDefault="00842DDD" w:rsidP="00842DDD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hallássérült fiatalok oktatása során fokozott figyelmet kell fordítani látásuk védelmére.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>9. Hallássérültek pályaválasztásának lehetőségei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hallássérült tanulók pályaválasztásának szubjektív</w:t>
      </w:r>
      <w:r w:rsidRPr="00F40850">
        <w:rPr>
          <w:rFonts w:ascii="Times New Roman" w:hAnsi="Times New Roman"/>
          <w:b/>
          <w:sz w:val="24"/>
          <w:szCs w:val="24"/>
        </w:rPr>
        <w:t xml:space="preserve"> </w:t>
      </w:r>
      <w:r w:rsidRPr="00F40850">
        <w:rPr>
          <w:rFonts w:ascii="Times New Roman" w:hAnsi="Times New Roman"/>
          <w:sz w:val="24"/>
          <w:szCs w:val="24"/>
        </w:rPr>
        <w:t>meghatározói lehetnek: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b/>
          <w:sz w:val="24"/>
          <w:szCs w:val="24"/>
        </w:rPr>
        <w:t xml:space="preserve">- </w:t>
      </w:r>
      <w:r w:rsidRPr="00F40850">
        <w:rPr>
          <w:rFonts w:ascii="Times New Roman" w:hAnsi="Times New Roman"/>
          <w:sz w:val="24"/>
          <w:szCs w:val="24"/>
        </w:rPr>
        <w:t>beszédszint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hallásfok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személyiség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- készségek szintje. 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Továbbá döntő szempont a pályaválasztásnál az iskolai tananyag elsajátításának szintje, hogyan fejlődnek képességei, készségei a tantárgyi tudás tükrében.</w:t>
      </w:r>
    </w:p>
    <w:p w:rsidR="00842DDD" w:rsidRPr="00F40850" w:rsidRDefault="00842DDD" w:rsidP="00842DDD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842DDD" w:rsidRPr="00F40850" w:rsidRDefault="00842DDD" w:rsidP="00842DDD">
      <w:pPr>
        <w:pStyle w:val="Listaszerbekezds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F40850">
        <w:rPr>
          <w:rFonts w:ascii="Times New Roman" w:hAnsi="Times New Roman"/>
          <w:b/>
          <w:bCs/>
          <w:sz w:val="24"/>
          <w:szCs w:val="24"/>
        </w:rPr>
        <w:t>10.</w:t>
      </w:r>
      <w:r w:rsidRPr="00F40850">
        <w:rPr>
          <w:rFonts w:ascii="Times New Roman" w:hAnsi="Times New Roman"/>
          <w:b/>
          <w:bCs/>
          <w:sz w:val="24"/>
          <w:szCs w:val="24"/>
        </w:rPr>
        <w:tab/>
        <w:t>A szakmai képzésen túl kiemelt speciális nevelési feladatok</w:t>
      </w:r>
    </w:p>
    <w:p w:rsidR="00842DDD" w:rsidRPr="00F40850" w:rsidRDefault="00842DDD" w:rsidP="00842DDD">
      <w:pPr>
        <w:pStyle w:val="Listaszerbekezds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Elengedhetetlen az ismeretek bővítésével kapcsolatos fogalomrendszer pontos kiépítése, a kognitív funkciók szintjeinek állandó fejlesztése.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Mozgás, ritmus, a beszéd-ritmus intenzív fejlesztése az oktatás valamennyi szakaszában.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Szükséges a tehetség gondozása.</w:t>
      </w:r>
    </w:p>
    <w:p w:rsidR="00842DDD" w:rsidRPr="00F40850" w:rsidRDefault="00842DDD" w:rsidP="00842DDD">
      <w:pPr>
        <w:pStyle w:val="Listaszerbekezds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- Fel kell készíteni a diákokat a felnőttek, a munka világába való beilleszkedésre.</w:t>
      </w:r>
    </w:p>
    <w:p w:rsidR="00842DDD" w:rsidRPr="00F40850" w:rsidRDefault="00842DDD" w:rsidP="00842DDD">
      <w:pPr>
        <w:jc w:val="both"/>
        <w:rPr>
          <w:rFonts w:ascii="Times New Roman" w:hAnsi="Times New Roman"/>
          <w:sz w:val="24"/>
          <w:szCs w:val="24"/>
        </w:rPr>
      </w:pPr>
    </w:p>
    <w:p w:rsidR="00EE4721" w:rsidRPr="00F40850" w:rsidRDefault="00D22D67" w:rsidP="00EE4721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EE4721" w:rsidRPr="00F40850" w:rsidRDefault="00EE4721" w:rsidP="00EE4721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E4721" w:rsidRPr="00F40850" w:rsidRDefault="00416A18" w:rsidP="004F1D4D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</w:t>
      </w:r>
      <w:r w:rsidR="00EE4721"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zakiskolai óraterv OKJ szerinti </w:t>
      </w:r>
      <w:proofErr w:type="spellStart"/>
      <w:r w:rsidR="00EE4721"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EE4721"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A63108" w:rsidRPr="00F40850" w:rsidRDefault="00A63108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F40850" w:rsidRDefault="00092FC5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A63108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5E0D59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="005E0D59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63108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képzés</w:t>
      </w:r>
      <w:r w:rsidR="005E0D59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ének</w:t>
      </w:r>
      <w:r w:rsidR="00A63108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heti és éves szakmai óraszám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ai</w:t>
      </w:r>
      <w:r w:rsidR="00F55447" w:rsidRPr="00F40850">
        <w:rPr>
          <w:rFonts w:ascii="Times New Roman" w:hAnsi="Times New Roman"/>
          <w:sz w:val="24"/>
          <w:szCs w:val="24"/>
        </w:rPr>
        <w:t>:</w:t>
      </w:r>
      <w:r w:rsidR="00A63108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107A3" w:rsidRPr="00F40850" w:rsidRDefault="00B107A3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7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0A6BB9" w:rsidRPr="00F40850" w:rsidTr="000A6BB9">
        <w:trPr>
          <w:trHeight w:val="488"/>
          <w:jc w:val="center"/>
        </w:trPr>
        <w:tc>
          <w:tcPr>
            <w:tcW w:w="1992" w:type="dxa"/>
            <w:vAlign w:val="center"/>
          </w:tcPr>
          <w:p w:rsidR="000A6BB9" w:rsidRPr="00F40850" w:rsidRDefault="000A6BB9" w:rsidP="004E6522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9. évfolyam</w:t>
            </w:r>
          </w:p>
          <w:p w:rsidR="000A6BB9" w:rsidRPr="00F40850" w:rsidRDefault="000A6BB9" w:rsidP="000A6BB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60" w:type="dxa"/>
            <w:vAlign w:val="center"/>
          </w:tcPr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9. évfolyam</w:t>
            </w:r>
          </w:p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éves óraszám</w:t>
            </w:r>
          </w:p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(36 héttel)</w:t>
            </w:r>
          </w:p>
        </w:tc>
        <w:tc>
          <w:tcPr>
            <w:tcW w:w="1559" w:type="dxa"/>
            <w:vAlign w:val="center"/>
          </w:tcPr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10. évfolyam</w:t>
            </w:r>
          </w:p>
          <w:p w:rsidR="000A6BB9" w:rsidRPr="00F40850" w:rsidRDefault="000A6BB9" w:rsidP="000A6BB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14" w:type="dxa"/>
            <w:vAlign w:val="center"/>
          </w:tcPr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10. évfolyam</w:t>
            </w:r>
          </w:p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éves óraszám</w:t>
            </w:r>
          </w:p>
          <w:p w:rsidR="000A6BB9" w:rsidRPr="00F40850" w:rsidRDefault="000A6BB9" w:rsidP="00184AA5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(35 héttel)</w:t>
            </w:r>
          </w:p>
        </w:tc>
      </w:tr>
      <w:tr w:rsidR="000A6BB9" w:rsidRPr="00F40850" w:rsidTr="000A6BB9">
        <w:trPr>
          <w:trHeight w:val="355"/>
          <w:jc w:val="center"/>
        </w:trPr>
        <w:tc>
          <w:tcPr>
            <w:tcW w:w="1992" w:type="dxa"/>
            <w:vAlign w:val="center"/>
          </w:tcPr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402,5</w:t>
            </w:r>
          </w:p>
        </w:tc>
      </w:tr>
      <w:tr w:rsidR="000A6BB9" w:rsidRPr="00F40850" w:rsidTr="000A6BB9">
        <w:trPr>
          <w:trHeight w:val="355"/>
          <w:jc w:val="center"/>
        </w:trPr>
        <w:tc>
          <w:tcPr>
            <w:tcW w:w="1992" w:type="dxa"/>
            <w:vAlign w:val="center"/>
          </w:tcPr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0A6BB9" w:rsidRPr="00F40850" w:rsidTr="000A6BB9">
        <w:trPr>
          <w:trHeight w:val="355"/>
          <w:jc w:val="center"/>
        </w:trPr>
        <w:tc>
          <w:tcPr>
            <w:tcW w:w="1992" w:type="dxa"/>
            <w:vAlign w:val="center"/>
          </w:tcPr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1137,5</w:t>
            </w:r>
          </w:p>
        </w:tc>
      </w:tr>
      <w:tr w:rsidR="000A6BB9" w:rsidRPr="00F40850" w:rsidTr="000A6BB9">
        <w:trPr>
          <w:trHeight w:val="355"/>
          <w:jc w:val="center"/>
        </w:trPr>
        <w:tc>
          <w:tcPr>
            <w:tcW w:w="1992" w:type="dxa"/>
            <w:vAlign w:val="center"/>
          </w:tcPr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8-10% szabad sáv</w:t>
            </w:r>
          </w:p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52.5</w:t>
            </w:r>
          </w:p>
        </w:tc>
      </w:tr>
      <w:tr w:rsidR="000A6BB9" w:rsidRPr="00F40850" w:rsidTr="000A6BB9">
        <w:trPr>
          <w:trHeight w:val="355"/>
          <w:jc w:val="center"/>
        </w:trPr>
        <w:tc>
          <w:tcPr>
            <w:tcW w:w="1992" w:type="dxa"/>
            <w:vAlign w:val="center"/>
          </w:tcPr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8-10% szabad sáv </w:t>
            </w:r>
          </w:p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70</w:t>
            </w:r>
          </w:p>
        </w:tc>
      </w:tr>
      <w:tr w:rsidR="000A6BB9" w:rsidRPr="00F40850" w:rsidTr="000A6BB9">
        <w:trPr>
          <w:trHeight w:val="551"/>
          <w:jc w:val="center"/>
        </w:trPr>
        <w:tc>
          <w:tcPr>
            <w:tcW w:w="1992" w:type="dxa"/>
            <w:vAlign w:val="center"/>
          </w:tcPr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Mindösszesen</w:t>
            </w:r>
          </w:p>
          <w:p w:rsidR="000A6BB9" w:rsidRPr="00F40850" w:rsidRDefault="000A6BB9" w:rsidP="00FE02D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vAlign w:val="center"/>
          </w:tcPr>
          <w:p w:rsidR="000A6BB9" w:rsidRPr="00F40850" w:rsidRDefault="000A6BB9" w:rsidP="007042F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hAnsi="Times New Roman"/>
                <w:sz w:val="20"/>
                <w:szCs w:val="20"/>
                <w:lang w:eastAsia="en-US"/>
              </w:rPr>
              <w:t>1260</w:t>
            </w:r>
          </w:p>
        </w:tc>
      </w:tr>
    </w:tbl>
    <w:p w:rsidR="005A1724" w:rsidRDefault="005A1724" w:rsidP="0060085F">
      <w:pPr>
        <w:jc w:val="both"/>
        <w:rPr>
          <w:rFonts w:ascii="Times New Roman" w:hAnsi="Times New Roman"/>
          <w:sz w:val="24"/>
          <w:szCs w:val="24"/>
        </w:rPr>
      </w:pPr>
    </w:p>
    <w:p w:rsidR="0060085F" w:rsidRPr="00F40850" w:rsidRDefault="009A5767" w:rsidP="0060085F">
      <w:pPr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F40850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F40850">
        <w:rPr>
          <w:rFonts w:ascii="Times New Roman" w:hAnsi="Times New Roman"/>
          <w:sz w:val="24"/>
          <w:szCs w:val="24"/>
        </w:rPr>
        <w:t xml:space="preserve"> oktatására fordítható idő </w:t>
      </w:r>
      <w:r w:rsidR="005E0D59" w:rsidRPr="00F40850">
        <w:rPr>
          <w:rFonts w:ascii="Times New Roman" w:hAnsi="Times New Roman"/>
          <w:b/>
          <w:sz w:val="24"/>
          <w:szCs w:val="24"/>
        </w:rPr>
        <w:t>1703</w:t>
      </w:r>
      <w:r w:rsidRPr="00F40850">
        <w:rPr>
          <w:rFonts w:ascii="Times New Roman" w:hAnsi="Times New Roman"/>
          <w:sz w:val="24"/>
          <w:szCs w:val="24"/>
        </w:rPr>
        <w:t xml:space="preserve"> óra (</w:t>
      </w:r>
      <w:r w:rsidR="005E0D59" w:rsidRPr="00F40850">
        <w:rPr>
          <w:rFonts w:ascii="Times New Roman" w:hAnsi="Times New Roman"/>
          <w:sz w:val="24"/>
          <w:szCs w:val="24"/>
        </w:rPr>
        <w:t>756</w:t>
      </w:r>
      <w:r w:rsidRPr="00F40850">
        <w:rPr>
          <w:rFonts w:ascii="Times New Roman" w:hAnsi="Times New Roman"/>
          <w:sz w:val="24"/>
          <w:szCs w:val="24"/>
        </w:rPr>
        <w:t>+</w:t>
      </w:r>
      <w:r w:rsidR="005E0D59" w:rsidRPr="00F40850">
        <w:rPr>
          <w:rFonts w:ascii="Times New Roman" w:hAnsi="Times New Roman"/>
          <w:sz w:val="24"/>
          <w:szCs w:val="24"/>
        </w:rPr>
        <w:t>70</w:t>
      </w:r>
      <w:r w:rsidRPr="00F40850">
        <w:rPr>
          <w:rFonts w:ascii="Times New Roman" w:hAnsi="Times New Roman"/>
          <w:sz w:val="24"/>
          <w:szCs w:val="24"/>
        </w:rPr>
        <w:t>+</w:t>
      </w:r>
      <w:r w:rsidR="005E0D59" w:rsidRPr="00F40850">
        <w:rPr>
          <w:rFonts w:ascii="Times New Roman" w:hAnsi="Times New Roman"/>
          <w:sz w:val="24"/>
          <w:szCs w:val="24"/>
        </w:rPr>
        <w:t>735</w:t>
      </w:r>
      <w:r w:rsidR="00D46213" w:rsidRPr="00F40850">
        <w:rPr>
          <w:rFonts w:ascii="Times New Roman" w:hAnsi="Times New Roman"/>
          <w:sz w:val="24"/>
          <w:szCs w:val="24"/>
        </w:rPr>
        <w:t>+72+70</w:t>
      </w:r>
      <w:r w:rsidRPr="00F40850">
        <w:rPr>
          <w:rFonts w:ascii="Times New Roman" w:hAnsi="Times New Roman"/>
          <w:sz w:val="24"/>
          <w:szCs w:val="24"/>
        </w:rPr>
        <w:t>) nyári összefüggő gyakorlattal és szakmai szabadsávval együtt.</w:t>
      </w:r>
    </w:p>
    <w:p w:rsidR="009B1E40" w:rsidRPr="00F40850" w:rsidRDefault="009B1E40" w:rsidP="0060085F">
      <w:pPr>
        <w:jc w:val="both"/>
        <w:rPr>
          <w:rFonts w:ascii="Times New Roman" w:hAnsi="Times New Roman"/>
          <w:sz w:val="24"/>
          <w:szCs w:val="24"/>
        </w:rPr>
      </w:pPr>
    </w:p>
    <w:p w:rsidR="00883F97" w:rsidRPr="00F40850" w:rsidRDefault="00883F97" w:rsidP="0060085F">
      <w:pPr>
        <w:jc w:val="both"/>
        <w:rPr>
          <w:rFonts w:ascii="Times New Roman" w:hAnsi="Times New Roman"/>
          <w:sz w:val="24"/>
          <w:szCs w:val="24"/>
        </w:rPr>
      </w:pPr>
    </w:p>
    <w:p w:rsidR="00416A18" w:rsidRDefault="00416A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883F97" w:rsidRPr="00F40850" w:rsidRDefault="00883F97" w:rsidP="00883F97">
      <w:pPr>
        <w:jc w:val="center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883F97" w:rsidRPr="00F40850" w:rsidRDefault="00883F97" w:rsidP="00883F97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F40850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F40850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883F97" w:rsidRPr="00F40850" w:rsidRDefault="00883F97" w:rsidP="0060085F">
      <w:pPr>
        <w:jc w:val="both"/>
        <w:rPr>
          <w:rFonts w:ascii="Times New Roman" w:hAnsi="Times New Roman"/>
          <w:sz w:val="24"/>
          <w:szCs w:val="24"/>
        </w:rPr>
      </w:pPr>
    </w:p>
    <w:p w:rsidR="00883F97" w:rsidRPr="00F40850" w:rsidRDefault="00883F97" w:rsidP="0060085F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8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1840"/>
        <w:gridCol w:w="960"/>
        <w:gridCol w:w="1120"/>
        <w:gridCol w:w="960"/>
        <w:gridCol w:w="960"/>
        <w:gridCol w:w="1160"/>
      </w:tblGrid>
      <w:tr w:rsidR="000A1454" w:rsidRPr="00F40850" w:rsidTr="000A1454">
        <w:trPr>
          <w:trHeight w:val="315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516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0A1454" w:rsidRPr="00F40850" w:rsidTr="000A1454">
        <w:trPr>
          <w:trHeight w:val="315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H/II/1 évfolyam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H/II/2 évfolyam</w:t>
            </w:r>
          </w:p>
        </w:tc>
      </w:tr>
      <w:tr w:rsidR="000A1454" w:rsidRPr="00F40850" w:rsidTr="000A1454">
        <w:trPr>
          <w:trHeight w:val="315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0A1454" w:rsidRPr="00F40850" w:rsidTr="000A1454">
        <w:trPr>
          <w:trHeight w:val="780"/>
        </w:trPr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10036-16                                            A raktáros feladatai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folyamatelemei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A1454" w:rsidRPr="00F40850" w:rsidTr="000A1454">
        <w:trPr>
          <w:trHeight w:val="3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A1454" w:rsidRPr="00F40850" w:rsidTr="000A1454">
        <w:trPr>
          <w:trHeight w:val="64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Raktári folyamatok bizonylatolása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A1454" w:rsidRPr="00F40850" w:rsidTr="000A1454">
        <w:trPr>
          <w:trHeight w:val="690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Veszélyes áruk raktározása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A1454" w:rsidRPr="00F40850" w:rsidTr="000A1454">
        <w:trPr>
          <w:trHeight w:val="6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Élelmiszerek raktározása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A1454" w:rsidRPr="00F40850" w:rsidTr="000A1454">
        <w:trPr>
          <w:trHeight w:val="660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Raktározás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0A1454" w:rsidRPr="00F40850" w:rsidTr="000A1454">
        <w:trPr>
          <w:trHeight w:val="630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10070-12                 Munkahelyi kommunikáció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Kommunikáció alapjai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A1454" w:rsidRPr="00F40850" w:rsidTr="000A1454">
        <w:trPr>
          <w:trHeight w:val="1065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Üzleti kommunikáció gyakorlat.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A1454" w:rsidRPr="00F40850" w:rsidTr="000A1454">
        <w:trPr>
          <w:trHeight w:val="315"/>
        </w:trPr>
        <w:tc>
          <w:tcPr>
            <w:tcW w:w="37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F40850">
              <w:rPr>
                <w:rFonts w:ascii="Times New Roman" w:hAnsi="Times New Roman"/>
                <w:color w:val="000000"/>
                <w:szCs w:val="22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0A1454" w:rsidRPr="00F40850" w:rsidTr="000A1454">
        <w:trPr>
          <w:trHeight w:val="315"/>
        </w:trPr>
        <w:tc>
          <w:tcPr>
            <w:tcW w:w="37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1454" w:rsidRPr="00F40850" w:rsidRDefault="000A1454" w:rsidP="000A145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Összes heti/</w:t>
            </w: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0A1454" w:rsidRPr="00F40850" w:rsidRDefault="000A1454" w:rsidP="000A145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</w:tr>
    </w:tbl>
    <w:p w:rsidR="00883F97" w:rsidRPr="00F40850" w:rsidRDefault="00883F97" w:rsidP="00883F97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F40850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F40850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F40850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883F97" w:rsidRPr="00F40850" w:rsidRDefault="00883F97" w:rsidP="00883F97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A63108" w:rsidRPr="00F40850" w:rsidRDefault="00A63108" w:rsidP="00883F97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F16E40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tartalma - a szakképzésről szóló 2011. évi CLXXXVII. törvény 8.§ (5) bekezdésének megfelelően - a nappali rendszerű oktatásra meghatározott tanulói éves kötelező </w:t>
      </w:r>
      <w:r w:rsidR="008E1843" w:rsidRPr="00F4085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="008E1843" w:rsidRPr="00F4085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 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C7C68" w:rsidRPr="00F40850" w:rsidRDefault="00A63108" w:rsidP="00D22D67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="00F16E40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rész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szakképesítésre</w:t>
      </w:r>
      <w:proofErr w:type="spellEnd"/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D22D67" w:rsidRPr="00F40850" w:rsidRDefault="00D22D67" w:rsidP="00D22D6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A63108" w:rsidRPr="00F40850" w:rsidRDefault="00A63108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63108" w:rsidRPr="00F40850" w:rsidRDefault="00A63108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883F97" w:rsidRPr="00F40850" w:rsidRDefault="00883F97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2092"/>
        <w:gridCol w:w="893"/>
        <w:gridCol w:w="1063"/>
        <w:gridCol w:w="744"/>
        <w:gridCol w:w="893"/>
        <w:gridCol w:w="1063"/>
        <w:gridCol w:w="933"/>
      </w:tblGrid>
      <w:tr w:rsidR="00883F97" w:rsidRPr="00F40850" w:rsidTr="00883F97">
        <w:trPr>
          <w:trHeight w:val="315"/>
        </w:trPr>
        <w:tc>
          <w:tcPr>
            <w:tcW w:w="1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20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46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93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883F97" w:rsidRPr="00F40850" w:rsidTr="00883F97">
        <w:trPr>
          <w:trHeight w:val="31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H/II/1 évfolyam</w:t>
            </w:r>
          </w:p>
        </w:tc>
        <w:tc>
          <w:tcPr>
            <w:tcW w:w="19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H/II/2 évfolyam</w:t>
            </w:r>
          </w:p>
        </w:tc>
        <w:tc>
          <w:tcPr>
            <w:tcW w:w="93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83F97" w:rsidRPr="00F40850" w:rsidTr="00883F97">
        <w:trPr>
          <w:trHeight w:val="31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93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83F97" w:rsidRPr="00F40850" w:rsidTr="00883F97">
        <w:trPr>
          <w:trHeight w:val="885"/>
        </w:trPr>
        <w:tc>
          <w:tcPr>
            <w:tcW w:w="181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10036-16 A raktáros feladatai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raktározás folyamatelemei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883F97" w:rsidRPr="00F40850" w:rsidTr="00883F97">
        <w:trPr>
          <w:trHeight w:val="90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raktározási folyamat modulrendszere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883F97" w:rsidRPr="00F40850" w:rsidTr="00883F97">
        <w:trPr>
          <w:trHeight w:val="76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eszközrendszere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883F97" w:rsidRPr="00F40850" w:rsidTr="003822D1">
        <w:trPr>
          <w:trHeight w:val="31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Raktárirányítás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</w:tr>
      <w:tr w:rsidR="00883F97" w:rsidRPr="00F40850" w:rsidTr="00883F97">
        <w:trPr>
          <w:trHeight w:val="85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 információs rendszere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883F97" w:rsidRPr="00F40850" w:rsidTr="00883F97">
        <w:trPr>
          <w:trHeight w:val="78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raktárirányítási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rendszer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794EBC" w:rsidP="00794EB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</w:tr>
      <w:tr w:rsidR="00883F97" w:rsidRPr="00F40850" w:rsidTr="003822D1">
        <w:trPr>
          <w:trHeight w:val="100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raktári folyamatok bizonylatolása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883F97" w:rsidRPr="00F40850" w:rsidTr="00883F97">
        <w:trPr>
          <w:trHeight w:val="90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raktári árumozgások bizonylatai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883F97" w:rsidRPr="00F40850" w:rsidTr="00883F97">
        <w:trPr>
          <w:trHeight w:val="93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Raktári készletezés bizonylatai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883F97" w:rsidRPr="00F40850" w:rsidTr="007B2ABD">
        <w:trPr>
          <w:trHeight w:val="61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Veszélyes áruk raktározása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002F32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002F32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</w:tr>
      <w:tr w:rsidR="00883F97" w:rsidRPr="00F40850" w:rsidTr="00883F97">
        <w:trPr>
          <w:trHeight w:val="61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Veszélyes áruk jellemzői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002F32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002F32" w:rsidP="00002F32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     35</w:t>
            </w:r>
          </w:p>
        </w:tc>
      </w:tr>
      <w:tr w:rsidR="00883F97" w:rsidRPr="00F40850" w:rsidTr="00883F97">
        <w:trPr>
          <w:trHeight w:val="121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Veszélyes áruk raktározási folyamata és szabályai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002F32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1595B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</w:tr>
      <w:tr w:rsidR="00883F97" w:rsidRPr="00F40850" w:rsidTr="007B2ABD">
        <w:trPr>
          <w:trHeight w:val="76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Élelmiszerek raktározása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71595B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83F97" w:rsidRPr="00F40850" w:rsidRDefault="0071595B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</w:tr>
      <w:tr w:rsidR="00883F97" w:rsidRPr="00F40850" w:rsidTr="00883F97">
        <w:trPr>
          <w:trHeight w:val="69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Élelmiszer biztonság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17,5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17,5</w:t>
            </w:r>
          </w:p>
        </w:tc>
      </w:tr>
      <w:tr w:rsidR="00883F97" w:rsidRPr="00F40850" w:rsidTr="00883F97">
        <w:trPr>
          <w:trHeight w:val="99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Élelmiszer biztonság a raktározásban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71595B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52,5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1595B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52,5</w:t>
            </w:r>
          </w:p>
        </w:tc>
      </w:tr>
      <w:tr w:rsidR="00883F97" w:rsidRPr="00F40850" w:rsidTr="00A56814">
        <w:trPr>
          <w:trHeight w:val="78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Raktározás gyakorlat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525</w:t>
            </w:r>
          </w:p>
        </w:tc>
      </w:tr>
      <w:tr w:rsidR="00883F97" w:rsidRPr="00F40850" w:rsidTr="00A56814">
        <w:trPr>
          <w:trHeight w:val="930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Raktározási folyamatok és eszközeik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</w:tr>
      <w:tr w:rsidR="00883F97" w:rsidRPr="00F40850" w:rsidTr="00A56814">
        <w:trPr>
          <w:trHeight w:val="88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Számítógépes raktárirányítás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</w:tr>
      <w:tr w:rsidR="00883F97" w:rsidRPr="00F40850" w:rsidTr="00A56814">
        <w:trPr>
          <w:trHeight w:val="855"/>
        </w:trPr>
        <w:tc>
          <w:tcPr>
            <w:tcW w:w="18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Komissiózás a gyakorlatban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</w:tr>
      <w:tr w:rsidR="00883F97" w:rsidRPr="00F40850" w:rsidTr="00883F97">
        <w:trPr>
          <w:trHeight w:val="615"/>
        </w:trPr>
        <w:tc>
          <w:tcPr>
            <w:tcW w:w="1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10070-12                                      Munkahelyi kommunikáció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Kommunikáció alapjai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883F97" w:rsidRPr="00F40850" w:rsidTr="00883F97">
        <w:trPr>
          <w:trHeight w:val="94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Kommunikáció folyamata, fajtái, etikett és protokoll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883F97" w:rsidRPr="00F40850" w:rsidTr="00883F97">
        <w:trPr>
          <w:trHeight w:val="85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Nyelvhelyesség szóbeli és írásbeli elemei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883F97" w:rsidRPr="00F40850" w:rsidTr="00883F97">
        <w:trPr>
          <w:trHeight w:val="1050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Üzleti kommunikáció gyakorlat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  <w:r w:rsidR="00883F97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</w:t>
            </w:r>
            <w:r w:rsidR="00883F97"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883F97" w:rsidRPr="00F40850" w:rsidTr="00883F97">
        <w:trPr>
          <w:trHeight w:val="840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Üzleti nyelvi kultúra gyakorlat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</w:tr>
      <w:tr w:rsidR="00883F97" w:rsidRPr="00F40850" w:rsidTr="00883F97">
        <w:trPr>
          <w:trHeight w:val="945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Üzleti magatartás gyakorlat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216</w:t>
            </w:r>
          </w:p>
        </w:tc>
      </w:tr>
      <w:tr w:rsidR="00883F97" w:rsidRPr="00F40850" w:rsidTr="00883F97">
        <w:trPr>
          <w:trHeight w:val="750"/>
        </w:trPr>
        <w:tc>
          <w:tcPr>
            <w:tcW w:w="1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Viselkedéskultúra gyakorlat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94EBC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</w:tr>
      <w:tr w:rsidR="00883F97" w:rsidRPr="00F40850" w:rsidTr="00883F97">
        <w:trPr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</w:t>
            </w:r>
            <w:r w:rsidR="00883F97"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EC28AE" w:rsidP="00EC28A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B2ABD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1491</w:t>
            </w:r>
          </w:p>
        </w:tc>
      </w:tr>
      <w:tr w:rsidR="00883F97" w:rsidRPr="00F40850" w:rsidTr="00883F97">
        <w:trPr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19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883F97" w:rsidRPr="00F40850" w:rsidRDefault="006C6F9F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756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883F97" w:rsidRPr="00F40850" w:rsidRDefault="00883F97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9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883F97" w:rsidRPr="00F40850" w:rsidRDefault="006C6F9F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735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883F97" w:rsidRPr="00F40850" w:rsidRDefault="007B2ABD" w:rsidP="00883F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1561</w:t>
            </w:r>
          </w:p>
        </w:tc>
      </w:tr>
      <w:tr w:rsidR="00883F97" w:rsidRPr="00F40850" w:rsidTr="00883F97">
        <w:trPr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558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83F97" w:rsidRPr="00F40850" w:rsidRDefault="00794EBC" w:rsidP="00794EB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462</w:t>
            </w:r>
            <w:r w:rsidR="00883F97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1561</w:t>
            </w:r>
            <w:r w:rsidR="00883F97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29,5</w:t>
            </w:r>
            <w:r w:rsidR="00883F97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%</w:t>
            </w:r>
          </w:p>
        </w:tc>
      </w:tr>
      <w:tr w:rsidR="00883F97" w:rsidRPr="00F40850" w:rsidTr="00883F97">
        <w:trPr>
          <w:trHeight w:val="315"/>
        </w:trPr>
        <w:tc>
          <w:tcPr>
            <w:tcW w:w="39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83F97" w:rsidRPr="00F40850" w:rsidRDefault="00883F97" w:rsidP="00883F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558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83F97" w:rsidRPr="00F40850" w:rsidRDefault="00794EBC" w:rsidP="00794EB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1099</w:t>
            </w:r>
            <w:r w:rsidR="00883F97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1561</w:t>
            </w:r>
            <w:r w:rsidR="00883F97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70,5</w:t>
            </w:r>
            <w:r w:rsidR="00883F97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%  </w:t>
            </w:r>
          </w:p>
        </w:tc>
      </w:tr>
    </w:tbl>
    <w:p w:rsidR="00883F97" w:rsidRPr="00F40850" w:rsidRDefault="00883F97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F40850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F40850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F40850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FE70D7" w:rsidRPr="00F40850" w:rsidRDefault="00FE70D7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szakképzésről szóló 2011. évi CLXXXVII. törvény 8.</w:t>
      </w:r>
      <w:r w:rsidR="005E5283"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 w:rsidR="008E1843" w:rsidRPr="00F4085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="008E1843" w:rsidRPr="00F4085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A63108" w:rsidRPr="00F40850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C481C" w:rsidRPr="00F40850" w:rsidRDefault="00EC4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A1724" w:rsidRDefault="00EC481C" w:rsidP="00EC481C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F4085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4085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5A1724" w:rsidRDefault="005A1724">
      <w:pPr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br w:type="page"/>
      </w:r>
    </w:p>
    <w:p w:rsidR="002874FC" w:rsidRPr="00F40850" w:rsidRDefault="002874FC" w:rsidP="002874FC">
      <w:pPr>
        <w:spacing w:before="2880"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</w:p>
    <w:p w:rsidR="002874FC" w:rsidRPr="00F40850" w:rsidRDefault="002874FC" w:rsidP="002874FC">
      <w:pPr>
        <w:spacing w:before="2880"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 xml:space="preserve"> A</w:t>
      </w:r>
    </w:p>
    <w:p w:rsidR="002874FC" w:rsidRPr="00F40850" w:rsidRDefault="002874FC" w:rsidP="002874FC">
      <w:pPr>
        <w:spacing w:after="48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r w:rsidRPr="005A1724">
        <w:rPr>
          <w:rFonts w:ascii="Times New Roman" w:eastAsia="Calibri" w:hAnsi="Times New Roman"/>
          <w:b/>
          <w:sz w:val="36"/>
          <w:szCs w:val="22"/>
          <w:lang w:eastAsia="en-US"/>
        </w:rPr>
        <w:t>10036-16</w:t>
      </w:r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 xml:space="preserve"> azonosító számú</w:t>
      </w:r>
    </w:p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A raktáros feladatai</w:t>
      </w:r>
    </w:p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proofErr w:type="gramStart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megnevezésű</w:t>
      </w:r>
      <w:proofErr w:type="gramEnd"/>
    </w:p>
    <w:p w:rsidR="002874FC" w:rsidRPr="00F40850" w:rsidRDefault="002874FC" w:rsidP="002874FC">
      <w:pPr>
        <w:spacing w:before="480" w:after="48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proofErr w:type="gramStart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szakmai</w:t>
      </w:r>
      <w:proofErr w:type="gramEnd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 xml:space="preserve"> követelménymodul</w:t>
      </w:r>
    </w:p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proofErr w:type="gramStart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tantárgyai</w:t>
      </w:r>
      <w:proofErr w:type="gramEnd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, témakörei</w:t>
      </w:r>
    </w:p>
    <w:p w:rsidR="002874FC" w:rsidRPr="00F40850" w:rsidRDefault="002874FC" w:rsidP="002874FC">
      <w:pPr>
        <w:spacing w:after="200" w:line="276" w:lineRule="auto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br w:type="page"/>
      </w:r>
    </w:p>
    <w:p w:rsidR="002874FC" w:rsidRPr="00F40850" w:rsidRDefault="002874FC" w:rsidP="002874FC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lastRenderedPageBreak/>
        <w:t xml:space="preserve">A 10036-16.. azonosító számú </w:t>
      </w:r>
      <w:proofErr w:type="gram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A</w:t>
      </w:r>
      <w:proofErr w:type="gramEnd"/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raktáros feladatai. </w:t>
      </w:r>
      <w:proofErr w:type="gram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megnevezésű</w:t>
      </w:r>
      <w:proofErr w:type="gramEnd"/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szakmai követelménymodulhoz tartozó tantárgyak és témakörök oktatása során fejlesztendő kompetenciák</w:t>
      </w:r>
    </w:p>
    <w:p w:rsidR="002874FC" w:rsidRPr="00F40850" w:rsidRDefault="002874FC" w:rsidP="002874FC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2874FC" w:rsidRPr="00F40850" w:rsidTr="003822D1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folyamatelemei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Raktárirányítás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Raktározási folyamatok bizonylatai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Veszélyes áruk raktározása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Élelmiszerek raktározása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gyakorlata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Ellenőrzi a raktárba beérkezett árukat a megrendelés és a szállítólevél szerint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Ellenőrzi a raktárba beérkezett árukhoz csatolt dokumentumok meglétét, szabályszerűségét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Eltérés esetén jelentést készít a beszerzési részleg felé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Mennyiségi, minőségi áruátvételt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Elkülöníti a minőségileg vizsgálandó árut a minősítés elvégzéséig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Ellenőrzi a </w:t>
            </w: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tárolóhelyek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műszaki állapotát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Kezeli a raktárirányítás szoftvereit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Kijelöli a beérkezett áru tárolási helyét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Vezeti a készlet-nyilvántartási dokumentumokat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Vezeti a </w:t>
            </w: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tárolóhely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nyilvántartást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Elkészíti a beérkezett megrendelések árukiszedési jegyzékeit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Komissiózási tevékenységet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Elkészíti az árukiadást kísérő bizonylatokat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Előkészíti a kiszállítandó árukat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Anyagmozgató berendezéseket működtet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Részt vesz a leltározási, leértékelési, selejtezési folyamatokban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Betartja a készletkezelési irányelveket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Segíti, ellenőrzi a leltározást, leértékelést, selejtezést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Betartja/betartatja a balesetvédelmi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Betartja/betartatja a veszélyes áruk raktározási szabályait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Ellenőrzi a raktár tájékoztató és figyelmeztető feliratait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Ellenőrzi a mérőeszközök, mérőberendezések műszaki állapotát, hitelességének lejárati idejét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Ellenőrzi a tűz és vagyonvédelmi eszközök és berendezések meglétét, épségét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Javaslatot készít a kötelező karbantartások, hitelesítések elvégzésére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Szeletív hulladékgyűjtést végez a raktári hulladékoknál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szerepe a logisztikai folyamatokban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folyamatai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Az áruátvétel eljárási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során használt mérőeszközök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Tárolási módok és alkalmazási feltételeik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Raktári anyagmozgatási feladatok, és eszközeik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komissiózás folyamata és eszközrendszere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Raktári árumozgások és a készletnyilvántartás bizonylatai, és kezelésük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számítógépes raktárirányítás szoftverei és eszközei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raktározás munkavédelmi és környezetvédelmi követelményei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raktár tűzvédelmi követelményei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tárolóeszközök ellenőrzésének és karbantartásának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veszélyes áruk kezelésének, tárolásának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Élelmiszerek kezelésének, tárolásának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Szakmai nyelvű szöveg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Jelképek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Áttekintőképesség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Kontroll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feladatelemzés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br w:type="page"/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raktározás folyamatelemei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B107A3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72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right" w:pos="9072"/>
        </w:tabs>
        <w:ind w:left="36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folyamatelemei tantárgy elméleti oktatásának alapvető célja, hogy a tanulók megismerjék a raktározási alapfeladatokat, legyenek tisztában az áru bevételezés és árukiadás szabályaival, a különböző tárolási módok jellemzőivel, a megrendelések teljesítésének feladataival. Szükséges, hogy ismerjék, és betartsák a raktározás szabályait.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F40850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A raktározási folyamat modul </w:t>
      </w:r>
      <w:proofErr w:type="gramStart"/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rendszere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  <w:t xml:space="preserve">     </w:t>
      </w:r>
      <w:r w:rsidR="005D38B8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36</w:t>
      </w:r>
      <w:proofErr w:type="gramEnd"/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A raktározás szükségessége, feladatai, 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raktárak fajtái, jellemzőik.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raktározási modell.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raktári áruérkeztetés, áruátvétel szabályai.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Mennyiségi, minőségi áruátvétel változatai.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Árutárolási módok és jellemzőik.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térfogat-kihasználás jelentősége, összetevői.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proofErr w:type="spell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Magastárolási</w:t>
      </w:r>
      <w:proofErr w:type="spellEnd"/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rendszerek jellemzői.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Komissiózás, mint a raktározás kritikus folyamata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komissiózás fajtái, részfolyamatai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Bizonylat nélküli komissiózási módszerek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expediálás feladatai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csomagolás logisztikai szerepe, funkciói és megjelenési formái.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A raktározás eszközrendszere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  <w:t xml:space="preserve"> </w:t>
      </w:r>
      <w:r w:rsidR="00B107A3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36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áruátvétel anyagmozgató és mérőeszközei.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raktáron belüli árumozgatás eszközei.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Szakaszos és folyamatos működésű anyagmozgató gépek és jellemzőik.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Állványkiszolgáló targoncák és jellemzőik.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Állványkiszolgáló gépek, és alkalmazásuk feltételei.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Rakományrögzítő és csomagológépek.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Mérőeszközök használata, hitelesítés és kalibrálás.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képzés javasolt helyszíne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Tanterem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kiselőadás, megbeszélés szemléltetés, szimuláció, házi feladat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lastRenderedPageBreak/>
        <w:t>A tantárgy elsajátítása során alkalmazható sajátos módszerek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Sorszám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Tanulói tevékenységforma</w:t>
            </w:r>
          </w:p>
        </w:tc>
        <w:tc>
          <w:tcPr>
            <w:tcW w:w="2419" w:type="dxa"/>
            <w:gridSpan w:val="3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Tanulói tevékenység szervezési kerete (differenciálási módok)</w:t>
            </w: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egyéni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csoport-bontás</w:t>
            </w:r>
          </w:p>
        </w:tc>
        <w:tc>
          <w:tcPr>
            <w:tcW w:w="3353" w:type="dxa"/>
            <w:gridSpan w:val="2"/>
          </w:tcPr>
          <w:p w:rsidR="00C26862" w:rsidRPr="00F40850" w:rsidRDefault="002874FC" w:rsidP="00C26862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osztály-</w:t>
            </w:r>
          </w:p>
          <w:p w:rsidR="002874FC" w:rsidRPr="00F40850" w:rsidRDefault="002874FC" w:rsidP="00C26862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keret</w:t>
            </w: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821" w:type="dxa"/>
            <w:gridSpan w:val="2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Információ feldolgozó tevékenységek</w:t>
            </w:r>
          </w:p>
        </w:tc>
        <w:tc>
          <w:tcPr>
            <w:tcW w:w="80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1.1.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Olvasott szöveg önálló feldolgozása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1.2.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Olvasott szöveg feladattal vezetett feldolgozása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C26862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1.3.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Olvasott szöveg feldolgozása jegyzeteléssel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C26862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1.4.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Hallott szöveg feldolgozása jegyzeteléssel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1.5.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Hallott szöveg feladattal vezetett feldolgozása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1.6.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Információk önálló rendszerezése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1.7.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Információk feladattal vezetett rendszerezése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C26862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5434" w:type="dxa"/>
            <w:gridSpan w:val="4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Ismeretalkalmazási gyakorló tevékenységek, feladatok</w:t>
            </w:r>
          </w:p>
        </w:tc>
        <w:tc>
          <w:tcPr>
            <w:tcW w:w="254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2.1.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Írásos elemzések készítése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2.2.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Leírás készítése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2.3.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Válaszolás írásban mondatszintű kérdésekre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2.4.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Tesztfeladat megoldása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C26862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2.5.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Szöveges előadás egyéni felkészüléssel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2.6.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Tapasztalatok utólagos ismertetése szóban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2.7.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Tapasztalatok helyszíni ismertetése szóban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015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Komplex információk körében</w:t>
            </w:r>
          </w:p>
        </w:tc>
        <w:tc>
          <w:tcPr>
            <w:tcW w:w="80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3.1.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Esetleírás készítése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3.2.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Elemzés készítése tapasztalatokról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3.3.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Jegyzetkészítés eseményről kérdéssor alapján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lastRenderedPageBreak/>
              <w:t>3.4.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Esemény helyszíni értékelése szóban felkészülés után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3821" w:type="dxa"/>
            <w:gridSpan w:val="2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Csoportos munkaformák körében</w:t>
            </w:r>
          </w:p>
        </w:tc>
        <w:tc>
          <w:tcPr>
            <w:tcW w:w="80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4.1.</w:t>
            </w:r>
          </w:p>
        </w:tc>
        <w:tc>
          <w:tcPr>
            <w:tcW w:w="3821" w:type="dxa"/>
            <w:gridSpan w:val="2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Feladattal vezetett kiscsoportos szövegfeldolgozás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4.2.</w:t>
            </w:r>
          </w:p>
        </w:tc>
        <w:tc>
          <w:tcPr>
            <w:tcW w:w="3821" w:type="dxa"/>
            <w:gridSpan w:val="2"/>
          </w:tcPr>
          <w:p w:rsidR="00C26862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 xml:space="preserve">Információk rendszerezése </w:t>
            </w:r>
          </w:p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mozaikfeladattal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4.3.</w:t>
            </w:r>
          </w:p>
        </w:tc>
        <w:tc>
          <w:tcPr>
            <w:tcW w:w="3821" w:type="dxa"/>
            <w:gridSpan w:val="2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Kiscsoportos szakmai munkavégzés irányítással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4.4.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Csoportos helyzetgyakorlat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4.5.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Csoportos versenyjáték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245"/>
          <w:jc w:val="center"/>
        </w:trPr>
        <w:tc>
          <w:tcPr>
            <w:tcW w:w="1111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3821" w:type="dxa"/>
            <w:gridSpan w:val="2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Szolgáltatási tevékenységek körében</w:t>
            </w:r>
          </w:p>
        </w:tc>
        <w:tc>
          <w:tcPr>
            <w:tcW w:w="80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  <w:shd w:val="solid" w:color="C0C0C0" w:fill="auto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5.1.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Önálló szakmai munkavégzés felügyelet mellett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874FC" w:rsidRPr="00F40850" w:rsidTr="003822D1">
        <w:trPr>
          <w:trHeight w:val="492"/>
          <w:jc w:val="center"/>
        </w:trPr>
        <w:tc>
          <w:tcPr>
            <w:tcW w:w="1111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5.2.</w:t>
            </w:r>
          </w:p>
        </w:tc>
        <w:tc>
          <w:tcPr>
            <w:tcW w:w="3015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Önálló szakmai munkavégzés közvetlen irányítással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  <w:r w:rsidRPr="00F40850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80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07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6" w:type="dxa"/>
          </w:tcPr>
          <w:p w:rsidR="002874FC" w:rsidRPr="00F40850" w:rsidRDefault="002874FC" w:rsidP="002874FC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Raktárirányítás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5D38B8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107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right" w:pos="9072"/>
        </w:tabs>
        <w:ind w:left="36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raktárirányítás tantárgy oktatásának célja, hogy a tanulók megismerjék azokat a feladatokat és végrehajtásuk módjait, amelyek a raktár fizikai áruáramlásának vezérlésére szolgálnak.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Ennek alapvető eszköze az információs rendszer, amely mind a belső folyamatok, mind a raktár külső kapcsolatainak mozgatási elemeiről ad aktuális jellemzőt.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tantárgy az adott évfolyamba lépés feltételeiként megjelölt közismereti és szakmai tartalmakra épül.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A raktári információs rendszer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5D38B8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18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információinak fajtái, jellegzetességei.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információ-átvitel megoldásai.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Raktári állapotjelző információk.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Árumozgást jelző információk.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információ továbbítás eszközei.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Vezetékes és vezeték nélküli információs rendszerek.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áruáramlás és információáramlás integrációját lehetővé tevő információs rendszerek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 külső kapcsolatainak információi.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EDI informatikai rendszer.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lastRenderedPageBreak/>
        <w:t xml:space="preserve">A </w:t>
      </w:r>
      <w:proofErr w:type="spellStart"/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raktárirányítási</w:t>
      </w:r>
      <w:proofErr w:type="spellEnd"/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rendszer 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5D38B8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89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raktárirányítás feladatai.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raktárirányítás, mint a vállalatirányítás alrendszere.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Nyomtatott bizonylatokkal történő raktárirányítás.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Számítógépes raktárirányítás hierarchikus rendszere.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raktári folyamatok irányítási jellegzetességei.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folyamatirányítás információs rendszere.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képzés javasolt helyszíne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Tanterem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kiselőadás, megbeszélés szemléltetés, szimuláció, házi feladat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874FC" w:rsidRPr="00F40850" w:rsidTr="003822D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26862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26862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Információk önálló 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C26862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raktári folyamatok bizonylatolása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5D38B8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36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right" w:pos="9072"/>
        </w:tabs>
        <w:ind w:left="36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spacing w:after="120"/>
        <w:ind w:left="36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raktározási folyamatok bizonylatolása tantárgy oktatásának célja, hogy a tanulók megismerjék azokat a bizonylatokat és bizonylati formákat, amelyekkel a raktári árumozgatások és a készletváltozások nyomon követhetők, és amelyek az információs rendszer működésének alapját képezik.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ind w:left="360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tantárgy az adott évfolyamba lépés feltételeiként megjelölt közismereti és szakmai tartalmakra épül.</w:t>
      </w:r>
    </w:p>
    <w:p w:rsidR="002874FC" w:rsidRPr="00F40850" w:rsidRDefault="002874FC" w:rsidP="002874FC">
      <w:pPr>
        <w:ind w:left="360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A raktári árumozgások bizonylatai 1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5D38B8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18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szállítólevél feladata és tartalmi elemei.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Az áru bevételezési bizonylat tartalmi elemei 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áruátadás-átvétel használati köre és a bizonylat tartalma.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Áru kivételezési bizonylat tartalmi elemei.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Áru visszavételezési bizonylat tartalmi elemei.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Áruáttárolási bizonylat.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Árumozgások manuális és számítógépes bizonylatolása.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Raktári készletezés bizonylatai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5D38B8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18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Készlet nyilvántartási bizonylatok.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Készletmozgások bizonylatai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Készletmozgások manuális és számítógépes bizonylatolása.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leltározás menete és bizonylatai.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leértékelés menete, szabályai és bizonylatai.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selejtezés menete, szabályai és bizonylatai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képzés javasolt helyszíne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Tanterem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kiselőadás, megbeszélés szemléltetés, szimuláció, házi feladat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874FC" w:rsidRPr="00F40850" w:rsidTr="003822D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26862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26862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Veszélyes áruk raktározása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105</w:t>
      </w:r>
      <w:r w:rsidR="008472F2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 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óra</w:t>
      </w:r>
    </w:p>
    <w:p w:rsidR="002874FC" w:rsidRPr="00F40850" w:rsidRDefault="002874FC" w:rsidP="002874FC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veszélyes áruk raktározása tantárgy oktatásának célja, hogy a tanulók megismerjék azokat a különleges követelményeket, amelyek a veszélyes áruk kezelésével raktározásával kapcsolatosak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tantárgy az adott évfolyamba lépés feltételeiként megjelölt közismereti és szakmai tartalomra épül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Veszélyes áruk jellemzői 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3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5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veszélyes áruk fogalma.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veszélyes áruk tipikus tulajdonságai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Veszélyes áruk VCI osztályozása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Veszélyes áruk tulajdonságai és tulajdonságjelző szimbólumai.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veszély jellegére utaló „H” mondatok.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óvintézkedésre utaló „S” mondatok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Veszélyes áruk rakt</w:t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ározási folyamata és szabályai</w:t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  <w:t>70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lastRenderedPageBreak/>
        <w:t>A biztonsági adatlap tartalma és szerepe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előzetes ellenőrzés.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áruátvétel és betárolási feltételek ellenőrzése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Részletes ellenőrzés és azonosítás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Raktárhely kijelölése és betárolás.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együttraktározási tilalom.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Komissiózási előírások.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Expediálás, szállításra való előkészítés és berakodás.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képzés javasolt helyszíne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Tanterem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kiselőadás, megbeszélés szemléltetés, szimuláció, házi feladat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874FC" w:rsidRPr="00F40850" w:rsidTr="003822D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26862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26862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26862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Élelmiszerek raktározása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70 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óra</w:t>
      </w:r>
    </w:p>
    <w:p w:rsidR="002874FC" w:rsidRPr="00F40850" w:rsidRDefault="002874FC" w:rsidP="002874FC">
      <w:pPr>
        <w:tabs>
          <w:tab w:val="right" w:pos="9072"/>
        </w:tabs>
        <w:ind w:left="36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spacing w:after="120"/>
        <w:ind w:left="36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.Az élelmiszerek raktározása tantárgy oktatásának célja, hogy egy olyan árucsoport raktározási feladatait ismertesse meg a tanulókkal, amelyek különleges kezelési feltételeket támasztanak teljes életútjukon. Az élelmiszerek emberi fogyasztásra szánt </w:t>
      </w:r>
      <w:r w:rsidRPr="00F40850">
        <w:rPr>
          <w:rFonts w:ascii="Times New Roman" w:eastAsia="Calibri" w:hAnsi="Times New Roman"/>
          <w:sz w:val="24"/>
          <w:szCs w:val="22"/>
          <w:lang w:eastAsia="en-US"/>
        </w:rPr>
        <w:lastRenderedPageBreak/>
        <w:t>áruféleségek, ezért a velük való bánásmód különös gondosságot igényel, amelyet számos előírás, jogszabály betartásával lehet biztosítani. Ezen előírások és jogszabályok betartása a raktározási folyamatra is érvényesek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tantárgy az adott évfolyamba lépés feltételeiként megjelölt közismereti és szakmai tartalomra épül.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Az élelmiszer biztonság 1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  <w:t>17,5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élelmiszer biztonság fogalma.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élelmiszer biztonság összetevői: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-</w:t>
      </w:r>
      <w:r w:rsidRPr="00F40850">
        <w:rPr>
          <w:rFonts w:ascii="Times New Roman" w:eastAsia="Calibri" w:hAnsi="Times New Roman"/>
          <w:sz w:val="24"/>
          <w:szCs w:val="22"/>
          <w:lang w:eastAsia="en-US"/>
        </w:rPr>
        <w:tab/>
        <w:t xml:space="preserve"> mikrobiológiai szempontból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-</w:t>
      </w:r>
      <w:r w:rsidRPr="00F40850">
        <w:rPr>
          <w:rFonts w:ascii="Times New Roman" w:eastAsia="Calibri" w:hAnsi="Times New Roman"/>
          <w:sz w:val="24"/>
          <w:szCs w:val="22"/>
          <w:lang w:eastAsia="en-US"/>
        </w:rPr>
        <w:tab/>
        <w:t>kémiai, vegyi anyagok jelenlétének szempontjából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-</w:t>
      </w:r>
      <w:r w:rsidRPr="00F40850">
        <w:rPr>
          <w:rFonts w:ascii="Times New Roman" w:eastAsia="Calibri" w:hAnsi="Times New Roman"/>
          <w:sz w:val="24"/>
          <w:szCs w:val="22"/>
          <w:lang w:eastAsia="en-US"/>
        </w:rPr>
        <w:tab/>
        <w:t>fizikai szennyeződések távoltartásának szempontjából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HACCP élelmiszer biztonsági rendszer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ISO 22 000 –es szabvány tartalma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Élelmiszer biztonság a raktározásban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52,5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Higiéniai követelmények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Klimatikus követelmények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Károsodások elleni védelem módszerei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A HACCP rendszer raktári kiépítésének összetevői, folyamata 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Az </w:t>
      </w:r>
      <w:proofErr w:type="spell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MSz</w:t>
      </w:r>
      <w:proofErr w:type="spellEnd"/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EN ISO 22000 rendszer követelményei és kiépítésének folyamata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képzés javasolt helyszíne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Tanterem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kiselőadás, megbeszélés szemléltetés, szimuláció, házi feladat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874FC" w:rsidRPr="00F40850" w:rsidTr="003822D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Tanulói tevékenység 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Alkalmazandó eszközök és </w:t>
            </w: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felszerelések 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85684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85684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C85684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Raktározás gyakorlat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525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right" w:pos="9072"/>
        </w:tabs>
        <w:ind w:left="36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spacing w:after="120"/>
        <w:ind w:left="36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A raktározás gyakorlat tantárgy oktatásának célja, hogy a tanulók alkalmazási szinten sajátítsák el azokat a készségeket, amelyek a raktározási tevékenységek lebonyolításához szükségesek. Legyenek képesek nyilvántartásokat, a raktári árumozgásokhoz kapcsolódó bizonylatokat kezelni. Ismerkedjek meg és gyakorolják a különböző komissiózási módok feladatait, végrehajtási szinten kezeljék a </w:t>
      </w:r>
      <w:proofErr w:type="spell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raktárirányítási</w:t>
      </w:r>
      <w:proofErr w:type="spellEnd"/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programokat.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tantárgy az adott évfolyamba lépés feltételeiként megjelölt közismereti és szakmai tartalomra, valamint a tárgy elméleti ismeretanyagára épül.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Raktározási folyamatok és eszközeik 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175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Raktári anyagmozgató gépek fajtái.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Mérőeszközök fajtái.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Mérőeszközök hitelesítése, kalibrálása.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balesetvédelmi előírásai.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tűzvédelmi előírásai.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környezetvédelmi előírásai, hulladék-kezelés.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 tájékoztató és figyelmeztető feliratai.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Tárolóeszközök ellenőrzési és karbantartási feladatai.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Számítógépes raktárirányítás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175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proofErr w:type="spell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Raktárirányítási</w:t>
      </w:r>
      <w:proofErr w:type="spellEnd"/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programok funkciói.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raktárirányítás információs rendszere.</w:t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             Az információátvitel eszközei és használatuk</w:t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            A komplex számítógépes raktározás feladatai.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Komissiózás a gyakorlatban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  <w:t xml:space="preserve"> </w:t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175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Megrendelések feldolgozása</w:t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</w:t>
      </w:r>
      <w:r w:rsidRPr="00F40850">
        <w:rPr>
          <w:rFonts w:ascii="Times New Roman" w:eastAsia="Calibri" w:hAnsi="Times New Roman"/>
          <w:sz w:val="24"/>
          <w:szCs w:val="22"/>
          <w:lang w:eastAsia="en-US"/>
        </w:rPr>
        <w:tab/>
        <w:t xml:space="preserve">  Egylépcsős és kétlépcsős komissiózás</w:t>
      </w:r>
    </w:p>
    <w:p w:rsidR="002874FC" w:rsidRPr="00F40850" w:rsidRDefault="002874FC" w:rsidP="002874FC">
      <w:pPr>
        <w:ind w:firstLine="709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Árukigyűjtési program összeállítása</w:t>
      </w:r>
      <w:r w:rsidRPr="00F40850">
        <w:rPr>
          <w:rFonts w:ascii="Times New Roman" w:eastAsia="Calibri" w:hAnsi="Times New Roman"/>
          <w:sz w:val="24"/>
          <w:szCs w:val="22"/>
          <w:lang w:eastAsia="en-US"/>
        </w:rPr>
        <w:tab/>
      </w:r>
    </w:p>
    <w:p w:rsidR="002874FC" w:rsidRPr="00F40850" w:rsidRDefault="002874FC" w:rsidP="002874FC">
      <w:pPr>
        <w:ind w:firstLine="709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</w:t>
      </w:r>
      <w:proofErr w:type="spell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Áruelőkészítés</w:t>
      </w:r>
      <w:proofErr w:type="spellEnd"/>
    </w:p>
    <w:p w:rsidR="002874FC" w:rsidRPr="00F40850" w:rsidRDefault="002874FC" w:rsidP="002874FC">
      <w:pPr>
        <w:ind w:firstLine="709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A komissiózás bizonylatai és kezelésük.</w:t>
      </w:r>
    </w:p>
    <w:p w:rsidR="002874FC" w:rsidRPr="00F40850" w:rsidRDefault="002874FC" w:rsidP="002874FC">
      <w:pPr>
        <w:ind w:firstLine="709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Bizonylat nélküli komissiózás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lastRenderedPageBreak/>
        <w:t>A képzés javasolt helyszíne (ajánlás)</w:t>
      </w:r>
    </w:p>
    <w:p w:rsidR="002874FC" w:rsidRPr="00F40850" w:rsidRDefault="002874FC" w:rsidP="002874FC">
      <w:pPr>
        <w:spacing w:after="120"/>
        <w:ind w:firstLine="36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Szakma specifikus tanműhely, szakma specifikus gazdálkodó szervezet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kiselőadás, megbeszélés szemléltetés, szimuláció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p w:rsidR="002874FC" w:rsidRPr="00F40850" w:rsidRDefault="002874FC" w:rsidP="002874FC">
      <w:pPr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874FC" w:rsidRPr="00F40850" w:rsidTr="003822D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8472F2" w:rsidRDefault="008472F2" w:rsidP="002874FC">
      <w:pPr>
        <w:spacing w:before="2880"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</w:p>
    <w:p w:rsidR="002874FC" w:rsidRPr="00F40850" w:rsidRDefault="002874FC" w:rsidP="002874FC">
      <w:pPr>
        <w:spacing w:before="2880"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A</w:t>
      </w:r>
    </w:p>
    <w:p w:rsidR="002874FC" w:rsidRPr="00F40850" w:rsidRDefault="002874FC" w:rsidP="002874FC">
      <w:pPr>
        <w:spacing w:after="48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r w:rsidRPr="008472F2">
        <w:rPr>
          <w:rFonts w:ascii="Times New Roman" w:eastAsia="Calibri" w:hAnsi="Times New Roman"/>
          <w:b/>
          <w:sz w:val="36"/>
          <w:szCs w:val="22"/>
          <w:lang w:eastAsia="en-US"/>
        </w:rPr>
        <w:t>10070-12. azonosító</w:t>
      </w:r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 xml:space="preserve"> számú</w:t>
      </w:r>
    </w:p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Munkahelyi kommunikáció</w:t>
      </w:r>
    </w:p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proofErr w:type="gramStart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megnevezésű</w:t>
      </w:r>
      <w:proofErr w:type="gramEnd"/>
    </w:p>
    <w:p w:rsidR="002874FC" w:rsidRPr="00F40850" w:rsidRDefault="002874FC" w:rsidP="002874FC">
      <w:pPr>
        <w:spacing w:before="480" w:after="48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proofErr w:type="gramStart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szakmai</w:t>
      </w:r>
      <w:proofErr w:type="gramEnd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 xml:space="preserve"> követelménymodul</w:t>
      </w:r>
    </w:p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b/>
          <w:sz w:val="36"/>
          <w:szCs w:val="22"/>
          <w:lang w:eastAsia="en-US"/>
        </w:rPr>
      </w:pPr>
      <w:proofErr w:type="gramStart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tantárgyai</w:t>
      </w:r>
      <w:proofErr w:type="gramEnd"/>
      <w:r w:rsidRPr="00F40850">
        <w:rPr>
          <w:rFonts w:ascii="Times New Roman" w:eastAsia="Calibri" w:hAnsi="Times New Roman"/>
          <w:b/>
          <w:sz w:val="36"/>
          <w:szCs w:val="22"/>
          <w:lang w:eastAsia="en-US"/>
        </w:rPr>
        <w:t>, témakörei</w:t>
      </w:r>
    </w:p>
    <w:p w:rsidR="002874FC" w:rsidRPr="00F40850" w:rsidRDefault="002874FC" w:rsidP="002874FC">
      <w:pPr>
        <w:spacing w:after="200" w:line="276" w:lineRule="auto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br w:type="page"/>
      </w:r>
    </w:p>
    <w:p w:rsidR="002874FC" w:rsidRPr="00F40850" w:rsidRDefault="002874FC" w:rsidP="002874FC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lastRenderedPageBreak/>
        <w:t>A 10070-12 azonosító számú Munkahelyi kommunikáció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2874FC" w:rsidRPr="00F40850" w:rsidTr="003822D1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Kommunikáció alapjai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Üzleti kommunikációs gyakorlat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Betartja a viselkedéskultúra követelményeit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Alkalmazza az üzleti és hivatali élet protokoll-előírásait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Betartja az irodai munka etikai szabályait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Partnerkapcsolatokat ápol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Információt kér, gyűjt hagyományos és elektronikus úton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Tájékoztatást ad írásban, szóban, telefonon és elektronikusan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Írásbeli és szóbeli kommunikációjában fokozottan ügyel a nyelvhelyességi és nyelvhasználati szabályok betartására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Kapcsolattartást szolgáló írásbeli dokumentumokat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Továbbképzéseken, tréningeken vesz részt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kommunikáció folyamata és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szóbeli és írásbeli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nem-verbális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Az elektronikus kapcsolattartás alapvető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kommunikációs zavarok fajtái és elhárításuk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Kommunikációs különbségek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Üzleti nyelvi kultúra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nselvhelyesség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szóbeli és írásbeli elemei, nyelvhasználati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Aközéleti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megnyilvánulás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viselkedéskultúra alapszabályai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Az üzleti magatartás és protokoll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Az irodai munka etikai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munkahelyi kapcsolatok (</w:t>
            </w:r>
            <w:proofErr w:type="spellStart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feletessel</w:t>
            </w:r>
            <w:proofErr w:type="spellEnd"/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, munkatárssal, ügyfelekkel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munkahelyi viselkedés alapnormái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munkahelyi konfliktusok és kezelési módjaik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Ügyféltípusok, ügyfélkapcsolatok kezelésének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személyiségfejlesztés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Álláskeresési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SZAKMAI KÉSZSÉGEK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köznyelvi és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helyes beszéd technikája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Szóbeli megnyilvánulás (a szakmai beszéd)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Szabályértelmezés, szabálykövető magatartás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Önfegyelem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Kommunikációs 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Nyelvhelyesség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Konfliktusmegoldó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Nyitott hozzáállás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Ismeretek helyénvaló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2874FC" w:rsidRPr="00F40850" w:rsidRDefault="002874FC" w:rsidP="002874FC">
      <w:pPr>
        <w:spacing w:after="120"/>
        <w:jc w:val="center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br w:type="page"/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Kommunikáció alapjai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72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tabs>
          <w:tab w:val="right" w:pos="9072"/>
        </w:tabs>
        <w:ind w:left="36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A kommunikáció alapjai tantárgy elméleti  oktatásának alapvető célja, hogy a tanulók elsajátítsák a </w:t>
      </w:r>
      <w:proofErr w:type="gramStart"/>
      <w:r w:rsidRPr="00F40850">
        <w:rPr>
          <w:rFonts w:ascii="Times New Roman" w:eastAsia="Calibri" w:hAnsi="Times New Roman"/>
          <w:sz w:val="24"/>
          <w:szCs w:val="22"/>
          <w:lang w:eastAsia="en-US"/>
        </w:rPr>
        <w:t>kommunikáció különböző</w:t>
      </w:r>
      <w:proofErr w:type="gramEnd"/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fajtáit, felismerjék azokat és annak megfelelően kezeljék. Legyenek tisztában a kommunikáció fontosságával, az ügyfelekre gyakorolt hatásának jelentőségével. Képessé kell tenni a tanulókat arra, hogy a kommunikáció helyes megválasztásával hatékonyan végezzék munkájukat.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tantárgy az adott évfolyamba lépés feltételeiként megjelölt közismereti és szakmai tartalmakra épül.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Kommunikáció folyamata, fajtái, etikett és protokoll szabályok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  <w:t xml:space="preserve"> </w:t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36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kommunikáció fogalma, fajtái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szóbeli és írásbeli kommunikáció típusai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nonverbális kommunikáció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konfliktusok és kezelési módjaik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kommunikáció folyamata és fajtái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kommunikáció etikai és protokollszabályai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elektronikus kapcsolattartás alapvető szabályai (netikett)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Nyelvhelyesség szóbeli és írásbeli elemei, nyelvhasználat</w:t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i szabályok, konfliktuskezelés</w:t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  <w:t>36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Írásbeli és szóbeli kommunikációjában fokozottan ügyel a nyelvhelyességi és nyelvhasználati szabályok betartására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Olvasott szakmai szöveg megértése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Hallott köznyelvi és szakmai szöveg megértése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helyes beszéd technikája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Szóbeli megnyilvánulás (a szakmai beszéd)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Szabályelemzés, szabálykövető magatartás 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nyelvhelyesség szóbeli és írásbeli elemei, nyelvhasználati szabályok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képzés javasolt helyszíne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Tanterem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kiselőadás, megbeszélés, szemléltetés szimuláció, házi feladat, kooperatív tanulás.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874FC" w:rsidRPr="00F40850" w:rsidTr="003822D1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C85684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C85684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C85684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2874FC"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2874FC" w:rsidRPr="00F40850" w:rsidTr="003822D1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0"/>
          <w:numId w:val="20"/>
        </w:numPr>
        <w:tabs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Üzleti kommunikáció gyakorlat tantárgy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504</w:t>
      </w: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tanításának célja</w:t>
      </w:r>
    </w:p>
    <w:p w:rsidR="002874FC" w:rsidRPr="00F40850" w:rsidRDefault="002874FC" w:rsidP="002874FC">
      <w:pPr>
        <w:spacing w:after="120"/>
        <w:ind w:left="36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Üzleti kommunikáció gyakorlat célja, a hallgatók felkészítése a saját és a vállalat érdekeinek érvényesítésére, ehhez szükséges alapfogalmak és alapkészségek megtanítása, a sikeres tárgyalás "kellékeinek" megismertetése, alkalmazásának gyakoroltatása.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Kapcsolódó közismereti, szakmai tartalmak</w:t>
      </w:r>
    </w:p>
    <w:p w:rsidR="002874FC" w:rsidRPr="00F40850" w:rsidRDefault="002874FC" w:rsidP="002874FC">
      <w:pPr>
        <w:spacing w:after="120"/>
        <w:ind w:left="36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tantárgy az adott évfolyamba lépés feltételeiként megjelölt közismereti és szakmai tartalmakra, valamint a tárgy elméleti ismeretanyagára épül.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Témakörök</w:t>
      </w: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Üzleti nyelvi kultúra gyakorlat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144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üzleti kommunikáció gyakorlati fajtái.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Üzleti nyelvi kultúra.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Kommunikáció fogalma, fajtái, típusai és elhárításuk módjai.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tárgyalás előkészítése és lebonyolítása.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Tárgyalástechnika 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kommunikációs zavarok fajtái.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Tömegkommunikáció jellegzetességei.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lastRenderedPageBreak/>
        <w:t>Üzleti magatartás, társalgási protokoll gyakorlat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216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üzleti magatartás és protokoll előírásai.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üzleti etikett szabályai.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Viselkedéskultúra alapszabályai.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Kommunikációs különbségek típusai, fajtái, jellegzetességei.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Telefonos kapcsolattartás. 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tabs>
          <w:tab w:val="left" w:pos="1701"/>
          <w:tab w:val="right" w:pos="9072"/>
        </w:tabs>
        <w:spacing w:after="200" w:line="276" w:lineRule="auto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A viselkedéskultúra szabályai gyakorlat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ab/>
      </w:r>
      <w:r w:rsidR="00C86BF0"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>144</w:t>
      </w:r>
      <w:r w:rsidRPr="00F40850">
        <w:rPr>
          <w:rFonts w:ascii="Times New Roman" w:eastAsia="Calibri" w:hAnsi="Times New Roman"/>
          <w:b/>
          <w:i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viselkedéskultúra alapszabályai.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üzleti magatartás és protokoll előírásai.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irodai munka etikai szabályai.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A munkahelyi kapcsolatok (felettessel, munkatársakkal, ügyfelekkel) 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munkahelyi viselkedés alapnormái.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munkahelyi konfliktusok és kezelési módjaik.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Ügyféltípusok, ügyfélkapcsolatok kezelésének módjai.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személyiségfejlesztés lehetőségei</w:t>
      </w:r>
    </w:p>
    <w:p w:rsidR="002874FC" w:rsidRPr="00F40850" w:rsidRDefault="002874FC" w:rsidP="002874FC">
      <w:pPr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Álláskeresési technikák</w:t>
      </w: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képzés javasolt helyszíne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Tanterem, termelő vagy kereskedelmi vállalkozás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módszerek, tanulói tevékenységformák (ajánlás)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i/>
          <w:sz w:val="24"/>
          <w:szCs w:val="22"/>
          <w:lang w:eastAsia="en-US"/>
        </w:rPr>
        <w:t>Magyarázat, elbeszélés, kiselőadás, megbeszélés, vita, szemléltetés, projekt, kooperatív tanulás, szimuláció, szerepjáték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74FC" w:rsidRPr="00F40850" w:rsidTr="003822D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2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p w:rsidR="002874FC" w:rsidRPr="00F40850" w:rsidRDefault="002874FC" w:rsidP="002874FC">
      <w:pPr>
        <w:spacing w:after="200" w:line="276" w:lineRule="auto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br w:type="page"/>
      </w:r>
    </w:p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874FC" w:rsidRPr="00F40850" w:rsidTr="003822D1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77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77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59" w:type="dxa"/>
            <w:vMerge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874FC" w:rsidRPr="00F40850" w:rsidTr="003822D1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2874FC" w:rsidRPr="00F40850" w:rsidTr="003822D1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2874FC" w:rsidRPr="00F40850" w:rsidRDefault="002874FC" w:rsidP="002874F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40850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874FC" w:rsidRPr="00F40850" w:rsidRDefault="002874FC" w:rsidP="002874FC">
      <w:pPr>
        <w:ind w:left="1355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0E269B">
      <w:pPr>
        <w:numPr>
          <w:ilvl w:val="1"/>
          <w:numId w:val="20"/>
        </w:numPr>
        <w:spacing w:after="200" w:line="276" w:lineRule="auto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2874FC" w:rsidRPr="00F40850" w:rsidRDefault="002874FC" w:rsidP="002874FC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b/>
          <w:caps/>
          <w:sz w:val="24"/>
          <w:szCs w:val="22"/>
          <w:lang w:eastAsia="en-US"/>
        </w:rPr>
        <w:t>Összefüggő szakmai gyakorlat</w:t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b/>
          <w:bCs/>
          <w:sz w:val="24"/>
          <w:szCs w:val="22"/>
          <w:lang w:eastAsia="en-US"/>
        </w:rPr>
      </w:pPr>
    </w:p>
    <w:p w:rsidR="002874FC" w:rsidRPr="00F40850" w:rsidRDefault="002874FC" w:rsidP="002874FC">
      <w:pPr>
        <w:jc w:val="center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H/II/1 évfolyamot követően </w:t>
      </w:r>
      <w:r w:rsidR="001A47A4" w:rsidRPr="00F40850">
        <w:rPr>
          <w:rFonts w:ascii="Times New Roman" w:eastAsia="Calibri" w:hAnsi="Times New Roman"/>
          <w:sz w:val="24"/>
          <w:szCs w:val="22"/>
          <w:lang w:eastAsia="en-US"/>
        </w:rPr>
        <w:t>70</w:t>
      </w:r>
      <w:r w:rsidRPr="00F40850">
        <w:rPr>
          <w:rFonts w:ascii="Times New Roman" w:eastAsia="Calibri" w:hAnsi="Times New Roman"/>
          <w:sz w:val="24"/>
          <w:szCs w:val="22"/>
          <w:lang w:eastAsia="en-US"/>
        </w:rPr>
        <w:t xml:space="preserve"> óra</w:t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H/II/1. évfolyamot követő szakmai gyakorlat szakmai tartalma:</w:t>
      </w: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874FC" w:rsidRPr="00F40850" w:rsidRDefault="002874FC" w:rsidP="002874FC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1, A raktáros feladatai témakörből:</w:t>
      </w:r>
    </w:p>
    <w:p w:rsidR="002874FC" w:rsidRPr="00F40850" w:rsidRDefault="002874FC" w:rsidP="000E269B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raktározási folyamat megismerése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balesetvédelmi előírásainak megismerése.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tűzvédelmi előírásainak megismerése.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raktározás környezetvédelmi előírásai, hulladék-kezelés szabályozása.</w:t>
      </w:r>
    </w:p>
    <w:p w:rsidR="002874FC" w:rsidRPr="00F40850" w:rsidRDefault="002874FC" w:rsidP="000E269B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raktárba érkező áruk átvételének folyamata, szabályai</w:t>
      </w:r>
    </w:p>
    <w:p w:rsidR="002874FC" w:rsidRPr="00F40850" w:rsidRDefault="002874FC" w:rsidP="000E269B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raktárban alkalmazott árutárolási módok és jellegzetességeik.</w:t>
      </w:r>
    </w:p>
    <w:p w:rsidR="002874FC" w:rsidRPr="00F40850" w:rsidRDefault="002874FC" w:rsidP="000E269B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Raktári anyagmozgató gépek fajtái, felhasználási területük, jellemzőik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Alkalmazott mérőeszközök fajtái, felhasználási területeik és kezelésük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raktárban alkalmazott komissiózási folyamat és összetevői</w:t>
      </w:r>
    </w:p>
    <w:p w:rsidR="002874FC" w:rsidRPr="00F40850" w:rsidRDefault="002874FC" w:rsidP="000E269B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Az árukiszállítást megelőző expediálás feladatai.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Tárolóeszközök ellenőrzési és karbantartási feladatai.</w:t>
      </w:r>
    </w:p>
    <w:p w:rsidR="002874FC" w:rsidRPr="00F40850" w:rsidRDefault="002874FC" w:rsidP="002874FC">
      <w:pPr>
        <w:tabs>
          <w:tab w:val="left" w:pos="1418"/>
          <w:tab w:val="right" w:pos="9072"/>
        </w:tabs>
        <w:spacing w:line="276" w:lineRule="auto"/>
        <w:rPr>
          <w:rFonts w:ascii="Times New Roman" w:eastAsia="Calibri" w:hAnsi="Times New Roman"/>
          <w:szCs w:val="22"/>
          <w:lang w:eastAsia="en-US"/>
        </w:rPr>
      </w:pPr>
    </w:p>
    <w:p w:rsidR="002874FC" w:rsidRPr="00F40850" w:rsidRDefault="002874FC" w:rsidP="002874FC">
      <w:pPr>
        <w:tabs>
          <w:tab w:val="left" w:pos="1418"/>
          <w:tab w:val="right" w:pos="9072"/>
        </w:tabs>
        <w:spacing w:line="276" w:lineRule="auto"/>
        <w:rPr>
          <w:rFonts w:ascii="Times New Roman" w:eastAsia="Calibri" w:hAnsi="Times New Roman"/>
          <w:sz w:val="24"/>
          <w:szCs w:val="24"/>
          <w:lang w:eastAsia="en-US"/>
        </w:rPr>
      </w:pPr>
      <w:r w:rsidRPr="00F40850">
        <w:rPr>
          <w:rFonts w:ascii="Times New Roman" w:eastAsia="Calibri" w:hAnsi="Times New Roman"/>
          <w:sz w:val="24"/>
          <w:szCs w:val="24"/>
          <w:lang w:eastAsia="en-US"/>
        </w:rPr>
        <w:t>2, A munkahelyi kommunikáció témakörből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40850">
        <w:rPr>
          <w:rFonts w:ascii="Times New Roman" w:eastAsia="Calibri" w:hAnsi="Times New Roman"/>
          <w:sz w:val="24"/>
          <w:szCs w:val="24"/>
          <w:lang w:eastAsia="en-US"/>
        </w:rPr>
        <w:t>A raktáron belüli kommunikációs kapcsolatok fajtái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40850">
        <w:rPr>
          <w:rFonts w:ascii="Times New Roman" w:eastAsia="Calibri" w:hAnsi="Times New Roman"/>
          <w:sz w:val="24"/>
          <w:szCs w:val="24"/>
          <w:lang w:eastAsia="en-US"/>
        </w:rPr>
        <w:t>A raktár külső kapcsolatai (vállalati részlegek, ügyfelek) közötti kommunikáció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A munkahelyi kapcsolatok (felettessel, munkatársakkal,) kritikai megfigyelése</w:t>
      </w:r>
    </w:p>
    <w:p w:rsidR="002874FC" w:rsidRPr="00F40850" w:rsidRDefault="002874FC" w:rsidP="000E269B">
      <w:pPr>
        <w:numPr>
          <w:ilvl w:val="0"/>
          <w:numId w:val="22"/>
        </w:numPr>
        <w:tabs>
          <w:tab w:val="left" w:pos="1418"/>
          <w:tab w:val="right" w:pos="9072"/>
        </w:tabs>
        <w:spacing w:after="200" w:line="276" w:lineRule="auto"/>
        <w:contextualSpacing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F40850">
        <w:rPr>
          <w:rFonts w:ascii="Times New Roman" w:eastAsia="Calibri" w:hAnsi="Times New Roman"/>
          <w:sz w:val="24"/>
          <w:szCs w:val="22"/>
          <w:lang w:eastAsia="en-US"/>
        </w:rPr>
        <w:t>Viselkedéskultúra alapszabályainak érvényesülése</w:t>
      </w:r>
    </w:p>
    <w:p w:rsidR="002874FC" w:rsidRPr="00F40850" w:rsidRDefault="002874FC" w:rsidP="002874FC">
      <w:pPr>
        <w:tabs>
          <w:tab w:val="left" w:pos="1418"/>
          <w:tab w:val="right" w:pos="9072"/>
        </w:tabs>
        <w:spacing w:line="276" w:lineRule="auto"/>
        <w:rPr>
          <w:rFonts w:ascii="Times New Roman" w:eastAsia="Calibri" w:hAnsi="Times New Roman"/>
          <w:szCs w:val="22"/>
          <w:lang w:eastAsia="en-US"/>
        </w:rPr>
      </w:pPr>
    </w:p>
    <w:p w:rsidR="002874FC" w:rsidRPr="00F40850" w:rsidRDefault="002874FC" w:rsidP="002874FC">
      <w:pPr>
        <w:tabs>
          <w:tab w:val="left" w:pos="1418"/>
          <w:tab w:val="right" w:pos="9072"/>
        </w:tabs>
        <w:spacing w:line="276" w:lineRule="auto"/>
        <w:rPr>
          <w:rFonts w:ascii="Times New Roman" w:eastAsia="Calibri" w:hAnsi="Times New Roman"/>
          <w:sz w:val="24"/>
          <w:szCs w:val="24"/>
          <w:lang w:eastAsia="en-US"/>
        </w:rPr>
      </w:pPr>
      <w:r w:rsidRPr="00F40850">
        <w:rPr>
          <w:rFonts w:ascii="Times New Roman" w:eastAsia="Calibri" w:hAnsi="Times New Roman"/>
          <w:sz w:val="24"/>
          <w:szCs w:val="24"/>
          <w:lang w:eastAsia="en-US"/>
        </w:rPr>
        <w:t xml:space="preserve">Ajánlott az összefüggő </w:t>
      </w:r>
      <w:proofErr w:type="gramStart"/>
      <w:r w:rsidRPr="00F40850">
        <w:rPr>
          <w:rFonts w:ascii="Times New Roman" w:eastAsia="Calibri" w:hAnsi="Times New Roman"/>
          <w:sz w:val="24"/>
          <w:szCs w:val="24"/>
          <w:lang w:eastAsia="en-US"/>
        </w:rPr>
        <w:t>szakmai  gyakorlat</w:t>
      </w:r>
      <w:proofErr w:type="gramEnd"/>
      <w:r w:rsidRPr="00F40850">
        <w:rPr>
          <w:rFonts w:ascii="Times New Roman" w:eastAsia="Calibri" w:hAnsi="Times New Roman"/>
          <w:sz w:val="24"/>
          <w:szCs w:val="24"/>
          <w:lang w:eastAsia="en-US"/>
        </w:rPr>
        <w:t xml:space="preserve"> tevékenységeiről, tapasztalatairól munkanapló vezetésének előírása a tanulók számára.</w:t>
      </w:r>
      <w:bookmarkStart w:id="3" w:name="_GoBack"/>
      <w:bookmarkEnd w:id="3"/>
    </w:p>
    <w:sectPr w:rsidR="002874FC" w:rsidRPr="00F40850" w:rsidSect="008B5610">
      <w:footerReference w:type="even" r:id="rId9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A18" w:rsidRDefault="00416A18">
      <w:r>
        <w:separator/>
      </w:r>
    </w:p>
    <w:p w:rsidR="00416A18" w:rsidRDefault="00416A18"/>
    <w:p w:rsidR="00416A18" w:rsidRDefault="00416A18" w:rsidP="00B10E84"/>
    <w:p w:rsidR="00416A18" w:rsidRDefault="00416A18"/>
    <w:p w:rsidR="00416A18" w:rsidRDefault="00416A18"/>
  </w:endnote>
  <w:endnote w:type="continuationSeparator" w:id="0">
    <w:p w:rsidR="00416A18" w:rsidRDefault="00416A18">
      <w:r>
        <w:continuationSeparator/>
      </w:r>
    </w:p>
    <w:p w:rsidR="00416A18" w:rsidRDefault="00416A18"/>
    <w:p w:rsidR="00416A18" w:rsidRDefault="00416A18" w:rsidP="00B10E84"/>
    <w:p w:rsidR="00416A18" w:rsidRDefault="00416A18"/>
    <w:p w:rsidR="00416A18" w:rsidRDefault="00416A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6A18" w:rsidRDefault="00416A18" w:rsidP="00895FA7">
    <w:pPr>
      <w:pStyle w:val="TJ3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416A18" w:rsidRDefault="00416A18">
    <w:pPr>
      <w:pStyle w:val="TJ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A18" w:rsidRDefault="00416A18">
      <w:r>
        <w:separator/>
      </w:r>
    </w:p>
    <w:p w:rsidR="00416A18" w:rsidRDefault="00416A18"/>
    <w:p w:rsidR="00416A18" w:rsidRDefault="00416A18" w:rsidP="00B10E84"/>
    <w:p w:rsidR="00416A18" w:rsidRDefault="00416A18"/>
    <w:p w:rsidR="00416A18" w:rsidRDefault="00416A18"/>
  </w:footnote>
  <w:footnote w:type="continuationSeparator" w:id="0">
    <w:p w:rsidR="00416A18" w:rsidRDefault="00416A18">
      <w:r>
        <w:continuationSeparator/>
      </w:r>
    </w:p>
    <w:p w:rsidR="00416A18" w:rsidRDefault="00416A18"/>
    <w:p w:rsidR="00416A18" w:rsidRDefault="00416A18" w:rsidP="00B10E84"/>
    <w:p w:rsidR="00416A18" w:rsidRDefault="00416A18"/>
    <w:p w:rsidR="00416A18" w:rsidRDefault="00416A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multilevel"/>
    <w:tmpl w:val="D352AF50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4CF747C"/>
    <w:multiLevelType w:val="multilevel"/>
    <w:tmpl w:val="34F64A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3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B623304"/>
    <w:multiLevelType w:val="hybridMultilevel"/>
    <w:tmpl w:val="926CBE3C"/>
    <w:lvl w:ilvl="0" w:tplc="B574BE50">
      <w:start w:val="2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967E80"/>
    <w:multiLevelType w:val="multilevel"/>
    <w:tmpl w:val="F61424F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Cm"/>
      <w:lvlText w:val="%1.%2."/>
      <w:lvlJc w:val="left"/>
      <w:pPr>
        <w:ind w:left="858" w:hanging="432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9">
    <w:nsid w:val="2769173C"/>
    <w:multiLevelType w:val="multilevel"/>
    <w:tmpl w:val="C540A6DE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  <w:i w:val="0"/>
      </w:rPr>
    </w:lvl>
    <w:lvl w:ilvl="1">
      <w:start w:val="5"/>
      <w:numFmt w:val="decimal"/>
      <w:isLgl/>
      <w:lvlText w:val="%1.%2"/>
      <w:lvlJc w:val="left"/>
      <w:pPr>
        <w:ind w:left="1069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2108" w:hanging="720"/>
      </w:pPr>
      <w:rPr>
        <w:rFonts w:hint="default"/>
        <w:i w:val="0"/>
        <w:sz w:val="24"/>
      </w:rPr>
    </w:lvl>
    <w:lvl w:ilvl="3">
      <w:start w:val="1"/>
      <w:numFmt w:val="decimal"/>
      <w:isLgl/>
      <w:lvlText w:val="%1.%2.%3.%4"/>
      <w:lvlJc w:val="left"/>
      <w:pPr>
        <w:ind w:left="27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82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18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2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02" w:hanging="1440"/>
      </w:pPr>
      <w:rPr>
        <w:rFonts w:hint="default"/>
      </w:rPr>
    </w:lvl>
  </w:abstractNum>
  <w:abstractNum w:abstractNumId="10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E7518E"/>
    <w:multiLevelType w:val="hybridMultilevel"/>
    <w:tmpl w:val="CB087F1C"/>
    <w:lvl w:ilvl="0" w:tplc="350A1F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106431"/>
    <w:multiLevelType w:val="hybridMultilevel"/>
    <w:tmpl w:val="CB3C5EF4"/>
    <w:lvl w:ilvl="0" w:tplc="FFFFFFFF">
      <w:start w:val="1999"/>
      <w:numFmt w:val="bullet"/>
      <w:pStyle w:val="FELS1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cs="Times New Roman" w:hint="default"/>
      </w:rPr>
    </w:lvl>
    <w:lvl w:ilvl="1" w:tplc="FFFFFFFF">
      <w:start w:val="1999"/>
      <w:numFmt w:val="bullet"/>
      <w:pStyle w:val="FELS2"/>
      <w:lvlText w:val="="/>
      <w:lvlJc w:val="left"/>
      <w:pPr>
        <w:tabs>
          <w:tab w:val="num" w:pos="1211"/>
        </w:tabs>
        <w:ind w:left="1134" w:hanging="283"/>
      </w:pPr>
      <w:rPr>
        <w:rFonts w:ascii="Times New Roman" w:eastAsia="Times New Roman" w:hAnsi="Times New Roman" w:cs="Times New Roman" w:hint="default"/>
      </w:rPr>
    </w:lvl>
    <w:lvl w:ilvl="2" w:tplc="FFFFFFFF"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  <w:b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8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1">
    <w:nsid w:val="64B241D0"/>
    <w:multiLevelType w:val="hybridMultilevel"/>
    <w:tmpl w:val="2CDEC7C8"/>
    <w:lvl w:ilvl="0" w:tplc="FFFFFFFF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805CFD"/>
    <w:multiLevelType w:val="hybridMultilevel"/>
    <w:tmpl w:val="7E0AC0EC"/>
    <w:lvl w:ilvl="0" w:tplc="53AC42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D05B76" w:tentative="1">
      <w:start w:val="1"/>
      <w:numFmt w:val="lowerLetter"/>
      <w:lvlText w:val="%2."/>
      <w:lvlJc w:val="left"/>
      <w:pPr>
        <w:ind w:left="1440" w:hanging="360"/>
      </w:pPr>
    </w:lvl>
    <w:lvl w:ilvl="2" w:tplc="1D442E42" w:tentative="1">
      <w:start w:val="1"/>
      <w:numFmt w:val="lowerRoman"/>
      <w:lvlText w:val="%3."/>
      <w:lvlJc w:val="right"/>
      <w:pPr>
        <w:ind w:left="2160" w:hanging="180"/>
      </w:pPr>
    </w:lvl>
    <w:lvl w:ilvl="3" w:tplc="FDD8F870" w:tentative="1">
      <w:start w:val="1"/>
      <w:numFmt w:val="decimal"/>
      <w:lvlText w:val="%4."/>
      <w:lvlJc w:val="left"/>
      <w:pPr>
        <w:ind w:left="2880" w:hanging="360"/>
      </w:pPr>
    </w:lvl>
    <w:lvl w:ilvl="4" w:tplc="9A9A9F56" w:tentative="1">
      <w:start w:val="1"/>
      <w:numFmt w:val="lowerLetter"/>
      <w:lvlText w:val="%5."/>
      <w:lvlJc w:val="left"/>
      <w:pPr>
        <w:ind w:left="3600" w:hanging="360"/>
      </w:pPr>
    </w:lvl>
    <w:lvl w:ilvl="5" w:tplc="205CBED8" w:tentative="1">
      <w:start w:val="1"/>
      <w:numFmt w:val="lowerRoman"/>
      <w:lvlText w:val="%6."/>
      <w:lvlJc w:val="right"/>
      <w:pPr>
        <w:ind w:left="4320" w:hanging="180"/>
      </w:pPr>
    </w:lvl>
    <w:lvl w:ilvl="6" w:tplc="E8AA4B8A" w:tentative="1">
      <w:start w:val="1"/>
      <w:numFmt w:val="decimal"/>
      <w:lvlText w:val="%7."/>
      <w:lvlJc w:val="left"/>
      <w:pPr>
        <w:ind w:left="5040" w:hanging="360"/>
      </w:pPr>
    </w:lvl>
    <w:lvl w:ilvl="7" w:tplc="744296A6" w:tentative="1">
      <w:start w:val="1"/>
      <w:numFmt w:val="lowerLetter"/>
      <w:lvlText w:val="%8."/>
      <w:lvlJc w:val="left"/>
      <w:pPr>
        <w:ind w:left="5760" w:hanging="360"/>
      </w:pPr>
    </w:lvl>
    <w:lvl w:ilvl="8" w:tplc="F9E43D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9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11"/>
  </w:num>
  <w:num w:numId="8">
    <w:abstractNumId w:val="22"/>
  </w:num>
  <w:num w:numId="9">
    <w:abstractNumId w:val="19"/>
  </w:num>
  <w:num w:numId="10">
    <w:abstractNumId w:val="23"/>
  </w:num>
  <w:num w:numId="11">
    <w:abstractNumId w:val="7"/>
  </w:num>
  <w:num w:numId="12">
    <w:abstractNumId w:val="16"/>
  </w:num>
  <w:num w:numId="13">
    <w:abstractNumId w:val="10"/>
  </w:num>
  <w:num w:numId="14">
    <w:abstractNumId w:val="5"/>
  </w:num>
  <w:num w:numId="15">
    <w:abstractNumId w:val="6"/>
  </w:num>
  <w:num w:numId="16">
    <w:abstractNumId w:val="13"/>
  </w:num>
  <w:num w:numId="17">
    <w:abstractNumId w:val="18"/>
  </w:num>
  <w:num w:numId="18">
    <w:abstractNumId w:val="12"/>
  </w:num>
  <w:num w:numId="19">
    <w:abstractNumId w:val="2"/>
  </w:num>
  <w:num w:numId="20">
    <w:abstractNumId w:val="15"/>
  </w:num>
  <w:num w:numId="21">
    <w:abstractNumId w:val="14"/>
  </w:num>
  <w:num w:numId="22">
    <w:abstractNumId w:val="4"/>
  </w:num>
  <w:num w:numId="23">
    <w:abstractNumId w:val="24"/>
  </w:num>
  <w:num w:numId="24">
    <w:abstractNumId w:val="25"/>
  </w:num>
  <w:num w:numId="25">
    <w:abstractNumId w:val="20"/>
  </w:num>
  <w:num w:numId="26">
    <w:abstractNumId w:val="26"/>
  </w:num>
  <w:num w:numId="27">
    <w:abstractNumId w:val="1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82E"/>
    <w:rsid w:val="00002F32"/>
    <w:rsid w:val="000073B4"/>
    <w:rsid w:val="0001003F"/>
    <w:rsid w:val="00010A32"/>
    <w:rsid w:val="00010E5A"/>
    <w:rsid w:val="000117D8"/>
    <w:rsid w:val="00011B8A"/>
    <w:rsid w:val="00013280"/>
    <w:rsid w:val="00013779"/>
    <w:rsid w:val="00023B2C"/>
    <w:rsid w:val="00025947"/>
    <w:rsid w:val="00031136"/>
    <w:rsid w:val="0003198B"/>
    <w:rsid w:val="0003210F"/>
    <w:rsid w:val="00034127"/>
    <w:rsid w:val="000368CD"/>
    <w:rsid w:val="00037E3F"/>
    <w:rsid w:val="00041C51"/>
    <w:rsid w:val="00044157"/>
    <w:rsid w:val="00050100"/>
    <w:rsid w:val="000514C0"/>
    <w:rsid w:val="000520DF"/>
    <w:rsid w:val="00052425"/>
    <w:rsid w:val="00056CA7"/>
    <w:rsid w:val="0006013C"/>
    <w:rsid w:val="000702E0"/>
    <w:rsid w:val="00070365"/>
    <w:rsid w:val="00070CC8"/>
    <w:rsid w:val="00072FC2"/>
    <w:rsid w:val="000730D9"/>
    <w:rsid w:val="00073AC7"/>
    <w:rsid w:val="00073E55"/>
    <w:rsid w:val="000758EB"/>
    <w:rsid w:val="000759D3"/>
    <w:rsid w:val="000760A1"/>
    <w:rsid w:val="0007639F"/>
    <w:rsid w:val="0007750E"/>
    <w:rsid w:val="00080452"/>
    <w:rsid w:val="0008253A"/>
    <w:rsid w:val="000837BD"/>
    <w:rsid w:val="00084792"/>
    <w:rsid w:val="00086F73"/>
    <w:rsid w:val="000877F1"/>
    <w:rsid w:val="00092FC5"/>
    <w:rsid w:val="00093C99"/>
    <w:rsid w:val="0009402B"/>
    <w:rsid w:val="00097A30"/>
    <w:rsid w:val="000A084E"/>
    <w:rsid w:val="000A1454"/>
    <w:rsid w:val="000A3C2F"/>
    <w:rsid w:val="000A4808"/>
    <w:rsid w:val="000A52C7"/>
    <w:rsid w:val="000A6BB9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923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69B"/>
    <w:rsid w:val="000E2913"/>
    <w:rsid w:val="000E2FF5"/>
    <w:rsid w:val="000E3623"/>
    <w:rsid w:val="000E3EB7"/>
    <w:rsid w:val="000E5769"/>
    <w:rsid w:val="000E60F2"/>
    <w:rsid w:val="000F13E2"/>
    <w:rsid w:val="000F2BD5"/>
    <w:rsid w:val="000F4140"/>
    <w:rsid w:val="000F4A82"/>
    <w:rsid w:val="000F4C2D"/>
    <w:rsid w:val="000F64CE"/>
    <w:rsid w:val="00100236"/>
    <w:rsid w:val="00107B3E"/>
    <w:rsid w:val="00111FDC"/>
    <w:rsid w:val="001122EC"/>
    <w:rsid w:val="00115377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583"/>
    <w:rsid w:val="00133C33"/>
    <w:rsid w:val="00136935"/>
    <w:rsid w:val="001377A4"/>
    <w:rsid w:val="00142BC6"/>
    <w:rsid w:val="00143D16"/>
    <w:rsid w:val="001440DD"/>
    <w:rsid w:val="00144B46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07F9"/>
    <w:rsid w:val="0018163A"/>
    <w:rsid w:val="00181BF9"/>
    <w:rsid w:val="00182615"/>
    <w:rsid w:val="001829F3"/>
    <w:rsid w:val="00183840"/>
    <w:rsid w:val="00184898"/>
    <w:rsid w:val="00184AA5"/>
    <w:rsid w:val="00184AC1"/>
    <w:rsid w:val="00185E52"/>
    <w:rsid w:val="0018769E"/>
    <w:rsid w:val="00193AF2"/>
    <w:rsid w:val="00194469"/>
    <w:rsid w:val="00195ADB"/>
    <w:rsid w:val="001A0A21"/>
    <w:rsid w:val="001A12B8"/>
    <w:rsid w:val="001A2BB6"/>
    <w:rsid w:val="001A3575"/>
    <w:rsid w:val="001A390A"/>
    <w:rsid w:val="001A4724"/>
    <w:rsid w:val="001A47A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0E67"/>
    <w:rsid w:val="001D467C"/>
    <w:rsid w:val="001D574D"/>
    <w:rsid w:val="001D6F89"/>
    <w:rsid w:val="001D7E6E"/>
    <w:rsid w:val="001E6D13"/>
    <w:rsid w:val="001F07C0"/>
    <w:rsid w:val="001F0FC6"/>
    <w:rsid w:val="001F2A10"/>
    <w:rsid w:val="00202489"/>
    <w:rsid w:val="00206908"/>
    <w:rsid w:val="00210537"/>
    <w:rsid w:val="002117A6"/>
    <w:rsid w:val="00211AEE"/>
    <w:rsid w:val="00212FB6"/>
    <w:rsid w:val="0021392B"/>
    <w:rsid w:val="00215320"/>
    <w:rsid w:val="002161B7"/>
    <w:rsid w:val="00221422"/>
    <w:rsid w:val="002223C7"/>
    <w:rsid w:val="00222D2D"/>
    <w:rsid w:val="00224E33"/>
    <w:rsid w:val="002254F5"/>
    <w:rsid w:val="00230B72"/>
    <w:rsid w:val="00234CCE"/>
    <w:rsid w:val="002464FF"/>
    <w:rsid w:val="0024706A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553D"/>
    <w:rsid w:val="0027671B"/>
    <w:rsid w:val="00276C5E"/>
    <w:rsid w:val="00276F6F"/>
    <w:rsid w:val="002812BB"/>
    <w:rsid w:val="002823E9"/>
    <w:rsid w:val="00282CDE"/>
    <w:rsid w:val="002874FC"/>
    <w:rsid w:val="002902BA"/>
    <w:rsid w:val="00290D53"/>
    <w:rsid w:val="00296217"/>
    <w:rsid w:val="002A3102"/>
    <w:rsid w:val="002A3B08"/>
    <w:rsid w:val="002A47CD"/>
    <w:rsid w:val="002A5D91"/>
    <w:rsid w:val="002A5E55"/>
    <w:rsid w:val="002B0235"/>
    <w:rsid w:val="002B1539"/>
    <w:rsid w:val="002B2505"/>
    <w:rsid w:val="002B4AF6"/>
    <w:rsid w:val="002B6452"/>
    <w:rsid w:val="002B7FED"/>
    <w:rsid w:val="002C0147"/>
    <w:rsid w:val="002C020E"/>
    <w:rsid w:val="002C2818"/>
    <w:rsid w:val="002C2EAE"/>
    <w:rsid w:val="002C3C08"/>
    <w:rsid w:val="002C45CE"/>
    <w:rsid w:val="002C79CC"/>
    <w:rsid w:val="002D0EF7"/>
    <w:rsid w:val="002D0F18"/>
    <w:rsid w:val="002D2D27"/>
    <w:rsid w:val="002D5444"/>
    <w:rsid w:val="002D6632"/>
    <w:rsid w:val="002E11FB"/>
    <w:rsid w:val="002E1FD4"/>
    <w:rsid w:val="002E2B3A"/>
    <w:rsid w:val="002E6C7B"/>
    <w:rsid w:val="002E77BE"/>
    <w:rsid w:val="002F1433"/>
    <w:rsid w:val="002F506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3BBE"/>
    <w:rsid w:val="00324201"/>
    <w:rsid w:val="00330FB2"/>
    <w:rsid w:val="003346E9"/>
    <w:rsid w:val="0033553B"/>
    <w:rsid w:val="00341A1F"/>
    <w:rsid w:val="003438C5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2D1"/>
    <w:rsid w:val="00382EF3"/>
    <w:rsid w:val="003837F4"/>
    <w:rsid w:val="00384474"/>
    <w:rsid w:val="00385008"/>
    <w:rsid w:val="003902CC"/>
    <w:rsid w:val="00391AEA"/>
    <w:rsid w:val="0039283C"/>
    <w:rsid w:val="0039311E"/>
    <w:rsid w:val="00393B42"/>
    <w:rsid w:val="00394B91"/>
    <w:rsid w:val="00395651"/>
    <w:rsid w:val="00396FCC"/>
    <w:rsid w:val="003A1AAF"/>
    <w:rsid w:val="003B6C61"/>
    <w:rsid w:val="003B6D62"/>
    <w:rsid w:val="003C057D"/>
    <w:rsid w:val="003C7BA9"/>
    <w:rsid w:val="003D20FF"/>
    <w:rsid w:val="003D2BAC"/>
    <w:rsid w:val="003D6A32"/>
    <w:rsid w:val="003E2AB6"/>
    <w:rsid w:val="003E65C4"/>
    <w:rsid w:val="003E6FF7"/>
    <w:rsid w:val="003F288D"/>
    <w:rsid w:val="003F2DE0"/>
    <w:rsid w:val="00400AB7"/>
    <w:rsid w:val="00400C2D"/>
    <w:rsid w:val="004010A2"/>
    <w:rsid w:val="00403558"/>
    <w:rsid w:val="00403843"/>
    <w:rsid w:val="004068FF"/>
    <w:rsid w:val="004078A4"/>
    <w:rsid w:val="00407C88"/>
    <w:rsid w:val="004106C1"/>
    <w:rsid w:val="00410E0E"/>
    <w:rsid w:val="00416A18"/>
    <w:rsid w:val="00416CE8"/>
    <w:rsid w:val="00422993"/>
    <w:rsid w:val="00425C4D"/>
    <w:rsid w:val="004271CE"/>
    <w:rsid w:val="00432C1E"/>
    <w:rsid w:val="004332A8"/>
    <w:rsid w:val="00433D83"/>
    <w:rsid w:val="004414CF"/>
    <w:rsid w:val="0044226C"/>
    <w:rsid w:val="004441B9"/>
    <w:rsid w:val="004453A2"/>
    <w:rsid w:val="00446B4B"/>
    <w:rsid w:val="0044786C"/>
    <w:rsid w:val="00447AFD"/>
    <w:rsid w:val="00455B56"/>
    <w:rsid w:val="004574D3"/>
    <w:rsid w:val="00460216"/>
    <w:rsid w:val="00461DC2"/>
    <w:rsid w:val="00461FF0"/>
    <w:rsid w:val="004725B9"/>
    <w:rsid w:val="00472FA1"/>
    <w:rsid w:val="004746AE"/>
    <w:rsid w:val="00475426"/>
    <w:rsid w:val="004754C7"/>
    <w:rsid w:val="00475551"/>
    <w:rsid w:val="004770F7"/>
    <w:rsid w:val="00486299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0A9D"/>
    <w:rsid w:val="004D1A86"/>
    <w:rsid w:val="004D46D4"/>
    <w:rsid w:val="004D62B8"/>
    <w:rsid w:val="004D698B"/>
    <w:rsid w:val="004D7A50"/>
    <w:rsid w:val="004E371A"/>
    <w:rsid w:val="004E46EC"/>
    <w:rsid w:val="004E6522"/>
    <w:rsid w:val="004F02E3"/>
    <w:rsid w:val="004F0859"/>
    <w:rsid w:val="004F1D4D"/>
    <w:rsid w:val="004F1DFE"/>
    <w:rsid w:val="004F3748"/>
    <w:rsid w:val="004F4C5A"/>
    <w:rsid w:val="004F5E80"/>
    <w:rsid w:val="004F6609"/>
    <w:rsid w:val="004F6686"/>
    <w:rsid w:val="004F76B1"/>
    <w:rsid w:val="005020AC"/>
    <w:rsid w:val="005023C3"/>
    <w:rsid w:val="005074FD"/>
    <w:rsid w:val="00507DD2"/>
    <w:rsid w:val="00511563"/>
    <w:rsid w:val="00512045"/>
    <w:rsid w:val="00512495"/>
    <w:rsid w:val="00512FA5"/>
    <w:rsid w:val="00515402"/>
    <w:rsid w:val="00515876"/>
    <w:rsid w:val="005171D1"/>
    <w:rsid w:val="00517985"/>
    <w:rsid w:val="0052467E"/>
    <w:rsid w:val="00524F56"/>
    <w:rsid w:val="0052677D"/>
    <w:rsid w:val="005356B8"/>
    <w:rsid w:val="00537ABF"/>
    <w:rsid w:val="005500F8"/>
    <w:rsid w:val="00555207"/>
    <w:rsid w:val="0055633F"/>
    <w:rsid w:val="005564F0"/>
    <w:rsid w:val="00556584"/>
    <w:rsid w:val="0056066F"/>
    <w:rsid w:val="005607DA"/>
    <w:rsid w:val="00562C30"/>
    <w:rsid w:val="00563472"/>
    <w:rsid w:val="00563684"/>
    <w:rsid w:val="00567175"/>
    <w:rsid w:val="005676F2"/>
    <w:rsid w:val="005714C4"/>
    <w:rsid w:val="005730B4"/>
    <w:rsid w:val="005732F0"/>
    <w:rsid w:val="00576EE5"/>
    <w:rsid w:val="00581FE2"/>
    <w:rsid w:val="005841A2"/>
    <w:rsid w:val="0058673B"/>
    <w:rsid w:val="00586A61"/>
    <w:rsid w:val="00590A64"/>
    <w:rsid w:val="00590BFD"/>
    <w:rsid w:val="0059606A"/>
    <w:rsid w:val="00596122"/>
    <w:rsid w:val="005A1724"/>
    <w:rsid w:val="005A3B5B"/>
    <w:rsid w:val="005A4E8C"/>
    <w:rsid w:val="005B53BD"/>
    <w:rsid w:val="005C1BC1"/>
    <w:rsid w:val="005C3557"/>
    <w:rsid w:val="005C64A9"/>
    <w:rsid w:val="005C7182"/>
    <w:rsid w:val="005C7ECE"/>
    <w:rsid w:val="005D2FB3"/>
    <w:rsid w:val="005D38B8"/>
    <w:rsid w:val="005D40C5"/>
    <w:rsid w:val="005D4730"/>
    <w:rsid w:val="005D74E8"/>
    <w:rsid w:val="005D74FF"/>
    <w:rsid w:val="005E0D59"/>
    <w:rsid w:val="005E2282"/>
    <w:rsid w:val="005E22B3"/>
    <w:rsid w:val="005E5283"/>
    <w:rsid w:val="005E66DD"/>
    <w:rsid w:val="005F1890"/>
    <w:rsid w:val="005F53F7"/>
    <w:rsid w:val="005F707E"/>
    <w:rsid w:val="0060085F"/>
    <w:rsid w:val="00603768"/>
    <w:rsid w:val="0060380A"/>
    <w:rsid w:val="00606697"/>
    <w:rsid w:val="006119B2"/>
    <w:rsid w:val="006125FE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5889"/>
    <w:rsid w:val="00660826"/>
    <w:rsid w:val="00660DCF"/>
    <w:rsid w:val="00661443"/>
    <w:rsid w:val="00667AE7"/>
    <w:rsid w:val="0067015E"/>
    <w:rsid w:val="00674CFE"/>
    <w:rsid w:val="006750C8"/>
    <w:rsid w:val="006765E2"/>
    <w:rsid w:val="00676C1F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17D4"/>
    <w:rsid w:val="006948E0"/>
    <w:rsid w:val="00695508"/>
    <w:rsid w:val="006962A4"/>
    <w:rsid w:val="006970CB"/>
    <w:rsid w:val="0069764B"/>
    <w:rsid w:val="006B0708"/>
    <w:rsid w:val="006B1ED1"/>
    <w:rsid w:val="006B4318"/>
    <w:rsid w:val="006B47E2"/>
    <w:rsid w:val="006B5370"/>
    <w:rsid w:val="006B54B3"/>
    <w:rsid w:val="006B6C64"/>
    <w:rsid w:val="006B78C2"/>
    <w:rsid w:val="006C23E0"/>
    <w:rsid w:val="006C2759"/>
    <w:rsid w:val="006C2E67"/>
    <w:rsid w:val="006C4238"/>
    <w:rsid w:val="006C505F"/>
    <w:rsid w:val="006C53A0"/>
    <w:rsid w:val="006C6368"/>
    <w:rsid w:val="006C6F9F"/>
    <w:rsid w:val="006D0C76"/>
    <w:rsid w:val="006D1A33"/>
    <w:rsid w:val="006D22DD"/>
    <w:rsid w:val="006D4AE8"/>
    <w:rsid w:val="006D6B16"/>
    <w:rsid w:val="006D6E91"/>
    <w:rsid w:val="006E03A5"/>
    <w:rsid w:val="006E2150"/>
    <w:rsid w:val="006E620D"/>
    <w:rsid w:val="006F0858"/>
    <w:rsid w:val="006F2A7B"/>
    <w:rsid w:val="006F2DEC"/>
    <w:rsid w:val="006F4F34"/>
    <w:rsid w:val="00700391"/>
    <w:rsid w:val="00701B1E"/>
    <w:rsid w:val="00701F8F"/>
    <w:rsid w:val="00703FCA"/>
    <w:rsid w:val="007042FD"/>
    <w:rsid w:val="00710473"/>
    <w:rsid w:val="007127AB"/>
    <w:rsid w:val="00712B2F"/>
    <w:rsid w:val="00713665"/>
    <w:rsid w:val="00713BD3"/>
    <w:rsid w:val="0071595B"/>
    <w:rsid w:val="00716D14"/>
    <w:rsid w:val="00717E8F"/>
    <w:rsid w:val="007203DD"/>
    <w:rsid w:val="00721997"/>
    <w:rsid w:val="00723B4E"/>
    <w:rsid w:val="00724633"/>
    <w:rsid w:val="00724EF4"/>
    <w:rsid w:val="007253EE"/>
    <w:rsid w:val="00725DE6"/>
    <w:rsid w:val="00726D74"/>
    <w:rsid w:val="007272A7"/>
    <w:rsid w:val="0073082F"/>
    <w:rsid w:val="0073434A"/>
    <w:rsid w:val="00735A65"/>
    <w:rsid w:val="00740112"/>
    <w:rsid w:val="00742FDA"/>
    <w:rsid w:val="00744609"/>
    <w:rsid w:val="00744793"/>
    <w:rsid w:val="0074524C"/>
    <w:rsid w:val="00752990"/>
    <w:rsid w:val="0075566B"/>
    <w:rsid w:val="007570C6"/>
    <w:rsid w:val="00760D1B"/>
    <w:rsid w:val="007626AB"/>
    <w:rsid w:val="00762908"/>
    <w:rsid w:val="00762DF7"/>
    <w:rsid w:val="00766A2C"/>
    <w:rsid w:val="0077075A"/>
    <w:rsid w:val="00770F9A"/>
    <w:rsid w:val="0077124F"/>
    <w:rsid w:val="00775695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4EBC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2ABD"/>
    <w:rsid w:val="007B2AC3"/>
    <w:rsid w:val="007B4D47"/>
    <w:rsid w:val="007B552F"/>
    <w:rsid w:val="007B5F7F"/>
    <w:rsid w:val="007C40BE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5459"/>
    <w:rsid w:val="00817D48"/>
    <w:rsid w:val="00820404"/>
    <w:rsid w:val="00820B3B"/>
    <w:rsid w:val="00822D18"/>
    <w:rsid w:val="00824216"/>
    <w:rsid w:val="00830A3E"/>
    <w:rsid w:val="0083120B"/>
    <w:rsid w:val="00831B40"/>
    <w:rsid w:val="008334EE"/>
    <w:rsid w:val="00835DE1"/>
    <w:rsid w:val="00836C26"/>
    <w:rsid w:val="008370C4"/>
    <w:rsid w:val="00841724"/>
    <w:rsid w:val="00842DDD"/>
    <w:rsid w:val="00844273"/>
    <w:rsid w:val="00844A2F"/>
    <w:rsid w:val="008450A4"/>
    <w:rsid w:val="008457BE"/>
    <w:rsid w:val="008457DF"/>
    <w:rsid w:val="008458C7"/>
    <w:rsid w:val="00847237"/>
    <w:rsid w:val="008472F2"/>
    <w:rsid w:val="00851AFB"/>
    <w:rsid w:val="00852EF6"/>
    <w:rsid w:val="00854490"/>
    <w:rsid w:val="00854A2A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1633"/>
    <w:rsid w:val="00883F97"/>
    <w:rsid w:val="0088585E"/>
    <w:rsid w:val="008910F9"/>
    <w:rsid w:val="008946B8"/>
    <w:rsid w:val="008958FA"/>
    <w:rsid w:val="00895FA7"/>
    <w:rsid w:val="008A362A"/>
    <w:rsid w:val="008A3741"/>
    <w:rsid w:val="008A3FAC"/>
    <w:rsid w:val="008A4A5B"/>
    <w:rsid w:val="008A7A7B"/>
    <w:rsid w:val="008B00C8"/>
    <w:rsid w:val="008B2433"/>
    <w:rsid w:val="008B261C"/>
    <w:rsid w:val="008B400E"/>
    <w:rsid w:val="008B44FB"/>
    <w:rsid w:val="008B473C"/>
    <w:rsid w:val="008B47DA"/>
    <w:rsid w:val="008B5610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1843"/>
    <w:rsid w:val="008E1D1E"/>
    <w:rsid w:val="008E235E"/>
    <w:rsid w:val="008E2F4C"/>
    <w:rsid w:val="008E3D14"/>
    <w:rsid w:val="008F0B6E"/>
    <w:rsid w:val="008F0FC5"/>
    <w:rsid w:val="008F2B7A"/>
    <w:rsid w:val="008F43CD"/>
    <w:rsid w:val="008F48D1"/>
    <w:rsid w:val="008F5FDE"/>
    <w:rsid w:val="008F719D"/>
    <w:rsid w:val="008F7CC2"/>
    <w:rsid w:val="0090011A"/>
    <w:rsid w:val="009006C7"/>
    <w:rsid w:val="009012EC"/>
    <w:rsid w:val="00901372"/>
    <w:rsid w:val="00903289"/>
    <w:rsid w:val="00903B67"/>
    <w:rsid w:val="00904ED9"/>
    <w:rsid w:val="00906B80"/>
    <w:rsid w:val="00910864"/>
    <w:rsid w:val="00911268"/>
    <w:rsid w:val="00914E14"/>
    <w:rsid w:val="00915378"/>
    <w:rsid w:val="00915FAA"/>
    <w:rsid w:val="009169B2"/>
    <w:rsid w:val="00921A3F"/>
    <w:rsid w:val="00933878"/>
    <w:rsid w:val="009401E5"/>
    <w:rsid w:val="00942846"/>
    <w:rsid w:val="009460B3"/>
    <w:rsid w:val="0095115E"/>
    <w:rsid w:val="00954162"/>
    <w:rsid w:val="00954199"/>
    <w:rsid w:val="0095549B"/>
    <w:rsid w:val="0096108E"/>
    <w:rsid w:val="009645CC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55D0"/>
    <w:rsid w:val="00997A30"/>
    <w:rsid w:val="009A23BF"/>
    <w:rsid w:val="009A4F68"/>
    <w:rsid w:val="009A4FA1"/>
    <w:rsid w:val="009A5767"/>
    <w:rsid w:val="009A74DA"/>
    <w:rsid w:val="009B0363"/>
    <w:rsid w:val="009B1E40"/>
    <w:rsid w:val="009B4EFA"/>
    <w:rsid w:val="009C35B9"/>
    <w:rsid w:val="009C37E9"/>
    <w:rsid w:val="009C380E"/>
    <w:rsid w:val="009C4733"/>
    <w:rsid w:val="009C70FB"/>
    <w:rsid w:val="009D0F13"/>
    <w:rsid w:val="009D138D"/>
    <w:rsid w:val="009D387E"/>
    <w:rsid w:val="009D480A"/>
    <w:rsid w:val="009D4D43"/>
    <w:rsid w:val="009D6E8B"/>
    <w:rsid w:val="009E398C"/>
    <w:rsid w:val="009E6F89"/>
    <w:rsid w:val="009F0A1A"/>
    <w:rsid w:val="009F2A1A"/>
    <w:rsid w:val="009F7AF8"/>
    <w:rsid w:val="00A05995"/>
    <w:rsid w:val="00A0729A"/>
    <w:rsid w:val="00A10FE6"/>
    <w:rsid w:val="00A1446E"/>
    <w:rsid w:val="00A16E31"/>
    <w:rsid w:val="00A17423"/>
    <w:rsid w:val="00A17CD2"/>
    <w:rsid w:val="00A22030"/>
    <w:rsid w:val="00A24342"/>
    <w:rsid w:val="00A253A1"/>
    <w:rsid w:val="00A25D7A"/>
    <w:rsid w:val="00A270A6"/>
    <w:rsid w:val="00A33111"/>
    <w:rsid w:val="00A3611E"/>
    <w:rsid w:val="00A436B0"/>
    <w:rsid w:val="00A453D1"/>
    <w:rsid w:val="00A45D04"/>
    <w:rsid w:val="00A46E32"/>
    <w:rsid w:val="00A47AFA"/>
    <w:rsid w:val="00A509B3"/>
    <w:rsid w:val="00A55664"/>
    <w:rsid w:val="00A55A36"/>
    <w:rsid w:val="00A55B8C"/>
    <w:rsid w:val="00A56814"/>
    <w:rsid w:val="00A57800"/>
    <w:rsid w:val="00A60170"/>
    <w:rsid w:val="00A63108"/>
    <w:rsid w:val="00A649CD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6205"/>
    <w:rsid w:val="00A96998"/>
    <w:rsid w:val="00AA0B88"/>
    <w:rsid w:val="00AA35C2"/>
    <w:rsid w:val="00AA6330"/>
    <w:rsid w:val="00AB1C4A"/>
    <w:rsid w:val="00AB353C"/>
    <w:rsid w:val="00AB3C7D"/>
    <w:rsid w:val="00AB698F"/>
    <w:rsid w:val="00AC0D83"/>
    <w:rsid w:val="00AC1D86"/>
    <w:rsid w:val="00AC33A5"/>
    <w:rsid w:val="00AC423D"/>
    <w:rsid w:val="00AC56AA"/>
    <w:rsid w:val="00AC606C"/>
    <w:rsid w:val="00AC7D1C"/>
    <w:rsid w:val="00AC7F06"/>
    <w:rsid w:val="00AD1297"/>
    <w:rsid w:val="00AD1650"/>
    <w:rsid w:val="00AD1BBB"/>
    <w:rsid w:val="00AD2B77"/>
    <w:rsid w:val="00AD3C15"/>
    <w:rsid w:val="00AE0B8B"/>
    <w:rsid w:val="00AE3B90"/>
    <w:rsid w:val="00AE498C"/>
    <w:rsid w:val="00AE5F8C"/>
    <w:rsid w:val="00AE63BF"/>
    <w:rsid w:val="00AF0064"/>
    <w:rsid w:val="00AF608B"/>
    <w:rsid w:val="00AF72AB"/>
    <w:rsid w:val="00B003CE"/>
    <w:rsid w:val="00B00C00"/>
    <w:rsid w:val="00B07107"/>
    <w:rsid w:val="00B0794C"/>
    <w:rsid w:val="00B107A3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3EA1"/>
    <w:rsid w:val="00B26FF0"/>
    <w:rsid w:val="00B37322"/>
    <w:rsid w:val="00B4418B"/>
    <w:rsid w:val="00B453BE"/>
    <w:rsid w:val="00B458C5"/>
    <w:rsid w:val="00B52640"/>
    <w:rsid w:val="00B52760"/>
    <w:rsid w:val="00B531D3"/>
    <w:rsid w:val="00B53296"/>
    <w:rsid w:val="00B547DE"/>
    <w:rsid w:val="00B6287F"/>
    <w:rsid w:val="00B6425E"/>
    <w:rsid w:val="00B64D83"/>
    <w:rsid w:val="00B668A3"/>
    <w:rsid w:val="00B7161D"/>
    <w:rsid w:val="00B728F6"/>
    <w:rsid w:val="00B72A75"/>
    <w:rsid w:val="00B7523C"/>
    <w:rsid w:val="00B75C18"/>
    <w:rsid w:val="00B80E99"/>
    <w:rsid w:val="00B80F12"/>
    <w:rsid w:val="00B81636"/>
    <w:rsid w:val="00B81F22"/>
    <w:rsid w:val="00B92CAB"/>
    <w:rsid w:val="00BA0489"/>
    <w:rsid w:val="00BB59F6"/>
    <w:rsid w:val="00BB6688"/>
    <w:rsid w:val="00BB7ED8"/>
    <w:rsid w:val="00BC031B"/>
    <w:rsid w:val="00BD1AF1"/>
    <w:rsid w:val="00BD5D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05CE6"/>
    <w:rsid w:val="00C11FA9"/>
    <w:rsid w:val="00C13BAB"/>
    <w:rsid w:val="00C13BD3"/>
    <w:rsid w:val="00C17CAF"/>
    <w:rsid w:val="00C20575"/>
    <w:rsid w:val="00C20F33"/>
    <w:rsid w:val="00C2188D"/>
    <w:rsid w:val="00C21FBC"/>
    <w:rsid w:val="00C224A1"/>
    <w:rsid w:val="00C23C5E"/>
    <w:rsid w:val="00C25644"/>
    <w:rsid w:val="00C26862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3A57"/>
    <w:rsid w:val="00C562F2"/>
    <w:rsid w:val="00C571D6"/>
    <w:rsid w:val="00C66BF9"/>
    <w:rsid w:val="00C76A87"/>
    <w:rsid w:val="00C77841"/>
    <w:rsid w:val="00C80327"/>
    <w:rsid w:val="00C80D2A"/>
    <w:rsid w:val="00C83329"/>
    <w:rsid w:val="00C85684"/>
    <w:rsid w:val="00C85CDF"/>
    <w:rsid w:val="00C86BF0"/>
    <w:rsid w:val="00C925B9"/>
    <w:rsid w:val="00C93199"/>
    <w:rsid w:val="00C956EA"/>
    <w:rsid w:val="00CA0B9E"/>
    <w:rsid w:val="00CA1A80"/>
    <w:rsid w:val="00CA4650"/>
    <w:rsid w:val="00CA6C76"/>
    <w:rsid w:val="00CB4276"/>
    <w:rsid w:val="00CB47EB"/>
    <w:rsid w:val="00CB587D"/>
    <w:rsid w:val="00CB788B"/>
    <w:rsid w:val="00CC14C4"/>
    <w:rsid w:val="00CC1BCB"/>
    <w:rsid w:val="00CC42A4"/>
    <w:rsid w:val="00CC4D35"/>
    <w:rsid w:val="00CC63B4"/>
    <w:rsid w:val="00CC6CF3"/>
    <w:rsid w:val="00CC7447"/>
    <w:rsid w:val="00CD08D9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274"/>
    <w:rsid w:val="00D02ABA"/>
    <w:rsid w:val="00D040CD"/>
    <w:rsid w:val="00D04F47"/>
    <w:rsid w:val="00D05171"/>
    <w:rsid w:val="00D10799"/>
    <w:rsid w:val="00D122E6"/>
    <w:rsid w:val="00D138F2"/>
    <w:rsid w:val="00D13A25"/>
    <w:rsid w:val="00D1764D"/>
    <w:rsid w:val="00D2168C"/>
    <w:rsid w:val="00D22036"/>
    <w:rsid w:val="00D22D67"/>
    <w:rsid w:val="00D30617"/>
    <w:rsid w:val="00D36387"/>
    <w:rsid w:val="00D43755"/>
    <w:rsid w:val="00D46213"/>
    <w:rsid w:val="00D46380"/>
    <w:rsid w:val="00D47263"/>
    <w:rsid w:val="00D53840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0E7B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2C49"/>
    <w:rsid w:val="00DA4732"/>
    <w:rsid w:val="00DA50DC"/>
    <w:rsid w:val="00DA6D50"/>
    <w:rsid w:val="00DB1000"/>
    <w:rsid w:val="00DB2824"/>
    <w:rsid w:val="00DB2BFC"/>
    <w:rsid w:val="00DB318B"/>
    <w:rsid w:val="00DB63B8"/>
    <w:rsid w:val="00DB6AD4"/>
    <w:rsid w:val="00DB6BBA"/>
    <w:rsid w:val="00DB6FD7"/>
    <w:rsid w:val="00DB718F"/>
    <w:rsid w:val="00DB748C"/>
    <w:rsid w:val="00DC06FA"/>
    <w:rsid w:val="00DC08D6"/>
    <w:rsid w:val="00DC5BAF"/>
    <w:rsid w:val="00DC6257"/>
    <w:rsid w:val="00DC77FE"/>
    <w:rsid w:val="00DC7C68"/>
    <w:rsid w:val="00DD2CE5"/>
    <w:rsid w:val="00DD3E25"/>
    <w:rsid w:val="00DD4ED5"/>
    <w:rsid w:val="00DD5438"/>
    <w:rsid w:val="00DD70E4"/>
    <w:rsid w:val="00DE03C0"/>
    <w:rsid w:val="00DE0F02"/>
    <w:rsid w:val="00DE0FBA"/>
    <w:rsid w:val="00DE2D5B"/>
    <w:rsid w:val="00DE34B5"/>
    <w:rsid w:val="00DE3699"/>
    <w:rsid w:val="00DE6F27"/>
    <w:rsid w:val="00DF2A75"/>
    <w:rsid w:val="00DF34DD"/>
    <w:rsid w:val="00DF6E87"/>
    <w:rsid w:val="00DF72BA"/>
    <w:rsid w:val="00DF74B3"/>
    <w:rsid w:val="00E037BA"/>
    <w:rsid w:val="00E051CB"/>
    <w:rsid w:val="00E05420"/>
    <w:rsid w:val="00E10D4C"/>
    <w:rsid w:val="00E1196B"/>
    <w:rsid w:val="00E13F47"/>
    <w:rsid w:val="00E14956"/>
    <w:rsid w:val="00E153C6"/>
    <w:rsid w:val="00E2032E"/>
    <w:rsid w:val="00E239E4"/>
    <w:rsid w:val="00E23D7E"/>
    <w:rsid w:val="00E255FD"/>
    <w:rsid w:val="00E30BE7"/>
    <w:rsid w:val="00E349D8"/>
    <w:rsid w:val="00E354F3"/>
    <w:rsid w:val="00E37E14"/>
    <w:rsid w:val="00E419E5"/>
    <w:rsid w:val="00E421F1"/>
    <w:rsid w:val="00E446F8"/>
    <w:rsid w:val="00E4508C"/>
    <w:rsid w:val="00E45D87"/>
    <w:rsid w:val="00E46E2D"/>
    <w:rsid w:val="00E5320F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8790A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C1C57"/>
    <w:rsid w:val="00EC28AE"/>
    <w:rsid w:val="00EC481C"/>
    <w:rsid w:val="00EC590D"/>
    <w:rsid w:val="00EC687A"/>
    <w:rsid w:val="00ED18D1"/>
    <w:rsid w:val="00ED1E2F"/>
    <w:rsid w:val="00ED396E"/>
    <w:rsid w:val="00EE1FF4"/>
    <w:rsid w:val="00EE223C"/>
    <w:rsid w:val="00EE3E84"/>
    <w:rsid w:val="00EE4721"/>
    <w:rsid w:val="00EE7745"/>
    <w:rsid w:val="00EF4A09"/>
    <w:rsid w:val="00EF7A62"/>
    <w:rsid w:val="00F0107D"/>
    <w:rsid w:val="00F01825"/>
    <w:rsid w:val="00F01CC6"/>
    <w:rsid w:val="00F03EE6"/>
    <w:rsid w:val="00F04835"/>
    <w:rsid w:val="00F0697A"/>
    <w:rsid w:val="00F12F28"/>
    <w:rsid w:val="00F15BC7"/>
    <w:rsid w:val="00F15E9F"/>
    <w:rsid w:val="00F16E40"/>
    <w:rsid w:val="00F173D6"/>
    <w:rsid w:val="00F17E7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06F1"/>
    <w:rsid w:val="00F40850"/>
    <w:rsid w:val="00F44AD4"/>
    <w:rsid w:val="00F47ADF"/>
    <w:rsid w:val="00F53239"/>
    <w:rsid w:val="00F54544"/>
    <w:rsid w:val="00F54763"/>
    <w:rsid w:val="00F55447"/>
    <w:rsid w:val="00F55D44"/>
    <w:rsid w:val="00F57E27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0C95"/>
    <w:rsid w:val="00F80E26"/>
    <w:rsid w:val="00F8181D"/>
    <w:rsid w:val="00F81945"/>
    <w:rsid w:val="00F834A9"/>
    <w:rsid w:val="00F84783"/>
    <w:rsid w:val="00F864AF"/>
    <w:rsid w:val="00F86A41"/>
    <w:rsid w:val="00F917B0"/>
    <w:rsid w:val="00F9493F"/>
    <w:rsid w:val="00F95B53"/>
    <w:rsid w:val="00FA1827"/>
    <w:rsid w:val="00FA1D21"/>
    <w:rsid w:val="00FA2065"/>
    <w:rsid w:val="00FA4CCF"/>
    <w:rsid w:val="00FA52B9"/>
    <w:rsid w:val="00FB00E1"/>
    <w:rsid w:val="00FB1C15"/>
    <w:rsid w:val="00FB34AC"/>
    <w:rsid w:val="00FB516F"/>
    <w:rsid w:val="00FB5BF4"/>
    <w:rsid w:val="00FC2240"/>
    <w:rsid w:val="00FC235B"/>
    <w:rsid w:val="00FC7072"/>
    <w:rsid w:val="00FD120E"/>
    <w:rsid w:val="00FD1968"/>
    <w:rsid w:val="00FD1EFB"/>
    <w:rsid w:val="00FD203C"/>
    <w:rsid w:val="00FD37A4"/>
    <w:rsid w:val="00FD44DE"/>
    <w:rsid w:val="00FD5689"/>
    <w:rsid w:val="00FD5B25"/>
    <w:rsid w:val="00FD5EA2"/>
    <w:rsid w:val="00FD5EAC"/>
    <w:rsid w:val="00FE0212"/>
    <w:rsid w:val="00FE02D8"/>
    <w:rsid w:val="00FE2FB5"/>
    <w:rsid w:val="00FE428D"/>
    <w:rsid w:val="00FE572A"/>
    <w:rsid w:val="00FE70D7"/>
    <w:rsid w:val="00FF5E64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2874FC"/>
    <w:pPr>
      <w:keepNext/>
      <w:keepLines/>
      <w:spacing w:before="40" w:line="276" w:lineRule="auto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DC7C68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DC7C68"/>
    <w:rPr>
      <w:rFonts w:ascii="Verdana" w:hAnsi="Verdana" w:cs="Times New Roman"/>
      <w:b/>
      <w:sz w:val="14"/>
    </w:rPr>
  </w:style>
  <w:style w:type="character" w:customStyle="1" w:styleId="LbjegyzetszvegChar13">
    <w:name w:val="Lábjegyzetszöveg Char13"/>
    <w:basedOn w:val="Bekezdsalapbettpusa"/>
    <w:uiPriority w:val="99"/>
    <w:semiHidden/>
    <w:rsid w:val="0039283C"/>
    <w:rPr>
      <w:rFonts w:ascii="Verdana" w:hAnsi="Verdana" w:cs="Times New Roman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DC7C68"/>
    <w:rPr>
      <w:rFonts w:ascii="Verdana" w:hAnsi="Verdana" w:cs="Times New Roman"/>
      <w:sz w:val="14"/>
    </w:rPr>
  </w:style>
  <w:style w:type="character" w:customStyle="1" w:styleId="AlcmChar13">
    <w:name w:val="Alcím Char13"/>
    <w:basedOn w:val="Bekezdsalapbettpusa"/>
    <w:uiPriority w:val="11"/>
    <w:rsid w:val="0039283C"/>
    <w:rPr>
      <w:rFonts w:asciiTheme="majorHAnsi" w:eastAsiaTheme="majorEastAsia" w:hAnsiTheme="majorHAnsi"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DC7C68"/>
    <w:pPr>
      <w:spacing w:before="60" w:after="60"/>
    </w:pPr>
    <w:rPr>
      <w:rFonts w:ascii="Times New Roman" w:hAnsi="Times New Roman"/>
      <w:sz w:val="20"/>
      <w:szCs w:val="20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39283C"/>
    <w:rPr>
      <w:rFonts w:ascii="Verdana" w:hAnsi="Verdana" w:cs="Times New Roman"/>
    </w:rPr>
  </w:style>
  <w:style w:type="character" w:customStyle="1" w:styleId="LbjegyzetszvegChar12">
    <w:name w:val="Lábjegyzetszöveg Char12"/>
    <w:uiPriority w:val="99"/>
    <w:semiHidden/>
    <w:rsid w:val="0039283C"/>
    <w:rPr>
      <w:rFonts w:ascii="Verdana" w:hAnsi="Verdana"/>
      <w:sz w:val="20"/>
    </w:rPr>
  </w:style>
  <w:style w:type="character" w:customStyle="1" w:styleId="LbjegyzetszvegChar11">
    <w:name w:val="Lábjegyzetszöveg Char11"/>
    <w:uiPriority w:val="99"/>
    <w:semiHidden/>
    <w:rsid w:val="0039283C"/>
    <w:rPr>
      <w:rFonts w:ascii="Verdana" w:hAnsi="Verdana"/>
      <w:sz w:val="20"/>
    </w:rPr>
  </w:style>
  <w:style w:type="paragraph" w:customStyle="1" w:styleId="Listaszerbekezds1">
    <w:name w:val="Listaszerű bekezdés1"/>
    <w:basedOn w:val="Norml"/>
    <w:uiPriority w:val="99"/>
    <w:rsid w:val="00DC7C6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locked/>
    <w:rsid w:val="0039283C"/>
    <w:rPr>
      <w:rFonts w:asciiTheme="majorHAnsi" w:eastAsiaTheme="majorEastAsia" w:hAnsiTheme="majorHAnsi" w:cstheme="majorBidi"/>
      <w:sz w:val="24"/>
      <w:szCs w:val="24"/>
    </w:rPr>
  </w:style>
  <w:style w:type="character" w:customStyle="1" w:styleId="AlcmChar12">
    <w:name w:val="Alcím Char12"/>
    <w:uiPriority w:val="11"/>
    <w:rsid w:val="0039283C"/>
    <w:rPr>
      <w:rFonts w:ascii="Cambria" w:hAnsi="Cambria"/>
      <w:sz w:val="24"/>
    </w:rPr>
  </w:style>
  <w:style w:type="character" w:customStyle="1" w:styleId="AlcmChar11">
    <w:name w:val="Alcím Char11"/>
    <w:uiPriority w:val="11"/>
    <w:rsid w:val="0039283C"/>
    <w:rPr>
      <w:rFonts w:ascii="Cambria" w:hAnsi="Cambria"/>
      <w:sz w:val="24"/>
    </w:rPr>
  </w:style>
  <w:style w:type="paragraph" w:styleId="NormlWeb">
    <w:name w:val="Normal (Web)"/>
    <w:basedOn w:val="Norml"/>
    <w:uiPriority w:val="99"/>
    <w:rsid w:val="00DC7C6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DC7C68"/>
    <w:rPr>
      <w:rFonts w:ascii="Verdana" w:hAnsi="Verdana" w:cs="Times New Roman"/>
    </w:rPr>
  </w:style>
  <w:style w:type="character" w:customStyle="1" w:styleId="MegjegyzstrgyaChar13">
    <w:name w:val="Megjegyzés tárgya Char13"/>
    <w:basedOn w:val="JegyzetszvegChar"/>
    <w:uiPriority w:val="99"/>
    <w:semiHidden/>
    <w:rsid w:val="0039283C"/>
    <w:rPr>
      <w:rFonts w:ascii="Verdana" w:hAnsi="Verdana" w:cs="Times New Roman"/>
      <w:b/>
      <w:bCs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DC7C68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DC7C6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qFormat/>
    <w:rsid w:val="00AC0D8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DC7C68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DC7C68"/>
    <w:pPr>
      <w:spacing w:after="200"/>
    </w:pPr>
    <w:rPr>
      <w:rFonts w:ascii="Calibri" w:hAnsi="Calibr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39283C"/>
    <w:rPr>
      <w:rFonts w:ascii="Verdana" w:hAnsi="Verdana" w:cs="Times New Roman"/>
      <w:b/>
      <w:bCs/>
    </w:rPr>
  </w:style>
  <w:style w:type="character" w:customStyle="1" w:styleId="MegjegyzstrgyaChar12">
    <w:name w:val="Megjegyzés tárgya Char12"/>
    <w:uiPriority w:val="99"/>
    <w:semiHidden/>
    <w:rsid w:val="0039283C"/>
    <w:rPr>
      <w:rFonts w:ascii="Verdana" w:hAnsi="Verdana"/>
      <w:b/>
      <w:sz w:val="20"/>
    </w:rPr>
  </w:style>
  <w:style w:type="character" w:customStyle="1" w:styleId="MegjegyzstrgyaChar11">
    <w:name w:val="Megjegyzés tárgya Char11"/>
    <w:uiPriority w:val="99"/>
    <w:semiHidden/>
    <w:rsid w:val="0039283C"/>
    <w:rPr>
      <w:rFonts w:ascii="Verdana" w:hAnsi="Verdana"/>
      <w:b/>
      <w:sz w:val="20"/>
    </w:rPr>
  </w:style>
  <w:style w:type="paragraph" w:customStyle="1" w:styleId="Tblzattartalom">
    <w:name w:val="Táblázattartalom"/>
    <w:basedOn w:val="Norml"/>
    <w:uiPriority w:val="99"/>
    <w:rsid w:val="00DC7C6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DC7C68"/>
  </w:style>
  <w:style w:type="paragraph" w:customStyle="1" w:styleId="Standard">
    <w:name w:val="Standard"/>
    <w:uiPriority w:val="99"/>
    <w:rsid w:val="00DC7C6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DC7C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DC7C68"/>
    <w:rPr>
      <w:rFonts w:eastAsia="Times New Roman" w:cs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DC7C68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DC7C68"/>
    <w:rPr>
      <w:rFonts w:eastAsia="Times New Roman" w:cs="Times New Roman"/>
      <w:sz w:val="24"/>
    </w:rPr>
  </w:style>
  <w:style w:type="paragraph" w:customStyle="1" w:styleId="font5">
    <w:name w:val="font5"/>
    <w:basedOn w:val="Norml"/>
    <w:uiPriority w:val="99"/>
    <w:rsid w:val="00DC7C68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DC7C6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DC7C6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DC7C6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DC7C6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DC7C6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DC7C6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DC7C6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DC7C6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DC7C6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DC7C6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DC7C6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DC7C6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DC7C6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DC7C6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DC7C6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DC7C6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DC7C6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DC7C6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DC7C6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DC7C6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DC7C6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DC7C6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DC7C6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DC7C6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DC7C6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DC7C6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DC7C6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DC7C6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DC7C6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DC7C6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DC7C6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DC7C68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DC7C68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21">
    <w:name w:val="Rácsos táblázat22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incstrkz">
    <w:name w:val="No Spacing"/>
    <w:uiPriority w:val="99"/>
    <w:qFormat/>
    <w:rsid w:val="00DC7C6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DC7C6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DC7C68"/>
  </w:style>
  <w:style w:type="character" w:styleId="Kiemels2">
    <w:name w:val="Strong"/>
    <w:basedOn w:val="Bekezdsalapbettpusa"/>
    <w:uiPriority w:val="99"/>
    <w:qFormat/>
    <w:locked/>
    <w:rsid w:val="00DC7C68"/>
    <w:rPr>
      <w:rFonts w:cs="Times New Roman"/>
      <w:b/>
    </w:rPr>
  </w:style>
  <w:style w:type="table" w:customStyle="1" w:styleId="Rcsostblzat24">
    <w:name w:val="Rácsos táblázat24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22">
    <w:name w:val="Rácsos táblázat22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32">
    <w:name w:val="Rácsos táblázat23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tum">
    <w:name w:val="Date"/>
    <w:basedOn w:val="Norml"/>
    <w:next w:val="Norml"/>
    <w:link w:val="DtumChar"/>
    <w:uiPriority w:val="99"/>
    <w:rsid w:val="00DC7C68"/>
    <w:pPr>
      <w:spacing w:after="200" w:line="276" w:lineRule="auto"/>
    </w:pPr>
    <w:rPr>
      <w:rFonts w:ascii="Calibri" w:hAnsi="Calibri"/>
      <w:szCs w:val="22"/>
      <w:lang w:eastAsia="en-US"/>
    </w:rPr>
  </w:style>
  <w:style w:type="character" w:customStyle="1" w:styleId="DtumChar">
    <w:name w:val="Dátum Char"/>
    <w:basedOn w:val="Bekezdsalapbettpusa"/>
    <w:link w:val="Dtum"/>
    <w:uiPriority w:val="99"/>
    <w:locked/>
    <w:rsid w:val="00DC7C68"/>
    <w:rPr>
      <w:rFonts w:ascii="Calibri" w:hAnsi="Calibri" w:cs="Times New Roman"/>
      <w:sz w:val="22"/>
      <w:lang w:eastAsia="en-US"/>
    </w:rPr>
  </w:style>
  <w:style w:type="paragraph" w:customStyle="1" w:styleId="Listaszerbekezds11">
    <w:name w:val="Listaszerű bekezdés11"/>
    <w:basedOn w:val="Norml"/>
    <w:uiPriority w:val="99"/>
    <w:rsid w:val="00DC7C6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Nincstrkz11">
    <w:name w:val="Nincs térköz11"/>
    <w:uiPriority w:val="99"/>
    <w:rsid w:val="00DC7C68"/>
    <w:rPr>
      <w:rFonts w:ascii="Calibri" w:hAnsi="Calibri"/>
      <w:sz w:val="22"/>
      <w:szCs w:val="22"/>
      <w:lang w:eastAsia="en-US"/>
    </w:rPr>
  </w:style>
  <w:style w:type="paragraph" w:customStyle="1" w:styleId="Tartalomjegyzkcmsora11">
    <w:name w:val="Tartalomjegyzék címsora11"/>
    <w:basedOn w:val="Cmsor1"/>
    <w:next w:val="Norml"/>
    <w:uiPriority w:val="99"/>
    <w:rsid w:val="00DC7C6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DC7C68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DC7C68"/>
    <w:rPr>
      <w:rFonts w:cs="Mangal"/>
      <w:kern w:val="1"/>
      <w:sz w:val="24"/>
      <w:szCs w:val="21"/>
      <w:lang w:eastAsia="hi-IN" w:bidi="hi-IN"/>
    </w:rPr>
  </w:style>
  <w:style w:type="paragraph" w:styleId="Szvegtrzs2">
    <w:name w:val="Body Text 2"/>
    <w:basedOn w:val="Norml"/>
    <w:link w:val="Szvegtrzs2Char"/>
    <w:uiPriority w:val="99"/>
    <w:rsid w:val="00DC7C68"/>
    <w:pPr>
      <w:spacing w:after="120" w:line="480" w:lineRule="auto"/>
    </w:pPr>
    <w:rPr>
      <w:rFonts w:ascii="Calibri" w:hAnsi="Calibri"/>
      <w:szCs w:val="22"/>
      <w:lang w:eastAsia="en-US"/>
    </w:rPr>
  </w:style>
  <w:style w:type="character" w:customStyle="1" w:styleId="Szvegtrzs2Char">
    <w:name w:val="Szövegtörzs 2 Char"/>
    <w:basedOn w:val="Bekezdsalapbettpusa"/>
    <w:link w:val="Szvegtrzs2"/>
    <w:uiPriority w:val="99"/>
    <w:locked/>
    <w:rsid w:val="00DC7C68"/>
    <w:rPr>
      <w:rFonts w:ascii="Calibri" w:hAnsi="Calibri" w:cs="Times New Roman"/>
      <w:sz w:val="22"/>
      <w:lang w:eastAsia="en-US"/>
    </w:rPr>
  </w:style>
  <w:style w:type="paragraph" w:styleId="Szvegtrzs">
    <w:name w:val="Body Text"/>
    <w:basedOn w:val="Norml"/>
    <w:link w:val="SzvegtrzsChar"/>
    <w:uiPriority w:val="99"/>
    <w:rsid w:val="00DC7C68"/>
    <w:pPr>
      <w:spacing w:after="120" w:line="276" w:lineRule="auto"/>
    </w:pPr>
    <w:rPr>
      <w:rFonts w:ascii="Calibri" w:hAnsi="Calibri"/>
      <w:szCs w:val="22"/>
      <w:lang w:eastAsia="en-US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DC7C68"/>
    <w:rPr>
      <w:rFonts w:ascii="Calibri" w:hAnsi="Calibri" w:cs="Times New Roman"/>
      <w:sz w:val="22"/>
      <w:lang w:eastAsia="en-US"/>
    </w:rPr>
  </w:style>
  <w:style w:type="paragraph" w:customStyle="1" w:styleId="norm">
    <w:name w:val="norm"/>
    <w:basedOn w:val="Norml"/>
    <w:uiPriority w:val="99"/>
    <w:rsid w:val="00DC7C6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Cm">
    <w:name w:val="Title"/>
    <w:basedOn w:val="Norml"/>
    <w:next w:val="Norml"/>
    <w:link w:val="CmChar"/>
    <w:uiPriority w:val="99"/>
    <w:qFormat/>
    <w:locked/>
    <w:rsid w:val="00DC7C68"/>
    <w:pPr>
      <w:widowControl w:val="0"/>
      <w:numPr>
        <w:ilvl w:val="1"/>
        <w:numId w:val="3"/>
      </w:numPr>
      <w:suppressAutoHyphens/>
    </w:pPr>
    <w:rPr>
      <w:rFonts w:ascii="Palatino Linotype" w:hAnsi="Palatino Linotype" w:cs="Tahoma"/>
      <w:b/>
      <w:kern w:val="1"/>
      <w:sz w:val="24"/>
      <w:szCs w:val="24"/>
      <w:lang w:eastAsia="hi-IN" w:bidi="hi-IN"/>
    </w:rPr>
  </w:style>
  <w:style w:type="character" w:customStyle="1" w:styleId="CmChar">
    <w:name w:val="Cím Char"/>
    <w:basedOn w:val="Bekezdsalapbettpusa"/>
    <w:link w:val="Cm"/>
    <w:uiPriority w:val="99"/>
    <w:locked/>
    <w:rsid w:val="00DC7C68"/>
    <w:rPr>
      <w:rFonts w:ascii="Palatino Linotype" w:hAnsi="Palatino Linotype" w:cs="Tahoma"/>
      <w:b/>
      <w:kern w:val="1"/>
      <w:sz w:val="24"/>
      <w:szCs w:val="24"/>
      <w:lang w:eastAsia="hi-IN" w:bidi="hi-IN"/>
    </w:rPr>
  </w:style>
  <w:style w:type="character" w:styleId="Kiemels">
    <w:name w:val="Emphasis"/>
    <w:basedOn w:val="Bekezdsalapbettpusa"/>
    <w:uiPriority w:val="99"/>
    <w:qFormat/>
    <w:locked/>
    <w:rsid w:val="00DC7C68"/>
    <w:rPr>
      <w:rFonts w:ascii="Palatino Linotype" w:hAnsi="Palatino Linotype" w:cs="Times New Roman"/>
      <w:kern w:val="1"/>
      <w:lang w:eastAsia="hi-IN" w:bidi="hi-IN"/>
    </w:rPr>
  </w:style>
  <w:style w:type="paragraph" w:customStyle="1" w:styleId="Szvegtrzsbehzssal1">
    <w:name w:val="Szövegtörzs behúzással1"/>
    <w:basedOn w:val="Norml"/>
    <w:rsid w:val="00AC0D8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39283C"/>
    <w:pPr>
      <w:numPr>
        <w:numId w:val="4"/>
      </w:numPr>
    </w:pPr>
  </w:style>
  <w:style w:type="character" w:customStyle="1" w:styleId="Cmsor4Char">
    <w:name w:val="Címsor 4 Char"/>
    <w:basedOn w:val="Bekezdsalapbettpusa"/>
    <w:link w:val="Cmsor4"/>
    <w:uiPriority w:val="9"/>
    <w:rsid w:val="002874FC"/>
    <w:rPr>
      <w:b/>
      <w:bCs/>
      <w:i/>
      <w:iCs/>
      <w:sz w:val="24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2874FC"/>
  </w:style>
  <w:style w:type="paragraph" w:customStyle="1" w:styleId="Cmsor11">
    <w:name w:val="Címsor 11"/>
    <w:basedOn w:val="Norml"/>
    <w:next w:val="Norml"/>
    <w:uiPriority w:val="9"/>
    <w:qFormat/>
    <w:rsid w:val="002874FC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customStyle="1" w:styleId="Cmsor21">
    <w:name w:val="Címsor 21"/>
    <w:basedOn w:val="Norml"/>
    <w:next w:val="Norml"/>
    <w:uiPriority w:val="9"/>
    <w:unhideWhenUsed/>
    <w:qFormat/>
    <w:rsid w:val="002874FC"/>
    <w:pPr>
      <w:keepNext/>
      <w:keepLines/>
      <w:spacing w:before="200"/>
      <w:jc w:val="both"/>
      <w:outlineLvl w:val="1"/>
    </w:pPr>
    <w:rPr>
      <w:rFonts w:ascii="Times New Roman" w:hAnsi="Times New Roman"/>
      <w:b/>
      <w:bCs/>
      <w:sz w:val="24"/>
      <w:szCs w:val="26"/>
      <w:lang w:eastAsia="en-US"/>
    </w:rPr>
  </w:style>
  <w:style w:type="paragraph" w:customStyle="1" w:styleId="Cmsor31">
    <w:name w:val="Címsor 31"/>
    <w:basedOn w:val="Norml"/>
    <w:next w:val="Norml"/>
    <w:uiPriority w:val="9"/>
    <w:unhideWhenUsed/>
    <w:qFormat/>
    <w:rsid w:val="002874FC"/>
    <w:pPr>
      <w:keepNext/>
      <w:keepLines/>
      <w:spacing w:before="200"/>
      <w:ind w:left="851"/>
      <w:jc w:val="both"/>
      <w:outlineLvl w:val="2"/>
    </w:pPr>
    <w:rPr>
      <w:rFonts w:ascii="Times New Roman" w:hAnsi="Times New Roman"/>
      <w:b/>
      <w:bCs/>
      <w:sz w:val="24"/>
      <w:szCs w:val="22"/>
      <w:lang w:eastAsia="en-US"/>
    </w:rPr>
  </w:style>
  <w:style w:type="paragraph" w:customStyle="1" w:styleId="Cmsor41">
    <w:name w:val="Címsor 41"/>
    <w:basedOn w:val="Norml"/>
    <w:next w:val="Norml"/>
    <w:uiPriority w:val="9"/>
    <w:unhideWhenUsed/>
    <w:qFormat/>
    <w:rsid w:val="002874FC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numbering" w:customStyle="1" w:styleId="Nemlista11">
    <w:name w:val="Nem lista11"/>
    <w:next w:val="Nemlista"/>
    <w:uiPriority w:val="99"/>
    <w:semiHidden/>
    <w:unhideWhenUsed/>
    <w:rsid w:val="002874FC"/>
  </w:style>
  <w:style w:type="paragraph" w:customStyle="1" w:styleId="FELS1">
    <w:name w:val="FELS1"/>
    <w:basedOn w:val="Norml"/>
    <w:rsid w:val="002874FC"/>
    <w:pPr>
      <w:numPr>
        <w:numId w:val="21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FELS2">
    <w:name w:val="FELS2"/>
    <w:basedOn w:val="Norml"/>
    <w:rsid w:val="002874FC"/>
    <w:pPr>
      <w:numPr>
        <w:ilvl w:val="1"/>
        <w:numId w:val="21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6"/>
      <w:szCs w:val="20"/>
    </w:rPr>
  </w:style>
  <w:style w:type="character" w:customStyle="1" w:styleId="szvekzStlusPalatinoLinotype12ptFlkvr">
    <w:name w:val="szöveköz Stílus Palatino Linotype 12 pt Félkövér"/>
    <w:rsid w:val="002874FC"/>
    <w:rPr>
      <w:rFonts w:ascii="Palatino Linotype" w:hAnsi="Palatino Linotype"/>
      <w:b/>
      <w:bCs/>
      <w:sz w:val="24"/>
    </w:rPr>
  </w:style>
  <w:style w:type="paragraph" w:customStyle="1" w:styleId="xl63">
    <w:name w:val="xl63"/>
    <w:basedOn w:val="Norml"/>
    <w:rsid w:val="002874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2874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character" w:customStyle="1" w:styleId="Cmsor1Char1">
    <w:name w:val="Címsor 1 Char1"/>
    <w:basedOn w:val="Bekezdsalapbettpusa"/>
    <w:uiPriority w:val="9"/>
    <w:rsid w:val="002874FC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Cmsor2Char1">
    <w:name w:val="Címsor 2 Char1"/>
    <w:basedOn w:val="Bekezdsalapbettpusa"/>
    <w:uiPriority w:val="9"/>
    <w:semiHidden/>
    <w:rsid w:val="002874FC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Cmsor3Char1">
    <w:name w:val="Címsor 3 Char1"/>
    <w:basedOn w:val="Bekezdsalapbettpusa"/>
    <w:uiPriority w:val="9"/>
    <w:semiHidden/>
    <w:rsid w:val="002874FC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Cmsor4Char1">
    <w:name w:val="Címsor 4 Char1"/>
    <w:basedOn w:val="Bekezdsalapbettpusa"/>
    <w:uiPriority w:val="9"/>
    <w:semiHidden/>
    <w:rsid w:val="002874FC"/>
    <w:rPr>
      <w:rFonts w:ascii="Calibri Light" w:eastAsia="Times New Roman" w:hAnsi="Calibri Light" w:cs="Times New Roman"/>
      <w:i/>
      <w:iCs/>
      <w:color w:val="2E74B5"/>
    </w:rPr>
  </w:style>
  <w:style w:type="numbering" w:customStyle="1" w:styleId="Nemlista2">
    <w:name w:val="Nem lista2"/>
    <w:next w:val="Nemlista"/>
    <w:uiPriority w:val="99"/>
    <w:semiHidden/>
    <w:unhideWhenUsed/>
    <w:rsid w:val="002874FC"/>
  </w:style>
  <w:style w:type="numbering" w:customStyle="1" w:styleId="Nemlista3">
    <w:name w:val="Nem lista3"/>
    <w:next w:val="Nemlista"/>
    <w:uiPriority w:val="99"/>
    <w:semiHidden/>
    <w:unhideWhenUsed/>
    <w:rsid w:val="002874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2874FC"/>
    <w:pPr>
      <w:keepNext/>
      <w:keepLines/>
      <w:spacing w:before="40" w:line="276" w:lineRule="auto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DC7C68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DC7C68"/>
    <w:rPr>
      <w:rFonts w:ascii="Verdana" w:hAnsi="Verdana" w:cs="Times New Roman"/>
      <w:b/>
      <w:sz w:val="14"/>
    </w:rPr>
  </w:style>
  <w:style w:type="character" w:customStyle="1" w:styleId="LbjegyzetszvegChar13">
    <w:name w:val="Lábjegyzetszöveg Char13"/>
    <w:basedOn w:val="Bekezdsalapbettpusa"/>
    <w:uiPriority w:val="99"/>
    <w:semiHidden/>
    <w:rsid w:val="0039283C"/>
    <w:rPr>
      <w:rFonts w:ascii="Verdana" w:hAnsi="Verdana" w:cs="Times New Roman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DC7C68"/>
    <w:rPr>
      <w:rFonts w:ascii="Verdana" w:hAnsi="Verdana" w:cs="Times New Roman"/>
      <w:sz w:val="14"/>
    </w:rPr>
  </w:style>
  <w:style w:type="character" w:customStyle="1" w:styleId="AlcmChar13">
    <w:name w:val="Alcím Char13"/>
    <w:basedOn w:val="Bekezdsalapbettpusa"/>
    <w:uiPriority w:val="11"/>
    <w:rsid w:val="0039283C"/>
    <w:rPr>
      <w:rFonts w:asciiTheme="majorHAnsi" w:eastAsiaTheme="majorEastAsia" w:hAnsiTheme="majorHAnsi"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DC7C68"/>
    <w:pPr>
      <w:spacing w:before="60" w:after="60"/>
    </w:pPr>
    <w:rPr>
      <w:rFonts w:ascii="Times New Roman" w:hAnsi="Times New Roman"/>
      <w:sz w:val="20"/>
      <w:szCs w:val="20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39283C"/>
    <w:rPr>
      <w:rFonts w:ascii="Verdana" w:hAnsi="Verdana" w:cs="Times New Roman"/>
    </w:rPr>
  </w:style>
  <w:style w:type="character" w:customStyle="1" w:styleId="LbjegyzetszvegChar12">
    <w:name w:val="Lábjegyzetszöveg Char12"/>
    <w:uiPriority w:val="99"/>
    <w:semiHidden/>
    <w:rsid w:val="0039283C"/>
    <w:rPr>
      <w:rFonts w:ascii="Verdana" w:hAnsi="Verdana"/>
      <w:sz w:val="20"/>
    </w:rPr>
  </w:style>
  <w:style w:type="character" w:customStyle="1" w:styleId="LbjegyzetszvegChar11">
    <w:name w:val="Lábjegyzetszöveg Char11"/>
    <w:uiPriority w:val="99"/>
    <w:semiHidden/>
    <w:rsid w:val="0039283C"/>
    <w:rPr>
      <w:rFonts w:ascii="Verdana" w:hAnsi="Verdana"/>
      <w:sz w:val="20"/>
    </w:rPr>
  </w:style>
  <w:style w:type="paragraph" w:customStyle="1" w:styleId="Listaszerbekezds1">
    <w:name w:val="Listaszerű bekezdés1"/>
    <w:basedOn w:val="Norml"/>
    <w:uiPriority w:val="99"/>
    <w:rsid w:val="00DC7C6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locked/>
    <w:rsid w:val="0039283C"/>
    <w:rPr>
      <w:rFonts w:asciiTheme="majorHAnsi" w:eastAsiaTheme="majorEastAsia" w:hAnsiTheme="majorHAnsi" w:cstheme="majorBidi"/>
      <w:sz w:val="24"/>
      <w:szCs w:val="24"/>
    </w:rPr>
  </w:style>
  <w:style w:type="character" w:customStyle="1" w:styleId="AlcmChar12">
    <w:name w:val="Alcím Char12"/>
    <w:uiPriority w:val="11"/>
    <w:rsid w:val="0039283C"/>
    <w:rPr>
      <w:rFonts w:ascii="Cambria" w:hAnsi="Cambria"/>
      <w:sz w:val="24"/>
    </w:rPr>
  </w:style>
  <w:style w:type="character" w:customStyle="1" w:styleId="AlcmChar11">
    <w:name w:val="Alcím Char11"/>
    <w:uiPriority w:val="11"/>
    <w:rsid w:val="0039283C"/>
    <w:rPr>
      <w:rFonts w:ascii="Cambria" w:hAnsi="Cambria"/>
      <w:sz w:val="24"/>
    </w:rPr>
  </w:style>
  <w:style w:type="paragraph" w:styleId="NormlWeb">
    <w:name w:val="Normal (Web)"/>
    <w:basedOn w:val="Norml"/>
    <w:uiPriority w:val="99"/>
    <w:rsid w:val="00DC7C6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DC7C68"/>
    <w:rPr>
      <w:rFonts w:ascii="Verdana" w:hAnsi="Verdana" w:cs="Times New Roman"/>
    </w:rPr>
  </w:style>
  <w:style w:type="character" w:customStyle="1" w:styleId="MegjegyzstrgyaChar13">
    <w:name w:val="Megjegyzés tárgya Char13"/>
    <w:basedOn w:val="JegyzetszvegChar"/>
    <w:uiPriority w:val="99"/>
    <w:semiHidden/>
    <w:rsid w:val="0039283C"/>
    <w:rPr>
      <w:rFonts w:ascii="Verdana" w:hAnsi="Verdana" w:cs="Times New Roman"/>
      <w:b/>
      <w:bCs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DC7C68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DC7C6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qFormat/>
    <w:rsid w:val="00AC0D8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DC7C68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DC7C68"/>
    <w:pPr>
      <w:spacing w:after="200"/>
    </w:pPr>
    <w:rPr>
      <w:rFonts w:ascii="Calibri" w:hAnsi="Calibr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39283C"/>
    <w:rPr>
      <w:rFonts w:ascii="Verdana" w:hAnsi="Verdana" w:cs="Times New Roman"/>
      <w:b/>
      <w:bCs/>
    </w:rPr>
  </w:style>
  <w:style w:type="character" w:customStyle="1" w:styleId="MegjegyzstrgyaChar12">
    <w:name w:val="Megjegyzés tárgya Char12"/>
    <w:uiPriority w:val="99"/>
    <w:semiHidden/>
    <w:rsid w:val="0039283C"/>
    <w:rPr>
      <w:rFonts w:ascii="Verdana" w:hAnsi="Verdana"/>
      <w:b/>
      <w:sz w:val="20"/>
    </w:rPr>
  </w:style>
  <w:style w:type="character" w:customStyle="1" w:styleId="MegjegyzstrgyaChar11">
    <w:name w:val="Megjegyzés tárgya Char11"/>
    <w:uiPriority w:val="99"/>
    <w:semiHidden/>
    <w:rsid w:val="0039283C"/>
    <w:rPr>
      <w:rFonts w:ascii="Verdana" w:hAnsi="Verdana"/>
      <w:b/>
      <w:sz w:val="20"/>
    </w:rPr>
  </w:style>
  <w:style w:type="paragraph" w:customStyle="1" w:styleId="Tblzattartalom">
    <w:name w:val="Táblázattartalom"/>
    <w:basedOn w:val="Norml"/>
    <w:uiPriority w:val="99"/>
    <w:rsid w:val="00DC7C6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DC7C68"/>
  </w:style>
  <w:style w:type="paragraph" w:customStyle="1" w:styleId="Standard">
    <w:name w:val="Standard"/>
    <w:uiPriority w:val="99"/>
    <w:rsid w:val="00DC7C6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DC7C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DC7C68"/>
    <w:rPr>
      <w:rFonts w:eastAsia="Times New Roman" w:cs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DC7C68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DC7C68"/>
    <w:rPr>
      <w:rFonts w:eastAsia="Times New Roman" w:cs="Times New Roman"/>
      <w:sz w:val="24"/>
    </w:rPr>
  </w:style>
  <w:style w:type="paragraph" w:customStyle="1" w:styleId="font5">
    <w:name w:val="font5"/>
    <w:basedOn w:val="Norml"/>
    <w:uiPriority w:val="99"/>
    <w:rsid w:val="00DC7C68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DC7C6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DC7C6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DC7C6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DC7C6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DC7C6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DC7C6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DC7C6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DC7C6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DC7C6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DC7C6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DC7C6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DC7C6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DC7C6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DC7C6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DC7C6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DC7C6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DC7C6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DC7C6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DC7C6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DC7C6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DC7C6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DC7C6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DC7C6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DC7C6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DC7C6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DC7C6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DC7C6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DC7C6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DC7C6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DC7C6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DC7C6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DC7C6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DC7C6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DC7C6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DC7C6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DC7C6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DC7C6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DC7C6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DC7C6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DC7C6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DC7C68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DC7C68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21">
    <w:name w:val="Rácsos táblázat22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incstrkz">
    <w:name w:val="No Spacing"/>
    <w:uiPriority w:val="99"/>
    <w:qFormat/>
    <w:rsid w:val="00DC7C6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DC7C6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DC7C68"/>
  </w:style>
  <w:style w:type="character" w:styleId="Kiemels2">
    <w:name w:val="Strong"/>
    <w:basedOn w:val="Bekezdsalapbettpusa"/>
    <w:uiPriority w:val="99"/>
    <w:qFormat/>
    <w:locked/>
    <w:rsid w:val="00DC7C68"/>
    <w:rPr>
      <w:rFonts w:cs="Times New Roman"/>
      <w:b/>
    </w:rPr>
  </w:style>
  <w:style w:type="table" w:customStyle="1" w:styleId="Rcsostblzat24">
    <w:name w:val="Rácsos táblázat24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22">
    <w:name w:val="Rácsos táblázat22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DC7C6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32">
    <w:name w:val="Rácsos táblázat23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DC7C6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DC7C6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DC7C6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tum">
    <w:name w:val="Date"/>
    <w:basedOn w:val="Norml"/>
    <w:next w:val="Norml"/>
    <w:link w:val="DtumChar"/>
    <w:uiPriority w:val="99"/>
    <w:rsid w:val="00DC7C68"/>
    <w:pPr>
      <w:spacing w:after="200" w:line="276" w:lineRule="auto"/>
    </w:pPr>
    <w:rPr>
      <w:rFonts w:ascii="Calibri" w:hAnsi="Calibri"/>
      <w:szCs w:val="22"/>
      <w:lang w:eastAsia="en-US"/>
    </w:rPr>
  </w:style>
  <w:style w:type="character" w:customStyle="1" w:styleId="DtumChar">
    <w:name w:val="Dátum Char"/>
    <w:basedOn w:val="Bekezdsalapbettpusa"/>
    <w:link w:val="Dtum"/>
    <w:uiPriority w:val="99"/>
    <w:locked/>
    <w:rsid w:val="00DC7C68"/>
    <w:rPr>
      <w:rFonts w:ascii="Calibri" w:hAnsi="Calibri" w:cs="Times New Roman"/>
      <w:sz w:val="22"/>
      <w:lang w:eastAsia="en-US"/>
    </w:rPr>
  </w:style>
  <w:style w:type="paragraph" w:customStyle="1" w:styleId="Listaszerbekezds11">
    <w:name w:val="Listaszerű bekezdés11"/>
    <w:basedOn w:val="Norml"/>
    <w:uiPriority w:val="99"/>
    <w:rsid w:val="00DC7C6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Nincstrkz11">
    <w:name w:val="Nincs térköz11"/>
    <w:uiPriority w:val="99"/>
    <w:rsid w:val="00DC7C68"/>
    <w:rPr>
      <w:rFonts w:ascii="Calibri" w:hAnsi="Calibri"/>
      <w:sz w:val="22"/>
      <w:szCs w:val="22"/>
      <w:lang w:eastAsia="en-US"/>
    </w:rPr>
  </w:style>
  <w:style w:type="paragraph" w:customStyle="1" w:styleId="Tartalomjegyzkcmsora11">
    <w:name w:val="Tartalomjegyzék címsora11"/>
    <w:basedOn w:val="Cmsor1"/>
    <w:next w:val="Norml"/>
    <w:uiPriority w:val="99"/>
    <w:rsid w:val="00DC7C68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DC7C68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DC7C68"/>
    <w:rPr>
      <w:rFonts w:cs="Mangal"/>
      <w:kern w:val="1"/>
      <w:sz w:val="24"/>
      <w:szCs w:val="21"/>
      <w:lang w:eastAsia="hi-IN" w:bidi="hi-IN"/>
    </w:rPr>
  </w:style>
  <w:style w:type="paragraph" w:styleId="Szvegtrzs2">
    <w:name w:val="Body Text 2"/>
    <w:basedOn w:val="Norml"/>
    <w:link w:val="Szvegtrzs2Char"/>
    <w:uiPriority w:val="99"/>
    <w:rsid w:val="00DC7C68"/>
    <w:pPr>
      <w:spacing w:after="120" w:line="480" w:lineRule="auto"/>
    </w:pPr>
    <w:rPr>
      <w:rFonts w:ascii="Calibri" w:hAnsi="Calibri"/>
      <w:szCs w:val="22"/>
      <w:lang w:eastAsia="en-US"/>
    </w:rPr>
  </w:style>
  <w:style w:type="character" w:customStyle="1" w:styleId="Szvegtrzs2Char">
    <w:name w:val="Szövegtörzs 2 Char"/>
    <w:basedOn w:val="Bekezdsalapbettpusa"/>
    <w:link w:val="Szvegtrzs2"/>
    <w:uiPriority w:val="99"/>
    <w:locked/>
    <w:rsid w:val="00DC7C68"/>
    <w:rPr>
      <w:rFonts w:ascii="Calibri" w:hAnsi="Calibri" w:cs="Times New Roman"/>
      <w:sz w:val="22"/>
      <w:lang w:eastAsia="en-US"/>
    </w:rPr>
  </w:style>
  <w:style w:type="paragraph" w:styleId="Szvegtrzs">
    <w:name w:val="Body Text"/>
    <w:basedOn w:val="Norml"/>
    <w:link w:val="SzvegtrzsChar"/>
    <w:uiPriority w:val="99"/>
    <w:rsid w:val="00DC7C68"/>
    <w:pPr>
      <w:spacing w:after="120" w:line="276" w:lineRule="auto"/>
    </w:pPr>
    <w:rPr>
      <w:rFonts w:ascii="Calibri" w:hAnsi="Calibri"/>
      <w:szCs w:val="22"/>
      <w:lang w:eastAsia="en-US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DC7C68"/>
    <w:rPr>
      <w:rFonts w:ascii="Calibri" w:hAnsi="Calibri" w:cs="Times New Roman"/>
      <w:sz w:val="22"/>
      <w:lang w:eastAsia="en-US"/>
    </w:rPr>
  </w:style>
  <w:style w:type="paragraph" w:customStyle="1" w:styleId="norm">
    <w:name w:val="norm"/>
    <w:basedOn w:val="Norml"/>
    <w:uiPriority w:val="99"/>
    <w:rsid w:val="00DC7C6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Cm">
    <w:name w:val="Title"/>
    <w:basedOn w:val="Norml"/>
    <w:next w:val="Norml"/>
    <w:link w:val="CmChar"/>
    <w:uiPriority w:val="99"/>
    <w:qFormat/>
    <w:locked/>
    <w:rsid w:val="00DC7C68"/>
    <w:pPr>
      <w:widowControl w:val="0"/>
      <w:numPr>
        <w:ilvl w:val="1"/>
        <w:numId w:val="3"/>
      </w:numPr>
      <w:suppressAutoHyphens/>
    </w:pPr>
    <w:rPr>
      <w:rFonts w:ascii="Palatino Linotype" w:hAnsi="Palatino Linotype" w:cs="Tahoma"/>
      <w:b/>
      <w:kern w:val="1"/>
      <w:sz w:val="24"/>
      <w:szCs w:val="24"/>
      <w:lang w:eastAsia="hi-IN" w:bidi="hi-IN"/>
    </w:rPr>
  </w:style>
  <w:style w:type="character" w:customStyle="1" w:styleId="CmChar">
    <w:name w:val="Cím Char"/>
    <w:basedOn w:val="Bekezdsalapbettpusa"/>
    <w:link w:val="Cm"/>
    <w:uiPriority w:val="99"/>
    <w:locked/>
    <w:rsid w:val="00DC7C68"/>
    <w:rPr>
      <w:rFonts w:ascii="Palatino Linotype" w:hAnsi="Palatino Linotype" w:cs="Tahoma"/>
      <w:b/>
      <w:kern w:val="1"/>
      <w:sz w:val="24"/>
      <w:szCs w:val="24"/>
      <w:lang w:eastAsia="hi-IN" w:bidi="hi-IN"/>
    </w:rPr>
  </w:style>
  <w:style w:type="character" w:styleId="Kiemels">
    <w:name w:val="Emphasis"/>
    <w:basedOn w:val="Bekezdsalapbettpusa"/>
    <w:uiPriority w:val="99"/>
    <w:qFormat/>
    <w:locked/>
    <w:rsid w:val="00DC7C68"/>
    <w:rPr>
      <w:rFonts w:ascii="Palatino Linotype" w:hAnsi="Palatino Linotype" w:cs="Times New Roman"/>
      <w:kern w:val="1"/>
      <w:lang w:eastAsia="hi-IN" w:bidi="hi-IN"/>
    </w:rPr>
  </w:style>
  <w:style w:type="paragraph" w:customStyle="1" w:styleId="Szvegtrzsbehzssal1">
    <w:name w:val="Szövegtörzs behúzással1"/>
    <w:basedOn w:val="Norml"/>
    <w:rsid w:val="00AC0D8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39283C"/>
    <w:pPr>
      <w:numPr>
        <w:numId w:val="4"/>
      </w:numPr>
    </w:pPr>
  </w:style>
  <w:style w:type="character" w:customStyle="1" w:styleId="Cmsor4Char">
    <w:name w:val="Címsor 4 Char"/>
    <w:basedOn w:val="Bekezdsalapbettpusa"/>
    <w:link w:val="Cmsor4"/>
    <w:uiPriority w:val="9"/>
    <w:rsid w:val="002874FC"/>
    <w:rPr>
      <w:b/>
      <w:bCs/>
      <w:i/>
      <w:iCs/>
      <w:sz w:val="24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2874FC"/>
  </w:style>
  <w:style w:type="paragraph" w:customStyle="1" w:styleId="Cmsor11">
    <w:name w:val="Címsor 11"/>
    <w:basedOn w:val="Norml"/>
    <w:next w:val="Norml"/>
    <w:uiPriority w:val="9"/>
    <w:qFormat/>
    <w:rsid w:val="002874FC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customStyle="1" w:styleId="Cmsor21">
    <w:name w:val="Címsor 21"/>
    <w:basedOn w:val="Norml"/>
    <w:next w:val="Norml"/>
    <w:uiPriority w:val="9"/>
    <w:unhideWhenUsed/>
    <w:qFormat/>
    <w:rsid w:val="002874FC"/>
    <w:pPr>
      <w:keepNext/>
      <w:keepLines/>
      <w:spacing w:before="200"/>
      <w:jc w:val="both"/>
      <w:outlineLvl w:val="1"/>
    </w:pPr>
    <w:rPr>
      <w:rFonts w:ascii="Times New Roman" w:hAnsi="Times New Roman"/>
      <w:b/>
      <w:bCs/>
      <w:sz w:val="24"/>
      <w:szCs w:val="26"/>
      <w:lang w:eastAsia="en-US"/>
    </w:rPr>
  </w:style>
  <w:style w:type="paragraph" w:customStyle="1" w:styleId="Cmsor31">
    <w:name w:val="Címsor 31"/>
    <w:basedOn w:val="Norml"/>
    <w:next w:val="Norml"/>
    <w:uiPriority w:val="9"/>
    <w:unhideWhenUsed/>
    <w:qFormat/>
    <w:rsid w:val="002874FC"/>
    <w:pPr>
      <w:keepNext/>
      <w:keepLines/>
      <w:spacing w:before="200"/>
      <w:ind w:left="851"/>
      <w:jc w:val="both"/>
      <w:outlineLvl w:val="2"/>
    </w:pPr>
    <w:rPr>
      <w:rFonts w:ascii="Times New Roman" w:hAnsi="Times New Roman"/>
      <w:b/>
      <w:bCs/>
      <w:sz w:val="24"/>
      <w:szCs w:val="22"/>
      <w:lang w:eastAsia="en-US"/>
    </w:rPr>
  </w:style>
  <w:style w:type="paragraph" w:customStyle="1" w:styleId="Cmsor41">
    <w:name w:val="Címsor 41"/>
    <w:basedOn w:val="Norml"/>
    <w:next w:val="Norml"/>
    <w:uiPriority w:val="9"/>
    <w:unhideWhenUsed/>
    <w:qFormat/>
    <w:rsid w:val="002874FC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numbering" w:customStyle="1" w:styleId="Nemlista11">
    <w:name w:val="Nem lista11"/>
    <w:next w:val="Nemlista"/>
    <w:uiPriority w:val="99"/>
    <w:semiHidden/>
    <w:unhideWhenUsed/>
    <w:rsid w:val="002874FC"/>
  </w:style>
  <w:style w:type="paragraph" w:customStyle="1" w:styleId="FELS1">
    <w:name w:val="FELS1"/>
    <w:basedOn w:val="Norml"/>
    <w:rsid w:val="002874FC"/>
    <w:pPr>
      <w:numPr>
        <w:numId w:val="21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FELS2">
    <w:name w:val="FELS2"/>
    <w:basedOn w:val="Norml"/>
    <w:rsid w:val="002874FC"/>
    <w:pPr>
      <w:numPr>
        <w:ilvl w:val="1"/>
        <w:numId w:val="21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6"/>
      <w:szCs w:val="20"/>
    </w:rPr>
  </w:style>
  <w:style w:type="character" w:customStyle="1" w:styleId="szvekzStlusPalatinoLinotype12ptFlkvr">
    <w:name w:val="szöveköz Stílus Palatino Linotype 12 pt Félkövér"/>
    <w:rsid w:val="002874FC"/>
    <w:rPr>
      <w:rFonts w:ascii="Palatino Linotype" w:hAnsi="Palatino Linotype"/>
      <w:b/>
      <w:bCs/>
      <w:sz w:val="24"/>
    </w:rPr>
  </w:style>
  <w:style w:type="paragraph" w:customStyle="1" w:styleId="xl63">
    <w:name w:val="xl63"/>
    <w:basedOn w:val="Norml"/>
    <w:rsid w:val="002874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2874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character" w:customStyle="1" w:styleId="Cmsor1Char1">
    <w:name w:val="Címsor 1 Char1"/>
    <w:basedOn w:val="Bekezdsalapbettpusa"/>
    <w:uiPriority w:val="9"/>
    <w:rsid w:val="002874FC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Cmsor2Char1">
    <w:name w:val="Címsor 2 Char1"/>
    <w:basedOn w:val="Bekezdsalapbettpusa"/>
    <w:uiPriority w:val="9"/>
    <w:semiHidden/>
    <w:rsid w:val="002874FC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Cmsor3Char1">
    <w:name w:val="Címsor 3 Char1"/>
    <w:basedOn w:val="Bekezdsalapbettpusa"/>
    <w:uiPriority w:val="9"/>
    <w:semiHidden/>
    <w:rsid w:val="002874FC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Cmsor4Char1">
    <w:name w:val="Címsor 4 Char1"/>
    <w:basedOn w:val="Bekezdsalapbettpusa"/>
    <w:uiPriority w:val="9"/>
    <w:semiHidden/>
    <w:rsid w:val="002874FC"/>
    <w:rPr>
      <w:rFonts w:ascii="Calibri Light" w:eastAsia="Times New Roman" w:hAnsi="Calibri Light" w:cs="Times New Roman"/>
      <w:i/>
      <w:iCs/>
      <w:color w:val="2E74B5"/>
    </w:rPr>
  </w:style>
  <w:style w:type="numbering" w:customStyle="1" w:styleId="Nemlista2">
    <w:name w:val="Nem lista2"/>
    <w:next w:val="Nemlista"/>
    <w:uiPriority w:val="99"/>
    <w:semiHidden/>
    <w:unhideWhenUsed/>
    <w:rsid w:val="002874FC"/>
  </w:style>
  <w:style w:type="numbering" w:customStyle="1" w:styleId="Nemlista3">
    <w:name w:val="Nem lista3"/>
    <w:next w:val="Nemlista"/>
    <w:uiPriority w:val="99"/>
    <w:semiHidden/>
    <w:unhideWhenUsed/>
    <w:rsid w:val="00287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8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009E8D-083F-4EA0-8340-F7145B524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1780</TotalTime>
  <Pages>45</Pages>
  <Words>9652</Words>
  <Characters>69638</Characters>
  <Application>Microsoft Office Word</Application>
  <DocSecurity>0</DocSecurity>
  <Lines>580</Lines>
  <Paragraphs>158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79132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13</cp:revision>
  <cp:lastPrinted>2013-03-17T18:32:00Z</cp:lastPrinted>
  <dcterms:created xsi:type="dcterms:W3CDTF">2016-06-21T15:07:00Z</dcterms:created>
  <dcterms:modified xsi:type="dcterms:W3CDTF">2016-08-22T17:05:00Z</dcterms:modified>
</cp:coreProperties>
</file>