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1F2" w:rsidRPr="003D70A5" w:rsidRDefault="00D86368" w:rsidP="00B321F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</w:rPr>
        <w:t>3.</w:t>
      </w:r>
      <w:r w:rsidR="00FE1CD1">
        <w:rPr>
          <w:rFonts w:ascii="Times New Roman" w:hAnsi="Times New Roman"/>
          <w:b/>
        </w:rPr>
        <w:t>98</w:t>
      </w:r>
      <w:r w:rsidR="003D70A5">
        <w:rPr>
          <w:rFonts w:ascii="Times New Roman" w:hAnsi="Times New Roman"/>
          <w:b/>
        </w:rPr>
        <w:t>.</w:t>
      </w:r>
    </w:p>
    <w:p w:rsidR="00B61F0A" w:rsidRPr="003D70A5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3D70A5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3D70A5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B61F0A" w:rsidRPr="003D70A5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3D70A5">
        <w:rPr>
          <w:rFonts w:ascii="Times New Roman" w:hAnsi="Times New Roman"/>
          <w:b/>
          <w:w w:val="99"/>
          <w:sz w:val="24"/>
          <w:szCs w:val="24"/>
        </w:rPr>
        <w:t>a</w:t>
      </w:r>
      <w:r w:rsidR="00161752" w:rsidRPr="003D70A5">
        <w:rPr>
          <w:rFonts w:ascii="Times New Roman" w:hAnsi="Times New Roman"/>
          <w:b/>
          <w:w w:val="99"/>
          <w:sz w:val="24"/>
          <w:szCs w:val="24"/>
        </w:rPr>
        <w:t>z</w:t>
      </w:r>
      <w:proofErr w:type="gramEnd"/>
    </w:p>
    <w:p w:rsidR="00742B66" w:rsidRPr="003D70A5" w:rsidRDefault="00742B66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>55 524 04</w:t>
      </w:r>
    </w:p>
    <w:p w:rsidR="00742B66" w:rsidRPr="003D70A5" w:rsidRDefault="007B6B7E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PAPÍRIPARI TECHNIKUS </w:t>
      </w:r>
    </w:p>
    <w:p w:rsidR="00B61F0A" w:rsidRPr="003D70A5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3D70A5">
        <w:rPr>
          <w:rFonts w:ascii="Times New Roman" w:hAnsi="Times New Roman"/>
          <w:b/>
          <w:bCs/>
          <w:sz w:val="24"/>
          <w:szCs w:val="24"/>
        </w:rPr>
        <w:t>-RÁÉPÜLÉS</w:t>
      </w:r>
      <w:r w:rsidRPr="003D70A5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3D70A5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</w:p>
    <w:p w:rsidR="00E0244F" w:rsidRPr="003D70A5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3D70A5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3D70A5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>I.</w:t>
      </w:r>
      <w:r w:rsidRPr="003D70A5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3D70A5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3D70A5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3D70A5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D70A5" w:rsidRDefault="00B61F0A" w:rsidP="00933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szakképzési kerettanterv</w:t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</w:p>
    <w:p w:rsidR="00B61F0A" w:rsidRPr="003D70A5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–</w:t>
      </w:r>
      <w:r w:rsidRPr="003D70A5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3D70A5">
        <w:rPr>
          <w:rFonts w:ascii="Times New Roman" w:hAnsi="Times New Roman"/>
          <w:sz w:val="24"/>
          <w:szCs w:val="24"/>
        </w:rPr>
        <w:t>2011. évi CXC. törvény,</w:t>
      </w:r>
      <w:r w:rsidRPr="003D70A5">
        <w:rPr>
          <w:rFonts w:ascii="Times New Roman" w:hAnsi="Times New Roman"/>
          <w:sz w:val="24"/>
          <w:szCs w:val="24"/>
        </w:rPr>
        <w:tab/>
      </w:r>
    </w:p>
    <w:p w:rsidR="00B61F0A" w:rsidRPr="003D70A5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–</w:t>
      </w:r>
      <w:r w:rsidRPr="003D70A5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3D70A5">
        <w:rPr>
          <w:rFonts w:ascii="Times New Roman" w:hAnsi="Times New Roman"/>
          <w:sz w:val="24"/>
          <w:szCs w:val="24"/>
        </w:rPr>
        <w:t>2011. évi CLXXXVII. törvény,</w:t>
      </w:r>
      <w:r w:rsidR="00B61F0A" w:rsidRPr="003D70A5">
        <w:rPr>
          <w:rFonts w:ascii="Times New Roman" w:hAnsi="Times New Roman"/>
          <w:sz w:val="24"/>
          <w:szCs w:val="24"/>
        </w:rPr>
        <w:tab/>
      </w:r>
    </w:p>
    <w:p w:rsidR="00B61F0A" w:rsidRPr="003D70A5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3D70A5" w:rsidRDefault="00B61F0A" w:rsidP="003D70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valamint</w:t>
      </w:r>
      <w:proofErr w:type="gramEnd"/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</w:p>
    <w:p w:rsidR="00B61F0A" w:rsidRPr="003D70A5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3D70A5">
        <w:rPr>
          <w:rFonts w:ascii="Times New Roman" w:hAnsi="Times New Roman"/>
          <w:sz w:val="24"/>
          <w:szCs w:val="24"/>
        </w:rPr>
        <w:t>éről szóló 150/2012. (VII. 6.) K</w:t>
      </w:r>
      <w:r w:rsidRPr="003D70A5">
        <w:rPr>
          <w:rFonts w:ascii="Times New Roman" w:hAnsi="Times New Roman"/>
          <w:sz w:val="24"/>
          <w:szCs w:val="24"/>
        </w:rPr>
        <w:t>orm</w:t>
      </w:r>
      <w:r w:rsidR="003D70A5">
        <w:rPr>
          <w:rFonts w:ascii="Times New Roman" w:hAnsi="Times New Roman"/>
          <w:sz w:val="24"/>
          <w:szCs w:val="24"/>
        </w:rPr>
        <w:t xml:space="preserve">. </w:t>
      </w:r>
      <w:r w:rsidRPr="003D70A5">
        <w:rPr>
          <w:rFonts w:ascii="Times New Roman" w:hAnsi="Times New Roman"/>
          <w:sz w:val="24"/>
          <w:szCs w:val="24"/>
        </w:rPr>
        <w:t>rendelet,</w:t>
      </w:r>
    </w:p>
    <w:p w:rsidR="00AD191A" w:rsidRPr="003D70A5" w:rsidRDefault="00B61F0A" w:rsidP="007B6B7E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3D70A5">
        <w:rPr>
          <w:rFonts w:ascii="Times New Roman" w:hAnsi="Times New Roman"/>
          <w:iCs/>
          <w:sz w:val="24"/>
          <w:szCs w:val="24"/>
        </w:rPr>
        <w:t xml:space="preserve"> szóló</w:t>
      </w:r>
      <w:r w:rsidRPr="003D70A5">
        <w:rPr>
          <w:rFonts w:ascii="Times New Roman" w:hAnsi="Times New Roman"/>
          <w:sz w:val="24"/>
          <w:szCs w:val="24"/>
        </w:rPr>
        <w:t xml:space="preserve"> 217/2012. (VIII. 9.) Korm</w:t>
      </w:r>
      <w:r w:rsidR="003D70A5" w:rsidRPr="003D70A5">
        <w:rPr>
          <w:rFonts w:ascii="Times New Roman" w:hAnsi="Times New Roman"/>
          <w:sz w:val="24"/>
          <w:szCs w:val="24"/>
        </w:rPr>
        <w:t xml:space="preserve">. </w:t>
      </w:r>
      <w:r w:rsidRPr="003D70A5">
        <w:rPr>
          <w:rFonts w:ascii="Times New Roman" w:hAnsi="Times New Roman"/>
          <w:sz w:val="24"/>
          <w:szCs w:val="24"/>
        </w:rPr>
        <w:t xml:space="preserve">rendelet, </w:t>
      </w:r>
      <w:r w:rsidR="003D70A5">
        <w:rPr>
          <w:rFonts w:ascii="Times New Roman" w:hAnsi="Times New Roman"/>
          <w:sz w:val="24"/>
          <w:szCs w:val="24"/>
        </w:rPr>
        <w:t>és</w:t>
      </w:r>
      <w:r w:rsidRPr="003D70A5">
        <w:rPr>
          <w:rFonts w:ascii="Times New Roman" w:hAnsi="Times New Roman"/>
          <w:sz w:val="24"/>
          <w:szCs w:val="24"/>
        </w:rPr>
        <w:tab/>
      </w:r>
    </w:p>
    <w:p w:rsidR="00AD191A" w:rsidRPr="003D70A5" w:rsidRDefault="00AD191A" w:rsidP="00E86D31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az 55 524 04 Papíripari technikus szakképesítés-ráépülés szakmai és vizsgakövetelményeit tartalmazó 27/2012 (VIII. 27.) NGM rendelet</w:t>
      </w:r>
    </w:p>
    <w:p w:rsidR="00B61F0A" w:rsidRPr="003D70A5" w:rsidRDefault="007B6B7E" w:rsidP="003D70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B61F0A" w:rsidRPr="003D70A5">
        <w:rPr>
          <w:rFonts w:ascii="Times New Roman" w:hAnsi="Times New Roman"/>
          <w:sz w:val="24"/>
          <w:szCs w:val="24"/>
        </w:rPr>
        <w:t>alapján</w:t>
      </w:r>
      <w:proofErr w:type="gramEnd"/>
      <w:r w:rsidR="00B61F0A" w:rsidRPr="003D70A5">
        <w:rPr>
          <w:rFonts w:ascii="Times New Roman" w:hAnsi="Times New Roman"/>
          <w:sz w:val="24"/>
          <w:szCs w:val="24"/>
        </w:rPr>
        <w:t xml:space="preserve"> készült.</w:t>
      </w:r>
      <w:r w:rsidR="00B61F0A" w:rsidRPr="003D70A5">
        <w:rPr>
          <w:rFonts w:ascii="Times New Roman" w:hAnsi="Times New Roman"/>
          <w:sz w:val="24"/>
          <w:szCs w:val="24"/>
        </w:rPr>
        <w:tab/>
      </w:r>
      <w:r w:rsidR="00B61F0A" w:rsidRPr="003D70A5">
        <w:rPr>
          <w:rFonts w:ascii="Times New Roman" w:hAnsi="Times New Roman"/>
          <w:sz w:val="24"/>
          <w:szCs w:val="24"/>
        </w:rPr>
        <w:tab/>
      </w:r>
      <w:r w:rsidR="00B61F0A" w:rsidRPr="003D70A5">
        <w:rPr>
          <w:rFonts w:ascii="Times New Roman" w:hAnsi="Times New Roman"/>
          <w:sz w:val="24"/>
          <w:szCs w:val="24"/>
        </w:rPr>
        <w:tab/>
      </w:r>
      <w:r w:rsidR="00B61F0A" w:rsidRPr="003D70A5">
        <w:rPr>
          <w:rFonts w:ascii="Times New Roman" w:hAnsi="Times New Roman"/>
          <w:sz w:val="24"/>
          <w:szCs w:val="24"/>
        </w:rPr>
        <w:tab/>
      </w:r>
      <w:r w:rsidR="00B61F0A" w:rsidRPr="003D70A5">
        <w:rPr>
          <w:rFonts w:ascii="Times New Roman" w:hAnsi="Times New Roman"/>
          <w:sz w:val="24"/>
          <w:szCs w:val="24"/>
        </w:rPr>
        <w:tab/>
      </w:r>
    </w:p>
    <w:p w:rsidR="00BC7B54" w:rsidRPr="003D70A5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B61F0A" w:rsidRPr="003D70A5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3D70A5">
        <w:rPr>
          <w:rFonts w:ascii="Times New Roman" w:hAnsi="Times New Roman"/>
          <w:b/>
          <w:sz w:val="24"/>
          <w:szCs w:val="24"/>
        </w:rPr>
        <w:t>-ráépülés</w:t>
      </w:r>
      <w:r w:rsidRPr="003D70A5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3D70A5">
        <w:rPr>
          <w:rFonts w:ascii="Times New Roman" w:hAnsi="Times New Roman"/>
          <w:b/>
          <w:sz w:val="24"/>
          <w:szCs w:val="24"/>
        </w:rPr>
        <w:t>adatai</w:t>
      </w:r>
    </w:p>
    <w:p w:rsidR="00B61F0A" w:rsidRPr="003D70A5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3D70A5">
        <w:rPr>
          <w:rFonts w:ascii="Times New Roman" w:hAnsi="Times New Roman"/>
          <w:iCs/>
          <w:sz w:val="24"/>
          <w:szCs w:val="24"/>
        </w:rPr>
        <w:t>-ráépülés</w:t>
      </w:r>
      <w:r w:rsidRPr="003D70A5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220764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55 524 04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A s</w:t>
      </w:r>
      <w:r w:rsidR="00B61F0A" w:rsidRPr="003D70A5">
        <w:rPr>
          <w:rFonts w:ascii="Times New Roman" w:hAnsi="Times New Roman"/>
          <w:iCs/>
          <w:sz w:val="24"/>
          <w:szCs w:val="24"/>
        </w:rPr>
        <w:t>zakképesítés</w:t>
      </w:r>
      <w:r w:rsidRPr="003D70A5">
        <w:rPr>
          <w:rFonts w:ascii="Times New Roman" w:hAnsi="Times New Roman"/>
          <w:iCs/>
          <w:sz w:val="24"/>
          <w:szCs w:val="24"/>
        </w:rPr>
        <w:t>-ráépülés</w:t>
      </w:r>
      <w:r w:rsidR="00B61F0A" w:rsidRPr="003D70A5">
        <w:rPr>
          <w:rFonts w:ascii="Times New Roman" w:hAnsi="Times New Roman"/>
          <w:iCs/>
          <w:sz w:val="24"/>
          <w:szCs w:val="24"/>
        </w:rPr>
        <w:t xml:space="preserve"> megnevezése:</w:t>
      </w:r>
      <w:r w:rsidR="00220764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Papíripari technikus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A s</w:t>
      </w:r>
      <w:r w:rsidR="00B61F0A" w:rsidRPr="003D70A5">
        <w:rPr>
          <w:rFonts w:ascii="Times New Roman" w:hAnsi="Times New Roman"/>
          <w:iCs/>
          <w:sz w:val="24"/>
          <w:szCs w:val="24"/>
        </w:rPr>
        <w:t>zakmacsoport</w:t>
      </w:r>
      <w:r w:rsidR="00512C80" w:rsidRPr="003D70A5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3D70A5">
        <w:rPr>
          <w:rFonts w:ascii="Times New Roman" w:hAnsi="Times New Roman"/>
          <w:iCs/>
          <w:sz w:val="24"/>
          <w:szCs w:val="24"/>
        </w:rPr>
        <w:t xml:space="preserve">: </w:t>
      </w:r>
      <w:r w:rsidR="00220764" w:rsidRPr="003D70A5">
        <w:rPr>
          <w:rFonts w:ascii="Times New Roman" w:hAnsi="Times New Roman"/>
          <w:iCs/>
          <w:sz w:val="24"/>
          <w:szCs w:val="24"/>
        </w:rPr>
        <w:t>8</w:t>
      </w:r>
      <w:r w:rsidR="00DB6521" w:rsidRPr="003D70A5">
        <w:rPr>
          <w:rFonts w:ascii="Times New Roman" w:hAnsi="Times New Roman"/>
          <w:iCs/>
          <w:sz w:val="24"/>
          <w:szCs w:val="24"/>
        </w:rPr>
        <w:t>.</w:t>
      </w:r>
      <w:r w:rsidR="00220764" w:rsidRPr="003D70A5">
        <w:rPr>
          <w:rFonts w:ascii="Times New Roman" w:hAnsi="Times New Roman"/>
          <w:iCs/>
          <w:sz w:val="24"/>
          <w:szCs w:val="24"/>
        </w:rPr>
        <w:t xml:space="preserve"> Vegyipar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3D70A5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220764" w:rsidRPr="003D70A5">
        <w:rPr>
          <w:rFonts w:ascii="Times New Roman" w:hAnsi="Times New Roman"/>
          <w:iCs/>
          <w:sz w:val="24"/>
          <w:szCs w:val="24"/>
        </w:rPr>
        <w:t>: XIV. Vegyipar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220764" w:rsidRPr="003D70A5">
        <w:rPr>
          <w:rFonts w:ascii="Times New Roman" w:hAnsi="Times New Roman"/>
          <w:iCs/>
          <w:sz w:val="24"/>
          <w:szCs w:val="24"/>
        </w:rPr>
        <w:t xml:space="preserve"> 1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Elméleti képzési idő aránya:</w:t>
      </w:r>
      <w:r w:rsidR="00220764" w:rsidRPr="003D70A5">
        <w:rPr>
          <w:rFonts w:ascii="Times New Roman" w:hAnsi="Times New Roman"/>
          <w:iCs/>
          <w:sz w:val="24"/>
          <w:szCs w:val="24"/>
        </w:rPr>
        <w:t xml:space="preserve"> 60%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Gyakorlati képzési idő aránya:</w:t>
      </w:r>
      <w:r w:rsidR="00220764" w:rsidRPr="003D70A5">
        <w:rPr>
          <w:rFonts w:ascii="Times New Roman" w:hAnsi="Times New Roman"/>
          <w:iCs/>
          <w:sz w:val="24"/>
          <w:szCs w:val="24"/>
        </w:rPr>
        <w:t xml:space="preserve"> 40%</w:t>
      </w:r>
    </w:p>
    <w:p w:rsidR="002971CF" w:rsidRPr="003D70A5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3D70A5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3D70A5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3D70A5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Iskolai előképzettség:</w:t>
      </w:r>
      <w:r w:rsidR="009E14C9" w:rsidRPr="003D70A5">
        <w:rPr>
          <w:rFonts w:ascii="Times New Roman" w:hAnsi="Times New Roman"/>
          <w:iCs/>
          <w:sz w:val="24"/>
          <w:szCs w:val="24"/>
        </w:rPr>
        <w:t xml:space="preserve"> </w:t>
      </w:r>
      <w:r w:rsidR="00AD191A" w:rsidRPr="003D70A5">
        <w:rPr>
          <w:rFonts w:ascii="Times New Roman" w:hAnsi="Times New Roman"/>
          <w:iCs/>
          <w:sz w:val="24"/>
          <w:szCs w:val="24"/>
        </w:rPr>
        <w:t>érettségi végzettség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ab/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Bemeneti kompetenciák:</w:t>
      </w:r>
      <w:r w:rsidR="009E14C9" w:rsidRPr="003D70A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Szakmai előképzettség:</w:t>
      </w:r>
      <w:r w:rsidR="009E14C9" w:rsidRPr="003D70A5">
        <w:rPr>
          <w:rFonts w:ascii="Times New Roman" w:hAnsi="Times New Roman"/>
          <w:sz w:val="20"/>
          <w:szCs w:val="20"/>
        </w:rPr>
        <w:t xml:space="preserve"> </w:t>
      </w:r>
      <w:r w:rsidR="009E64B9" w:rsidRPr="003D70A5">
        <w:rPr>
          <w:rFonts w:ascii="Times New Roman" w:hAnsi="Times New Roman"/>
          <w:sz w:val="24"/>
          <w:szCs w:val="24"/>
        </w:rPr>
        <w:t xml:space="preserve">54 524 03 </w:t>
      </w:r>
      <w:r w:rsidR="005948BE" w:rsidRPr="003D70A5">
        <w:rPr>
          <w:rFonts w:ascii="Times New Roman" w:hAnsi="Times New Roman"/>
          <w:sz w:val="24"/>
          <w:szCs w:val="24"/>
        </w:rPr>
        <w:t>Vegyész technikus</w:t>
      </w:r>
    </w:p>
    <w:p w:rsidR="001F74EF" w:rsidRPr="003D70A5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Előírt gyakorlat:</w:t>
      </w:r>
      <w:r w:rsidR="009E14C9" w:rsidRPr="003D70A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9E14C9" w:rsidRPr="003D70A5">
        <w:rPr>
          <w:rFonts w:ascii="Times New Roman" w:hAnsi="Times New Roman"/>
          <w:iCs/>
          <w:sz w:val="24"/>
          <w:szCs w:val="24"/>
        </w:rPr>
        <w:t xml:space="preserve"> </w:t>
      </w:r>
      <w:r w:rsidR="000F2561" w:rsidRPr="003D70A5">
        <w:rPr>
          <w:rFonts w:ascii="Times New Roman" w:hAnsi="Times New Roman"/>
          <w:iCs/>
          <w:sz w:val="24"/>
          <w:szCs w:val="24"/>
        </w:rPr>
        <w:t>szükségesek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3D70A5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9E14C9" w:rsidRPr="003D70A5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3D70A5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125D1" w:rsidRPr="003D70A5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3D70A5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3D70A5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3D70A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D70A5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0A5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D70A5" w:rsidRDefault="00B61F0A" w:rsidP="009338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70A5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3D70A5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3D70A5" w:rsidRDefault="009E14C9" w:rsidP="009E14C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D70A5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D70A5" w:rsidRDefault="009E14C9" w:rsidP="009E14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0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3D70A5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3D70A5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3D70A5">
        <w:rPr>
          <w:rFonts w:ascii="Times New Roman" w:hAnsi="Times New Roman"/>
          <w:sz w:val="24"/>
          <w:szCs w:val="24"/>
        </w:rPr>
        <w:t>szvk</w:t>
      </w:r>
      <w:proofErr w:type="spellEnd"/>
      <w:r w:rsidRPr="003D70A5">
        <w:rPr>
          <w:rFonts w:ascii="Times New Roman" w:hAnsi="Times New Roman"/>
          <w:sz w:val="24"/>
          <w:szCs w:val="24"/>
        </w:rPr>
        <w:t>) tartalmazza, melynek további részletei az alábbiak</w:t>
      </w:r>
      <w:proofErr w:type="gramStart"/>
      <w:r w:rsidRPr="003D70A5">
        <w:rPr>
          <w:rFonts w:ascii="Times New Roman" w:hAnsi="Times New Roman"/>
          <w:sz w:val="24"/>
          <w:szCs w:val="24"/>
        </w:rPr>
        <w:t xml:space="preserve">:  </w:t>
      </w:r>
      <w:r w:rsidR="000F2561" w:rsidRPr="003D70A5">
        <w:rPr>
          <w:rFonts w:ascii="Times New Roman" w:hAnsi="Times New Roman"/>
          <w:sz w:val="24"/>
          <w:szCs w:val="24"/>
        </w:rPr>
        <w:t>nincs</w:t>
      </w:r>
      <w:proofErr w:type="gramEnd"/>
    </w:p>
    <w:p w:rsidR="00EE4947" w:rsidRPr="003D70A5" w:rsidRDefault="00EE4947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0F2561" w:rsidRPr="003D70A5" w:rsidRDefault="000F2561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E4947" w:rsidRPr="003D70A5" w:rsidRDefault="009E14C9" w:rsidP="00EE4947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proofErr w:type="gramStart"/>
      <w:r w:rsidRPr="003D70A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B61F0A" w:rsidRPr="003D70A5" w:rsidRDefault="00B61F0A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3D70A5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3D70A5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3D70A5">
        <w:rPr>
          <w:rFonts w:ascii="Times New Roman" w:hAnsi="Times New Roman"/>
          <w:b/>
          <w:sz w:val="24"/>
          <w:szCs w:val="24"/>
        </w:rPr>
        <w:t>-ráépülés</w:t>
      </w:r>
      <w:r w:rsidRPr="003D70A5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3D70A5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1B3D1D" w:rsidRPr="003D70A5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9E64B9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</w:t>
      </w:r>
      <w:r w:rsidR="00600DFC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9E64B9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="00BC705F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574A54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9E64B9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="00574A54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hét x 35 óra)</w:t>
      </w:r>
    </w:p>
    <w:p w:rsidR="00750A72" w:rsidRPr="003D70A5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9E64B9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szakgimnáziumi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szabadsáv nélkül </w:t>
      </w:r>
      <w:r w:rsidR="00272FA1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254490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254490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="006A5041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hét x 31,5 óra)</w:t>
      </w:r>
    </w:p>
    <w:p w:rsidR="00272FA1" w:rsidRPr="003D70A5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61C35" w:rsidRPr="003D70A5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1F0A" w:rsidRPr="003D70A5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1. számú táblázat</w:t>
      </w: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2163EE" w:rsidRPr="003D70A5" w:rsidRDefault="002163EE" w:rsidP="00933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3D70A5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11319-12</w:t>
            </w:r>
          </w:p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technikus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EB1204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technológiák</w:t>
            </w:r>
            <w:r w:rsidR="00B41686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4012F1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B4168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technológiák és gépek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4012F1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6,</w:t>
            </w:r>
            <w:r w:rsidR="00C02928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B4168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anyagvizsgálatok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821362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B4168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anyagvizsgálatok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4012F1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B41686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Minőségirányítás és rendszerfejlesztés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C02928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E14C9" w:rsidRPr="003D70A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4C9" w:rsidRPr="003D70A5" w:rsidRDefault="009E14C9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4C9" w:rsidRPr="003D70A5" w:rsidRDefault="00DB6521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Szakirányú k</w:t>
            </w:r>
            <w:r w:rsidR="009F2436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örnyezetvédelem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821362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14C9" w:rsidRPr="003D70A5" w:rsidRDefault="009E14C9" w:rsidP="004012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63EE" w:rsidRPr="003D70A5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D70A5" w:rsidRDefault="002163EE" w:rsidP="00B03EE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4012F1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C02928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="004012F1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12,</w:t>
            </w:r>
            <w:r w:rsidR="00C02928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3D70A5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3D70A5" w:rsidRDefault="002163EE" w:rsidP="00B03EEF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3D70A5" w:rsidRDefault="00ED3913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3D70A5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B61F0A" w:rsidRPr="003D70A5" w:rsidRDefault="00767F46" w:rsidP="007B6B7E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3D70A5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3D70A5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3D70A5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3D70A5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:rsidR="00B61F0A" w:rsidRPr="003D70A5" w:rsidRDefault="00B61F0A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3D70A5" w:rsidRDefault="00A4190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7B6B7E" w:rsidRPr="003D70A5" w:rsidTr="007B6B7E">
        <w:trPr>
          <w:trHeight w:val="690"/>
          <w:jc w:val="center"/>
        </w:trPr>
        <w:tc>
          <w:tcPr>
            <w:tcW w:w="2049" w:type="dxa"/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BE3E99" w:rsidRPr="003D70A5" w:rsidRDefault="00BE3E99" w:rsidP="007B6B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11319-12</w:t>
            </w:r>
          </w:p>
          <w:p w:rsidR="00BE3E99" w:rsidRPr="003D70A5" w:rsidRDefault="00BE3E99" w:rsidP="007B6B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technikus feladatok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Papíripari technológiák és gépek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97394D" w:rsidP="0050432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248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30169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3D70A5" w:rsidRDefault="005953CC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Cellulóz- és papírgyártás nyers - és segédanyagai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25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3D70A5" w:rsidRDefault="00C36105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Cellulózgyártás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50432A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</w:t>
            </w:r>
            <w:r w:rsidR="00F61DBB" w:rsidRPr="003D70A5">
              <w:rPr>
                <w:rFonts w:ascii="Times New Roman" w:hAnsi="Times New Roman"/>
                <w:lang w:eastAsia="hu-HU"/>
              </w:rPr>
              <w:t>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Anyag</w:t>
            </w:r>
            <w:r w:rsidR="008A2795" w:rsidRPr="003D70A5">
              <w:rPr>
                <w:rFonts w:ascii="Times New Roman" w:hAnsi="Times New Roman"/>
                <w:lang w:eastAsia="hu-HU"/>
              </w:rPr>
              <w:t>-</w:t>
            </w:r>
            <w:r w:rsidRPr="003D70A5">
              <w:rPr>
                <w:rFonts w:ascii="Times New Roman" w:hAnsi="Times New Roman"/>
                <w:lang w:eastAsia="hu-HU"/>
              </w:rPr>
              <w:t>előkészítés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Lapképzési módok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Préselés, a papírgép prés szakasza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3D70A5" w:rsidRDefault="00C36105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C36105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C36105" w:rsidRPr="003D70A5" w:rsidRDefault="00C36105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 papírgép szárítószakasza</w:t>
            </w:r>
            <w:r w:rsidR="00C73F97" w:rsidRPr="003D70A5">
              <w:rPr>
                <w:rFonts w:ascii="Times New Roman" w:hAnsi="Times New Roman"/>
                <w:lang w:eastAsia="hu-HU"/>
              </w:rPr>
              <w:t>, kiszerelés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C36105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36105" w:rsidRPr="003D70A5" w:rsidRDefault="00C36105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4228B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4228B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Papírfeldolgozás technológiái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4228B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4228B" w:rsidRPr="003D70A5" w:rsidRDefault="0084228B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9F2436" w:rsidRPr="003D70A5" w:rsidRDefault="009F243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9F2436" w:rsidRPr="003D70A5" w:rsidRDefault="009F243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Biztonságtechnika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9F2436" w:rsidRPr="003D70A5" w:rsidRDefault="003D1436" w:rsidP="0050432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18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9F2436" w:rsidRPr="003D70A5" w:rsidRDefault="009F243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Papíripari technológiák és gépek gyakorlat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BE3E99" w:rsidP="00DE30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3D1436" w:rsidP="008100C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201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Cellulózgyártás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3D1436" w:rsidP="008100C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36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Anyag</w:t>
            </w:r>
            <w:r w:rsidR="008A2795" w:rsidRPr="003D70A5">
              <w:rPr>
                <w:rFonts w:ascii="Times New Roman" w:hAnsi="Times New Roman"/>
                <w:lang w:eastAsia="hu-HU"/>
              </w:rPr>
              <w:t>-</w:t>
            </w:r>
            <w:r w:rsidRPr="003D70A5">
              <w:rPr>
                <w:rFonts w:ascii="Times New Roman" w:hAnsi="Times New Roman"/>
                <w:lang w:eastAsia="hu-HU"/>
              </w:rPr>
              <w:t>előkészítő berendezések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421683" w:rsidP="008100C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55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Papírgép szerkezeti egységei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421683" w:rsidP="008100C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55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Papírfeldolgozás gépi berendezései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3D1436" w:rsidP="008100CD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55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shd w:val="clear" w:color="auto" w:fill="auto"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Papíripari anyagvizsgálatok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A02EB0" w:rsidP="008213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155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21362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Papíripari áruismeret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A02EB0" w:rsidP="0082136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15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21362" w:rsidRPr="003D70A5" w:rsidRDefault="00821362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21362" w:rsidRPr="003D70A5" w:rsidRDefault="00821362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Szabványok, dokumentáció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21362" w:rsidRPr="003D70A5" w:rsidRDefault="00821362" w:rsidP="0082136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21362" w:rsidRPr="003D70A5" w:rsidRDefault="00821362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4228B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84228B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Rostanyagok 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84228B" w:rsidRPr="003D70A5" w:rsidRDefault="00821362" w:rsidP="0082136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4228B" w:rsidRPr="003D70A5" w:rsidRDefault="0084228B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Papírok, kartonok lemezek anyagvizsgálatai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821362" w:rsidP="0082136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84228B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Hullámtermékek anyagvizsgálatai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BE3E99" w:rsidRPr="003D70A5" w:rsidRDefault="00821362" w:rsidP="00821362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40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Papíripari anyagvizsgálatok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BE3E99" w:rsidRPr="003D70A5" w:rsidRDefault="00A02EB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186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9F243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Rostanyagok 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275916" w:rsidP="0027591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50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9F243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Papírok, kartonok lemezek anyagvizsgálatai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A02EB0" w:rsidP="0027591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74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BE3E99" w:rsidRPr="003D70A5" w:rsidRDefault="00BE3E9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BE3E99" w:rsidRPr="003D70A5" w:rsidRDefault="009F243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Hullámtermékek anyagvizsgálatai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BE3E99" w:rsidRPr="003D70A5" w:rsidRDefault="00BE3E99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BE3E99" w:rsidRPr="003D70A5" w:rsidRDefault="00275916" w:rsidP="00275916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62</w:t>
            </w: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Minőségirányítás és rendszerfejlesztés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A02EB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93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Rendszerek és szabályozó eszközeik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A02EB0" w:rsidP="00A02EB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Minőségbiztosítás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A02EB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Folyamattervezés és logisztika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A02EB0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Szakirányú környezetvédelem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C80D2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93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Jogszabályok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C80D20" w:rsidP="00C80D2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Hulladékkezelés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C80D20" w:rsidP="00C80D2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5C7BF6" w:rsidRPr="003D70A5" w:rsidTr="00E86D31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shd w:val="clear" w:color="auto" w:fill="auto"/>
            <w:vAlign w:val="center"/>
          </w:tcPr>
          <w:p w:rsidR="005C7BF6" w:rsidRPr="003D70A5" w:rsidRDefault="005C7BF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Újrahasznosítás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5C7BF6" w:rsidRPr="003D70A5" w:rsidRDefault="00C80D20" w:rsidP="00C80D2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31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5C7BF6" w:rsidRPr="003D70A5" w:rsidRDefault="005C7BF6" w:rsidP="002163E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2049" w:type="dxa"/>
            <w:shd w:val="clear" w:color="auto" w:fill="auto"/>
            <w:noWrap/>
            <w:vAlign w:val="bottom"/>
          </w:tcPr>
          <w:p w:rsidR="002163EE" w:rsidRPr="003D70A5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shd w:val="clear" w:color="auto" w:fill="auto"/>
            <w:vAlign w:val="center"/>
          </w:tcPr>
          <w:p w:rsidR="002163EE" w:rsidRPr="003D70A5" w:rsidRDefault="002163EE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3D70A5" w:rsidRDefault="00C80D2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589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3D70A5" w:rsidRDefault="00C80D20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3D70A5">
              <w:rPr>
                <w:rFonts w:ascii="Times New Roman" w:hAnsi="Times New Roman"/>
                <w:b/>
                <w:bCs/>
                <w:lang w:eastAsia="hu-HU"/>
              </w:rPr>
              <w:t>387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2163EE" w:rsidRPr="003D70A5" w:rsidRDefault="002163EE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shd w:val="clear" w:color="auto" w:fill="auto"/>
            <w:noWrap/>
            <w:vAlign w:val="bottom"/>
          </w:tcPr>
          <w:p w:rsidR="002163EE" w:rsidRPr="003D70A5" w:rsidRDefault="00C80D20" w:rsidP="002163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</w:p>
        </w:tc>
      </w:tr>
      <w:tr w:rsidR="007B6B7E" w:rsidRPr="003D70A5" w:rsidTr="007B6B7E">
        <w:trPr>
          <w:trHeight w:val="285"/>
          <w:jc w:val="center"/>
        </w:trPr>
        <w:tc>
          <w:tcPr>
            <w:tcW w:w="4540" w:type="dxa"/>
            <w:gridSpan w:val="2"/>
            <w:shd w:val="clear" w:color="auto" w:fill="auto"/>
            <w:noWrap/>
            <w:vAlign w:val="bottom"/>
          </w:tcPr>
          <w:p w:rsidR="002163EE" w:rsidRPr="003D70A5" w:rsidRDefault="002163EE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center"/>
          </w:tcPr>
          <w:p w:rsidR="002163EE" w:rsidRPr="003D70A5" w:rsidRDefault="00BE3E99" w:rsidP="00BE3E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60</w:t>
            </w:r>
            <w:r w:rsidR="0030169E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%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:rsidR="002163EE" w:rsidRPr="003D70A5" w:rsidRDefault="00BE3E99" w:rsidP="00BE3E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40</w:t>
            </w:r>
            <w:r w:rsidR="0030169E"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%</w:t>
            </w:r>
          </w:p>
        </w:tc>
      </w:tr>
    </w:tbl>
    <w:p w:rsidR="002163EE" w:rsidRPr="003D70A5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185" w:rsidRPr="003D70A5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3D70A5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3D70A5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3D70A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3D70A5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3D70A5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185" w:rsidRPr="003D70A5" w:rsidRDefault="00037185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61F0A" w:rsidRPr="003D70A5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61F0A" w:rsidRPr="003D70A5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3D70A5" w:rsidSect="00CB7F4F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3D70A5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D70A5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3D70A5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3D70A5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D70A5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B61F0A" w:rsidRPr="003D70A5" w:rsidRDefault="004A4A04" w:rsidP="004A4A04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D70A5">
        <w:rPr>
          <w:rFonts w:ascii="Times New Roman" w:hAnsi="Times New Roman"/>
          <w:b/>
          <w:sz w:val="44"/>
          <w:szCs w:val="44"/>
          <w:lang w:eastAsia="hu-HU"/>
        </w:rPr>
        <w:t xml:space="preserve">11319-12 </w:t>
      </w:r>
      <w:r w:rsidR="00B61F0A" w:rsidRPr="003D70A5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4A4A04" w:rsidRPr="003D70A5" w:rsidRDefault="004A4A04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3D70A5">
        <w:rPr>
          <w:rFonts w:ascii="Times New Roman" w:hAnsi="Times New Roman"/>
          <w:b/>
          <w:sz w:val="44"/>
          <w:szCs w:val="44"/>
          <w:lang w:eastAsia="hu-HU"/>
        </w:rPr>
        <w:t xml:space="preserve">Papíripari technikus feladatok </w:t>
      </w: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3D70A5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3D70A5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D70A5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3D70A5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3D70A5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3D70A5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3D70A5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3D70A5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3D70A5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F0061A" w:rsidRPr="003D70A5" w:rsidRDefault="00B61F0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sz w:val="20"/>
          <w:szCs w:val="20"/>
          <w:lang w:eastAsia="hu-HU"/>
        </w:rPr>
        <w:br w:type="page"/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11319-12 azonosító számú Papíripari technikus feladatok megnevezésű szakmai követelménymodulhoz tartozó tantárgyak és témakörök oktatása során fejlesztendő kompetenciák</w:t>
      </w:r>
    </w:p>
    <w:tbl>
      <w:tblPr>
        <w:tblW w:w="9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990"/>
        <w:gridCol w:w="464"/>
        <w:gridCol w:w="538"/>
        <w:gridCol w:w="550"/>
        <w:gridCol w:w="660"/>
        <w:gridCol w:w="770"/>
        <w:gridCol w:w="653"/>
        <w:gridCol w:w="557"/>
      </w:tblGrid>
      <w:tr w:rsidR="00F0061A" w:rsidRPr="003D70A5" w:rsidTr="00D86368">
        <w:trPr>
          <w:trHeight w:val="570"/>
          <w:jc w:val="center"/>
        </w:trPr>
        <w:tc>
          <w:tcPr>
            <w:tcW w:w="4099" w:type="dxa"/>
            <w:vMerge w:val="restart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82" w:type="dxa"/>
            <w:gridSpan w:val="8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technológiák és gépek</w:t>
            </w:r>
          </w:p>
        </w:tc>
      </w:tr>
      <w:tr w:rsidR="00F0061A" w:rsidRPr="003D70A5" w:rsidTr="00D86368">
        <w:trPr>
          <w:trHeight w:val="2070"/>
          <w:jc w:val="center"/>
        </w:trPr>
        <w:tc>
          <w:tcPr>
            <w:tcW w:w="4099" w:type="dxa"/>
            <w:vMerge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Cellulóz- és papírgyártás nyers - és segédanyagai</w:t>
            </w:r>
          </w:p>
        </w:tc>
        <w:tc>
          <w:tcPr>
            <w:tcW w:w="464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Cellulózgyártás</w:t>
            </w:r>
          </w:p>
        </w:tc>
        <w:tc>
          <w:tcPr>
            <w:tcW w:w="538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Anyag-előkészítés</w:t>
            </w:r>
          </w:p>
        </w:tc>
        <w:tc>
          <w:tcPr>
            <w:tcW w:w="55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Lapképzési módok</w:t>
            </w:r>
          </w:p>
        </w:tc>
        <w:tc>
          <w:tcPr>
            <w:tcW w:w="66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Préselés, a papírgép prés szakasza</w:t>
            </w:r>
          </w:p>
        </w:tc>
        <w:tc>
          <w:tcPr>
            <w:tcW w:w="77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 papírgép szárító-szakasza, kiszerelés</w:t>
            </w:r>
          </w:p>
        </w:tc>
        <w:tc>
          <w:tcPr>
            <w:tcW w:w="653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Papírfeldolgozás technológiái</w:t>
            </w:r>
          </w:p>
        </w:tc>
        <w:tc>
          <w:tcPr>
            <w:tcW w:w="557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Biztonságtechnika</w:t>
            </w:r>
          </w:p>
        </w:tc>
      </w:tr>
      <w:tr w:rsidR="00F0061A" w:rsidRPr="003D70A5" w:rsidTr="00D86368">
        <w:trPr>
          <w:trHeight w:val="345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és</w:t>
            </w:r>
            <w:proofErr w:type="gram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adalékol</w:t>
            </w:r>
            <w:proofErr w:type="spell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Az anyag előkészítése (őrlés, színezés, töltés, enyvezés)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Papírgépi műveletek (tárolás, sűrűségszabályozás, hígítás, osztályozás, légtelenítés stb.)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papírgép felépítése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papírgépi vízrendszer, alkalmazott vízgépek típusai, működésük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Anyagfelfutó szekrények kialakítása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Szívószekrények felépítése, működése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Préshengerek szerkezete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Fűtési rendszerek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Papírgépek hajtása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Kalanderek felépítése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sziták és nemezek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40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Megbízhatóság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60"/>
          <w:jc w:val="center"/>
        </w:trPr>
        <w:tc>
          <w:tcPr>
            <w:tcW w:w="9281" w:type="dxa"/>
            <w:gridSpan w:val="9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7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658"/>
        <w:gridCol w:w="703"/>
        <w:gridCol w:w="770"/>
        <w:gridCol w:w="922"/>
      </w:tblGrid>
      <w:tr w:rsidR="00F0061A" w:rsidRPr="003D70A5" w:rsidTr="00D86368">
        <w:trPr>
          <w:trHeight w:val="1149"/>
          <w:jc w:val="center"/>
        </w:trPr>
        <w:tc>
          <w:tcPr>
            <w:tcW w:w="4099" w:type="dxa"/>
            <w:vMerge w:val="restart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053" w:type="dxa"/>
            <w:gridSpan w:val="4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technológiák és gépek gyakorlat</w:t>
            </w:r>
          </w:p>
        </w:tc>
      </w:tr>
      <w:tr w:rsidR="00F0061A" w:rsidRPr="003D70A5" w:rsidTr="00D86368">
        <w:trPr>
          <w:trHeight w:val="2070"/>
          <w:jc w:val="center"/>
        </w:trPr>
        <w:tc>
          <w:tcPr>
            <w:tcW w:w="4099" w:type="dxa"/>
            <w:vMerge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58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Cellulózgyártás</w:t>
            </w:r>
          </w:p>
        </w:tc>
        <w:tc>
          <w:tcPr>
            <w:tcW w:w="703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Anyag-előkészítő berendezések</w:t>
            </w:r>
          </w:p>
        </w:tc>
        <w:tc>
          <w:tcPr>
            <w:tcW w:w="770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Papírgép szerkezeti egységei</w:t>
            </w:r>
          </w:p>
        </w:tc>
        <w:tc>
          <w:tcPr>
            <w:tcW w:w="922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Papírfeldolgozás gépi berendezései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152" w:type="dxa"/>
            <w:gridSpan w:val="5"/>
            <w:noWrap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és</w:t>
            </w:r>
            <w:proofErr w:type="gram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adalékol</w:t>
            </w:r>
            <w:proofErr w:type="spell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Operátori feladatokat lát el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Az anyag előkészítése (őrlés, színezés, töltés, enyvezés)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Papírgépi műveletek (tárolás, sűrűségszabályozás, hígítás, osztályozás, légtelenítés stb.)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papírgép felépítése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papírgépi vízrendszer, alkalmazott vízgépek típusai, működésük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Anyagfelfutó szekrények kialakítása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Szívószekrények felépítése, működése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Préshengerek szerkezete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Fűtési rendszerek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Papírgépek hajtása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Kalanderek felépítése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sziták és nemezek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40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58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152" w:type="dxa"/>
            <w:gridSpan w:val="5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658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3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2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8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99"/>
        <w:gridCol w:w="607"/>
        <w:gridCol w:w="33"/>
        <w:gridCol w:w="627"/>
        <w:gridCol w:w="13"/>
        <w:gridCol w:w="757"/>
        <w:gridCol w:w="1210"/>
        <w:gridCol w:w="880"/>
      </w:tblGrid>
      <w:tr w:rsidR="00F0061A" w:rsidRPr="003D70A5" w:rsidTr="00D86368">
        <w:trPr>
          <w:trHeight w:val="743"/>
          <w:jc w:val="center"/>
        </w:trPr>
        <w:tc>
          <w:tcPr>
            <w:tcW w:w="4099" w:type="dxa"/>
            <w:vMerge w:val="restart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27" w:type="dxa"/>
            <w:gridSpan w:val="7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anyagvizsgálatok</w:t>
            </w:r>
          </w:p>
        </w:tc>
      </w:tr>
      <w:tr w:rsidR="00F0061A" w:rsidRPr="003D70A5" w:rsidTr="00D86368">
        <w:trPr>
          <w:trHeight w:val="2338"/>
          <w:jc w:val="center"/>
        </w:trPr>
        <w:tc>
          <w:tcPr>
            <w:tcW w:w="4099" w:type="dxa"/>
            <w:vMerge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gridSpan w:val="2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Papíripari áruismeret</w:t>
            </w:r>
          </w:p>
        </w:tc>
        <w:tc>
          <w:tcPr>
            <w:tcW w:w="640" w:type="dxa"/>
            <w:gridSpan w:val="2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Szabványok, dokumentáció</w:t>
            </w:r>
          </w:p>
        </w:tc>
        <w:tc>
          <w:tcPr>
            <w:tcW w:w="757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Rostanyagok vizsgálatai</w:t>
            </w:r>
          </w:p>
        </w:tc>
        <w:tc>
          <w:tcPr>
            <w:tcW w:w="121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Papírok, kartonok lemezek anyagvizsgálatai</w:t>
            </w:r>
          </w:p>
        </w:tc>
        <w:tc>
          <w:tcPr>
            <w:tcW w:w="880" w:type="dxa"/>
            <w:textDirection w:val="btLr"/>
            <w:vAlign w:val="bottom"/>
          </w:tcPr>
          <w:p w:rsidR="00F0061A" w:rsidRPr="003D70A5" w:rsidRDefault="00F0061A" w:rsidP="00D8636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Hullámtermékek anyagvizsgálatai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8226" w:type="dxa"/>
            <w:gridSpan w:val="8"/>
            <w:noWrap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és</w:t>
            </w:r>
            <w:proofErr w:type="gram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a nyomópapírokat, a hullámtermékeket, a műanyag bevonatú papírokat, a háztartási papírokat és a karton termékeket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adalékol</w:t>
            </w:r>
            <w:proofErr w:type="spell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féltermékgyártás technológiája és anyagai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másodlagos rostanyagok előállítása és osztályozása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nyersanyagok-, féltermékek- és segédanyagok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mikroszkópos vizsgálata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fizikai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optikai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mechanikai vizsgálatai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40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099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0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8226" w:type="dxa"/>
            <w:gridSpan w:val="8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099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60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0" w:type="dxa"/>
            <w:gridSpan w:val="2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0" w:type="dxa"/>
            <w:gridSpan w:val="2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1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3D70A5" w:rsidTr="00D86368">
        <w:trPr>
          <w:trHeight w:val="1328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Papíripari anyagvizsgálatok gyakorlat</w:t>
            </w:r>
          </w:p>
        </w:tc>
      </w:tr>
      <w:tr w:rsidR="00F0061A" w:rsidRPr="003D70A5" w:rsidTr="00D86368">
        <w:trPr>
          <w:cantSplit/>
          <w:trHeight w:val="2109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Rostanyagok vizsgálatai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Papírok, kartonok, lemezek anyagvizsgálatai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Hullámtermékek anyagvizsgálatai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és</w:t>
            </w:r>
            <w:proofErr w:type="gram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és méri a papír- és papírfeldolgozó ipari termékek jellemző tulajdonságait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 mechanikai, fizikai, optikai tulajdonságait 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Vizsgálja a nyomópapírokat, a hullámtermékeket, a műanyag bevonatú papírokat, a háztartási papírokat és a karton termékeket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 őrlőgépet kezel, őrlésfokot mér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Papírpépet gyárt, </w:t>
            </w:r>
            <w:proofErr w:type="spell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adalékol</w:t>
            </w:r>
            <w:proofErr w:type="spell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, színez, vizsgál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Rostanyagot szolgáltató növények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Növényi-, ásványi- és szintetikus rostanyagok forrásai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alapanyagok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segédanyagok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Nyersanyag előkészítés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 másodlagos rostanyagok előállítása és osztályozása stb.)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Alapvető papíripari termékek (lemez, karton, hullám) tulajdonságai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Papírfeldolgozó-ipari műveletek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Papírnemesítés, társítás technológiái, anyagai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nyersanyagok-, féltermékek- és segédanyagok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mikroszkópos vizsgálata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fizikai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optikai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Papírtermékek mechanikai vizsgálatai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40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3D70A5" w:rsidTr="00CA5388">
        <w:trPr>
          <w:trHeight w:val="656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Minőségirányítás és rendszerfejlesztés</w:t>
            </w:r>
          </w:p>
        </w:tc>
      </w:tr>
      <w:tr w:rsidR="00F0061A" w:rsidRPr="003D70A5" w:rsidTr="00CA5388">
        <w:trPr>
          <w:cantSplit/>
          <w:trHeight w:val="1970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Rendszerek és szabályozó eszközeik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Minőségbiztosítás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Folyamattervezés és logisztika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Ellátja az anyagáramlást, fűtést, hűtést végző berendezések működtetésével kapcsolatos feladatokat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Meghatározza a féltermék-, papír-, karton-, lemezgyártó és feldolgozó gépek, berendezések karbantartási, üzemi állapot ellenőrzési és javítási feladatait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Papírgépi műveletek (tárolás, sűrűségszabályozás, hígítás, osztályozás, légtelenítés stb.)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40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ismeretek alkalmazása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Konfliktusmegoldó 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0061A" w:rsidRPr="003D70A5" w:rsidRDefault="00F0061A" w:rsidP="00F0061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tbl>
      <w:tblPr>
        <w:tblW w:w="7829" w:type="dxa"/>
        <w:jc w:val="center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1"/>
        <w:gridCol w:w="1077"/>
        <w:gridCol w:w="990"/>
        <w:gridCol w:w="1261"/>
      </w:tblGrid>
      <w:tr w:rsidR="00F0061A" w:rsidRPr="003D70A5" w:rsidTr="00D86368">
        <w:trPr>
          <w:trHeight w:val="1328"/>
          <w:jc w:val="center"/>
        </w:trPr>
        <w:tc>
          <w:tcPr>
            <w:tcW w:w="4501" w:type="dxa"/>
            <w:vMerge w:val="restart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 xml:space="preserve">11319-12 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sz w:val="24"/>
                <w:szCs w:val="20"/>
                <w:lang w:eastAsia="hu-HU"/>
              </w:rPr>
              <w:t>Papíripari technikus feladatok</w:t>
            </w:r>
          </w:p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8" w:type="dxa"/>
            <w:gridSpan w:val="3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b/>
                <w:lang w:eastAsia="hu-HU"/>
              </w:rPr>
              <w:t>Szakirányú környezetvédelem</w:t>
            </w:r>
          </w:p>
        </w:tc>
      </w:tr>
      <w:tr w:rsidR="00F0061A" w:rsidRPr="003D70A5" w:rsidTr="00D86368">
        <w:trPr>
          <w:cantSplit/>
          <w:trHeight w:val="2109"/>
          <w:jc w:val="center"/>
        </w:trPr>
        <w:tc>
          <w:tcPr>
            <w:tcW w:w="4501" w:type="dxa"/>
            <w:vMerge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7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Jogszabályok</w:t>
            </w:r>
          </w:p>
        </w:tc>
        <w:tc>
          <w:tcPr>
            <w:tcW w:w="990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Hulladékkezelés</w:t>
            </w:r>
          </w:p>
        </w:tc>
        <w:tc>
          <w:tcPr>
            <w:tcW w:w="1261" w:type="dxa"/>
            <w:textDirection w:val="btLr"/>
            <w:vAlign w:val="center"/>
          </w:tcPr>
          <w:p w:rsidR="00F0061A" w:rsidRPr="003D70A5" w:rsidRDefault="00F0061A" w:rsidP="00D8636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lang w:eastAsia="hu-HU"/>
              </w:rPr>
              <w:t>Újrahasznosítás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Vizsgálja a papíripari alap- </w:t>
            </w:r>
            <w:proofErr w:type="gramStart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és</w:t>
            </w:r>
            <w:proofErr w:type="gramEnd"/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segédanyagok anyagok jellemző tulajdonságait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Gyártási utasítást és programot értelmez és ellenőriz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Használja/használtatja a munkavédelmi eszközöket, betartja/ betartatja a vegyszerek szakszerű kezelését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Szelektíven gyűjti/gyűjteti a hulladékokat, elvégzi/elvégezteti a veszélyes hulladékok szakszerű gyűjtését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Együttműködik a megelőző és követő technológiai műveletet végzővel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anyagjellemzők és meghatározási módjaik, vizsgálati eredmények visszacsatolása és dokumentálása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mérő- és szabályzó műszerek jellemzői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KIR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Papíripari MEBIR rendszerek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4501" w:type="dxa"/>
            <w:noWrap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255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77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7829" w:type="dxa"/>
            <w:gridSpan w:val="4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Következtetési képesség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0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0061A" w:rsidRPr="003D70A5" w:rsidTr="00D86368">
        <w:trPr>
          <w:trHeight w:val="300"/>
          <w:jc w:val="center"/>
        </w:trPr>
        <w:tc>
          <w:tcPr>
            <w:tcW w:w="4501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 Áttekintő képesség</w:t>
            </w:r>
          </w:p>
        </w:tc>
        <w:tc>
          <w:tcPr>
            <w:tcW w:w="1077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3D70A5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0" w:type="dxa"/>
            <w:noWrap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261" w:type="dxa"/>
            <w:vAlign w:val="center"/>
          </w:tcPr>
          <w:p w:rsidR="00F0061A" w:rsidRPr="003D70A5" w:rsidRDefault="00F0061A" w:rsidP="00D863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br w:type="page"/>
      </w: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Papíripari technológiák és gépek 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>248</w:t>
      </w:r>
      <w:r w:rsidRPr="003D70A5">
        <w:rPr>
          <w:rFonts w:ascii="Times New Roman" w:hAnsi="Times New Roman"/>
          <w:b/>
          <w:sz w:val="24"/>
          <w:szCs w:val="24"/>
        </w:rPr>
        <w:t xml:space="preserve"> 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oktatásának célja, hogy a tanuló megismerje a papíripari gyártó- és feldolgozó üzemekben használt alap és segédanyagokat, valamint az alkalmazott gépeket és technológiákat, alkalmas legyen a papíripari alapanyaggyártó-, a papírgyártó- és a papírfeldolgozó-ipari anyagok és technológiák vizsgálatára és ellenőrzésére. Képes legyen ellenőrizni a gyártás folyamata közben az előírt technológia betartását, valamint szakszerű információt szolgáltatni a technológiai jellemzőkről és a gyártott termékről.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témaköreinek megadott sorrendje figyelembe veszi azok egymásra épülését.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Cellulóz- és papírgyártás nyers - és segédanyagai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 xml:space="preserve">25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növényi nyersanyagok. Egynyári- és fás növények és rostjainak jellemzői, kémiai összetétele.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növényi sejtfal felépítése. Rostjellemzők.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Egyéb nyersanyagok (ásványi-, állati rostok és szintetikus szálak) és jellemzőik.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Papírhulladék jellemzői és osztályozása.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De-inking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technológiánál alkalmazott segédanyagok.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Cellulózgyártás és fehérítés segédanyagai (nátrium-hidroxid, nátrium-szulfát, nátrium-karbonát, további fontos kén- és klór vegyületek).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papírgyártás és feldolgozás segédanyagai: kötő-ragasztó és hidrofób enyvező anyagok, töltőanyagok, színezőanyagok, őrlésgyorsítók, nedvesítő és </w:t>
      </w:r>
      <w:proofErr w:type="spellStart"/>
      <w:r w:rsidRPr="003D70A5">
        <w:rPr>
          <w:rFonts w:ascii="Times New Roman" w:hAnsi="Times New Roman"/>
          <w:sz w:val="24"/>
          <w:szCs w:val="24"/>
        </w:rPr>
        <w:t>diszpergáló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szerek, a technológiai folyamatokra ható egyéb vegyi segédanyagok.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Friss víz, körvíz, szennyvíz.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Alapanyagok és segédanyagok hatása a papír gyártására és tulajdonságaira.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Cellulózgyártás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30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Féltermékek csoportsíitása a gyártásukhoz alkalmazott energia alapján. Féltermékgyártás termékei (facsiszolat, </w:t>
      </w:r>
      <w:proofErr w:type="spellStart"/>
      <w:r w:rsidRPr="003D70A5">
        <w:rPr>
          <w:rFonts w:ascii="Times New Roman" w:hAnsi="Times New Roman"/>
          <w:sz w:val="24"/>
          <w:szCs w:val="24"/>
        </w:rPr>
        <w:t>aprítékcsiszolat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TMP, CTMP, </w:t>
      </w:r>
      <w:proofErr w:type="spellStart"/>
      <w:r w:rsidRPr="003D70A5">
        <w:rPr>
          <w:rFonts w:ascii="Times New Roman" w:hAnsi="Times New Roman"/>
          <w:sz w:val="24"/>
          <w:szCs w:val="24"/>
        </w:rPr>
        <w:t>ultarhozamú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cellulóz, </w:t>
      </w:r>
      <w:proofErr w:type="spellStart"/>
      <w:r w:rsidRPr="003D70A5">
        <w:rPr>
          <w:rFonts w:ascii="Times New Roman" w:hAnsi="Times New Roman"/>
          <w:sz w:val="24"/>
          <w:szCs w:val="24"/>
        </w:rPr>
        <w:t>nagyhozamú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cellulóz, fél cellulóz, rostcellulóz), gépei és technológiái (</w:t>
      </w:r>
      <w:proofErr w:type="spellStart"/>
      <w:r w:rsidRPr="003D70A5">
        <w:rPr>
          <w:rFonts w:ascii="Times New Roman" w:hAnsi="Times New Roman"/>
          <w:sz w:val="24"/>
          <w:szCs w:val="24"/>
        </w:rPr>
        <w:t>savas-biszulfitos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semleges-szulfitos, szulfátos feltárás). Feltárás és fehérítés vegyi-anyagai és tulajdonságai.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Hozam.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Nyersanyag aprítás technológiája.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Nyersanyag tisztítás és osztályozás technológiája.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Feltárási technológiák.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Cellulózgyártó berendezések típusai.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Papírhulladék </w:t>
      </w:r>
      <w:proofErr w:type="spellStart"/>
      <w:r w:rsidRPr="003D70A5">
        <w:rPr>
          <w:rFonts w:ascii="Times New Roman" w:hAnsi="Times New Roman"/>
          <w:sz w:val="24"/>
          <w:szCs w:val="24"/>
        </w:rPr>
        <w:t>festéktelenítés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technológiája.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Feltáró vegyszeroldatok készítési technológiái.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Mosási technológiák.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Osztályozási technológiák.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Fehérítési technológiák.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Víztelenítés, szárítás fajtái.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Alapanyagok és rostos-féltermékek tárolási fajtái.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Kiszerelés módjai és technológiája.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Szennylúg-regenerálás anyagai, technológiája és főbb berendezései.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cellulózgyártás szabályozó, vezérlő és diagnosztikai rendszerei.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Anyag-előkészítés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 xml:space="preserve">35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papírgyártás általános technológiai folyamata.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Az anyag-előkészítés technológiai fázisai és berendezései.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rostanyagok tárolása. Behordás.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Az anyagfeloldás, előfoszlatás feladata. </w:t>
      </w:r>
      <w:proofErr w:type="spellStart"/>
      <w:r w:rsidRPr="003D70A5">
        <w:rPr>
          <w:rFonts w:ascii="Times New Roman" w:hAnsi="Times New Roman"/>
          <w:sz w:val="24"/>
          <w:szCs w:val="24"/>
        </w:rPr>
        <w:t>Pulperek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típusai és működési elvük és segédberendezéseik.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pép tárolása, hígítása, „pépsűrűség” anyagkádak, gépkád.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Az anyag-előkészítés segéd berendezései, keverő-berendezések, szivattyúk. Osztályozás, tisztítás feladata és berendezései (</w:t>
      </w:r>
      <w:proofErr w:type="spellStart"/>
      <w:r w:rsidRPr="003D70A5">
        <w:rPr>
          <w:rFonts w:ascii="Times New Roman" w:hAnsi="Times New Roman"/>
          <w:sz w:val="24"/>
          <w:szCs w:val="24"/>
        </w:rPr>
        <w:t>cleanerek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ciklonok </w:t>
      </w:r>
      <w:proofErr w:type="spellStart"/>
      <w:r w:rsidRPr="003D70A5">
        <w:rPr>
          <w:rFonts w:ascii="Times New Roman" w:hAnsi="Times New Roman"/>
          <w:sz w:val="24"/>
          <w:szCs w:val="24"/>
        </w:rPr>
        <w:t>stb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papírpép légtelenítése.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Szennyezőanyagok típusai.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Őrlés elmélete, korszerű őrlőberendezések, őrlésfok mérése.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Roströvidülés, </w:t>
      </w:r>
      <w:proofErr w:type="spellStart"/>
      <w:r w:rsidRPr="003D70A5">
        <w:rPr>
          <w:rFonts w:ascii="Times New Roman" w:hAnsi="Times New Roman"/>
          <w:sz w:val="24"/>
          <w:szCs w:val="24"/>
        </w:rPr>
        <w:t>fibrillálódás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Kúpos- és tárcsás őrlők szabályozása, teljesítménye.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Őrlés hatása a papír tulajdonságaira.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 enyvezése, töltése és színezése.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Segédanyagok tárolása és adagolása. Közelítő szakasz.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Az </w:t>
      </w:r>
      <w:proofErr w:type="gramStart"/>
      <w:r w:rsidRPr="003D70A5">
        <w:rPr>
          <w:rFonts w:ascii="Times New Roman" w:hAnsi="Times New Roman"/>
          <w:sz w:val="24"/>
          <w:szCs w:val="24"/>
        </w:rPr>
        <w:t>anyag-előkészítés szabályozó</w:t>
      </w:r>
      <w:proofErr w:type="gramEnd"/>
      <w:r w:rsidRPr="003D70A5">
        <w:rPr>
          <w:rFonts w:ascii="Times New Roman" w:hAnsi="Times New Roman"/>
          <w:sz w:val="24"/>
          <w:szCs w:val="24"/>
        </w:rPr>
        <w:t>, vezérlő és diagnosztikai rendszerei.</w:t>
      </w:r>
    </w:p>
    <w:p w:rsidR="00F0061A" w:rsidRPr="003D70A5" w:rsidRDefault="00F0061A" w:rsidP="00F0061A">
      <w:pPr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Lapképzési módok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 xml:space="preserve">35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lapképzés általános szempontjai, a </w:t>
      </w:r>
      <w:proofErr w:type="spellStart"/>
      <w:r w:rsidRPr="003D70A5">
        <w:rPr>
          <w:rFonts w:ascii="Times New Roman" w:hAnsi="Times New Roman"/>
          <w:sz w:val="24"/>
          <w:szCs w:val="24"/>
        </w:rPr>
        <w:t>rostszuszpenzió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egyenletes és szabályozott elosztása.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Felfutószekrény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és szerelvényei.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Síkszitás rendszerek (hagyományos, ikerszitás), hengerszitás rendszerek, korszerű lapképzési módok, </w:t>
      </w:r>
      <w:proofErr w:type="spellStart"/>
      <w:r w:rsidRPr="003D70A5">
        <w:rPr>
          <w:rFonts w:ascii="Times New Roman" w:hAnsi="Times New Roman"/>
          <w:sz w:val="24"/>
          <w:szCs w:val="24"/>
        </w:rPr>
        <w:t>formerek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szitaszakasz elemei.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szita anyaga és tulajdonságai.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szita mosása.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Hengerek, hajtás, víztelenítés eszközei (regiszter hengerek, siklókaparók, szívószekrények).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Gaucshenger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gaucsprés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Szita-kád, </w:t>
      </w:r>
      <w:proofErr w:type="spellStart"/>
      <w:r w:rsidRPr="003D70A5">
        <w:rPr>
          <w:rFonts w:ascii="Times New Roman" w:hAnsi="Times New Roman"/>
          <w:sz w:val="24"/>
          <w:szCs w:val="24"/>
        </w:rPr>
        <w:t>gaucs-kád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Vízjelek. Rostorientáció, a szitaszakaszban kialakuló laptulajdonságok. Retenció, retenciós szerek.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Hajtási megoldások.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Gyártási paraméterek és papírjellemzők papírgépi mérése.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Lapképzési módok karton és lemezgyártás során.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szitaszakasz szabályozó, vezérlő és diagnosztikai rendszerei.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Préselés, a papírgép présszakasza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 xml:space="preserve">35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 átvezetése a szitáról a présnemezre, </w:t>
      </w:r>
      <w:proofErr w:type="spellStart"/>
      <w:r w:rsidRPr="003D70A5">
        <w:rPr>
          <w:rFonts w:ascii="Times New Roman" w:hAnsi="Times New Roman"/>
          <w:sz w:val="24"/>
          <w:szCs w:val="24"/>
        </w:rPr>
        <w:t>pick-up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Présszakasz felépítése és elemei.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Présnemezek és tisztításuk.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Préshengerek típusai (hajtás, csapágyazás, behajlás </w:t>
      </w:r>
      <w:proofErr w:type="spellStart"/>
      <w:r w:rsidRPr="003D70A5">
        <w:rPr>
          <w:rFonts w:ascii="Times New Roman" w:hAnsi="Times New Roman"/>
          <w:sz w:val="24"/>
          <w:szCs w:val="24"/>
        </w:rPr>
        <w:t>stb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Préselési zóna, a présszakasz teljesítménye.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Papucs-prés. A préselés hatásfokát befolyásoló tényezők.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présszakaszban kialakuló laptulajdonságok.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présszakasz szabályozó, vezérlő és diagnosztikai rendszerei.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papírgépi hajtások speciális mechanikai elemei.</w:t>
      </w:r>
    </w:p>
    <w:p w:rsidR="00F0061A" w:rsidRPr="003D70A5" w:rsidRDefault="00F0061A" w:rsidP="00F0061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papírgép szárítószakasza, kiszerelés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5CFA" w:rsidRPr="003D70A5">
        <w:rPr>
          <w:rFonts w:ascii="Times New Roman" w:hAnsi="Times New Roman"/>
          <w:b/>
          <w:sz w:val="24"/>
          <w:szCs w:val="24"/>
        </w:rPr>
        <w:t xml:space="preserve">35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 száradását befolyásoló tényezők. </w:t>
      </w:r>
      <w:proofErr w:type="spellStart"/>
      <w:r w:rsidRPr="003D70A5">
        <w:rPr>
          <w:rFonts w:ascii="Times New Roman" w:hAnsi="Times New Roman"/>
          <w:sz w:val="24"/>
          <w:szCs w:val="24"/>
        </w:rPr>
        <w:t>Hőközlés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hőátvitel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folyamata. Szárítószakasz felépítése, elemei (szárítóhengerek, szárítónemezek, fényezőhenger).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szárítószakasz lefedése, elszívó szellőztető rendszerek, kondenzvíz.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szárítószakasz fűtése és </w:t>
      </w:r>
      <w:proofErr w:type="spellStart"/>
      <w:r w:rsidRPr="003D70A5">
        <w:rPr>
          <w:rFonts w:ascii="Times New Roman" w:hAnsi="Times New Roman"/>
          <w:sz w:val="24"/>
          <w:szCs w:val="24"/>
        </w:rPr>
        <w:t>hőhasznosítási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foka.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Egyéb szárítási módok (légáramlásos-, lebegtető-, és </w:t>
      </w:r>
      <w:proofErr w:type="spellStart"/>
      <w:r w:rsidRPr="003D70A5">
        <w:rPr>
          <w:rFonts w:ascii="Times New Roman" w:hAnsi="Times New Roman"/>
          <w:sz w:val="24"/>
          <w:szCs w:val="24"/>
        </w:rPr>
        <w:t>infra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szárítás).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Felületi enyvezés, </w:t>
      </w:r>
      <w:proofErr w:type="spellStart"/>
      <w:r w:rsidRPr="003D70A5">
        <w:rPr>
          <w:rFonts w:ascii="Times New Roman" w:hAnsi="Times New Roman"/>
          <w:sz w:val="24"/>
          <w:szCs w:val="24"/>
        </w:rPr>
        <w:t>enyvezőprések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gépen belüli mázolás, utószárítók.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 hűtése.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szárítószakaszban kialakuló laptulajdonságok.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szárítószakasz egyéb szerkezeti elemei.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Gépi simítás.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Feltekercselés, „duda”, tambur.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szárítószakasz szabályozó, vezérlő és diagnosztikai rendszerei.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Papírfeldolgozás technológiái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954D8A" w:rsidRPr="003D70A5">
        <w:rPr>
          <w:rFonts w:ascii="Times New Roman" w:hAnsi="Times New Roman"/>
          <w:b/>
          <w:sz w:val="24"/>
          <w:szCs w:val="24"/>
        </w:rPr>
        <w:t xml:space="preserve">35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papírfeldolgozó ipar technológiái és termékei.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Mechanikai papírfeldolgozás termékei.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 alapú csomagolóanyagok.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Hullámtermékek típusai, meghatározó tulajdonságai (hullámosztás, hullám-magasság, </w:t>
      </w:r>
      <w:proofErr w:type="spellStart"/>
      <w:r w:rsidRPr="003D70A5">
        <w:rPr>
          <w:rFonts w:ascii="Times New Roman" w:hAnsi="Times New Roman"/>
          <w:sz w:val="24"/>
          <w:szCs w:val="24"/>
        </w:rPr>
        <w:t>hullámosítási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tényező, hullámprofilok).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Hullám-alappaírok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típusai és gyártásuk, minőségi jelöléseik. Hullámpapírlemez előállításának technológiája és berendezései.  Hullámtermékek megmunkálása. Hullámtermékek nyomtatása.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Doboztípusok, FEFCO rendszer. Kartondobozok típusai és gyártásuk, minőségi jelöléseik.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Hajlékonyfalú csomagolószerek papírból.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Tasakok, zacskók és papírzsákok típusai és gyártásuk.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Hengerelt és sajtolt papírtermékek.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Műszaki papírtermékek. Irodai papírtermékek típusai és gyártásuk. Háztartási és egészségügyi papírok típusai és gyártásuk.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Vegyi papírfeldolgozás (papírnemesítés) technológiái.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Mázolás, bevonás, impregnálás.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Hagyományos és digitális nyomtatási eljárások és alkalmazhatóságuk a papírfeldolgozó-iparban.</w:t>
      </w:r>
    </w:p>
    <w:p w:rsidR="00F0061A" w:rsidRPr="003D70A5" w:rsidRDefault="00F0061A" w:rsidP="00F0061A">
      <w:pPr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Biztonságtechnika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18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Általános biztonságtechnikai és ergonómiai követelmények a cellulóz- és papíriparban valamint a papírfeldolgozó iparban.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Munkavédelmi Törvény alapelvei és gyakorlati alkalmazása.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Villamos berendezések biztonságtechnikája.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Munkahelyi megvilágítás.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Aprító, vágó berendezések, burkolatok, nyomástartó edények, vegyi technológiák biztonságtechnikai kérdései.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Zónavédelem, gépek indítása.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Anyagmozgatás, tárolás, logisztikai folyamatok és ipari közlekedés biztonsága.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Egészséges és biztonságos körülmények (hulladékkezelése, szellőzés, klíma. Tűzvédelem.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Veszélyes áruk, vegyi anyagok kezelése, tárolása.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Balesetvédelmi szabályok és eljárások.</w:t>
      </w:r>
    </w:p>
    <w:p w:rsidR="00F0061A" w:rsidRPr="003D70A5" w:rsidRDefault="00F0061A" w:rsidP="00F0061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ind w:left="383" w:firstLine="709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F0061A" w:rsidRDefault="00F0061A" w:rsidP="00F0061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5388" w:rsidRPr="003D70A5" w:rsidRDefault="00CA5388" w:rsidP="00F0061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Papíripari technológiák és gépek </w:t>
      </w:r>
      <w:proofErr w:type="gramStart"/>
      <w:r w:rsidRPr="003D70A5">
        <w:rPr>
          <w:rFonts w:ascii="Times New Roman" w:hAnsi="Times New Roman"/>
          <w:b/>
          <w:sz w:val="24"/>
          <w:szCs w:val="24"/>
        </w:rPr>
        <w:t>gyakorlat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  <w:t xml:space="preserve">          </w:t>
      </w:r>
      <w:r w:rsidR="004203AE" w:rsidRPr="003D70A5">
        <w:rPr>
          <w:rFonts w:ascii="Times New Roman" w:hAnsi="Times New Roman"/>
          <w:b/>
          <w:sz w:val="24"/>
          <w:szCs w:val="24"/>
        </w:rPr>
        <w:t>201</w:t>
      </w:r>
      <w:proofErr w:type="gramEnd"/>
      <w:r w:rsidR="004203AE" w:rsidRPr="003D70A5">
        <w:rPr>
          <w:rFonts w:ascii="Times New Roman" w:hAnsi="Times New Roman"/>
          <w:b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oktatásának célja, hogy a tanuló a gyakorlatban is megismerje a papíripari gyártó- és feldolgozó üzemekben használt alap és segédanyagokat, valamint az alkalmazott gépeket és technológiákat, alkalmas legyen a papíripari alapanyaggyártó-, a papírgyártó- és a papírfeldolgozó-ipari anyagok és technológiák vizsgálatára és ellenőrzésére. Képes legyen papíripari gyártó és feldolgozó gépeket üzemeltetni, operátori feladatokat ellátni, ellenőrizni a gyártás folyamata közben az előírt technológia betartását, valamint szakszerű információt szolgáltatni a technológiai jellemzőkről és a gyártott termékről. Tudása révén képes legyen önálló felelősként dolgozni a papíripar egyes területein, műszaki koordinátorként részt venni </w:t>
      </w:r>
      <w:proofErr w:type="gramStart"/>
      <w:r w:rsidRPr="003D70A5">
        <w:rPr>
          <w:rFonts w:ascii="Times New Roman" w:hAnsi="Times New Roman"/>
          <w:sz w:val="24"/>
          <w:szCs w:val="24"/>
        </w:rPr>
        <w:t>a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0A5">
        <w:rPr>
          <w:rFonts w:ascii="Times New Roman" w:hAnsi="Times New Roman"/>
          <w:sz w:val="24"/>
          <w:szCs w:val="24"/>
        </w:rPr>
        <w:t>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különféle gyártási folyamatokban 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témaköreinek megadott sorrendje figyelembe veszi azok egymásra épülését, azoknak kapcsolódniuk kell a Papíripari technológiák és gépek elméleti tantárgy témaköreihez.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Cellulózgyártás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36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cellulózgyártás gépi berendezései és segédberendezéseik.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Anyagmozgató berendezések, emelőgépek, elevátorok.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Faanyagok és szalma szállítása és tárolása gyáron belül.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Hántoló, facsiszoló berendezések, szecskázók.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Aprítékok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és hulladékpapírok osztályozása és továbbkezelése.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Víztelenítő és fehérítő berendezések.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Gőzölő berendezések.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Segédanyagok előállatása és berendezéseik, mosótornyok, hűtőberendezések.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Vegyi anyagok tárolása, nyilvántartásuk.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Csővezetékek, szivattyúk, cellulózfőzőzők, hőcserélők, kondenzátum-leválasztók, cellulózszeparátorok, </w:t>
      </w:r>
      <w:proofErr w:type="spellStart"/>
      <w:r w:rsidRPr="003D70A5">
        <w:rPr>
          <w:rFonts w:ascii="Times New Roman" w:hAnsi="Times New Roman"/>
          <w:sz w:val="24"/>
          <w:szCs w:val="24"/>
        </w:rPr>
        <w:t>diffúzorok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előosztályozók.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Vegyszer regenerálás technológiája és gépei, szennylúg hasznosítása. Gőzmosók, gőzhűtők. </w:t>
      </w:r>
      <w:proofErr w:type="spellStart"/>
      <w:r w:rsidRPr="003D70A5">
        <w:rPr>
          <w:rFonts w:ascii="Times New Roman" w:hAnsi="Times New Roman"/>
          <w:sz w:val="24"/>
          <w:szCs w:val="24"/>
        </w:rPr>
        <w:t>Kausztifikálás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Vízrendszer.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cellulózgyártás szabályozó, vezérlő és diagnosztikai rendszerei. Termelési utasítások, folyamatábrák, műszaki dokumentációk.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Anyag</w:t>
      </w:r>
      <w:r w:rsidR="00D672AE" w:rsidRPr="003D70A5">
        <w:rPr>
          <w:rFonts w:ascii="Times New Roman" w:hAnsi="Times New Roman"/>
          <w:b/>
          <w:sz w:val="24"/>
          <w:szCs w:val="24"/>
        </w:rPr>
        <w:t>-</w:t>
      </w:r>
      <w:r w:rsidRPr="003D70A5">
        <w:rPr>
          <w:rFonts w:ascii="Times New Roman" w:hAnsi="Times New Roman"/>
          <w:b/>
          <w:sz w:val="24"/>
          <w:szCs w:val="24"/>
        </w:rPr>
        <w:t>előkészítő berendezések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55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Primer és szekunder rostanyagok szállítása és tárolása gyáron belül. Hulladékosztályozás, saját selejt tárolása.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Anyagfeloldók, csomótlanítok és segédberendezéseik.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Anyagtovábbítás eszközei és szabályozásuk. Teljesítmény meghatározás. Az anyag-előkészítés egyes technológiai lépéseinek kapcsolata, </w:t>
      </w:r>
      <w:proofErr w:type="spellStart"/>
      <w:r w:rsidRPr="003D70A5">
        <w:rPr>
          <w:rFonts w:ascii="Times New Roman" w:hAnsi="Times New Roman"/>
          <w:sz w:val="24"/>
          <w:szCs w:val="24"/>
        </w:rPr>
        <w:t>variábilitása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pép tárolása, hígítása, „pépsűrűség” anyagkádak, gépkád.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Az anyag-előkészítés segéd berendezései, keverő-berendezések, szivattyúk. Osztályozás, tisztítás feladata és berendezései (</w:t>
      </w:r>
      <w:proofErr w:type="spellStart"/>
      <w:r w:rsidRPr="003D70A5">
        <w:rPr>
          <w:rFonts w:ascii="Times New Roman" w:hAnsi="Times New Roman"/>
          <w:sz w:val="24"/>
          <w:szCs w:val="24"/>
        </w:rPr>
        <w:t>cleanerek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ciklonok </w:t>
      </w:r>
      <w:proofErr w:type="spellStart"/>
      <w:r w:rsidRPr="003D70A5">
        <w:rPr>
          <w:rFonts w:ascii="Times New Roman" w:hAnsi="Times New Roman"/>
          <w:sz w:val="24"/>
          <w:szCs w:val="24"/>
        </w:rPr>
        <w:t>stb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). A papírpép légtelenítésére alkalmazható eljárások.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Gyártási paraméterek folyamatos mérésének eszközei és módszerei. Korszerű őrlőberendezések, őrlésfok mérése.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Kúpos- és tárcsás őrlők felépítése és szabályozása, teljesítménye. </w:t>
      </w:r>
    </w:p>
    <w:p w:rsidR="00F0061A" w:rsidRPr="003D70A5" w:rsidRDefault="00F0061A" w:rsidP="00F0061A">
      <w:pPr>
        <w:tabs>
          <w:tab w:val="left" w:pos="34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ab/>
      </w: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Papírgép szerkezeti egységei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55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gépek általános felépítése, fő részei.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Speciális papíripari gépészeti megoldások (hengerek, szitameghajtás erőviszonyai, prések, tengelyek, kialakítása és vizsgálata, </w:t>
      </w:r>
      <w:proofErr w:type="spellStart"/>
      <w:r w:rsidRPr="003D70A5">
        <w:rPr>
          <w:rFonts w:ascii="Times New Roman" w:hAnsi="Times New Roman"/>
          <w:sz w:val="24"/>
          <w:szCs w:val="24"/>
        </w:rPr>
        <w:t>bombirozási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viszonyok, úszóhengerek és hengerfelület kaparók felépítése, vizsgálata. Papíripari gépsorok együttműködése. Számítógépes folyamatszabályozás.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Hajtás fogalma, a hajtásszabályozás feladata, hajtások típusai.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Papírgépeken alkalmazott tengelykapcsolók, szerepük, beépítésük, működési elvük.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Speciális papíripari üzemi </w:t>
      </w:r>
      <w:proofErr w:type="spellStart"/>
      <w:r w:rsidRPr="003D70A5">
        <w:rPr>
          <w:rFonts w:ascii="Times New Roman" w:hAnsi="Times New Roman"/>
          <w:sz w:val="24"/>
          <w:szCs w:val="24"/>
        </w:rPr>
        <w:t>metronómiai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ismeretek, mérések, és azok berendezései.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Bombírozási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feladatok megoldása, kritikus fordulatszám meghatározása, szitameghajtás erőviszonyainak vizsgálata</w:t>
      </w:r>
      <w:proofErr w:type="gramStart"/>
      <w:r w:rsidRPr="003D70A5">
        <w:rPr>
          <w:rFonts w:ascii="Times New Roman" w:hAnsi="Times New Roman"/>
          <w:sz w:val="24"/>
          <w:szCs w:val="24"/>
        </w:rPr>
        <w:t>,  csapágyméretezések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alapelvei. Anyagszállítások számítási módjai /pneumatikus, hidraulikus anyagszállítás, csiga, elevátorral történő anyag szállítási feladatok megoldása.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Papírfeldolgozás gépi berendezései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55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papírfeldolgozás mechanikai műveletei, a papír darabolása, elsődleges és másodlagos alakító műveletek, a papír összekapcsolása.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hajtogatott kartondobozok fajtái, a gyártásukhoz szükséges alap és segédanyagok, a dobozok gyártásának hagyományos és korszerű technológiája, a gyártás gépi berendezései.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hullámpapír és hullámlemez gyártásának technológiája és gépi berendezései. A hullámlemezekből készül feldolgozóipari termékek.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lemezfeldolgozás gépi berendezései.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papírzsákok fajtái és gyártástechnológiájuk.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papírzacskók és tasakok fajtái és gyártástechnológiájuk.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füzetek fajtái és gyártástechnológiájuk.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Borítékok. Nemesített papírok.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papír színezése. A papír nyomtatása.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Nemesített nyomópapírok. Mázolás, másolópapírok.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Társított papírok.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papír- és karton ragasztása.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Cellulóz-, papír vagy papírfeldolgozó nagyüzemi termelőhely, vagy tanműhely.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F0061A" w:rsidRPr="003D70A5" w:rsidRDefault="00F0061A" w:rsidP="00F0061A">
      <w:pPr>
        <w:spacing w:after="0" w:line="240" w:lineRule="auto"/>
        <w:ind w:left="30"/>
        <w:jc w:val="center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  <w:lang w:eastAsia="hu-HU"/>
        </w:rPr>
        <w:t xml:space="preserve">Papíripari </w:t>
      </w:r>
      <w:proofErr w:type="gramStart"/>
      <w:r w:rsidRPr="003D70A5">
        <w:rPr>
          <w:rFonts w:ascii="Times New Roman" w:hAnsi="Times New Roman"/>
          <w:b/>
          <w:sz w:val="24"/>
          <w:szCs w:val="24"/>
          <w:lang w:eastAsia="hu-HU"/>
        </w:rPr>
        <w:t xml:space="preserve">anyagvizsgálatok </w:t>
      </w:r>
      <w:r w:rsidRPr="003D70A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  <w:t xml:space="preserve">         </w:t>
      </w:r>
      <w:r w:rsidR="004203AE" w:rsidRPr="003D70A5">
        <w:rPr>
          <w:rFonts w:ascii="Times New Roman" w:hAnsi="Times New Roman"/>
          <w:sz w:val="24"/>
          <w:szCs w:val="24"/>
        </w:rPr>
        <w:t>155</w:t>
      </w:r>
      <w:proofErr w:type="gramEnd"/>
      <w:r w:rsidRPr="003D70A5">
        <w:rPr>
          <w:rFonts w:ascii="Times New Roman" w:hAnsi="Times New Roman"/>
          <w:b/>
          <w:sz w:val="24"/>
          <w:szCs w:val="24"/>
        </w:rPr>
        <w:t xml:space="preserve"> 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oktatásának célja, hogy a </w:t>
      </w:r>
      <w:proofErr w:type="gramStart"/>
      <w:r w:rsidRPr="003D70A5">
        <w:rPr>
          <w:rFonts w:ascii="Times New Roman" w:hAnsi="Times New Roman"/>
          <w:sz w:val="24"/>
          <w:szCs w:val="24"/>
        </w:rPr>
        <w:t>tanulok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alkalmassá váljanak a papíripari alapanyaggyártás, a papírgyártás és papírfeldolgozó-ipar alap- és segédanyagainak, valamint termékeinek vizsgálatára és ellenőrzésére.  Képesek legyenek nemzetközi és ipari szabványok és előírások alapján anyagvizsgálatok, minőségellenőrző vizsgálatok elvégzésére, azok értékelésére és megfelelő dokumentálására.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témaköreinek megadott sorrendje figyelembe veszi azok egymásra épülését.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Papíripari áruismeret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>15</w:t>
      </w:r>
      <w:r w:rsidR="004203AE" w:rsidRPr="003D70A5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Papírtípusok csoportosítása, főbb jellemzőik.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Újságnyomó papírok, író nyomó papírok, csomagolópapírok, hullám alappapírok, műszaki papírok, címkepapírok, háztartási- és egészségügyi papírok.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Kartonok, papírlemezek.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 Kezelt és társított, papír alapú termékek.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Nyomdaipari alapfogalmak, különféle nyomtatási eljárások (ofszet, mélynyomtatás, </w:t>
      </w:r>
      <w:proofErr w:type="spellStart"/>
      <w:r w:rsidRPr="003D70A5">
        <w:rPr>
          <w:rFonts w:ascii="Times New Roman" w:hAnsi="Times New Roman"/>
          <w:sz w:val="24"/>
          <w:szCs w:val="24"/>
        </w:rPr>
        <w:t>flexográfia</w:t>
      </w:r>
      <w:proofErr w:type="spellEnd"/>
      <w:r w:rsidRPr="003D70A5">
        <w:rPr>
          <w:rFonts w:ascii="Times New Roman" w:hAnsi="Times New Roman"/>
          <w:sz w:val="24"/>
          <w:szCs w:val="24"/>
        </w:rPr>
        <w:t>, digitális technológiák) és papírtulajdonságok kapcsolata.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Szabványok, dokumentáció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20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Ipari, hazai és nemzetközi szabványok, szabványrendszerek.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Papíripai anyagvizsgálatok felosztása.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Méréselmélet, mérési eredmények reprodukálhatóságára való törekvés módszerei, mérési eredmények kiértékelése.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Mintavétel, a mintaszám és az alapsokaság kapcsolata.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Vizsgálati eredmények statisztikai feldolgozása (eloszlás, átlag, szórásadatok, statisztikai próbák, </w:t>
      </w:r>
      <w:proofErr w:type="gramStart"/>
      <w:r w:rsidRPr="003D70A5">
        <w:rPr>
          <w:rFonts w:ascii="Times New Roman" w:hAnsi="Times New Roman"/>
          <w:sz w:val="24"/>
          <w:szCs w:val="24"/>
        </w:rPr>
        <w:t>korreláció számítás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cellulóz és papíriparban alkalmazott kerekítések.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Vizsgálati eredményeket befolyásoló tényezők (mintaszám, minta mérete, ismétlések, klímakörülmények</w:t>
      </w:r>
      <w:proofErr w:type="gramStart"/>
      <w:r w:rsidRPr="003D70A5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Pr="003D70A5">
        <w:rPr>
          <w:rFonts w:ascii="Times New Roman" w:hAnsi="Times New Roman"/>
          <w:sz w:val="24"/>
          <w:szCs w:val="24"/>
        </w:rPr>
        <w:t>klimatizálás</w:t>
      </w:r>
      <w:proofErr w:type="spellEnd"/>
      <w:proofErr w:type="gramEnd"/>
      <w:r w:rsidRPr="003D70A5">
        <w:rPr>
          <w:rFonts w:ascii="Times New Roman" w:hAnsi="Times New Roman"/>
          <w:sz w:val="24"/>
          <w:szCs w:val="24"/>
        </w:rPr>
        <w:t>, vizsgálati sebesség stb.). Mérési jegyzőkönyv, vizsgálati dokumentációk.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Rostanyagok 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40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cellulóz fizikai és kémiai szerkezete.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Cellulózszármazékok. A keményítő fizikai és kémiai szerkezete és származékai.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nyersanyagok és féltermékek kémiai vizsgálatai.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Anyagok előkészítése kémiai vizsgálatokra.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Rostanyagok nedvességtartalmáénak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Holocellulóz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tartalom, </w:t>
      </w:r>
      <w:proofErr w:type="spellStart"/>
      <w:r w:rsidRPr="003D70A5">
        <w:rPr>
          <w:rFonts w:ascii="Times New Roman" w:hAnsi="Times New Roman"/>
          <w:sz w:val="24"/>
          <w:szCs w:val="24"/>
        </w:rPr>
        <w:t>hemivellulóz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tartalom, lignintartalom, </w:t>
      </w:r>
      <w:proofErr w:type="spellStart"/>
      <w:r w:rsidRPr="003D70A5">
        <w:rPr>
          <w:rFonts w:ascii="Times New Roman" w:hAnsi="Times New Roman"/>
          <w:sz w:val="24"/>
          <w:szCs w:val="24"/>
        </w:rPr>
        <w:t>extrakt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tartalom, hamutartalom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További cellulózkémiai vizsgálatok térfogatos analízis (</w:t>
      </w:r>
      <w:proofErr w:type="gramStart"/>
      <w:r w:rsidRPr="003D70A5">
        <w:rPr>
          <w:rFonts w:ascii="Times New Roman" w:hAnsi="Times New Roman"/>
          <w:sz w:val="24"/>
          <w:szCs w:val="24"/>
        </w:rPr>
        <w:t>sav-bázis titrálások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permanganometria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kromatometria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jodometria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csapadékos titrálások) alkalmazásával.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Műszeres vizsgálatok.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Mikroszkópos rostmorfológiai vizsgálatok. Rostpreparátumok.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Rostok frakcionálása.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Hulladékpapírok vizsgálatai.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segédanyagok vizsgálatai. 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Papírok, kartonok, lemezek anyagvizsgálatai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>40</w:t>
      </w:r>
      <w:r w:rsidRPr="003D70A5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 általános tulajdonságainak megismerése, gyártás, keresztirány, szita, felsőoldal, négyzetmétertömeg, </w:t>
      </w:r>
      <w:proofErr w:type="spellStart"/>
      <w:r w:rsidRPr="003D70A5">
        <w:rPr>
          <w:rFonts w:ascii="Times New Roman" w:hAnsi="Times New Roman"/>
          <w:sz w:val="24"/>
          <w:szCs w:val="24"/>
        </w:rPr>
        <w:t>volumenitás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térfogattömeg.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 szilárdsági tulajdonságainak megismerése, szakítás, nyúlás, repesztés, tépés, felületi szilárdság, </w:t>
      </w:r>
      <w:proofErr w:type="spellStart"/>
      <w:r w:rsidRPr="003D70A5">
        <w:rPr>
          <w:rFonts w:ascii="Times New Roman" w:hAnsi="Times New Roman"/>
          <w:sz w:val="24"/>
          <w:szCs w:val="24"/>
        </w:rPr>
        <w:t>hajlítómerevség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mérési módszerei. Enyvezettség tulajdonságok megismerése, szívóképesség, méretváltozás, írhatóság, COBB, stb..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Speciális papírtulajdonságok, légáteresztés, simaság stb.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Optikai tulajdonságok mérésének elmélete. Színmérés, fehérségmérés, </w:t>
      </w:r>
      <w:proofErr w:type="spellStart"/>
      <w:r w:rsidRPr="003D70A5">
        <w:rPr>
          <w:rFonts w:ascii="Times New Roman" w:hAnsi="Times New Roman"/>
          <w:sz w:val="24"/>
          <w:szCs w:val="24"/>
        </w:rPr>
        <w:t>opacitás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tulajdonságaira ható gyártástechnológiai tényezők. Színmérés módszerei és mérőműszerei és ezekhez kapcsolódó vizsgálati szabványok.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Kartonok és lemezek speciális anyagvizsgálatai.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Kezelt és társított, papír alapú csomagolóanyagok vizsgálatai. 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Hullámtermékek anyagvizsgálatai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>40</w:t>
      </w:r>
      <w:r w:rsidRPr="003D70A5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hullámtermékeknél alkalmazott legfontosabb mechanikai vizsgálatok felosztása.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Hullámtermékek vizsgálóberendezései és segédeszközei.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Az alappapírok mechanikai és fizikai vizsgálatai (CMT vizsgálat, RCT vizsgálat, ECT vizsgálat, SCT vizsgálat).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hullámpapírlemezek vizsgálatai.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Négyzetmétertömeg, vastagság, </w:t>
      </w:r>
      <w:proofErr w:type="spellStart"/>
      <w:r w:rsidRPr="003D70A5">
        <w:rPr>
          <w:rFonts w:ascii="Times New Roman" w:hAnsi="Times New Roman"/>
          <w:sz w:val="24"/>
          <w:szCs w:val="24"/>
        </w:rPr>
        <w:t>repesztőszilárdság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átütési szilárdság, </w:t>
      </w:r>
      <w:proofErr w:type="spellStart"/>
      <w:r w:rsidRPr="003D70A5">
        <w:rPr>
          <w:rFonts w:ascii="Times New Roman" w:hAnsi="Times New Roman"/>
          <w:sz w:val="24"/>
          <w:szCs w:val="24"/>
        </w:rPr>
        <w:t>Cobb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hajlítómerevség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Hullámrétegek ragasztásának vizsgálatai.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Dobozok mechanikai vizsgálata (BCT vizsgálat). 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Mikro- és </w:t>
      </w:r>
      <w:proofErr w:type="spellStart"/>
      <w:r w:rsidRPr="003D70A5">
        <w:rPr>
          <w:rFonts w:ascii="Times New Roman" w:hAnsi="Times New Roman"/>
          <w:sz w:val="24"/>
          <w:szCs w:val="24"/>
        </w:rPr>
        <w:t>nano-hpl-ek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speciális vizsgálatai.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firstLine="1418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  <w:lang w:eastAsia="hu-HU"/>
        </w:rPr>
        <w:t xml:space="preserve">Papíripari anyagvizsgálatok </w:t>
      </w:r>
      <w:proofErr w:type="gramStart"/>
      <w:r w:rsidRPr="003D70A5">
        <w:rPr>
          <w:rFonts w:ascii="Times New Roman" w:hAnsi="Times New Roman"/>
          <w:b/>
          <w:sz w:val="24"/>
          <w:szCs w:val="24"/>
          <w:lang w:eastAsia="hu-HU"/>
        </w:rPr>
        <w:t xml:space="preserve">gyakorlat </w:t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  <w:t xml:space="preserve">         </w:t>
      </w:r>
      <w:r w:rsidR="004203AE" w:rsidRPr="003D70A5">
        <w:rPr>
          <w:rFonts w:ascii="Times New Roman" w:hAnsi="Times New Roman"/>
          <w:sz w:val="24"/>
          <w:szCs w:val="24"/>
        </w:rPr>
        <w:t>186</w:t>
      </w:r>
      <w:proofErr w:type="gramEnd"/>
      <w:r w:rsidRPr="003D70A5">
        <w:rPr>
          <w:rFonts w:ascii="Times New Roman" w:hAnsi="Times New Roman"/>
          <w:b/>
          <w:sz w:val="24"/>
          <w:szCs w:val="24"/>
        </w:rPr>
        <w:t xml:space="preserve"> 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oktatásának célja, hogy a </w:t>
      </w:r>
      <w:proofErr w:type="gramStart"/>
      <w:r w:rsidRPr="003D70A5">
        <w:rPr>
          <w:rFonts w:ascii="Times New Roman" w:hAnsi="Times New Roman"/>
          <w:sz w:val="24"/>
          <w:szCs w:val="24"/>
        </w:rPr>
        <w:t>tanulok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alkalmassá váljanak a papíripari alapanyaggyártás, a papírgyártás és papírfeldolgozó-ipar alap- és segédanyagainak, valamint termékeinek vizsgálatára és ellenőrzésére.  A gyakorlatban is képesek legyenek nemzetközi és ipari szabványok és előírások alapján anyagvizsgálatok, minőségellenőrző vizsgálatok tervezésére, elvégzésére, azok értékelésére és megfelelő dokumentálására.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témaköreinek megadott sorrendje figyelembe veszi azok egymásra épülését, azoknak kapcsolódniuk kell a Papíripari anyagvizsgálatok tantárgy témaköreihez.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Rostanyagok 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50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Mintavétel analitikai vizsgálatokhoz.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Rostos féltermékek vizsgálatai: nedvességtartalom meghatározás, hamutartalom meghatározás.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Minták előkészítése kémiai és optikai vizsgálatokhoz (aprítás, </w:t>
      </w:r>
      <w:proofErr w:type="spellStart"/>
      <w:r w:rsidRPr="003D70A5">
        <w:rPr>
          <w:rFonts w:ascii="Times New Roman" w:hAnsi="Times New Roman"/>
          <w:sz w:val="24"/>
          <w:szCs w:val="24"/>
        </w:rPr>
        <w:t>dezintegrálás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lapképzés, </w:t>
      </w:r>
      <w:proofErr w:type="spellStart"/>
      <w:r w:rsidRPr="003D70A5">
        <w:rPr>
          <w:rFonts w:ascii="Times New Roman" w:hAnsi="Times New Roman"/>
          <w:sz w:val="24"/>
          <w:szCs w:val="24"/>
        </w:rPr>
        <w:t>stb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).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Kémiai vizsgálatok: </w:t>
      </w:r>
      <w:proofErr w:type="spellStart"/>
      <w:r w:rsidRPr="003D70A5">
        <w:rPr>
          <w:rFonts w:ascii="Times New Roman" w:hAnsi="Times New Roman"/>
          <w:sz w:val="24"/>
          <w:szCs w:val="24"/>
        </w:rPr>
        <w:t>pentozántartalom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lignintartalom, alfa-cellulóz, </w:t>
      </w:r>
      <w:proofErr w:type="spellStart"/>
      <w:r w:rsidRPr="003D70A5">
        <w:rPr>
          <w:rFonts w:ascii="Times New Roman" w:hAnsi="Times New Roman"/>
          <w:sz w:val="24"/>
          <w:szCs w:val="24"/>
        </w:rPr>
        <w:t>hemi-cellulóz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holo-cellulóz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tartalom meghatározás.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Féltermékek vizes és szerves oldószeres </w:t>
      </w:r>
      <w:proofErr w:type="spellStart"/>
      <w:r w:rsidRPr="003D70A5">
        <w:rPr>
          <w:rFonts w:ascii="Times New Roman" w:hAnsi="Times New Roman"/>
          <w:sz w:val="24"/>
          <w:szCs w:val="24"/>
        </w:rPr>
        <w:t>extrakum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vizsgálata.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Gyanták, viaszok, zsír-szerű anyagok meghatározása.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Őrlésfok-mérés. Frakcionálás.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Minták előkészítése mikroszkópos vizsgálatokhoz.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Rostmorfológiai jegyek vizsgálata. Roströvidülés, </w:t>
      </w:r>
      <w:proofErr w:type="spellStart"/>
      <w:r w:rsidRPr="003D70A5">
        <w:rPr>
          <w:rFonts w:ascii="Times New Roman" w:hAnsi="Times New Roman"/>
          <w:sz w:val="24"/>
          <w:szCs w:val="24"/>
        </w:rPr>
        <w:t>fibrillálódás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vizsgálata. Szabványok, mérési utasítások gyakorlati alkalmazása.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Mérési jegyzőkönyv és dokumentáció készítése.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Mérési eredmények feldolgozás és értékelése, következtetések, összefüggések meghatározása.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Papírok, kartonok, lemezek anyagvizsgálatai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74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Általános vizsgálati feltételek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Mintavétel. Mintadarabok kondicionálása.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Légnedvesség mérése.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Papírok, kartonok, lemezek nedvességtartalmának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 összetételének vizsgálata.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Hamutartalom és töltőanyag-tartalom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 pH értékének mérése.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Általános/előkészítő vizsgálatok (szita/felső oldal, gyártás-és keresztirány, négyzetmétertömeg, vastagság mérése, térfogattömeg és </w:t>
      </w:r>
      <w:proofErr w:type="spellStart"/>
      <w:r w:rsidRPr="003D70A5">
        <w:rPr>
          <w:rFonts w:ascii="Times New Roman" w:hAnsi="Times New Roman"/>
          <w:sz w:val="24"/>
          <w:szCs w:val="24"/>
        </w:rPr>
        <w:t>volumenitás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Mechanikai vizsgálatok: Szakítóerő, szakítómunka és nyúlás meghatározása. Nedves szakítóerő meghatározása.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termékek nedvesség hatására bekövetkező </w:t>
      </w:r>
      <w:proofErr w:type="spellStart"/>
      <w:r w:rsidRPr="003D70A5">
        <w:rPr>
          <w:rFonts w:ascii="Times New Roman" w:hAnsi="Times New Roman"/>
          <w:sz w:val="24"/>
          <w:szCs w:val="24"/>
        </w:rPr>
        <w:t>méretváltozáa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D70A5">
        <w:rPr>
          <w:rFonts w:ascii="Times New Roman" w:hAnsi="Times New Roman"/>
          <w:sz w:val="24"/>
          <w:szCs w:val="24"/>
        </w:rPr>
        <w:t>Repesztőnyomás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és tépőerő </w:t>
      </w:r>
      <w:proofErr w:type="spellStart"/>
      <w:r w:rsidRPr="003D70A5">
        <w:rPr>
          <w:rFonts w:ascii="Times New Roman" w:hAnsi="Times New Roman"/>
          <w:sz w:val="24"/>
          <w:szCs w:val="24"/>
        </w:rPr>
        <w:t>meghatásrozása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Hajtogatás és merevség vizsgálatok.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Fizikai vizsgálatok: simaság, légáteresztő képesség, </w:t>
      </w:r>
      <w:proofErr w:type="spellStart"/>
      <w:r w:rsidRPr="003D70A5">
        <w:rPr>
          <w:rFonts w:ascii="Times New Roman" w:hAnsi="Times New Roman"/>
          <w:sz w:val="24"/>
          <w:szCs w:val="24"/>
        </w:rPr>
        <w:t>enyvezettségi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vizsgálatok, </w:t>
      </w:r>
      <w:proofErr w:type="spellStart"/>
      <w:r w:rsidRPr="003D70A5">
        <w:rPr>
          <w:rFonts w:ascii="Times New Roman" w:hAnsi="Times New Roman"/>
          <w:sz w:val="24"/>
          <w:szCs w:val="24"/>
        </w:rPr>
        <w:t>Cobb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Papírok optikai tulajdonságának vizsgálatai: Fehérség, </w:t>
      </w:r>
      <w:proofErr w:type="spellStart"/>
      <w:r w:rsidRPr="003D70A5">
        <w:rPr>
          <w:rFonts w:ascii="Times New Roman" w:hAnsi="Times New Roman"/>
          <w:sz w:val="24"/>
          <w:szCs w:val="24"/>
        </w:rPr>
        <w:t>opacitás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0A5">
        <w:rPr>
          <w:rFonts w:ascii="Times New Roman" w:hAnsi="Times New Roman"/>
          <w:sz w:val="24"/>
          <w:szCs w:val="24"/>
        </w:rPr>
        <w:t>meghatásrozása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Színmérés.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További termék-specifikus papíripari anyagvizsgálatok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Mérési jegyzőkönyv és dokumentáció készítése. Mérési eredmények feldolgozás és értékelése, következtetések, összefüggések meghatározása.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Hullámtermékek anyagvizsgálatai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62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Hullámtermékek vizsgálóberendezései és segédeszközeinek használata.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Az alappapírok mechanikai és fizikai vizsgálatai (CMT vizsgálat, RCT vizsgálat, ECT vizsgálat, SCT vizsgálat).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hullámpapírlemezek vizsgálatai.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Négyzetmétertömeg, vastagság, </w:t>
      </w:r>
      <w:proofErr w:type="spellStart"/>
      <w:r w:rsidRPr="003D70A5">
        <w:rPr>
          <w:rFonts w:ascii="Times New Roman" w:hAnsi="Times New Roman"/>
          <w:sz w:val="24"/>
          <w:szCs w:val="24"/>
        </w:rPr>
        <w:t>repesztőszilárdság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átütési szilárdság, </w:t>
      </w:r>
      <w:proofErr w:type="spellStart"/>
      <w:r w:rsidRPr="003D70A5">
        <w:rPr>
          <w:rFonts w:ascii="Times New Roman" w:hAnsi="Times New Roman"/>
          <w:sz w:val="24"/>
          <w:szCs w:val="24"/>
        </w:rPr>
        <w:t>Cobb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hajlítómerevség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Hullámrétegek ragasztásának vizsgálatai.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Dobozok mechanikai vizsgálata (BCT vizsgálat). 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Mikro- és </w:t>
      </w:r>
      <w:proofErr w:type="spellStart"/>
      <w:r w:rsidRPr="003D70A5">
        <w:rPr>
          <w:rFonts w:ascii="Times New Roman" w:hAnsi="Times New Roman"/>
          <w:sz w:val="24"/>
          <w:szCs w:val="24"/>
        </w:rPr>
        <w:t>nano-hpl-ek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speciális vizsgálatai.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Mérési jegyzőkönyv és dokumentáció készítése.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Mérési eredmények feldolgozás és értékelése, következtetések, összefüggések meghatározása.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Laboratórium és cellulóz-, papír vagy papírfeldolgozó nagyüzemi termelőhely, vagy tanműhely.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bCs/>
          <w:sz w:val="44"/>
          <w:szCs w:val="44"/>
        </w:rPr>
        <w:br w:type="page"/>
      </w:r>
      <w:r w:rsidRPr="003D70A5">
        <w:rPr>
          <w:rFonts w:ascii="Times New Roman" w:hAnsi="Times New Roman"/>
          <w:b/>
          <w:sz w:val="24"/>
          <w:szCs w:val="24"/>
          <w:lang w:eastAsia="hu-HU"/>
        </w:rPr>
        <w:t>Minőségirányítás és rendszerfejlesztés</w:t>
      </w:r>
      <w:r w:rsidRPr="003D70A5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>93</w:t>
      </w:r>
      <w:r w:rsidR="004203AE" w:rsidRPr="003D70A5">
        <w:rPr>
          <w:rFonts w:ascii="Times New Roman" w:hAnsi="Times New Roman"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tantárgy oktatásának a célja, hogy a tanulók komplex módon ismerjék meg a vállalati és termelési folyamatokat és azok dokumentációs rendszereit. Megfelelő ismeretekkel tudjanak kapcsolatot tartani és együttműködni </w:t>
      </w:r>
      <w:proofErr w:type="gramStart"/>
      <w:r w:rsidRPr="003D70A5">
        <w:rPr>
          <w:rFonts w:ascii="Times New Roman" w:hAnsi="Times New Roman"/>
          <w:sz w:val="24"/>
          <w:szCs w:val="24"/>
        </w:rPr>
        <w:t>a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az egyes szervezeti egységekkel. Megismerjék és alkalmazni tudják a minőségbiztosítás legfontosabb eszközeit.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témaköreinek megadott sorrendje figyelembe veszi azok egymásra épülését.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Rendszerek és szabályozó eszközeik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Rendszer fogalma. A rendszerek szabályozására szolgáló eszközök.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vállalati menedzsment rendszerek logikája, belső felépítése.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Elvek és szabványok a különböző menedzsment rendszerek szabályozásába.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Törvények, előírások, szabványok, belső utasítások, a tények rögzítése.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dokumentációs rendszerek alaplogikája és felépítése, integrált rendszerek, SAP.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Szervezeti célok és azok lebontása.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Stratégiai tervek és azok lebontása.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Szervezeti felépítés.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Minőségbiztosítás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i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minőségügy és a mérésügy alapfogalmai.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Minőségügyi, mérésügyi értelmező és szakszótárak, fogalom meghatározási források.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minőségügy és a mérésügy jogi és szervezeti szabályozása.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Nemzeti szabványosítás. Nemzeti akkreditálási rendszer.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</w:rPr>
      </w:pPr>
      <w:r w:rsidRPr="003D70A5">
        <w:rPr>
          <w:rFonts w:ascii="Times New Roman" w:hAnsi="Times New Roman"/>
          <w:sz w:val="24"/>
          <w:szCs w:val="24"/>
        </w:rPr>
        <w:t>Minőségi követelmények előírási módjai</w:t>
      </w:r>
      <w:r w:rsidRPr="003D70A5">
        <w:rPr>
          <w:rFonts w:ascii="Times New Roman" w:hAnsi="Times New Roman"/>
        </w:rPr>
        <w:t xml:space="preserve">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Minőségirányítási rendszerek fajtái és jellemzői.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Rendszerek integrálása. Különböző rendszerek és filozófiáik: ISO 9001, TQM, 6-sigma, minőségdíjak, ISO/TS 16949.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Egyéb adatbiztonsági rendszerek.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Akkreditált laborok.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/>
        <w:ind w:left="1418"/>
        <w:rPr>
          <w:rFonts w:ascii="Times New Roman" w:hAnsi="Times New Roman"/>
        </w:rPr>
      </w:pPr>
      <w:r w:rsidRPr="003D70A5">
        <w:rPr>
          <w:rFonts w:ascii="Times New Roman" w:hAnsi="Times New Roman"/>
          <w:sz w:val="24"/>
          <w:szCs w:val="24"/>
        </w:rPr>
        <w:t>Termékfelelősség, fogyasztóvédelem.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Folyamattervezés és logisztika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4203AE" w:rsidRPr="003D70A5">
        <w:rPr>
          <w:rFonts w:ascii="Times New Roman" w:hAnsi="Times New Roman"/>
          <w:b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folyamattervezés kritériumrendszere. Projektek.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projektek nyomon követése és szabályozása.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 Termékekkel, gyártási folyamatokkal kapcsolatban megfogalmazott kritériumok.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Mért és minősített adatok képességi mutatói, szabályozó kártyák.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Műszaki, termelési folyamatokban alkalmazható probléma-megoldási, elemzési és fejlesztési módszerek (</w:t>
      </w:r>
      <w:proofErr w:type="spellStart"/>
      <w:r w:rsidRPr="003D70A5">
        <w:rPr>
          <w:rFonts w:ascii="Times New Roman" w:hAnsi="Times New Roman"/>
          <w:sz w:val="24"/>
          <w:szCs w:val="24"/>
        </w:rPr>
        <w:t>Pareto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D70A5">
        <w:rPr>
          <w:rFonts w:ascii="Times New Roman" w:hAnsi="Times New Roman"/>
          <w:sz w:val="24"/>
          <w:szCs w:val="24"/>
        </w:rPr>
        <w:t>Ishikawa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, hibafa, súlyozások stb.).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logisztika fogalma, felosztása, a marketing és a logisztika kapcsolata.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Vállalati logisztikai stratégiai célok. Vállalati logisztika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Vevőszolgálat, vevőkiszolgálás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Beszerzési logisztika, beszerzési stratégiák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Áruelosztási folyamatok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raktározás helye az áruelosztási folyamatokban. A raktárak osztályozása a készletváltozás szerint (felvásárló, elosztó, készlettartó).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Tárolási (anyagmozgatási+raktározási) technológia. (Anyagáramlási módok, tárolási módok és jellemzőik, áruelhelyezés, állványok stb.).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proofErr w:type="spellStart"/>
      <w:r w:rsidRPr="003D70A5">
        <w:rPr>
          <w:rFonts w:ascii="Times New Roman" w:hAnsi="Times New Roman"/>
          <w:sz w:val="24"/>
          <w:szCs w:val="24"/>
        </w:rPr>
        <w:t>Magasraktári</w:t>
      </w:r>
      <w:proofErr w:type="spellEnd"/>
      <w:r w:rsidRPr="003D70A5">
        <w:rPr>
          <w:rFonts w:ascii="Times New Roman" w:hAnsi="Times New Roman"/>
          <w:sz w:val="24"/>
          <w:szCs w:val="24"/>
        </w:rPr>
        <w:t xml:space="preserve"> technológia.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Komissiózási műveletek, módok és technikák.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 Készletgazdálkodás. Készletezési stratégiák. A készletezés költségei.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567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F0061A" w:rsidRPr="003D70A5" w:rsidRDefault="00F0061A" w:rsidP="00F0061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061A" w:rsidRPr="003D70A5" w:rsidRDefault="00F0061A" w:rsidP="00F0061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  <w:lang w:eastAsia="hu-HU"/>
        </w:rPr>
        <w:t xml:space="preserve">Szakirányú </w:t>
      </w:r>
      <w:proofErr w:type="gramStart"/>
      <w:r w:rsidRPr="003D70A5">
        <w:rPr>
          <w:rFonts w:ascii="Times New Roman" w:hAnsi="Times New Roman"/>
          <w:b/>
          <w:sz w:val="24"/>
          <w:szCs w:val="24"/>
          <w:lang w:eastAsia="hu-HU"/>
        </w:rPr>
        <w:t>környezetvédelem</w:t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</w:r>
      <w:r w:rsidRPr="003D70A5">
        <w:rPr>
          <w:rFonts w:ascii="Times New Roman" w:hAnsi="Times New Roman"/>
          <w:sz w:val="24"/>
          <w:szCs w:val="24"/>
        </w:rPr>
        <w:tab/>
        <w:t xml:space="preserve">            </w:t>
      </w:r>
      <w:r w:rsidR="00302F84" w:rsidRPr="003D70A5">
        <w:rPr>
          <w:rFonts w:ascii="Times New Roman" w:hAnsi="Times New Roman"/>
          <w:b/>
          <w:sz w:val="24"/>
          <w:szCs w:val="24"/>
        </w:rPr>
        <w:t>93</w:t>
      </w:r>
      <w:proofErr w:type="gramEnd"/>
      <w:r w:rsidR="00302F84" w:rsidRPr="003D70A5">
        <w:rPr>
          <w:rFonts w:ascii="Times New Roman" w:hAnsi="Times New Roman"/>
          <w:b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óra</w:t>
      </w:r>
    </w:p>
    <w:p w:rsidR="00F0061A" w:rsidRPr="003D70A5" w:rsidRDefault="00F0061A" w:rsidP="00F0061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0061A" w:rsidRPr="003D70A5" w:rsidRDefault="00F0061A" w:rsidP="00F0061A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oktatásának célja a papíriparban alkalmazott környezetvédelmi megoldások és eljárások bemutatása, rendszerezése valamint a vonatkozó jogszabályok és dokumentációk ismertetése. További cél, hogy felhívja a figyelmet a környezeti veszélyekre, a megelőzés lehetőségére, a bemutassa a kárelhárítás módjait.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3D70A5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tantárgy témaköreinek megadott sorrendje ajánlott, de nem kötelező. A tárgyalt témáknak megfelelően csoportosíthatóak.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Témakörök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Jogszabályok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2F84" w:rsidRPr="003D70A5">
        <w:rPr>
          <w:rFonts w:ascii="Times New Roman" w:hAnsi="Times New Roman"/>
          <w:b/>
          <w:i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Általános környezetvédelmi jogszabályok, levegő, talaj és vízminőség-védelmi jogszabályok.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Környezetjogi alapelvek, fenntartható társadalom. Környezetvédelmi megfelelés, tanúsítványok.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környezeti hatásvizsgálati és az egységes környezethasználati engedélyezési eljárás folyamata.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Környezeti hatásvizsgálati módszerek és összehasonlításuk.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Környezetmenedzsment rendszer, kiépítése, működtetése.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Környezetirányítási rendszer szabványok (BS 775, EMAS, ISO 14001, MSZ EN 14001)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Veszélyes anyagokkal folytatott tevékenységek jogi szabályai.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Hulladékgazdálkodásról szóló törvény legfontosabb tartalmi elemei.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Koordináló szervezet.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Termékdíj törvény legfontosabb elemei és hatása.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Hulladékkezelés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2F84" w:rsidRPr="003D70A5">
        <w:rPr>
          <w:rFonts w:ascii="Times New Roman" w:hAnsi="Times New Roman"/>
          <w:b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Hulladékhelyzet, hulladékkezelés általános kérdései speciális jogszabályai. 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Hulladék és környezet. Hulladékgyűjtés, szelektív hulladékgyűjtés.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bioszféra, mint globális ökológiai rendszer.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vízszennyezések főbb forrásai, megelőzésük, vízhasznosítás.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talajok általános jellemzésük, alapvető funkcióik.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Környezetbarát energiapolitika, alternatív energiaforrások.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zaj és rezgés jellemzői, hatása.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A vízgazdálkodás, vízfelhasználás és víztisztítás gazdasági és technológiai kérdései. Frissvíz felhasználás, körvíz, szennyvíz.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Mechanikai víztisztítás</w:t>
      </w:r>
      <w:proofErr w:type="gramStart"/>
      <w:r w:rsidRPr="003D70A5">
        <w:rPr>
          <w:rFonts w:ascii="Times New Roman" w:hAnsi="Times New Roman"/>
          <w:sz w:val="24"/>
          <w:szCs w:val="24"/>
        </w:rPr>
        <w:t>:szűrés</w:t>
      </w:r>
      <w:proofErr w:type="gramEnd"/>
      <w:r w:rsidRPr="003D70A5">
        <w:rPr>
          <w:rFonts w:ascii="Times New Roman" w:hAnsi="Times New Roman"/>
          <w:sz w:val="24"/>
          <w:szCs w:val="24"/>
        </w:rPr>
        <w:t>, ülepítés, egyéb fizikai módszerek.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Kémiai víztisztítás: derítés, kicsapás, oxidáció, ioncsere.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Papíripari iszap kezelése és hasznosítása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Biológiai víztisztítás módszerei.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hulladék ártalmatlanítás biológiai módszereinek összehasonlítása és alkalmazhatósága.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 xml:space="preserve">Komposztálás (aerob lebontás), 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 xml:space="preserve">Biogáz előállítás (anaerob lebontás), 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>Fémek biológiai kinyerése,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 xml:space="preserve">Enzimes fermentáció (pl. fehérje-előállítás).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Légszennyezés, cellulóz-és papíripari, </w:t>
      </w:r>
      <w:proofErr w:type="gramStart"/>
      <w:r w:rsidRPr="003D70A5">
        <w:rPr>
          <w:rFonts w:ascii="Times New Roman" w:hAnsi="Times New Roman"/>
          <w:sz w:val="24"/>
          <w:szCs w:val="24"/>
        </w:rPr>
        <w:t>por- és gázhalmazállapotú</w:t>
      </w:r>
      <w:proofErr w:type="gramEnd"/>
      <w:r w:rsidRPr="003D70A5">
        <w:rPr>
          <w:rFonts w:ascii="Times New Roman" w:hAnsi="Times New Roman"/>
          <w:sz w:val="24"/>
          <w:szCs w:val="24"/>
        </w:rPr>
        <w:t xml:space="preserve"> légszennyezők, és eltávolításuk.  Levegőminőségi határértékek.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Veszélyes anyagok kezelésére vonatkozó eljárások.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Hulladékok ártalmatlanítása.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D70A5">
        <w:rPr>
          <w:rFonts w:ascii="Times New Roman" w:hAnsi="Times New Roman"/>
          <w:b/>
          <w:sz w:val="24"/>
          <w:szCs w:val="24"/>
        </w:rPr>
        <w:t>Újrahasznosítás</w:t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Pr="003D70A5">
        <w:rPr>
          <w:rFonts w:ascii="Times New Roman" w:hAnsi="Times New Roman"/>
          <w:b/>
          <w:sz w:val="24"/>
          <w:szCs w:val="24"/>
        </w:rPr>
        <w:tab/>
      </w:r>
      <w:r w:rsidR="00302F84" w:rsidRPr="003D70A5">
        <w:rPr>
          <w:rFonts w:ascii="Times New Roman" w:hAnsi="Times New Roman"/>
          <w:b/>
          <w:i/>
          <w:sz w:val="24"/>
          <w:szCs w:val="24"/>
        </w:rPr>
        <w:t xml:space="preserve">31 </w:t>
      </w:r>
      <w:r w:rsidRPr="003D70A5">
        <w:rPr>
          <w:rFonts w:ascii="Times New Roman" w:hAnsi="Times New Roman"/>
          <w:b/>
          <w:i/>
          <w:sz w:val="24"/>
          <w:szCs w:val="24"/>
        </w:rPr>
        <w:t>óra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 xml:space="preserve">Hulladékok szelektálási technológiái. 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Papírral társított csomagolóanyagok, kartontartalmú dobozok hulladékfeldolgozási lehetőségei.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Hulladékká váló anyagok nyersanyaggá alakítsa.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Hulladékká váló anyagok energiává alakítsa.</w:t>
      </w:r>
    </w:p>
    <w:p w:rsidR="00F0061A" w:rsidRPr="003D70A5" w:rsidRDefault="00F0061A" w:rsidP="00F0061A">
      <w:pPr>
        <w:autoSpaceDE w:val="0"/>
        <w:autoSpaceDN w:val="0"/>
        <w:adjustRightInd w:val="0"/>
        <w:spacing w:after="0" w:line="240" w:lineRule="auto"/>
        <w:ind w:left="1418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Másodlagos rostok visszanyerésének és alkalmazásának lehetőségei.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>Saját selejt és felhasználása.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>Szekunderrostból és papíriszapból élőállított papíripari termékek.</w:t>
      </w:r>
    </w:p>
    <w:p w:rsidR="00F0061A" w:rsidRPr="003D70A5" w:rsidRDefault="00F0061A" w:rsidP="00F0061A">
      <w:pPr>
        <w:pStyle w:val="Default"/>
        <w:ind w:left="709" w:firstLine="709"/>
        <w:rPr>
          <w:rFonts w:ascii="Times New Roman" w:hAnsi="Times New Roman" w:cs="Times New Roman"/>
          <w:color w:val="auto"/>
        </w:rPr>
      </w:pPr>
      <w:r w:rsidRPr="003D70A5">
        <w:rPr>
          <w:rFonts w:ascii="Times New Roman" w:hAnsi="Times New Roman" w:cs="Times New Roman"/>
          <w:color w:val="auto"/>
        </w:rPr>
        <w:t xml:space="preserve">Az újrahasznosítás gazdasági kérdései. </w:t>
      </w:r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F0061A" w:rsidRPr="003D70A5" w:rsidRDefault="00F0061A" w:rsidP="00F0061A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3D70A5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0061A" w:rsidRPr="003D70A5" w:rsidRDefault="00F0061A" w:rsidP="00F0061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F0061A" w:rsidRPr="003D70A5" w:rsidRDefault="00F0061A" w:rsidP="00F006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F0061A" w:rsidRPr="003D70A5" w:rsidRDefault="00F0061A" w:rsidP="00F0061A">
      <w:pPr>
        <w:numPr>
          <w:ilvl w:val="2"/>
          <w:numId w:val="41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3D70A5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F0061A" w:rsidRPr="003D70A5" w:rsidRDefault="00F0061A" w:rsidP="00F0061A">
      <w:pPr>
        <w:spacing w:after="0" w:line="240" w:lineRule="auto"/>
        <w:ind w:left="709" w:firstLine="709"/>
        <w:rPr>
          <w:rFonts w:ascii="Times New Roman" w:hAnsi="Times New Roman"/>
          <w:sz w:val="24"/>
          <w:szCs w:val="24"/>
        </w:rPr>
      </w:pPr>
      <w:proofErr w:type="gramStart"/>
      <w:r w:rsidRPr="003D70A5">
        <w:rPr>
          <w:rFonts w:ascii="Times New Roman" w:hAnsi="Times New Roman"/>
          <w:sz w:val="24"/>
          <w:szCs w:val="24"/>
        </w:rPr>
        <w:t>nincsenek</w:t>
      </w:r>
      <w:proofErr w:type="gramEnd"/>
    </w:p>
    <w:p w:rsidR="00F0061A" w:rsidRPr="003D70A5" w:rsidRDefault="00F0061A" w:rsidP="00F0061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F0061A" w:rsidRPr="003D70A5" w:rsidRDefault="00F0061A" w:rsidP="00F0061A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D70A5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3D70A5">
        <w:rPr>
          <w:rFonts w:ascii="Times New Roman" w:hAnsi="Times New Roman"/>
          <w:b/>
          <w:sz w:val="24"/>
          <w:szCs w:val="24"/>
        </w:rPr>
        <w:t>tantárgy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D70A5">
        <w:rPr>
          <w:rFonts w:ascii="Times New Roman" w:hAnsi="Times New Roman"/>
          <w:b/>
          <w:sz w:val="24"/>
          <w:szCs w:val="24"/>
        </w:rPr>
        <w:t>értékelésének</w:t>
      </w:r>
      <w:r w:rsidRPr="003D70A5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F0061A" w:rsidRPr="003D70A5" w:rsidRDefault="00F0061A" w:rsidP="00F0061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3D70A5">
        <w:rPr>
          <w:rFonts w:ascii="Times New Roman" w:hAnsi="Times New Roman"/>
          <w:sz w:val="24"/>
          <w:szCs w:val="24"/>
        </w:rPr>
        <w:t>A nemzeti köznevelésről szóló 2011. évi CXC. Törvény 54. (2) a) pontja szerinti értékeléssel.</w:t>
      </w:r>
    </w:p>
    <w:p w:rsidR="008D1CEB" w:rsidRPr="003D70A5" w:rsidRDefault="008D1CEB" w:rsidP="00F006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8D1CEB" w:rsidRPr="003D70A5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732" w:rsidRDefault="00695732">
      <w:pPr>
        <w:spacing w:after="0" w:line="240" w:lineRule="auto"/>
      </w:pPr>
      <w:r>
        <w:separator/>
      </w:r>
    </w:p>
  </w:endnote>
  <w:endnote w:type="continuationSeparator" w:id="0">
    <w:p w:rsidR="00695732" w:rsidRDefault="00695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732" w:rsidRDefault="00695732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732" w:rsidRPr="0028078A" w:rsidRDefault="00695732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CA5388">
      <w:rPr>
        <w:noProof/>
      </w:rPr>
      <w:t>11</w:t>
    </w:r>
    <w:r>
      <w:fldChar w:fldCharType="end"/>
    </w:r>
  </w:p>
  <w:p w:rsidR="00695732" w:rsidRDefault="0069573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732" w:rsidRDefault="00695732">
      <w:pPr>
        <w:spacing w:after="0" w:line="240" w:lineRule="auto"/>
      </w:pPr>
      <w:r>
        <w:separator/>
      </w:r>
    </w:p>
  </w:footnote>
  <w:footnote w:type="continuationSeparator" w:id="0">
    <w:p w:rsidR="00695732" w:rsidRDefault="00695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2A042088"/>
    <w:lvl w:ilvl="0">
      <w:start w:val="1"/>
      <w:numFmt w:val="bullet"/>
      <w:pStyle w:val="Felsorols2"/>
      <w:lvlText w:val="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</w:abstractNum>
  <w:abstractNum w:abstractNumId="1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DEF4182"/>
    <w:multiLevelType w:val="hybridMultilevel"/>
    <w:tmpl w:val="D5E4137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44FF5"/>
    <w:multiLevelType w:val="multilevel"/>
    <w:tmpl w:val="374A6E4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588"/>
        </w:tabs>
        <w:ind w:left="1588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1CD1DA2"/>
    <w:multiLevelType w:val="hybridMultilevel"/>
    <w:tmpl w:val="EEE0AB4E"/>
    <w:lvl w:ilvl="0" w:tplc="040E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10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0">
    <w:nsid w:val="2AF9445D"/>
    <w:multiLevelType w:val="hybridMultilevel"/>
    <w:tmpl w:val="F0EE9E3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9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5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6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7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9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8"/>
  </w:num>
  <w:num w:numId="2">
    <w:abstractNumId w:val="1"/>
  </w:num>
  <w:num w:numId="3">
    <w:abstractNumId w:val="48"/>
  </w:num>
  <w:num w:numId="4">
    <w:abstractNumId w:val="28"/>
  </w:num>
  <w:num w:numId="5">
    <w:abstractNumId w:val="5"/>
  </w:num>
  <w:num w:numId="6">
    <w:abstractNumId w:val="7"/>
  </w:num>
  <w:num w:numId="7">
    <w:abstractNumId w:val="13"/>
  </w:num>
  <w:num w:numId="8">
    <w:abstractNumId w:val="37"/>
  </w:num>
  <w:num w:numId="9">
    <w:abstractNumId w:val="17"/>
  </w:num>
  <w:num w:numId="10">
    <w:abstractNumId w:val="42"/>
  </w:num>
  <w:num w:numId="11">
    <w:abstractNumId w:val="49"/>
  </w:num>
  <w:num w:numId="12">
    <w:abstractNumId w:val="29"/>
  </w:num>
  <w:num w:numId="13">
    <w:abstractNumId w:val="43"/>
  </w:num>
  <w:num w:numId="14">
    <w:abstractNumId w:val="11"/>
  </w:num>
  <w:num w:numId="15">
    <w:abstractNumId w:val="41"/>
  </w:num>
  <w:num w:numId="16">
    <w:abstractNumId w:val="33"/>
  </w:num>
  <w:num w:numId="17">
    <w:abstractNumId w:val="34"/>
  </w:num>
  <w:num w:numId="18">
    <w:abstractNumId w:val="46"/>
  </w:num>
  <w:num w:numId="19">
    <w:abstractNumId w:val="10"/>
  </w:num>
  <w:num w:numId="20">
    <w:abstractNumId w:val="22"/>
  </w:num>
  <w:num w:numId="21">
    <w:abstractNumId w:val="14"/>
  </w:num>
  <w:num w:numId="22">
    <w:abstractNumId w:val="31"/>
  </w:num>
  <w:num w:numId="23">
    <w:abstractNumId w:val="15"/>
  </w:num>
  <w:num w:numId="24">
    <w:abstractNumId w:val="16"/>
  </w:num>
  <w:num w:numId="25">
    <w:abstractNumId w:val="25"/>
  </w:num>
  <w:num w:numId="26">
    <w:abstractNumId w:val="21"/>
  </w:num>
  <w:num w:numId="27">
    <w:abstractNumId w:val="35"/>
  </w:num>
  <w:num w:numId="28">
    <w:abstractNumId w:val="44"/>
  </w:num>
  <w:num w:numId="29">
    <w:abstractNumId w:val="30"/>
  </w:num>
  <w:num w:numId="30">
    <w:abstractNumId w:val="24"/>
  </w:num>
  <w:num w:numId="31">
    <w:abstractNumId w:val="19"/>
  </w:num>
  <w:num w:numId="32">
    <w:abstractNumId w:val="12"/>
  </w:num>
  <w:num w:numId="33">
    <w:abstractNumId w:val="47"/>
  </w:num>
  <w:num w:numId="34">
    <w:abstractNumId w:val="2"/>
  </w:num>
  <w:num w:numId="35">
    <w:abstractNumId w:val="39"/>
  </w:num>
  <w:num w:numId="36">
    <w:abstractNumId w:val="23"/>
  </w:num>
  <w:num w:numId="37">
    <w:abstractNumId w:val="4"/>
  </w:num>
  <w:num w:numId="38">
    <w:abstractNumId w:val="40"/>
  </w:num>
  <w:num w:numId="39">
    <w:abstractNumId w:val="18"/>
  </w:num>
  <w:num w:numId="40">
    <w:abstractNumId w:val="3"/>
  </w:num>
  <w:num w:numId="41">
    <w:abstractNumId w:val="8"/>
  </w:num>
  <w:num w:numId="42">
    <w:abstractNumId w:val="36"/>
  </w:num>
  <w:num w:numId="43">
    <w:abstractNumId w:val="32"/>
  </w:num>
  <w:num w:numId="44">
    <w:abstractNumId w:val="27"/>
  </w:num>
  <w:num w:numId="45">
    <w:abstractNumId w:val="26"/>
  </w:num>
  <w:num w:numId="46">
    <w:abstractNumId w:val="45"/>
  </w:num>
  <w:num w:numId="47">
    <w:abstractNumId w:val="20"/>
  </w:num>
  <w:num w:numId="48">
    <w:abstractNumId w:val="0"/>
  </w:num>
  <w:num w:numId="49">
    <w:abstractNumId w:val="9"/>
  </w:num>
  <w:num w:numId="50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5DFA"/>
    <w:rsid w:val="00017C63"/>
    <w:rsid w:val="000320A3"/>
    <w:rsid w:val="00036091"/>
    <w:rsid w:val="00037185"/>
    <w:rsid w:val="0004622D"/>
    <w:rsid w:val="00051ECE"/>
    <w:rsid w:val="00061282"/>
    <w:rsid w:val="0006357D"/>
    <w:rsid w:val="0006464E"/>
    <w:rsid w:val="00065C0E"/>
    <w:rsid w:val="000768BE"/>
    <w:rsid w:val="0009560B"/>
    <w:rsid w:val="00096C56"/>
    <w:rsid w:val="000A1817"/>
    <w:rsid w:val="000A75AA"/>
    <w:rsid w:val="000B1E88"/>
    <w:rsid w:val="000B63B3"/>
    <w:rsid w:val="000C0281"/>
    <w:rsid w:val="000C50D9"/>
    <w:rsid w:val="000D70BA"/>
    <w:rsid w:val="000D75AE"/>
    <w:rsid w:val="000E120B"/>
    <w:rsid w:val="000F2561"/>
    <w:rsid w:val="00106216"/>
    <w:rsid w:val="0010660C"/>
    <w:rsid w:val="00126431"/>
    <w:rsid w:val="00137A02"/>
    <w:rsid w:val="00161752"/>
    <w:rsid w:val="001619DE"/>
    <w:rsid w:val="001626FD"/>
    <w:rsid w:val="0017355C"/>
    <w:rsid w:val="00175BEA"/>
    <w:rsid w:val="00176AB7"/>
    <w:rsid w:val="001833E7"/>
    <w:rsid w:val="00197EB4"/>
    <w:rsid w:val="001B2CAD"/>
    <w:rsid w:val="001B3D1D"/>
    <w:rsid w:val="001D48FA"/>
    <w:rsid w:val="001D574D"/>
    <w:rsid w:val="001D7F37"/>
    <w:rsid w:val="001E3CFD"/>
    <w:rsid w:val="001F0AFD"/>
    <w:rsid w:val="001F0E07"/>
    <w:rsid w:val="001F34E7"/>
    <w:rsid w:val="001F35D0"/>
    <w:rsid w:val="001F74EF"/>
    <w:rsid w:val="0021193D"/>
    <w:rsid w:val="00211F06"/>
    <w:rsid w:val="002163EE"/>
    <w:rsid w:val="00220764"/>
    <w:rsid w:val="00223631"/>
    <w:rsid w:val="00227C48"/>
    <w:rsid w:val="00230798"/>
    <w:rsid w:val="002320C6"/>
    <w:rsid w:val="0023535E"/>
    <w:rsid w:val="00240BB9"/>
    <w:rsid w:val="002413BF"/>
    <w:rsid w:val="00244FA5"/>
    <w:rsid w:val="00247093"/>
    <w:rsid w:val="00250D04"/>
    <w:rsid w:val="0025173A"/>
    <w:rsid w:val="00252EB8"/>
    <w:rsid w:val="00254490"/>
    <w:rsid w:val="00255AD3"/>
    <w:rsid w:val="00256BCD"/>
    <w:rsid w:val="00272FA1"/>
    <w:rsid w:val="00275916"/>
    <w:rsid w:val="00276C6F"/>
    <w:rsid w:val="002806CB"/>
    <w:rsid w:val="0028078A"/>
    <w:rsid w:val="00283100"/>
    <w:rsid w:val="002916E7"/>
    <w:rsid w:val="00296446"/>
    <w:rsid w:val="002971CF"/>
    <w:rsid w:val="00297217"/>
    <w:rsid w:val="002A0EAB"/>
    <w:rsid w:val="002A66BB"/>
    <w:rsid w:val="002A7C0F"/>
    <w:rsid w:val="002B066C"/>
    <w:rsid w:val="002C1F1F"/>
    <w:rsid w:val="002D3E9D"/>
    <w:rsid w:val="002E07CC"/>
    <w:rsid w:val="002E0DC7"/>
    <w:rsid w:val="002E4E36"/>
    <w:rsid w:val="002E71B8"/>
    <w:rsid w:val="002F5162"/>
    <w:rsid w:val="0030169E"/>
    <w:rsid w:val="003024AE"/>
    <w:rsid w:val="00302F84"/>
    <w:rsid w:val="00305CFA"/>
    <w:rsid w:val="003145D2"/>
    <w:rsid w:val="003150D6"/>
    <w:rsid w:val="00317302"/>
    <w:rsid w:val="003232B9"/>
    <w:rsid w:val="00325781"/>
    <w:rsid w:val="003339CE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85149"/>
    <w:rsid w:val="003856B1"/>
    <w:rsid w:val="00387793"/>
    <w:rsid w:val="003915F1"/>
    <w:rsid w:val="00391E5C"/>
    <w:rsid w:val="0039319C"/>
    <w:rsid w:val="003A5D8F"/>
    <w:rsid w:val="003A6EE7"/>
    <w:rsid w:val="003C1756"/>
    <w:rsid w:val="003C59F1"/>
    <w:rsid w:val="003D1436"/>
    <w:rsid w:val="003D167A"/>
    <w:rsid w:val="003D3919"/>
    <w:rsid w:val="003D70A5"/>
    <w:rsid w:val="003E0C64"/>
    <w:rsid w:val="003E1CE3"/>
    <w:rsid w:val="003E445A"/>
    <w:rsid w:val="003E7F1A"/>
    <w:rsid w:val="003F3067"/>
    <w:rsid w:val="003F4CB4"/>
    <w:rsid w:val="003F50F1"/>
    <w:rsid w:val="004012F1"/>
    <w:rsid w:val="004036EA"/>
    <w:rsid w:val="00411C61"/>
    <w:rsid w:val="00412D05"/>
    <w:rsid w:val="0041412F"/>
    <w:rsid w:val="004153BF"/>
    <w:rsid w:val="004203AE"/>
    <w:rsid w:val="00421683"/>
    <w:rsid w:val="00424E04"/>
    <w:rsid w:val="00425C80"/>
    <w:rsid w:val="0045044E"/>
    <w:rsid w:val="00452B42"/>
    <w:rsid w:val="00454D2A"/>
    <w:rsid w:val="0045535F"/>
    <w:rsid w:val="00455454"/>
    <w:rsid w:val="004563CE"/>
    <w:rsid w:val="00456E8A"/>
    <w:rsid w:val="00465ADD"/>
    <w:rsid w:val="00466D12"/>
    <w:rsid w:val="00472527"/>
    <w:rsid w:val="00475B6E"/>
    <w:rsid w:val="004842CC"/>
    <w:rsid w:val="00494883"/>
    <w:rsid w:val="004A0695"/>
    <w:rsid w:val="004A3332"/>
    <w:rsid w:val="004A4436"/>
    <w:rsid w:val="004A4A04"/>
    <w:rsid w:val="004B0748"/>
    <w:rsid w:val="004B1001"/>
    <w:rsid w:val="004B7659"/>
    <w:rsid w:val="004C3FDF"/>
    <w:rsid w:val="004C488C"/>
    <w:rsid w:val="004C699F"/>
    <w:rsid w:val="004D4845"/>
    <w:rsid w:val="004D5646"/>
    <w:rsid w:val="004D5DC0"/>
    <w:rsid w:val="004D6AC3"/>
    <w:rsid w:val="004F3A30"/>
    <w:rsid w:val="00503CAD"/>
    <w:rsid w:val="0050432A"/>
    <w:rsid w:val="00505B0A"/>
    <w:rsid w:val="00512C80"/>
    <w:rsid w:val="00516DE4"/>
    <w:rsid w:val="00523A15"/>
    <w:rsid w:val="005266E9"/>
    <w:rsid w:val="00526E91"/>
    <w:rsid w:val="00540C3D"/>
    <w:rsid w:val="00542AF8"/>
    <w:rsid w:val="00542D4F"/>
    <w:rsid w:val="005448ED"/>
    <w:rsid w:val="0054581C"/>
    <w:rsid w:val="005501DE"/>
    <w:rsid w:val="00561C35"/>
    <w:rsid w:val="00563CAE"/>
    <w:rsid w:val="005702AD"/>
    <w:rsid w:val="00571BD6"/>
    <w:rsid w:val="00574A54"/>
    <w:rsid w:val="005804B4"/>
    <w:rsid w:val="00583213"/>
    <w:rsid w:val="00583F85"/>
    <w:rsid w:val="005912B1"/>
    <w:rsid w:val="005948BE"/>
    <w:rsid w:val="005953CC"/>
    <w:rsid w:val="005A3744"/>
    <w:rsid w:val="005B0A44"/>
    <w:rsid w:val="005B3555"/>
    <w:rsid w:val="005B3BCF"/>
    <w:rsid w:val="005B5462"/>
    <w:rsid w:val="005C68B6"/>
    <w:rsid w:val="005C7BF6"/>
    <w:rsid w:val="005D1A10"/>
    <w:rsid w:val="005D2610"/>
    <w:rsid w:val="005D478B"/>
    <w:rsid w:val="005D7D26"/>
    <w:rsid w:val="005F38A5"/>
    <w:rsid w:val="00600DFC"/>
    <w:rsid w:val="00615D69"/>
    <w:rsid w:val="006223E2"/>
    <w:rsid w:val="006333F3"/>
    <w:rsid w:val="00637120"/>
    <w:rsid w:val="006371A8"/>
    <w:rsid w:val="006418D4"/>
    <w:rsid w:val="006460EC"/>
    <w:rsid w:val="0065442A"/>
    <w:rsid w:val="006547EC"/>
    <w:rsid w:val="00655889"/>
    <w:rsid w:val="00657A7F"/>
    <w:rsid w:val="00661175"/>
    <w:rsid w:val="0066147C"/>
    <w:rsid w:val="006615EC"/>
    <w:rsid w:val="006627F6"/>
    <w:rsid w:val="00662E5E"/>
    <w:rsid w:val="0066701A"/>
    <w:rsid w:val="00667BFF"/>
    <w:rsid w:val="00667EFE"/>
    <w:rsid w:val="006727D5"/>
    <w:rsid w:val="00673C2C"/>
    <w:rsid w:val="00674955"/>
    <w:rsid w:val="006758F7"/>
    <w:rsid w:val="00675CB1"/>
    <w:rsid w:val="006817F4"/>
    <w:rsid w:val="006868B4"/>
    <w:rsid w:val="00690466"/>
    <w:rsid w:val="00690519"/>
    <w:rsid w:val="0069229D"/>
    <w:rsid w:val="00695732"/>
    <w:rsid w:val="006976AE"/>
    <w:rsid w:val="006A03CF"/>
    <w:rsid w:val="006A4025"/>
    <w:rsid w:val="006A4D80"/>
    <w:rsid w:val="006A5041"/>
    <w:rsid w:val="006B0116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D7173"/>
    <w:rsid w:val="006E3CA6"/>
    <w:rsid w:val="006E4520"/>
    <w:rsid w:val="006E6449"/>
    <w:rsid w:val="006E784F"/>
    <w:rsid w:val="006E7B5E"/>
    <w:rsid w:val="006F2449"/>
    <w:rsid w:val="006F7366"/>
    <w:rsid w:val="00705310"/>
    <w:rsid w:val="00707095"/>
    <w:rsid w:val="00721247"/>
    <w:rsid w:val="00727D78"/>
    <w:rsid w:val="00741A22"/>
    <w:rsid w:val="00742B66"/>
    <w:rsid w:val="0074780C"/>
    <w:rsid w:val="00750154"/>
    <w:rsid w:val="00750A72"/>
    <w:rsid w:val="0075277E"/>
    <w:rsid w:val="0075340D"/>
    <w:rsid w:val="00753597"/>
    <w:rsid w:val="007540AA"/>
    <w:rsid w:val="007561C1"/>
    <w:rsid w:val="007654AE"/>
    <w:rsid w:val="00767830"/>
    <w:rsid w:val="00767F46"/>
    <w:rsid w:val="00770E10"/>
    <w:rsid w:val="0077105A"/>
    <w:rsid w:val="00772A64"/>
    <w:rsid w:val="00774C44"/>
    <w:rsid w:val="00775D2B"/>
    <w:rsid w:val="00780BCD"/>
    <w:rsid w:val="00781E65"/>
    <w:rsid w:val="00785CDF"/>
    <w:rsid w:val="00792F29"/>
    <w:rsid w:val="00795A5D"/>
    <w:rsid w:val="007A2EBE"/>
    <w:rsid w:val="007A3A4F"/>
    <w:rsid w:val="007B50D1"/>
    <w:rsid w:val="007B6B7E"/>
    <w:rsid w:val="007C3861"/>
    <w:rsid w:val="007C5248"/>
    <w:rsid w:val="007D06D1"/>
    <w:rsid w:val="007D1079"/>
    <w:rsid w:val="007D3163"/>
    <w:rsid w:val="007D6B9F"/>
    <w:rsid w:val="007F12BC"/>
    <w:rsid w:val="00800C6D"/>
    <w:rsid w:val="00806351"/>
    <w:rsid w:val="008100CD"/>
    <w:rsid w:val="00810765"/>
    <w:rsid w:val="00821362"/>
    <w:rsid w:val="00822C1F"/>
    <w:rsid w:val="008261A7"/>
    <w:rsid w:val="00826B78"/>
    <w:rsid w:val="0084060E"/>
    <w:rsid w:val="0084228B"/>
    <w:rsid w:val="00843FA0"/>
    <w:rsid w:val="008626E6"/>
    <w:rsid w:val="00866DF9"/>
    <w:rsid w:val="00876441"/>
    <w:rsid w:val="00881251"/>
    <w:rsid w:val="00882791"/>
    <w:rsid w:val="00883AE4"/>
    <w:rsid w:val="00892866"/>
    <w:rsid w:val="008A2795"/>
    <w:rsid w:val="008A5AA6"/>
    <w:rsid w:val="008B3896"/>
    <w:rsid w:val="008B56E8"/>
    <w:rsid w:val="008C7369"/>
    <w:rsid w:val="008D1CEB"/>
    <w:rsid w:val="008D206C"/>
    <w:rsid w:val="008E7969"/>
    <w:rsid w:val="008F1EEB"/>
    <w:rsid w:val="008F7232"/>
    <w:rsid w:val="00900361"/>
    <w:rsid w:val="009234AD"/>
    <w:rsid w:val="00923805"/>
    <w:rsid w:val="00932518"/>
    <w:rsid w:val="009338C3"/>
    <w:rsid w:val="009360A0"/>
    <w:rsid w:val="00944D7C"/>
    <w:rsid w:val="00945364"/>
    <w:rsid w:val="009466B0"/>
    <w:rsid w:val="009544DC"/>
    <w:rsid w:val="00954D8A"/>
    <w:rsid w:val="009730CA"/>
    <w:rsid w:val="0097329F"/>
    <w:rsid w:val="0097394D"/>
    <w:rsid w:val="009800C2"/>
    <w:rsid w:val="009809B4"/>
    <w:rsid w:val="00982082"/>
    <w:rsid w:val="0099089D"/>
    <w:rsid w:val="00993A21"/>
    <w:rsid w:val="0099464E"/>
    <w:rsid w:val="009A1C69"/>
    <w:rsid w:val="009B5868"/>
    <w:rsid w:val="009C245C"/>
    <w:rsid w:val="009E14C9"/>
    <w:rsid w:val="009E5D22"/>
    <w:rsid w:val="009E64B9"/>
    <w:rsid w:val="009F1E24"/>
    <w:rsid w:val="009F2436"/>
    <w:rsid w:val="00A02C83"/>
    <w:rsid w:val="00A02EB0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51FE1"/>
    <w:rsid w:val="00A553C2"/>
    <w:rsid w:val="00A63B08"/>
    <w:rsid w:val="00A63D41"/>
    <w:rsid w:val="00A74EA2"/>
    <w:rsid w:val="00A8134F"/>
    <w:rsid w:val="00A824A0"/>
    <w:rsid w:val="00AA565C"/>
    <w:rsid w:val="00AB6185"/>
    <w:rsid w:val="00AB7A23"/>
    <w:rsid w:val="00AC068B"/>
    <w:rsid w:val="00AC7E5A"/>
    <w:rsid w:val="00AD061E"/>
    <w:rsid w:val="00AD191A"/>
    <w:rsid w:val="00AE1DA7"/>
    <w:rsid w:val="00AE41B9"/>
    <w:rsid w:val="00B03EEF"/>
    <w:rsid w:val="00B13C63"/>
    <w:rsid w:val="00B15353"/>
    <w:rsid w:val="00B15384"/>
    <w:rsid w:val="00B22A1F"/>
    <w:rsid w:val="00B321F2"/>
    <w:rsid w:val="00B33F3D"/>
    <w:rsid w:val="00B34B90"/>
    <w:rsid w:val="00B36C29"/>
    <w:rsid w:val="00B41534"/>
    <w:rsid w:val="00B41686"/>
    <w:rsid w:val="00B42E91"/>
    <w:rsid w:val="00B45EE9"/>
    <w:rsid w:val="00B53E13"/>
    <w:rsid w:val="00B55C39"/>
    <w:rsid w:val="00B573F0"/>
    <w:rsid w:val="00B5767E"/>
    <w:rsid w:val="00B60AAF"/>
    <w:rsid w:val="00B61F0A"/>
    <w:rsid w:val="00B6349C"/>
    <w:rsid w:val="00B63DC0"/>
    <w:rsid w:val="00B734DE"/>
    <w:rsid w:val="00B738B9"/>
    <w:rsid w:val="00B73DF7"/>
    <w:rsid w:val="00B8004D"/>
    <w:rsid w:val="00B82D55"/>
    <w:rsid w:val="00B93A37"/>
    <w:rsid w:val="00B95AFD"/>
    <w:rsid w:val="00B96897"/>
    <w:rsid w:val="00BA6FDD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364F"/>
    <w:rsid w:val="00BD7802"/>
    <w:rsid w:val="00BD7A7B"/>
    <w:rsid w:val="00BE1334"/>
    <w:rsid w:val="00BE1B80"/>
    <w:rsid w:val="00BE3E99"/>
    <w:rsid w:val="00BE4213"/>
    <w:rsid w:val="00BF27BA"/>
    <w:rsid w:val="00BF4DDE"/>
    <w:rsid w:val="00C00A2B"/>
    <w:rsid w:val="00C02928"/>
    <w:rsid w:val="00C02C63"/>
    <w:rsid w:val="00C068EE"/>
    <w:rsid w:val="00C12A9B"/>
    <w:rsid w:val="00C14839"/>
    <w:rsid w:val="00C20E20"/>
    <w:rsid w:val="00C32EC1"/>
    <w:rsid w:val="00C353EA"/>
    <w:rsid w:val="00C36105"/>
    <w:rsid w:val="00C44616"/>
    <w:rsid w:val="00C45943"/>
    <w:rsid w:val="00C508F2"/>
    <w:rsid w:val="00C65A1E"/>
    <w:rsid w:val="00C6795C"/>
    <w:rsid w:val="00C70E78"/>
    <w:rsid w:val="00C73F97"/>
    <w:rsid w:val="00C80D20"/>
    <w:rsid w:val="00C8425F"/>
    <w:rsid w:val="00C86E27"/>
    <w:rsid w:val="00C87943"/>
    <w:rsid w:val="00C9159C"/>
    <w:rsid w:val="00C94B5E"/>
    <w:rsid w:val="00CA11CD"/>
    <w:rsid w:val="00CA5388"/>
    <w:rsid w:val="00CA5828"/>
    <w:rsid w:val="00CB4DFA"/>
    <w:rsid w:val="00CB7085"/>
    <w:rsid w:val="00CB7E45"/>
    <w:rsid w:val="00CB7F4F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6ED8"/>
    <w:rsid w:val="00D0746D"/>
    <w:rsid w:val="00D102E1"/>
    <w:rsid w:val="00D11A36"/>
    <w:rsid w:val="00D20631"/>
    <w:rsid w:val="00D21FF7"/>
    <w:rsid w:val="00D2404D"/>
    <w:rsid w:val="00D330C6"/>
    <w:rsid w:val="00D36C67"/>
    <w:rsid w:val="00D544D0"/>
    <w:rsid w:val="00D63EF6"/>
    <w:rsid w:val="00D657A7"/>
    <w:rsid w:val="00D672AE"/>
    <w:rsid w:val="00D70EEC"/>
    <w:rsid w:val="00D7317A"/>
    <w:rsid w:val="00D737EC"/>
    <w:rsid w:val="00D778D7"/>
    <w:rsid w:val="00D846BB"/>
    <w:rsid w:val="00D86368"/>
    <w:rsid w:val="00DA0CB0"/>
    <w:rsid w:val="00DA2839"/>
    <w:rsid w:val="00DA6071"/>
    <w:rsid w:val="00DB0D3D"/>
    <w:rsid w:val="00DB29DD"/>
    <w:rsid w:val="00DB2AFD"/>
    <w:rsid w:val="00DB2CA4"/>
    <w:rsid w:val="00DB6521"/>
    <w:rsid w:val="00DC078E"/>
    <w:rsid w:val="00DC0D36"/>
    <w:rsid w:val="00DC40AA"/>
    <w:rsid w:val="00DC4CDA"/>
    <w:rsid w:val="00DC6E30"/>
    <w:rsid w:val="00DC6EE7"/>
    <w:rsid w:val="00DD0B9C"/>
    <w:rsid w:val="00DD1F16"/>
    <w:rsid w:val="00DD6280"/>
    <w:rsid w:val="00DD6E1A"/>
    <w:rsid w:val="00DD72BF"/>
    <w:rsid w:val="00DE308E"/>
    <w:rsid w:val="00DF2AAD"/>
    <w:rsid w:val="00DF6347"/>
    <w:rsid w:val="00DF6E87"/>
    <w:rsid w:val="00DF72E8"/>
    <w:rsid w:val="00E0244F"/>
    <w:rsid w:val="00E03810"/>
    <w:rsid w:val="00E10361"/>
    <w:rsid w:val="00E10B45"/>
    <w:rsid w:val="00E11DDE"/>
    <w:rsid w:val="00E2675E"/>
    <w:rsid w:val="00E416FF"/>
    <w:rsid w:val="00E50FCC"/>
    <w:rsid w:val="00E531DB"/>
    <w:rsid w:val="00E56B42"/>
    <w:rsid w:val="00E602AA"/>
    <w:rsid w:val="00E605A9"/>
    <w:rsid w:val="00E60D68"/>
    <w:rsid w:val="00E63EBA"/>
    <w:rsid w:val="00E671E7"/>
    <w:rsid w:val="00E678C4"/>
    <w:rsid w:val="00E67EB2"/>
    <w:rsid w:val="00E714E4"/>
    <w:rsid w:val="00E74980"/>
    <w:rsid w:val="00E77914"/>
    <w:rsid w:val="00E84F77"/>
    <w:rsid w:val="00E86D31"/>
    <w:rsid w:val="00E87B57"/>
    <w:rsid w:val="00E910FC"/>
    <w:rsid w:val="00E95A65"/>
    <w:rsid w:val="00EB0A45"/>
    <w:rsid w:val="00EB1204"/>
    <w:rsid w:val="00EB4D4B"/>
    <w:rsid w:val="00EB6F51"/>
    <w:rsid w:val="00EC367B"/>
    <w:rsid w:val="00EC43B9"/>
    <w:rsid w:val="00EC638A"/>
    <w:rsid w:val="00EC6ACA"/>
    <w:rsid w:val="00ED0EA1"/>
    <w:rsid w:val="00ED3913"/>
    <w:rsid w:val="00ED4A23"/>
    <w:rsid w:val="00EE0349"/>
    <w:rsid w:val="00EE4947"/>
    <w:rsid w:val="00EF0C64"/>
    <w:rsid w:val="00EF33DA"/>
    <w:rsid w:val="00F0061A"/>
    <w:rsid w:val="00F240F4"/>
    <w:rsid w:val="00F26D63"/>
    <w:rsid w:val="00F36BDB"/>
    <w:rsid w:val="00F443FF"/>
    <w:rsid w:val="00F44D78"/>
    <w:rsid w:val="00F477CB"/>
    <w:rsid w:val="00F47A2D"/>
    <w:rsid w:val="00F5369F"/>
    <w:rsid w:val="00F6044E"/>
    <w:rsid w:val="00F61DBB"/>
    <w:rsid w:val="00F651E8"/>
    <w:rsid w:val="00F73872"/>
    <w:rsid w:val="00F75E88"/>
    <w:rsid w:val="00F773A1"/>
    <w:rsid w:val="00F83D5F"/>
    <w:rsid w:val="00F85408"/>
    <w:rsid w:val="00F92F5D"/>
    <w:rsid w:val="00F95A17"/>
    <w:rsid w:val="00F966D2"/>
    <w:rsid w:val="00F97DA2"/>
    <w:rsid w:val="00FA1266"/>
    <w:rsid w:val="00FA17C2"/>
    <w:rsid w:val="00FA590C"/>
    <w:rsid w:val="00FB15DB"/>
    <w:rsid w:val="00FB1C79"/>
    <w:rsid w:val="00FB23DF"/>
    <w:rsid w:val="00FB6647"/>
    <w:rsid w:val="00FB7B06"/>
    <w:rsid w:val="00FC2B86"/>
    <w:rsid w:val="00FD0465"/>
    <w:rsid w:val="00FD2FD0"/>
    <w:rsid w:val="00FE0A19"/>
    <w:rsid w:val="00FE0A3C"/>
    <w:rsid w:val="00FE1CD1"/>
    <w:rsid w:val="00FE7A3F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Lers">
    <w:name w:val="Leírás"/>
    <w:basedOn w:val="Norml"/>
    <w:rsid w:val="003E7F1A"/>
    <w:pPr>
      <w:widowControl w:val="0"/>
      <w:autoSpaceDE w:val="0"/>
      <w:autoSpaceDN w:val="0"/>
      <w:adjustRightInd w:val="0"/>
      <w:spacing w:before="40" w:after="40" w:line="240" w:lineRule="auto"/>
      <w:jc w:val="both"/>
    </w:pPr>
    <w:rPr>
      <w:rFonts w:ascii="Arial" w:hAnsi="Arial"/>
      <w:sz w:val="20"/>
      <w:szCs w:val="24"/>
    </w:rPr>
  </w:style>
  <w:style w:type="paragraph" w:styleId="Felsorols2">
    <w:name w:val="List Bullet 2"/>
    <w:basedOn w:val="Norml"/>
    <w:rsid w:val="00EB4D4B"/>
    <w:pPr>
      <w:widowControl w:val="0"/>
      <w:numPr>
        <w:numId w:val="48"/>
      </w:numPr>
      <w:spacing w:before="40" w:after="40" w:line="240" w:lineRule="auto"/>
      <w:jc w:val="both"/>
    </w:pPr>
    <w:rPr>
      <w:rFonts w:ascii="Arial" w:hAnsi="Arial"/>
      <w:sz w:val="20"/>
      <w:szCs w:val="20"/>
    </w:rPr>
  </w:style>
  <w:style w:type="paragraph" w:styleId="Szvegtrzs">
    <w:name w:val="Body Text"/>
    <w:basedOn w:val="Norml"/>
    <w:rsid w:val="00AC7E5A"/>
    <w:pPr>
      <w:spacing w:after="120"/>
    </w:pPr>
  </w:style>
  <w:style w:type="paragraph" w:customStyle="1" w:styleId="Listaszerbekezds4">
    <w:name w:val="Listaszerű bekezdés4"/>
    <w:basedOn w:val="Norml"/>
    <w:rsid w:val="00F0061A"/>
    <w:pPr>
      <w:ind w:left="720"/>
    </w:pPr>
  </w:style>
  <w:style w:type="paragraph" w:customStyle="1" w:styleId="Nincstrkz2">
    <w:name w:val="Nincs térköz2"/>
    <w:rsid w:val="00F0061A"/>
    <w:rPr>
      <w:rFonts w:eastAsia="Times New Roman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0061A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F0061A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Lers">
    <w:name w:val="Leírás"/>
    <w:basedOn w:val="Norml"/>
    <w:rsid w:val="003E7F1A"/>
    <w:pPr>
      <w:widowControl w:val="0"/>
      <w:autoSpaceDE w:val="0"/>
      <w:autoSpaceDN w:val="0"/>
      <w:adjustRightInd w:val="0"/>
      <w:spacing w:before="40" w:after="40" w:line="240" w:lineRule="auto"/>
      <w:jc w:val="both"/>
    </w:pPr>
    <w:rPr>
      <w:rFonts w:ascii="Arial" w:hAnsi="Arial"/>
      <w:sz w:val="20"/>
      <w:szCs w:val="24"/>
    </w:rPr>
  </w:style>
  <w:style w:type="paragraph" w:styleId="Felsorols2">
    <w:name w:val="List Bullet 2"/>
    <w:basedOn w:val="Norml"/>
    <w:rsid w:val="00EB4D4B"/>
    <w:pPr>
      <w:widowControl w:val="0"/>
      <w:numPr>
        <w:numId w:val="48"/>
      </w:numPr>
      <w:spacing w:before="40" w:after="40" w:line="240" w:lineRule="auto"/>
      <w:jc w:val="both"/>
    </w:pPr>
    <w:rPr>
      <w:rFonts w:ascii="Arial" w:hAnsi="Arial"/>
      <w:sz w:val="20"/>
      <w:szCs w:val="20"/>
    </w:rPr>
  </w:style>
  <w:style w:type="paragraph" w:styleId="Szvegtrzs">
    <w:name w:val="Body Text"/>
    <w:basedOn w:val="Norml"/>
    <w:rsid w:val="00AC7E5A"/>
    <w:pPr>
      <w:spacing w:after="120"/>
    </w:pPr>
  </w:style>
  <w:style w:type="paragraph" w:customStyle="1" w:styleId="Listaszerbekezds4">
    <w:name w:val="Listaszerű bekezdés4"/>
    <w:basedOn w:val="Norml"/>
    <w:rsid w:val="00F0061A"/>
    <w:pPr>
      <w:ind w:left="720"/>
    </w:pPr>
  </w:style>
  <w:style w:type="paragraph" w:customStyle="1" w:styleId="Nincstrkz2">
    <w:name w:val="Nincs térköz2"/>
    <w:rsid w:val="00F0061A"/>
    <w:rPr>
      <w:rFonts w:eastAsia="Times New Roman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0061A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F0061A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30</Pages>
  <Words>5137</Words>
  <Characters>40591</Characters>
  <Application>Microsoft Office Word</Application>
  <DocSecurity>0</DocSecurity>
  <Lines>338</Lines>
  <Paragraphs>91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45637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7</cp:revision>
  <cp:lastPrinted>2013-02-13T12:32:00Z</cp:lastPrinted>
  <dcterms:created xsi:type="dcterms:W3CDTF">2016-07-13T12:40:00Z</dcterms:created>
  <dcterms:modified xsi:type="dcterms:W3CDTF">2016-08-22T17:15:00Z</dcterms:modified>
</cp:coreProperties>
</file>