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246" w:rsidRDefault="00197246">
      <w:pPr>
        <w:widowControl w:val="0"/>
        <w:suppressAutoHyphens/>
        <w:ind w:right="-20"/>
        <w:jc w:val="center"/>
        <w:rPr>
          <w:rFonts w:ascii="Times New Roman" w:hAnsi="Times New Roman"/>
          <w:b/>
          <w:w w:val="99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sz w:val="24"/>
          <w:szCs w:val="24"/>
          <w:lang w:eastAsia="hi-IN" w:bidi="hi-IN"/>
        </w:rPr>
        <w:t>6.21.</w:t>
      </w:r>
    </w:p>
    <w:p w:rsidR="0039444E" w:rsidRPr="00305734" w:rsidRDefault="001E06B5">
      <w:pPr>
        <w:widowControl w:val="0"/>
        <w:suppressAutoHyphens/>
        <w:ind w:right="-20"/>
        <w:jc w:val="center"/>
        <w:rPr>
          <w:rFonts w:ascii="Times New Roman" w:hAnsi="Times New Roman"/>
          <w:b/>
          <w:w w:val="99"/>
          <w:sz w:val="24"/>
          <w:szCs w:val="24"/>
          <w:lang w:eastAsia="hi-IN" w:bidi="hi-IN"/>
        </w:rPr>
      </w:pPr>
      <w:r w:rsidRPr="001E06B5">
        <w:rPr>
          <w:rFonts w:ascii="Times New Roman" w:hAnsi="Times New Roman"/>
          <w:b/>
          <w:w w:val="99"/>
          <w:sz w:val="24"/>
          <w:szCs w:val="24"/>
          <w:lang w:eastAsia="hi-IN" w:bidi="hi-IN"/>
        </w:rPr>
        <w:t>SZAKKÉPZÉSI KERETTANTERV</w:t>
      </w:r>
    </w:p>
    <w:p w:rsidR="0039444E" w:rsidRPr="00305734" w:rsidRDefault="008653C0">
      <w:pPr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305734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39444E" w:rsidRPr="00305734" w:rsidRDefault="008653C0">
      <w:pPr>
        <w:ind w:left="555" w:hanging="555"/>
        <w:jc w:val="center"/>
        <w:rPr>
          <w:rFonts w:ascii="Times New Roman" w:hAnsi="Times New Roman"/>
          <w:b/>
          <w:b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bCs/>
          <w:sz w:val="24"/>
          <w:szCs w:val="24"/>
          <w:lang w:eastAsia="hi-IN" w:bidi="hi-IN"/>
        </w:rPr>
        <w:t>21 811 01</w:t>
      </w:r>
    </w:p>
    <w:p w:rsidR="0039444E" w:rsidRPr="00305734" w:rsidRDefault="008653C0">
      <w:pPr>
        <w:ind w:left="555" w:hanging="555"/>
        <w:jc w:val="center"/>
        <w:rPr>
          <w:rFonts w:ascii="Times New Roman" w:hAnsi="Times New Roman"/>
          <w:b/>
          <w:b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bCs/>
          <w:sz w:val="24"/>
          <w:szCs w:val="24"/>
          <w:lang w:eastAsia="hi-IN" w:bidi="hi-IN"/>
        </w:rPr>
        <w:t>KONYHAI KISEGÍTŐ</w:t>
      </w: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bCs/>
          <w:sz w:val="24"/>
          <w:szCs w:val="24"/>
          <w:lang w:eastAsia="hi-IN" w:bidi="hi-IN"/>
        </w:rPr>
      </w:pPr>
      <w:proofErr w:type="spellStart"/>
      <w:r w:rsidRPr="00305734">
        <w:rPr>
          <w:rFonts w:ascii="Times New Roman" w:hAnsi="Times New Roman"/>
          <w:b/>
          <w:bCs/>
          <w:sz w:val="24"/>
          <w:szCs w:val="24"/>
          <w:lang w:eastAsia="hi-IN" w:bidi="hi-IN"/>
        </w:rPr>
        <w:t>részszakképesítés</w:t>
      </w:r>
      <w:proofErr w:type="spellEnd"/>
    </w:p>
    <w:p w:rsidR="0039444E" w:rsidRPr="00305734" w:rsidRDefault="001E06B5">
      <w:pPr>
        <w:widowControl w:val="0"/>
        <w:suppressAutoHyphens/>
        <w:jc w:val="center"/>
        <w:rPr>
          <w:rFonts w:ascii="Times New Roman" w:hAnsi="Times New Roman"/>
          <w:b/>
          <w:bCs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sz w:val="24"/>
          <w:szCs w:val="24"/>
          <w:lang w:eastAsia="hi-IN" w:bidi="hi-IN"/>
        </w:rPr>
        <w:t xml:space="preserve">Szakképzési </w:t>
      </w:r>
      <w:r w:rsidR="008653C0" w:rsidRPr="00305734">
        <w:rPr>
          <w:rFonts w:ascii="Times New Roman" w:hAnsi="Times New Roman"/>
          <w:b/>
          <w:bCs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sz w:val="24"/>
          <w:szCs w:val="24"/>
          <w:lang w:eastAsia="hi-IN" w:bidi="hi-IN"/>
        </w:rPr>
        <w:t>íd</w:t>
      </w:r>
      <w:r w:rsidR="008653C0" w:rsidRPr="00305734">
        <w:rPr>
          <w:rFonts w:ascii="Times New Roman" w:hAnsi="Times New Roman"/>
          <w:b/>
          <w:bCs/>
          <w:sz w:val="24"/>
          <w:szCs w:val="24"/>
          <w:lang w:eastAsia="hi-IN" w:bidi="hi-IN"/>
        </w:rPr>
        <w:t>programban történő oktatásához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Cs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Cs/>
          <w:sz w:val="24"/>
          <w:szCs w:val="24"/>
          <w:lang w:eastAsia="hi-IN" w:bidi="hi-IN"/>
        </w:rPr>
      </w:pPr>
      <w:proofErr w:type="gramStart"/>
      <w:r w:rsidRPr="00305734">
        <w:rPr>
          <w:rFonts w:ascii="Times New Roman" w:hAnsi="Times New Roman"/>
          <w:bCs/>
          <w:sz w:val="24"/>
          <w:szCs w:val="24"/>
          <w:lang w:eastAsia="hi-IN" w:bidi="hi-IN"/>
        </w:rPr>
        <w:t>a</w:t>
      </w:r>
      <w:proofErr w:type="gramEnd"/>
      <w:r w:rsidRPr="00305734">
        <w:rPr>
          <w:rFonts w:ascii="Times New Roman" w:hAnsi="Times New Roman"/>
          <w:bCs/>
          <w:sz w:val="24"/>
          <w:szCs w:val="24"/>
          <w:lang w:eastAsia="hi-IN" w:bidi="hi-IN"/>
        </w:rPr>
        <w:t xml:space="preserve"> 34 811 04 Szakács szakképesítés kerettanterve alapján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bCs/>
          <w:sz w:val="24"/>
          <w:szCs w:val="24"/>
          <w:lang w:eastAsia="hi-IN" w:bidi="hi-IN"/>
        </w:rPr>
      </w:pP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bCs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bCs/>
          <w:sz w:val="24"/>
          <w:szCs w:val="24"/>
          <w:lang w:eastAsia="hi-IN" w:bidi="hi-IN"/>
        </w:rPr>
        <w:t xml:space="preserve">I. </w:t>
      </w:r>
      <w:proofErr w:type="gramStart"/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A</w:t>
      </w:r>
      <w:proofErr w:type="gramEnd"/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 xml:space="preserve"> szakképzés jogi háttere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F97A3D">
      <w:pPr>
        <w:widowControl w:val="0"/>
        <w:suppressAutoHyphens/>
        <w:rPr>
          <w:rFonts w:ascii="Times New Roman" w:hAnsi="Times New Roman"/>
          <w:iCs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8653C0"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="008653C0"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="008653C0"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="008653C0" w:rsidRPr="00305734">
        <w:rPr>
          <w:rFonts w:ascii="Times New Roman" w:hAnsi="Times New Roman"/>
          <w:sz w:val="24"/>
          <w:szCs w:val="24"/>
          <w:lang w:eastAsia="hi-IN" w:bidi="hi-IN"/>
        </w:rPr>
        <w:tab/>
      </w: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</w:p>
    <w:p w:rsidR="0039444E" w:rsidRPr="00305734" w:rsidRDefault="008653C0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nemzeti köznevelésről szóló 2011. évi CXC. törvény,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</w:p>
    <w:p w:rsidR="0039444E" w:rsidRPr="00305734" w:rsidRDefault="008653C0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szakképzésről szóló 2011. évi CLXXXVII. törvény,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</w:p>
    <w:p w:rsidR="0039444E" w:rsidRPr="00305734" w:rsidRDefault="0039444E">
      <w:pPr>
        <w:widowControl w:val="0"/>
        <w:suppressAutoHyphens/>
        <w:ind w:left="915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proofErr w:type="gramStart"/>
      <w:r w:rsidRPr="00305734">
        <w:rPr>
          <w:rFonts w:ascii="Times New Roman" w:hAnsi="Times New Roman"/>
          <w:sz w:val="24"/>
          <w:szCs w:val="24"/>
          <w:lang w:eastAsia="hi-IN" w:bidi="hi-IN"/>
        </w:rPr>
        <w:t>valamint</w:t>
      </w:r>
      <w:proofErr w:type="gramEnd"/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</w:p>
    <w:p w:rsidR="0039444E" w:rsidRPr="00305734" w:rsidRDefault="008653C0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562283">
        <w:rPr>
          <w:rFonts w:ascii="Times New Roman" w:hAnsi="Times New Roman"/>
          <w:sz w:val="24"/>
          <w:szCs w:val="24"/>
          <w:lang w:eastAsia="hi-IN" w:bidi="hi-IN"/>
        </w:rPr>
        <w:t xml:space="preserve">.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rendelet,</w:t>
      </w:r>
    </w:p>
    <w:p w:rsidR="0039444E" w:rsidRPr="00305734" w:rsidRDefault="008653C0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305734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305734">
        <w:rPr>
          <w:rFonts w:ascii="Times New Roman" w:hAnsi="Times New Roman"/>
          <w:iCs/>
          <w:sz w:val="24"/>
          <w:szCs w:val="24"/>
        </w:rPr>
        <w:t xml:space="preserve"> szóló</w:t>
      </w:r>
      <w:r w:rsidRPr="00305734">
        <w:rPr>
          <w:rFonts w:ascii="Times New Roman" w:hAnsi="Times New Roman"/>
          <w:sz w:val="24"/>
          <w:szCs w:val="24"/>
        </w:rPr>
        <w:t xml:space="preserve"> 217/2012. (VIII. 9.) Korm</w:t>
      </w:r>
      <w:r w:rsidR="00562283">
        <w:rPr>
          <w:rFonts w:ascii="Times New Roman" w:hAnsi="Times New Roman"/>
          <w:sz w:val="24"/>
          <w:szCs w:val="24"/>
        </w:rPr>
        <w:t xml:space="preserve">. </w:t>
      </w:r>
      <w:r w:rsidRPr="00305734">
        <w:rPr>
          <w:rFonts w:ascii="Times New Roman" w:hAnsi="Times New Roman"/>
          <w:sz w:val="24"/>
          <w:szCs w:val="24"/>
        </w:rPr>
        <w:t xml:space="preserve">rendelet, </w:t>
      </w:r>
      <w:r w:rsidR="00562283">
        <w:rPr>
          <w:rFonts w:ascii="Times New Roman" w:hAnsi="Times New Roman"/>
          <w:sz w:val="24"/>
          <w:szCs w:val="24"/>
        </w:rPr>
        <w:t>és</w:t>
      </w:r>
    </w:p>
    <w:p w:rsidR="0039444E" w:rsidRPr="00305734" w:rsidRDefault="008653C0">
      <w:pPr>
        <w:ind w:left="1288" w:hanging="373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</w:rPr>
        <w:t>–</w:t>
      </w:r>
      <w:r w:rsidRPr="00305734">
        <w:rPr>
          <w:rFonts w:ascii="Times New Roman" w:hAnsi="Times New Roman"/>
          <w:sz w:val="24"/>
          <w:szCs w:val="24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 21 811 01 Konyhai kisegítő </w:t>
      </w:r>
      <w:proofErr w:type="spellStart"/>
      <w:r w:rsidRPr="00305734">
        <w:rPr>
          <w:rFonts w:ascii="Times New Roman" w:hAnsi="Times New Roman"/>
          <w:sz w:val="24"/>
          <w:szCs w:val="24"/>
          <w:lang w:eastAsia="hi-IN" w:bidi="hi-IN"/>
        </w:rPr>
        <w:t>részszakképesítés</w:t>
      </w:r>
      <w:proofErr w:type="spellEnd"/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 szakmai és vizsgakövetelményeit tartalmazó 27/2012. (VIII. 27.) NGM rendelet</w:t>
      </w: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proofErr w:type="gramStart"/>
      <w:r w:rsidRPr="00305734">
        <w:rPr>
          <w:rFonts w:ascii="Times New Roman" w:hAnsi="Times New Roman"/>
          <w:sz w:val="24"/>
          <w:szCs w:val="24"/>
          <w:lang w:eastAsia="hi-IN" w:bidi="hi-IN"/>
        </w:rPr>
        <w:t>alapján</w:t>
      </w:r>
      <w:proofErr w:type="gramEnd"/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 készült.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 xml:space="preserve">II. </w:t>
      </w:r>
      <w:proofErr w:type="gramStart"/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A</w:t>
      </w:r>
      <w:proofErr w:type="gramEnd"/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 xml:space="preserve"> </w:t>
      </w:r>
      <w:proofErr w:type="spellStart"/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részszakképesítés</w:t>
      </w:r>
      <w:proofErr w:type="spellEnd"/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 xml:space="preserve"> alapadatai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ind w:left="555" w:hanging="555"/>
        <w:rPr>
          <w:rFonts w:ascii="Times New Roman" w:hAnsi="Times New Roman"/>
          <w:b/>
          <w:b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 xml:space="preserve">A </w:t>
      </w:r>
      <w:proofErr w:type="spellStart"/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>részszakképesítés</w:t>
      </w:r>
      <w:proofErr w:type="spellEnd"/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 xml:space="preserve"> azonosító száma: </w:t>
      </w:r>
      <w:r w:rsidRPr="005152F6">
        <w:rPr>
          <w:rFonts w:ascii="Times New Roman" w:hAnsi="Times New Roman"/>
          <w:bCs/>
          <w:sz w:val="24"/>
          <w:szCs w:val="24"/>
          <w:lang w:eastAsia="hi-IN" w:bidi="hi-IN"/>
        </w:rPr>
        <w:t>21 811 01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</w:p>
    <w:p w:rsidR="0039444E" w:rsidRPr="00305734" w:rsidRDefault="008653C0">
      <w:pPr>
        <w:ind w:left="555" w:hanging="555"/>
        <w:rPr>
          <w:rFonts w:ascii="Times New Roman" w:hAnsi="Times New Roman"/>
          <w:i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 xml:space="preserve">A </w:t>
      </w:r>
      <w:proofErr w:type="spellStart"/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>részszakképesítés</w:t>
      </w:r>
      <w:proofErr w:type="spellEnd"/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 xml:space="preserve"> megnevezése: Konyhai kisegítő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rPr>
          <w:rFonts w:ascii="Times New Roman" w:hAnsi="Times New Roman"/>
          <w:i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 xml:space="preserve">A szakmacsoport </w:t>
      </w:r>
      <w:r w:rsidRPr="00305734">
        <w:rPr>
          <w:rFonts w:ascii="Times New Roman" w:hAnsi="Times New Roman"/>
          <w:iCs/>
          <w:sz w:val="24"/>
          <w:szCs w:val="24"/>
        </w:rPr>
        <w:t>száma és megnevezése</w:t>
      </w:r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>:18. Vendéglátás – turisztika</w:t>
      </w:r>
    </w:p>
    <w:p w:rsidR="0039444E" w:rsidRPr="00305734" w:rsidRDefault="0039444E">
      <w:pPr>
        <w:widowControl w:val="0"/>
        <w:suppressAutoHyphens/>
        <w:rPr>
          <w:rFonts w:ascii="Times New Roman" w:hAnsi="Times New Roman"/>
          <w:iCs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rPr>
          <w:rFonts w:ascii="Times New Roman" w:hAnsi="Times New Roman"/>
          <w:iCs/>
          <w:lang w:eastAsia="hi-IN" w:bidi="hi-IN"/>
        </w:rPr>
      </w:pPr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 xml:space="preserve">Ágazati besorolás </w:t>
      </w:r>
      <w:r w:rsidRPr="00305734">
        <w:rPr>
          <w:rFonts w:ascii="Times New Roman" w:hAnsi="Times New Roman"/>
          <w:iCs/>
          <w:sz w:val="24"/>
          <w:szCs w:val="24"/>
        </w:rPr>
        <w:t>száma és megnevezése</w:t>
      </w:r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 xml:space="preserve">: </w:t>
      </w:r>
      <w:r w:rsidRPr="00305734">
        <w:rPr>
          <w:rFonts w:ascii="Times New Roman" w:hAnsi="Times New Roman"/>
          <w:iCs/>
          <w:lang w:eastAsia="hi-IN" w:bidi="hi-IN"/>
        </w:rPr>
        <w:t>XXVII. Vendéglátóipar</w:t>
      </w:r>
    </w:p>
    <w:p w:rsidR="0039444E" w:rsidRPr="00305734" w:rsidRDefault="0039444E">
      <w:pPr>
        <w:widowControl w:val="0"/>
        <w:suppressAutoHyphens/>
        <w:rPr>
          <w:rFonts w:ascii="Times New Roman" w:hAnsi="Times New Roman"/>
          <w:iCs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>Elméleti képzési idő aránya:</w:t>
      </w:r>
      <w:r w:rsidRPr="00305734">
        <w:rPr>
          <w:rFonts w:ascii="Times New Roman" w:hAnsi="Times New Roman"/>
          <w:iCs/>
          <w:lang w:eastAsia="hi-IN" w:bidi="hi-IN"/>
        </w:rPr>
        <w:t>30%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</w:p>
    <w:p w:rsidR="0039444E" w:rsidRDefault="008653C0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>Gyakorlati képzési idő aránya: 70 %</w:t>
      </w:r>
    </w:p>
    <w:p w:rsidR="005152F6" w:rsidRPr="00305734" w:rsidRDefault="005152F6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 xml:space="preserve">III. </w:t>
      </w:r>
      <w:proofErr w:type="gramStart"/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A</w:t>
      </w:r>
      <w:proofErr w:type="gramEnd"/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 xml:space="preserve"> szakképzésbe történő belépés feltételei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>Iskolai előképzettség: hat általános iskolai évfolyam elvégzése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>Betöltött 15. életév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iCs/>
          <w:sz w:val="24"/>
          <w:szCs w:val="24"/>
          <w:lang w:eastAsia="hi-IN" w:bidi="hi-IN"/>
        </w:rPr>
        <w:t>Egészségügyi alkalmassági követelmények: szükségesek</w:t>
      </w: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lastRenderedPageBreak/>
        <w:t>IV.</w:t>
      </w: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ab/>
      </w:r>
      <w:proofErr w:type="gramStart"/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A</w:t>
      </w:r>
      <w:proofErr w:type="gramEnd"/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 xml:space="preserve"> szakképzés szervezésének feltételei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Személyi feltételek</w:t>
      </w: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tbl>
      <w:tblPr>
        <w:tblW w:w="8731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4052"/>
        <w:gridCol w:w="4679"/>
      </w:tblGrid>
      <w:tr w:rsidR="0039444E" w:rsidRPr="00305734">
        <w:trPr>
          <w:jc w:val="center"/>
        </w:trPr>
        <w:tc>
          <w:tcPr>
            <w:tcW w:w="40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9444E" w:rsidRPr="00305734" w:rsidRDefault="008653C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9444E" w:rsidRPr="00305734" w:rsidRDefault="008653C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39444E" w:rsidRPr="00305734">
        <w:trPr>
          <w:jc w:val="center"/>
        </w:trPr>
        <w:tc>
          <w:tcPr>
            <w:tcW w:w="40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widowControl w:val="0"/>
              <w:suppressAutoHyphens/>
              <w:rPr>
                <w:rFonts w:ascii="Times New Roman" w:hAnsi="Times New Roman"/>
                <w:bCs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Cs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9444E" w:rsidRPr="00305734" w:rsidRDefault="008653C0">
            <w:pPr>
              <w:widowControl w:val="0"/>
              <w:suppressAutoHyphens/>
              <w:jc w:val="both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Tárgyi feltételek</w:t>
      </w: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305734">
        <w:rPr>
          <w:rFonts w:ascii="Times New Roman" w:hAnsi="Times New Roman"/>
          <w:sz w:val="24"/>
          <w:szCs w:val="24"/>
          <w:lang w:eastAsia="hi-IN" w:bidi="hi-IN"/>
        </w:rPr>
        <w:t>részszakképesítés</w:t>
      </w:r>
      <w:proofErr w:type="spellEnd"/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305734">
        <w:rPr>
          <w:rFonts w:ascii="Times New Roman" w:hAnsi="Times New Roman"/>
          <w:sz w:val="24"/>
          <w:szCs w:val="24"/>
          <w:lang w:eastAsia="hi-IN" w:bidi="hi-IN"/>
        </w:rPr>
        <w:t>szvk</w:t>
      </w:r>
      <w:proofErr w:type="spellEnd"/>
      <w:r w:rsidRPr="00305734">
        <w:rPr>
          <w:rFonts w:ascii="Times New Roman" w:hAnsi="Times New Roman"/>
          <w:sz w:val="24"/>
          <w:szCs w:val="24"/>
          <w:lang w:eastAsia="hi-IN" w:bidi="hi-IN"/>
        </w:rPr>
        <w:t>) tartalmazza, melynek további részletei az alábbiak: nincs.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i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i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i/>
          <w:sz w:val="24"/>
          <w:szCs w:val="24"/>
          <w:lang w:eastAsia="hi-IN" w:bidi="hi-IN"/>
        </w:rPr>
        <w:t>Nincs.</w:t>
      </w: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 xml:space="preserve">A </w:t>
      </w:r>
      <w:proofErr w:type="spellStart"/>
      <w:r w:rsidR="001E06B5">
        <w:rPr>
          <w:rFonts w:ascii="Times New Roman" w:hAnsi="Times New Roman"/>
          <w:b/>
          <w:sz w:val="24"/>
          <w:szCs w:val="24"/>
          <w:lang w:eastAsia="hi-IN" w:bidi="hi-IN"/>
        </w:rPr>
        <w:t>rész</w:t>
      </w: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szakképesítés</w:t>
      </w:r>
      <w:proofErr w:type="spellEnd"/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 xml:space="preserve"> óraterve nappali rendszerű oktatásra</w:t>
      </w:r>
    </w:p>
    <w:p w:rsidR="0039444E" w:rsidRPr="00305734" w:rsidRDefault="0039444E">
      <w:pPr>
        <w:widowControl w:val="0"/>
        <w:suppressAutoHyphens/>
        <w:ind w:left="30"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 képzés heti és éves szakmai óraszámai </w:t>
      </w:r>
      <w:r w:rsidRPr="00305734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305734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305734">
        <w:rPr>
          <w:rFonts w:ascii="Times New Roman" w:hAnsi="Times New Roman"/>
          <w:sz w:val="24"/>
          <w:szCs w:val="24"/>
        </w:rPr>
        <w:t xml:space="preserve"> oktatásához:</w:t>
      </w:r>
    </w:p>
    <w:p w:rsidR="0039444E" w:rsidRPr="00305734" w:rsidRDefault="0039444E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2694"/>
        <w:gridCol w:w="1844"/>
        <w:gridCol w:w="2125"/>
        <w:gridCol w:w="1842"/>
        <w:gridCol w:w="1844"/>
      </w:tblGrid>
      <w:tr w:rsidR="0039444E" w:rsidRPr="00305734">
        <w:trPr>
          <w:trHeight w:val="488"/>
          <w:jc w:val="center"/>
        </w:trPr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1E06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653C0" w:rsidRPr="00305734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1E06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653C0" w:rsidRPr="00305734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1E06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653C0" w:rsidRPr="00305734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</w:tcPr>
          <w:p w:rsidR="0039444E" w:rsidRPr="00305734" w:rsidRDefault="001E06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653C0" w:rsidRPr="00305734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39444E" w:rsidRPr="00305734">
        <w:trPr>
          <w:trHeight w:val="488"/>
          <w:jc w:val="center"/>
        </w:trPr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39444E" w:rsidRPr="00305734">
        <w:trPr>
          <w:trHeight w:val="488"/>
          <w:jc w:val="center"/>
        </w:trPr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39444E" w:rsidRPr="00305734">
        <w:trPr>
          <w:trHeight w:val="488"/>
          <w:jc w:val="center"/>
        </w:trPr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39444E" w:rsidRPr="00305734">
        <w:trPr>
          <w:trHeight w:val="488"/>
          <w:jc w:val="center"/>
        </w:trPr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39444E" w:rsidRPr="00305734" w:rsidRDefault="008653C0">
            <w:pPr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39444E" w:rsidRPr="00305734">
        <w:trPr>
          <w:trHeight w:val="488"/>
          <w:jc w:val="center"/>
        </w:trPr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39444E" w:rsidRPr="00305734" w:rsidRDefault="008653C0">
            <w:pPr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39444E" w:rsidRPr="00305734">
        <w:trPr>
          <w:trHeight w:val="489"/>
          <w:jc w:val="center"/>
        </w:trPr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39444E" w:rsidRPr="00305734" w:rsidRDefault="008653C0">
            <w:pPr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39444E" w:rsidRPr="00305734" w:rsidRDefault="0039444E">
      <w:pPr>
        <w:jc w:val="both"/>
        <w:rPr>
          <w:rFonts w:ascii="Times New Roman" w:hAnsi="Times New Roman"/>
          <w:sz w:val="24"/>
          <w:szCs w:val="24"/>
        </w:rPr>
      </w:pPr>
    </w:p>
    <w:p w:rsidR="0039444E" w:rsidRPr="00305734" w:rsidRDefault="008653C0">
      <w:pPr>
        <w:jc w:val="both"/>
        <w:rPr>
          <w:rFonts w:ascii="Times New Roman" w:hAnsi="Times New Roman"/>
          <w:sz w:val="24"/>
          <w:szCs w:val="24"/>
        </w:rPr>
      </w:pPr>
      <w:r w:rsidRPr="00305734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305734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305734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305734">
        <w:rPr>
          <w:rFonts w:ascii="Times New Roman" w:hAnsi="Times New Roman"/>
          <w:b/>
          <w:sz w:val="24"/>
          <w:szCs w:val="24"/>
        </w:rPr>
        <w:t>953</w:t>
      </w:r>
      <w:r w:rsidRPr="00305734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  <w:r w:rsidRPr="00305734">
        <w:rPr>
          <w:rFonts w:ascii="Times New Roman" w:hAnsi="Times New Roman"/>
        </w:rPr>
        <w:br w:type="page"/>
      </w: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305734">
        <w:rPr>
          <w:rFonts w:ascii="Times New Roman" w:hAnsi="Times New Roman"/>
          <w:sz w:val="24"/>
          <w:szCs w:val="24"/>
        </w:rPr>
        <w:t>1. számú táblázat</w:t>
      </w:r>
    </w:p>
    <w:p w:rsidR="0039444E" w:rsidRPr="00305734" w:rsidRDefault="008653C0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305734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305734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20" w:type="dxa"/>
        <w:tblInd w:w="4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0" w:type="dxa"/>
          <w:right w:w="70" w:type="dxa"/>
        </w:tblCellMar>
        <w:tblLook w:val="0000" w:firstRow="0" w:lastRow="0" w:firstColumn="0" w:lastColumn="0" w:noHBand="0" w:noVBand="0"/>
      </w:tblPr>
      <w:tblGrid>
        <w:gridCol w:w="1907"/>
        <w:gridCol w:w="1904"/>
        <w:gridCol w:w="1060"/>
        <w:gridCol w:w="1074"/>
        <w:gridCol w:w="940"/>
        <w:gridCol w:w="1060"/>
        <w:gridCol w:w="1075"/>
      </w:tblGrid>
      <w:tr w:rsidR="0039444E" w:rsidRPr="00305734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7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39444E" w:rsidRPr="00305734">
        <w:trPr>
          <w:trHeight w:val="315"/>
        </w:trPr>
        <w:tc>
          <w:tcPr>
            <w:tcW w:w="190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1E06B5" w:rsidP="001E06B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8653C0"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H/1</w:t>
            </w:r>
            <w:r w:rsidR="008653C0"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1E06B5" w:rsidP="001E06B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8653C0"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H/2</w:t>
            </w:r>
            <w:r w:rsidR="008653C0"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39444E" w:rsidRPr="00305734">
        <w:trPr>
          <w:trHeight w:val="465"/>
        </w:trPr>
        <w:tc>
          <w:tcPr>
            <w:tcW w:w="190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39444E" w:rsidRPr="00305734">
        <w:trPr>
          <w:trHeight w:val="540"/>
        </w:trPr>
        <w:tc>
          <w:tcPr>
            <w:tcW w:w="1908" w:type="dxa"/>
            <w:vMerge w:val="restar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8653C0" w:rsidP="005152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10044-12 Élelmiszer, fogyasztóvédelem</w:t>
            </w:r>
          </w:p>
        </w:tc>
        <w:tc>
          <w:tcPr>
            <w:tcW w:w="19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Általános élelmiszer-ismeretek, fogyasztóvédelem</w:t>
            </w: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</w:rPr>
            </w:pPr>
            <w:r w:rsidRPr="00305734">
              <w:rPr>
                <w:rFonts w:ascii="Times New Roman" w:hAnsi="Times New Roman"/>
              </w:rPr>
              <w:t>1</w:t>
            </w:r>
          </w:p>
        </w:tc>
        <w:tc>
          <w:tcPr>
            <w:tcW w:w="10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C0C0C0"/>
            <w:tcMar>
              <w:left w:w="60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39444E" w:rsidRPr="00305734">
        <w:trPr>
          <w:trHeight w:val="540"/>
        </w:trPr>
        <w:tc>
          <w:tcPr>
            <w:tcW w:w="1908" w:type="dxa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Élelmiszerek csoportjai</w:t>
            </w: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 2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39444E" w:rsidRPr="00305734">
        <w:trPr>
          <w:trHeight w:val="540"/>
        </w:trPr>
        <w:tc>
          <w:tcPr>
            <w:tcW w:w="19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8653C0" w:rsidP="005152F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10049</w:t>
            </w: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305734">
              <w:rPr>
                <w:rFonts w:ascii="Times New Roman" w:hAnsi="Times New Roman"/>
                <w:sz w:val="20"/>
                <w:szCs w:val="20"/>
              </w:rPr>
              <w:t>12</w:t>
            </w:r>
          </w:p>
          <w:p w:rsidR="0039444E" w:rsidRPr="00305734" w:rsidRDefault="008653C0" w:rsidP="005152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Konyhai kisegítés</w:t>
            </w:r>
          </w:p>
        </w:tc>
        <w:tc>
          <w:tcPr>
            <w:tcW w:w="19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Előkészítési és ételkészítési alapismeretek</w:t>
            </w: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1,5</w:t>
            </w:r>
          </w:p>
        </w:tc>
        <w:tc>
          <w:tcPr>
            <w:tcW w:w="10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 2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39444E" w:rsidRPr="00305734">
        <w:trPr>
          <w:trHeight w:val="540"/>
        </w:trPr>
        <w:tc>
          <w:tcPr>
            <w:tcW w:w="190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Előkészítési és ételkészítési alapozó gyakorlat</w:t>
            </w: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 4</w:t>
            </w:r>
          </w:p>
        </w:tc>
        <w:tc>
          <w:tcPr>
            <w:tcW w:w="94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 3,5</w:t>
            </w:r>
          </w:p>
        </w:tc>
      </w:tr>
      <w:tr w:rsidR="0039444E" w:rsidRPr="00305734">
        <w:trPr>
          <w:trHeight w:val="540"/>
        </w:trPr>
        <w:tc>
          <w:tcPr>
            <w:tcW w:w="1908" w:type="dxa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Előkészítési és ételkészítési alapozó üzemi gyakorlat</w:t>
            </w: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39444E" w:rsidRPr="00305734">
        <w:trPr>
          <w:trHeight w:val="300"/>
        </w:trPr>
        <w:tc>
          <w:tcPr>
            <w:tcW w:w="38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60" w:type="dxa"/>
            </w:tcMar>
            <w:vAlign w:val="bottom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3,5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10,5 </w:t>
            </w:r>
          </w:p>
        </w:tc>
      </w:tr>
      <w:tr w:rsidR="0039444E" w:rsidRPr="00305734">
        <w:trPr>
          <w:trHeight w:val="300"/>
        </w:trPr>
        <w:tc>
          <w:tcPr>
            <w:tcW w:w="38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60" w:type="dxa"/>
            </w:tcMar>
            <w:vAlign w:val="bottom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305734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305734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bottom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14,5</w:t>
            </w:r>
          </w:p>
        </w:tc>
      </w:tr>
    </w:tbl>
    <w:p w:rsidR="0039444E" w:rsidRPr="00305734" w:rsidRDefault="0039444E">
      <w:pPr>
        <w:jc w:val="center"/>
        <w:outlineLvl w:val="2"/>
        <w:rPr>
          <w:rFonts w:ascii="Times New Roman" w:hAnsi="Times New Roman"/>
          <w:b/>
          <w:sz w:val="16"/>
          <w:szCs w:val="16"/>
        </w:rPr>
      </w:pPr>
    </w:p>
    <w:p w:rsidR="0039444E" w:rsidRPr="00305734" w:rsidRDefault="005152F6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>
        <w:rPr>
          <w:rFonts w:ascii="Times New Roman" w:hAnsi="Times New Roman"/>
          <w:sz w:val="24"/>
          <w:szCs w:val="24"/>
          <w:lang w:eastAsia="hi-IN" w:bidi="hi-IN"/>
        </w:rPr>
        <w:t>A kerettanterv</w:t>
      </w:r>
      <w:r w:rsidR="008653C0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  <w:r w:rsidRPr="00305734">
        <w:rPr>
          <w:rFonts w:ascii="Times New Roman" w:hAnsi="Times New Roman"/>
        </w:rPr>
        <w:br w:type="page"/>
      </w:r>
    </w:p>
    <w:p w:rsidR="0039444E" w:rsidRPr="00305734" w:rsidRDefault="008653C0">
      <w:pPr>
        <w:jc w:val="center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lastRenderedPageBreak/>
        <w:t>2. számú táblázat</w:t>
      </w: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0" w:type="dxa"/>
          <w:right w:w="70" w:type="dxa"/>
        </w:tblCellMar>
        <w:tblLook w:val="0000" w:firstRow="0" w:lastRow="0" w:firstColumn="0" w:lastColumn="0" w:noHBand="0" w:noVBand="0"/>
      </w:tblPr>
      <w:tblGrid>
        <w:gridCol w:w="2039"/>
        <w:gridCol w:w="2500"/>
        <w:gridCol w:w="1054"/>
        <w:gridCol w:w="1074"/>
        <w:gridCol w:w="887"/>
        <w:gridCol w:w="1054"/>
        <w:gridCol w:w="1075"/>
        <w:gridCol w:w="1057"/>
      </w:tblGrid>
      <w:tr w:rsidR="0039444E" w:rsidRPr="00305734">
        <w:trPr>
          <w:trHeight w:val="345"/>
          <w:jc w:val="center"/>
        </w:trPr>
        <w:tc>
          <w:tcPr>
            <w:tcW w:w="203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305734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4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5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39444E" w:rsidRPr="00305734">
        <w:trPr>
          <w:trHeight w:val="330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1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vAlign w:val="center"/>
          </w:tcPr>
          <w:p w:rsidR="0039444E" w:rsidRPr="00305734" w:rsidRDefault="001E06B5" w:rsidP="001E06B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8653C0"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128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vAlign w:val="center"/>
          </w:tcPr>
          <w:p w:rsidR="0039444E" w:rsidRPr="00305734" w:rsidRDefault="001E06B5" w:rsidP="001E06B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8653C0"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05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39444E" w:rsidRPr="00305734">
        <w:trPr>
          <w:trHeight w:val="300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39444E" w:rsidRPr="00305734">
        <w:trPr>
          <w:trHeight w:val="300"/>
          <w:jc w:val="center"/>
        </w:trPr>
        <w:tc>
          <w:tcPr>
            <w:tcW w:w="203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39444E" w:rsidRPr="00305734" w:rsidRDefault="008653C0" w:rsidP="005152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10044-12</w:t>
            </w:r>
          </w:p>
          <w:p w:rsidR="0039444E" w:rsidRPr="00305734" w:rsidRDefault="008653C0" w:rsidP="005152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Élelmiszer, fogyasztóvédelem</w:t>
            </w: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Általános élelmiszer-ismeretek, fogyasztóvédelem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Az élelmiszereket felépítő anyagok és tápértékük megőrzése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Vendéglátó üzlet kialakításának feltételei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8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Vendéglátó tevékenység folytatásának követelményei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4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Fogyasztóvédelem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4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Élelmiszerek csoportjai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106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Növényi eredetű élelmiszerek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Állati eredetű élelmiszerek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Édesítőszerek és édesipari termékek, koffeintartalmú élvezeti áruk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5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Fűszerek, ízesítők, zamatosítók és állományjavítók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19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19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Italok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</w:tr>
      <w:tr w:rsidR="0039444E" w:rsidRPr="00305734">
        <w:trPr>
          <w:trHeight w:val="300"/>
          <w:jc w:val="center"/>
        </w:trPr>
        <w:tc>
          <w:tcPr>
            <w:tcW w:w="203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8653C0" w:rsidP="005152F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10049</w:t>
            </w: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305734">
              <w:rPr>
                <w:rFonts w:ascii="Times New Roman" w:hAnsi="Times New Roman"/>
                <w:sz w:val="20"/>
                <w:szCs w:val="20"/>
              </w:rPr>
              <w:t>12</w:t>
            </w:r>
          </w:p>
          <w:p w:rsidR="0039444E" w:rsidRPr="00305734" w:rsidRDefault="008653C0" w:rsidP="005152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Konyhai kisegítés</w:t>
            </w: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Előkészítési és ételkészítési alapismeretek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54 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124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Munkavédelem, tűzvédelem, szakmai elvárások, HACCP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7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Technológiai alapismeretek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19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Saláták, öntetek, köretek 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19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44</w:t>
            </w:r>
          </w:p>
        </w:tc>
      </w:tr>
      <w:tr w:rsidR="0039444E" w:rsidRPr="00305734">
        <w:trPr>
          <w:trHeight w:val="300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Főzelékek, levesek, levesbetétek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19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Cs/>
                <w:i/>
                <w:sz w:val="20"/>
                <w:szCs w:val="20"/>
              </w:rPr>
              <w:t>54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Előkészítési és ételkészítési alapozó gyakorlat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144</w:t>
            </w: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122,5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266,5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Munkavédelem, tűzvédelem, szakmai elvárások, HACCP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Technológiai alapismeretek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50</w:t>
            </w: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40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90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Saláták, öntetek, köretek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40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75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Főzelékek, levesek, levesbetétek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42,5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77,5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Előkészítési és ételkészítési alapozó üzemi gyakorlat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245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245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Munkavédelem, tűzvédelem, szakmai elvárások, HACCP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Technológiai alapismeretek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75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75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Saláták, öntetek, köretek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75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75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203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Főzelékek, levesek, levesbetétek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75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05734">
              <w:rPr>
                <w:rFonts w:ascii="Times New Roman" w:hAnsi="Times New Roman"/>
                <w:i/>
                <w:sz w:val="20"/>
                <w:szCs w:val="20"/>
              </w:rPr>
              <w:t>75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453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126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144</w:t>
            </w: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140</w:t>
            </w:r>
          </w:p>
        </w:tc>
        <w:tc>
          <w:tcPr>
            <w:tcW w:w="10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367,5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trHeight w:val="285"/>
          <w:jc w:val="center"/>
        </w:trPr>
        <w:tc>
          <w:tcPr>
            <w:tcW w:w="453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lastRenderedPageBreak/>
              <w:t>Összes éves/</w:t>
            </w:r>
            <w:proofErr w:type="spellStart"/>
            <w:r w:rsidRPr="00305734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305734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39444E" w:rsidRPr="00305734">
        <w:trPr>
          <w:trHeight w:val="285"/>
          <w:jc w:val="center"/>
        </w:trPr>
        <w:tc>
          <w:tcPr>
            <w:tcW w:w="453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bottom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199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31%</w:t>
            </w:r>
          </w:p>
        </w:tc>
      </w:tr>
      <w:tr w:rsidR="0039444E" w:rsidRPr="00305734">
        <w:trPr>
          <w:trHeight w:val="285"/>
          <w:jc w:val="center"/>
        </w:trPr>
        <w:tc>
          <w:tcPr>
            <w:tcW w:w="453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bottom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199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69%</w:t>
            </w:r>
          </w:p>
        </w:tc>
      </w:tr>
    </w:tbl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0"/>
          <w:szCs w:val="20"/>
          <w:lang w:eastAsia="hi-IN" w:bidi="hi-IN"/>
        </w:rPr>
      </w:pPr>
      <w:r w:rsidRPr="00305734">
        <w:rPr>
          <w:rFonts w:ascii="Times New Roman" w:hAnsi="Times New Roman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305734">
        <w:rPr>
          <w:rFonts w:ascii="Times New Roman" w:hAnsi="Times New Roman"/>
          <w:sz w:val="20"/>
          <w:szCs w:val="20"/>
          <w:lang w:eastAsia="hi-IN" w:bidi="hi-IN"/>
        </w:rPr>
        <w:t>gy</w:t>
      </w:r>
      <w:proofErr w:type="spellEnd"/>
      <w:r w:rsidRPr="00305734">
        <w:rPr>
          <w:rFonts w:ascii="Times New Roman" w:hAnsi="Times New Roman"/>
          <w:sz w:val="20"/>
          <w:szCs w:val="20"/>
          <w:lang w:eastAsia="hi-IN" w:bidi="hi-IN"/>
        </w:rPr>
        <w:t xml:space="preserve">/gyakorlat, </w:t>
      </w:r>
      <w:proofErr w:type="spellStart"/>
      <w:r w:rsidRPr="00305734">
        <w:rPr>
          <w:rFonts w:ascii="Times New Roman" w:hAnsi="Times New Roman"/>
          <w:sz w:val="20"/>
          <w:szCs w:val="20"/>
          <w:lang w:eastAsia="hi-IN" w:bidi="hi-IN"/>
        </w:rPr>
        <w:t>ögy</w:t>
      </w:r>
      <w:proofErr w:type="spellEnd"/>
      <w:r w:rsidRPr="00305734">
        <w:rPr>
          <w:rFonts w:ascii="Times New Roman" w:hAnsi="Times New Roman"/>
          <w:sz w:val="20"/>
          <w:szCs w:val="20"/>
          <w:lang w:eastAsia="hi-IN" w:bidi="hi-IN"/>
        </w:rPr>
        <w:t>/összefüggő szakmai gyakorlat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39444E">
      <w:pPr>
        <w:widowControl w:val="0"/>
        <w:tabs>
          <w:tab w:val="left" w:pos="6058"/>
        </w:tabs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összes óraszám szakmai elméleti és gyakorlati képzésre rendelkezésre álló részének legalább 90%-a felosztásra került.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sz w:val="24"/>
          <w:szCs w:val="24"/>
          <w:highlight w:val="yellow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 tantárgyakra meghatározott időkeret kötelező érvényű, </w:t>
      </w:r>
      <w:r w:rsidRPr="00305734">
        <w:rPr>
          <w:rFonts w:ascii="Times New Roman" w:hAnsi="Times New Roman"/>
          <w:i/>
          <w:sz w:val="24"/>
          <w:szCs w:val="24"/>
          <w:lang w:eastAsia="hi-IN" w:bidi="hi-IN"/>
        </w:rPr>
        <w:t>a témakörökre kialakított óraszám pedig ajánlás.</w:t>
      </w:r>
      <w:r w:rsidRPr="00305734">
        <w:rPr>
          <w:rFonts w:ascii="Times New Roman" w:hAnsi="Times New Roman"/>
        </w:rPr>
        <w:br w:type="page"/>
      </w: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305734">
        <w:rPr>
          <w:rFonts w:ascii="Times New Roman" w:hAnsi="Times New Roman"/>
          <w:b/>
          <w:sz w:val="44"/>
          <w:szCs w:val="44"/>
        </w:rPr>
        <w:t>A</w:t>
      </w: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305734">
        <w:rPr>
          <w:rFonts w:ascii="Times New Roman" w:hAnsi="Times New Roman"/>
          <w:b/>
          <w:sz w:val="44"/>
          <w:szCs w:val="44"/>
        </w:rPr>
        <w:t>10044-12 azonosító számú</w:t>
      </w: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305734">
        <w:rPr>
          <w:rFonts w:ascii="Times New Roman" w:hAnsi="Times New Roman"/>
          <w:b/>
          <w:sz w:val="44"/>
          <w:szCs w:val="44"/>
        </w:rPr>
        <w:t>Élelmiszer, fogyasztóvédelem</w:t>
      </w: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305734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  <w:lang w:eastAsia="hi-IN" w:bidi="hi-IN"/>
        </w:rPr>
      </w:pPr>
      <w:proofErr w:type="gramStart"/>
      <w:r w:rsidRPr="00305734">
        <w:rPr>
          <w:rFonts w:ascii="Times New Roman" w:hAnsi="Times New Roman"/>
          <w:b/>
          <w:sz w:val="44"/>
          <w:szCs w:val="44"/>
          <w:lang w:eastAsia="hi-IN" w:bidi="hi-IN"/>
        </w:rPr>
        <w:t>szakmai</w:t>
      </w:r>
      <w:proofErr w:type="gramEnd"/>
      <w:r w:rsidRPr="00305734">
        <w:rPr>
          <w:rFonts w:ascii="Times New Roman" w:hAnsi="Times New Roman"/>
          <w:b/>
          <w:sz w:val="44"/>
          <w:szCs w:val="44"/>
          <w:lang w:eastAsia="hi-IN" w:bidi="hi-IN"/>
        </w:rPr>
        <w:t xml:space="preserve"> követelménymodul</w:t>
      </w: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  <w:lang w:eastAsia="hi-IN" w:bidi="hi-IN"/>
        </w:rPr>
      </w:pPr>
      <w:proofErr w:type="gramStart"/>
      <w:r w:rsidRPr="00305734">
        <w:rPr>
          <w:rFonts w:ascii="Times New Roman" w:hAnsi="Times New Roman"/>
          <w:b/>
          <w:sz w:val="44"/>
          <w:szCs w:val="44"/>
          <w:lang w:eastAsia="hi-IN" w:bidi="hi-IN"/>
        </w:rPr>
        <w:t>tantárgyai</w:t>
      </w:r>
      <w:proofErr w:type="gramEnd"/>
      <w:r w:rsidRPr="00305734">
        <w:rPr>
          <w:rFonts w:ascii="Times New Roman" w:hAnsi="Times New Roman"/>
          <w:b/>
          <w:sz w:val="44"/>
          <w:szCs w:val="44"/>
          <w:lang w:eastAsia="hi-IN" w:bidi="hi-IN"/>
        </w:rPr>
        <w:t>, témakörei</w:t>
      </w: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bCs/>
          <w:sz w:val="44"/>
          <w:szCs w:val="44"/>
          <w:lang w:eastAsia="hi-IN" w:bidi="hi-IN"/>
        </w:rPr>
      </w:pPr>
      <w:r w:rsidRPr="00305734">
        <w:rPr>
          <w:rFonts w:ascii="Times New Roman" w:hAnsi="Times New Roman"/>
        </w:rPr>
        <w:br w:type="page"/>
      </w: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lastRenderedPageBreak/>
        <w:t xml:space="preserve">A </w:t>
      </w:r>
      <w:r w:rsidRPr="00305734">
        <w:rPr>
          <w:rFonts w:ascii="Times New Roman" w:hAnsi="Times New Roman"/>
          <w:b/>
          <w:sz w:val="24"/>
          <w:szCs w:val="24"/>
        </w:rPr>
        <w:t>10044</w:t>
      </w:r>
      <w:r w:rsidRPr="00305734">
        <w:rPr>
          <w:rFonts w:ascii="Times New Roman" w:hAnsi="Times New Roman"/>
          <w:sz w:val="20"/>
          <w:szCs w:val="20"/>
        </w:rPr>
        <w:t>-</w:t>
      </w:r>
      <w:r w:rsidRPr="00305734">
        <w:rPr>
          <w:rFonts w:ascii="Times New Roman" w:hAnsi="Times New Roman"/>
          <w:b/>
          <w:sz w:val="24"/>
          <w:szCs w:val="24"/>
        </w:rPr>
        <w:t>12 azonosító számú, Élelmiszer, fogyasztóvédelem megnevezésű szakmai követelmény</w:t>
      </w: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Style w:val="Rcsostblzat"/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1559"/>
        <w:gridCol w:w="1418"/>
      </w:tblGrid>
      <w:tr w:rsidR="0086110B" w:rsidRPr="00305734" w:rsidTr="0086110B">
        <w:trPr>
          <w:trHeight w:val="1284"/>
        </w:trPr>
        <w:tc>
          <w:tcPr>
            <w:tcW w:w="3794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 xml:space="preserve">10044-12 </w:t>
            </w:r>
            <w:r w:rsidRPr="00305734">
              <w:rPr>
                <w:rFonts w:ascii="Times New Roman" w:hAnsi="Times New Roman"/>
                <w:sz w:val="20"/>
                <w:szCs w:val="20"/>
              </w:rPr>
              <w:br/>
              <w:t>Élelmiszer, fogyasztóvédelem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Általános élelmiszer-ismeretek, fogyasztóvédelem</w:t>
            </w:r>
          </w:p>
        </w:tc>
        <w:tc>
          <w:tcPr>
            <w:tcW w:w="1418" w:type="dxa"/>
            <w:vAlign w:val="center"/>
          </w:tcPr>
          <w:p w:rsidR="0086110B" w:rsidRPr="00305734" w:rsidRDefault="0086110B" w:rsidP="008611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Élelmiszerek csoportjai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Alkalmazza a korszerű táplálkozástudomány eredményeit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Alkalmazza a korszerű életmódhoz kötődő sajátosságokat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Alkalmazza az élelmiszerkutatások eredményeit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Alkalmazza a diétás szabályokat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Betartja és betartatja a HACCP előírásait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Betartja és betartatja a higiéniai előírásokat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Az előírásoknak megfelelően tárolja az élelmiszereket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Alapanyagokat vizsgál és/vagy ellenőriz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Ellenőrzi a fogyaszthatósági, illetve minőség-megőrzési időket és az áruk minőségét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Az előírásoknak megfelelően alkalmazza a mintavételi szabályokat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Betartja és betartatja a környezetvédelmi előírásokat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Betartja a fogyasztóvédelmi előírásokat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Magas fokú személyi higiéniát tart fenn az élelmiszer forgalmazás során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0642B6">
        <w:tc>
          <w:tcPr>
            <w:tcW w:w="6771" w:type="dxa"/>
            <w:gridSpan w:val="3"/>
            <w:vAlign w:val="center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593F88">
        <w:tc>
          <w:tcPr>
            <w:tcW w:w="6771" w:type="dxa"/>
            <w:gridSpan w:val="3"/>
            <w:vAlign w:val="center"/>
          </w:tcPr>
          <w:p w:rsidR="0086110B" w:rsidRPr="00305734" w:rsidRDefault="0086110B" w:rsidP="008611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E96659">
        <w:tc>
          <w:tcPr>
            <w:tcW w:w="6771" w:type="dxa"/>
            <w:gridSpan w:val="3"/>
            <w:vAlign w:val="center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1559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86110B" w:rsidP="0086110B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  <w:tr w:rsidR="0086110B" w:rsidRPr="00305734" w:rsidTr="000F691F">
        <w:tc>
          <w:tcPr>
            <w:tcW w:w="6771" w:type="dxa"/>
            <w:gridSpan w:val="3"/>
            <w:vAlign w:val="center"/>
          </w:tcPr>
          <w:p w:rsidR="0086110B" w:rsidRPr="00305734" w:rsidRDefault="0086110B" w:rsidP="008611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1559" w:type="dxa"/>
            <w:vAlign w:val="center"/>
          </w:tcPr>
          <w:p w:rsidR="0086110B" w:rsidRPr="00305734" w:rsidRDefault="00D26570" w:rsidP="00D265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18" w:type="dxa"/>
            <w:vAlign w:val="center"/>
          </w:tcPr>
          <w:p w:rsidR="0086110B" w:rsidRPr="00305734" w:rsidRDefault="00D26570" w:rsidP="00D265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573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  <w:tr w:rsidR="0086110B" w:rsidRPr="00305734" w:rsidTr="0086110B">
        <w:tc>
          <w:tcPr>
            <w:tcW w:w="3794" w:type="dxa"/>
            <w:vAlign w:val="center"/>
          </w:tcPr>
          <w:p w:rsidR="0086110B" w:rsidRPr="00305734" w:rsidRDefault="0086110B" w:rsidP="0086110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1559" w:type="dxa"/>
          </w:tcPr>
          <w:p w:rsidR="0086110B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418" w:type="dxa"/>
          </w:tcPr>
          <w:p w:rsidR="0086110B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4"/>
                <w:szCs w:val="24"/>
                <w:lang w:eastAsia="hi-IN" w:bidi="hi-IN"/>
              </w:rPr>
              <w:t>x</w:t>
            </w:r>
          </w:p>
        </w:tc>
      </w:tr>
    </w:tbl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</w:rPr>
        <w:br w:type="page"/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0"/>
          <w:numId w:val="3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bCs/>
          <w:sz w:val="24"/>
          <w:szCs w:val="24"/>
        </w:rPr>
        <w:t xml:space="preserve">Általános élelmiszer-ismeretek, fogyasztóvédelem </w:t>
      </w:r>
      <w:r w:rsidRPr="00305734">
        <w:rPr>
          <w:rFonts w:ascii="Times New Roman" w:hAnsi="Times New Roman"/>
          <w:b/>
          <w:sz w:val="24"/>
          <w:szCs w:val="24"/>
        </w:rPr>
        <w:t xml:space="preserve">tantárgy </w:t>
      </w:r>
      <w:r w:rsidRPr="00305734">
        <w:rPr>
          <w:rFonts w:ascii="Times New Roman" w:hAnsi="Times New Roman"/>
          <w:b/>
          <w:sz w:val="24"/>
          <w:szCs w:val="24"/>
        </w:rPr>
        <w:tab/>
        <w:t>36 óra</w:t>
      </w:r>
    </w:p>
    <w:p w:rsidR="0039444E" w:rsidRPr="00305734" w:rsidRDefault="0039444E">
      <w:pPr>
        <w:tabs>
          <w:tab w:val="right" w:pos="9214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9444E" w:rsidRPr="00305734" w:rsidRDefault="008653C0">
      <w:pPr>
        <w:ind w:left="357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élelmiszereket felépítő anyagok jellemző kémiai, fizikai tulajdonságainak megismertetése, a táplálkozásban betöltött szerepük megmutatása. A vendéglátó üzlet kialakításának és üzemeltetésének követelményei és a működéssel kapcsolatos fogyasztóvédelmi és HACCP szabályok elméleti hátterének megismertetése, a tudatos fogyasztói magatartás kialakítása. A feldolgozott élelmiszerek forgalomba hozatalának lehetőségei, feltételeinek elsajátítása.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9444E" w:rsidRPr="00305734" w:rsidRDefault="008653C0">
      <w:pPr>
        <w:ind w:left="357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9444E" w:rsidRPr="00305734" w:rsidRDefault="0039444E">
      <w:pPr>
        <w:jc w:val="both"/>
        <w:rPr>
          <w:rFonts w:ascii="Times New Roman" w:hAnsi="Times New Roman"/>
          <w:b/>
          <w:sz w:val="24"/>
          <w:szCs w:val="24"/>
        </w:rPr>
      </w:pP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Az élelmiszereket felépítő anyagok és tápértékük megőrzése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20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Az élelmiszerek fogalma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Az élelmiszerek árujellemzői és forgalmazásuk feltételei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Táplálkozás jelentősége.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Az élelmiszereket felépítő anyagok: víz, fehérjék, zsiradékok és zsírszerű anyagok, szénhidrátok, vitaminok, ásványi anyagok, adalékanyagok.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Emésztés, tápanyag felszívódás.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Táplálkozás feladata, a szervezet tápanyag és energiaszükséglete.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Élelmiszerek tápértékének megőrzése.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Az élelmiszerek feldolgozásának hatása a tápanyagokra.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Az élelmiszerek feldolgozása folyamán bekövetkező változások.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Mikroorganizmusok jellemzése, életfeltételei.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Mikroorganizmusok hasznos és káros tevékenysége.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Az élelmiszerek romlása.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tartósítás fogalma.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Az élelmiszer-tartósítás fizikai módszerei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Az élelmiszer-tartósítás, fizika-kémiai módszerei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Az élelmiszer-tartósítás kémiai módszerei.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Az élelmiszer-tartósítás biológiai módszerei.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Vendéglátó üzlet kialakításának feltételei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8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Vendéglátó egységek telepítésének alapfeltételei.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Környezetszennyezés nélküli építési terület, ivóvíz, szennyvízelvezetés követelményei.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helyiségek egyirányú kapcsolódása, tiszta és szennyezett övezetek kereszteződésének tilalma.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Bejáratok kialakításának követelményei.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Raktárak kialakításának követelményei.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Előkészítő helyiségek kialakításának követelményei.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Konyhák, műhelyek kialakításának követelményei.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Mosogatók kialakításának követelményei.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Vendégtér, szociális helyiségek kialakításának követelményei.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Személyi higiénia.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Test, munkaruha higiéniai előírásai, egészségügyi kiskönyv, érvényes orvosi alkalmassági vizsgálat igazolása.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Vendéglátó tevékenység, élelmiszer előállítás személyi feltételei.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Képzési, egészségügyi, szakmai és erkölcsi feltételek.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Vendéglátó tevékenység folytatásának követelményei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4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HACCP minőségbiztosítási rendszer alapelvei.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Nyersanyagok beszerzési, átvételi, tárolási, előkészítési követelményei.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Üzemi, üzleti terméktárolás szabályai.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Vendéglátó tevékenység környezetvédelmi előírásai.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Fogyasztóvédelem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4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Fogyasztók egészségének és biztonságának védelme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Fogyasztók gazdasági érdekeinek védelme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Fogyasztói jogokról való tájékoztatás és azok oktatása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Jogorvoslathoz és kárigényhez, érvényesítéséhez való jog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Jog a fogyasztóvédelmi érdekek képviseletéhez fogyasztói részvétellel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Állami fogyasztóvédelmi intézményrendszerek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Önkormányzati fogyasztóvédelmi szervek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Társadalmi fogyasztóvédelmi érdekképviseleti szervezetek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Vásárlók Könyve használatának és az abba történt bejegyzések elintézésének szabályai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Vásárlók könyvének hitelesítése, kihelyezése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Jegyzőkönyv kitöltése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Válaszadás határideje a bejegyzésre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Szavatosság és jótállás helytállási kötelezettségei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Szavatosság és jótállás helytállási kötelezettségének időtartama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Szavatosság és jótállás helytállási bizonyítási kötelezettségei 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305734">
        <w:rPr>
          <w:rFonts w:ascii="Times New Roman" w:hAnsi="Times New Roman"/>
          <w:b/>
          <w:i/>
          <w:sz w:val="24"/>
          <w:szCs w:val="24"/>
          <w:lang w:eastAsia="hi-IN" w:bidi="hi-IN"/>
        </w:rPr>
        <w:t>(ajánlás)</w:t>
      </w:r>
    </w:p>
    <w:p w:rsidR="0039444E" w:rsidRPr="00305734" w:rsidRDefault="008653C0">
      <w:pPr>
        <w:ind w:left="357"/>
        <w:jc w:val="both"/>
        <w:rPr>
          <w:rFonts w:ascii="Times New Roman" w:hAnsi="Times New Roman"/>
          <w:i/>
          <w:sz w:val="24"/>
          <w:szCs w:val="24"/>
        </w:rPr>
      </w:pPr>
      <w:r w:rsidRPr="00305734">
        <w:rPr>
          <w:rFonts w:ascii="Times New Roman" w:hAnsi="Times New Roman"/>
          <w:i/>
          <w:sz w:val="24"/>
          <w:szCs w:val="24"/>
          <w:lang w:eastAsia="hi-IN" w:bidi="hi-IN"/>
        </w:rPr>
        <w:t>Tanterem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 w:rsidP="00D26570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9444E" w:rsidRPr="00305734" w:rsidRDefault="0039444E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39444E" w:rsidRPr="00305734" w:rsidRDefault="008653C0">
      <w:pPr>
        <w:pStyle w:val="Listaszerbekezds"/>
        <w:tabs>
          <w:tab w:val="left" w:pos="1440"/>
        </w:tabs>
        <w:spacing w:after="0" w:line="240" w:lineRule="auto"/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1.5.1</w:t>
      </w:r>
      <w:r w:rsidRPr="00305734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991"/>
        <w:gridCol w:w="2802"/>
        <w:gridCol w:w="945"/>
        <w:gridCol w:w="947"/>
        <w:gridCol w:w="945"/>
        <w:gridCol w:w="2658"/>
      </w:tblGrid>
      <w:tr w:rsidR="0039444E" w:rsidRPr="00305734">
        <w:trPr>
          <w:jc w:val="center"/>
        </w:trPr>
        <w:tc>
          <w:tcPr>
            <w:tcW w:w="99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lastRenderedPageBreak/>
              <w:t>1.9.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9444E" w:rsidRPr="00305734" w:rsidRDefault="0039444E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39444E" w:rsidRPr="00305734" w:rsidRDefault="008653C0">
      <w:pPr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  <w:lang w:eastAsia="en-US"/>
        </w:rPr>
        <w:t>1.5.2.</w:t>
      </w:r>
      <w:r w:rsidRPr="00305734">
        <w:rPr>
          <w:rFonts w:ascii="Times New Roman" w:hAnsi="Times New Roman"/>
          <w:b/>
          <w:sz w:val="24"/>
          <w:szCs w:val="24"/>
          <w:lang w:eastAsia="en-US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9444E" w:rsidRPr="00305734">
        <w:trPr>
          <w:cantSplit/>
          <w:trHeight w:val="921"/>
          <w:jc w:val="center"/>
        </w:trPr>
        <w:tc>
          <w:tcPr>
            <w:tcW w:w="82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444E" w:rsidRPr="00305734">
        <w:trPr>
          <w:cantSplit/>
          <w:trHeight w:hRule="exact" w:val="1076"/>
          <w:jc w:val="center"/>
        </w:trPr>
        <w:tc>
          <w:tcPr>
            <w:tcW w:w="82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trHeight w:val="359"/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trHeight w:val="353"/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trHeight w:val="387"/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9444E" w:rsidRPr="00305734" w:rsidRDefault="0039444E">
      <w:pPr>
        <w:ind w:left="792"/>
        <w:rPr>
          <w:rFonts w:ascii="Times New Roman" w:hAnsi="Times New Roman"/>
          <w:b/>
          <w:i/>
          <w:sz w:val="24"/>
          <w:szCs w:val="24"/>
        </w:rPr>
      </w:pPr>
    </w:p>
    <w:p w:rsidR="0039444E" w:rsidRPr="00305734" w:rsidRDefault="008653C0">
      <w:pPr>
        <w:widowControl w:val="0"/>
        <w:numPr>
          <w:ilvl w:val="1"/>
          <w:numId w:val="3"/>
        </w:numPr>
        <w:suppressAutoHyphens/>
        <w:ind w:left="788" w:hanging="431"/>
        <w:jc w:val="both"/>
        <w:rPr>
          <w:rFonts w:ascii="Times New Roman" w:hAnsi="Times New Roman"/>
          <w:b/>
          <w:b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9444E" w:rsidRPr="00305734" w:rsidRDefault="008653C0">
      <w:pPr>
        <w:widowControl w:val="0"/>
        <w:suppressAutoHyphens/>
        <w:ind w:left="357"/>
        <w:jc w:val="both"/>
        <w:rPr>
          <w:rFonts w:ascii="Times New Roman" w:hAnsi="Times New Roman"/>
          <w:b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Cs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39444E" w:rsidRPr="00305734" w:rsidRDefault="0039444E">
      <w:pPr>
        <w:widowControl w:val="0"/>
        <w:suppressAutoHyphens/>
        <w:rPr>
          <w:rFonts w:ascii="Times New Roman" w:hAnsi="Times New Roman"/>
          <w:b/>
          <w:bCs/>
          <w:sz w:val="24"/>
          <w:szCs w:val="24"/>
          <w:lang w:eastAsia="hi-IN" w:bidi="hi-IN"/>
        </w:rPr>
      </w:pP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0"/>
          <w:numId w:val="3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Élelmiszerek csoportjai tantárgy</w:t>
      </w:r>
      <w:r w:rsidRPr="00305734">
        <w:rPr>
          <w:rFonts w:ascii="Times New Roman" w:hAnsi="Times New Roman"/>
          <w:b/>
          <w:sz w:val="24"/>
          <w:szCs w:val="24"/>
        </w:rPr>
        <w:tab/>
        <w:t>106 óra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numPr>
          <w:ilvl w:val="1"/>
          <w:numId w:val="3"/>
        </w:numPr>
        <w:suppressAutoHyphens/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lastRenderedPageBreak/>
        <w:t>A tantárgy tanításának célja</w:t>
      </w:r>
    </w:p>
    <w:p w:rsidR="0039444E" w:rsidRPr="00305734" w:rsidRDefault="008653C0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 vendéglátásban felhasználásra kerülő élelmiszerek tulajdonságainak, azok konyhatechnológiai szerepének és fontosságának megismerése a felhasználás lehetőségeinek az elsajátítása. 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9444E" w:rsidRPr="00305734" w:rsidRDefault="008653C0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 tantárgy az adott évfolyamba lépés feltételeiként megjelölt közismereti és szakmai tartalmakra épül. Az Előkészítési és ételkészítési alapismeretek tantárgyban </w:t>
      </w:r>
      <w:proofErr w:type="gramStart"/>
      <w:r w:rsidRPr="00305734">
        <w:rPr>
          <w:rFonts w:ascii="Times New Roman" w:hAnsi="Times New Roman"/>
          <w:sz w:val="24"/>
          <w:szCs w:val="24"/>
          <w:lang w:eastAsia="hi-IN" w:bidi="hi-IN"/>
        </w:rPr>
        <w:t>A</w:t>
      </w:r>
      <w:proofErr w:type="gramEnd"/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 technológiai alapismeretek témakör kapcsolódó tartalom.</w:t>
      </w:r>
    </w:p>
    <w:p w:rsidR="0039444E" w:rsidRPr="00305734" w:rsidRDefault="0039444E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numPr>
          <w:ilvl w:val="1"/>
          <w:numId w:val="3"/>
        </w:numPr>
        <w:suppressAutoHyphens/>
        <w:jc w:val="both"/>
        <w:rPr>
          <w:rFonts w:ascii="Times New Roman" w:hAnsi="Times New Roman"/>
          <w:b/>
          <w:bCs/>
          <w:i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Növényi eredetű élelmiszer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36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Növényi eredetű zsiradékok jellemzése és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Zsírok, olajok fogalom-meghatározása.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növényi olajok, zsírok jellemzői, alapanyagai, előállításuk fő lépcsői.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Az állati eredetű zsírok jellemzői, előállításuk.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Zsírok-olajok minőségértékelésének szempontjai.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termékcsoport áruinak minőségmegőrzése.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Zöldségek jellemzése és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gyümölcs- és zöldségáruk árurendszere.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gyümölcs- és zöldségáruk árutulajdonságai.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Gyümölcsfajták jellemző árutulajdonságai.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Zöldségfajták jellemző árutulajdonságai.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Gyümölcs- és zöldségáruk minőségmegőrzése, forgalmazásuk szabályai.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Gyümölcsök jellemzése és felhasználása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Gabona-, malom-, sütő- és tésztaipari termékek jellemzése és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gabonafajták és alkalmazásuk az emberi táplálkozásban.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Malomipari műveletek és termékeik.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Száraztészták.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kenyér.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Sütőipari fehértermékek.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Állati eredetű élelmiszerek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36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Állati eredetű zsiradékok (vaj, sertészsír, baromfizsír, háj, tepertő, állati eredetű olajak) jellemzése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Tej, tejkészítmények, tejtermékek jellemzése, felhasználása (tej, túró, joghurt, sajt, vaj, ízesített tejkészítmények, tejkonzervek, sűrített tej, stb.). </w:t>
      </w:r>
      <w:proofErr w:type="gramStart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</w:t>
      </w:r>
      <w:proofErr w:type="gramEnd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 tej és tejkészítmények, tejtermékek tárolása, eltarthatósága, </w:t>
      </w:r>
      <w:proofErr w:type="spellStart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>vendéglátóipari</w:t>
      </w:r>
      <w:proofErr w:type="spellEnd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Tojás felépítése, összetétele, tojássárgája és fehérje technológiai hatása. Tojás minősítése, tárolása, tartósított termékei. A tojás tárolása, eltarthatósága </w:t>
      </w:r>
      <w:proofErr w:type="spellStart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>vendéglátóipari</w:t>
      </w:r>
      <w:proofErr w:type="spellEnd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Hús, húsipari termékek jellemzése, táplálkozástani jelentősége, felhasználása. Tartós és nem tartós húsipari termékek, darabos áruk, vörös áruk, pácolt, főtt, füstölt, szárított készítmények. A húsipari termékek eltarthatósága, tárolása és </w:t>
      </w:r>
      <w:proofErr w:type="spellStart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>vendéglátóipari</w:t>
      </w:r>
      <w:proofErr w:type="spellEnd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A </w:t>
      </w:r>
      <w:proofErr w:type="spellStart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>húsfeldolgozóipar</w:t>
      </w:r>
      <w:proofErr w:type="spellEnd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 nyersanyagai.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Alapanyagok, segéd- és járulékos anyagok.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proofErr w:type="spellStart"/>
      <w:r w:rsidRPr="00305734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Húsfeldolgozóipari</w:t>
      </w:r>
      <w:proofErr w:type="spellEnd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 műveletek.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A </w:t>
      </w:r>
      <w:proofErr w:type="spellStart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>húsfeldolgozóipar</w:t>
      </w:r>
      <w:proofErr w:type="spellEnd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 termékeinek jellemzése és csoportosítása, minőségi követelményei.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Töltelékes áruk: hőkezeléssel és hőkezelés nélkül készült töltelékes áruk.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Darabos húskészítmények.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Étkezési szalonnák.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Húskonzervek.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A </w:t>
      </w:r>
      <w:proofErr w:type="spellStart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>halfeldolgozóipar</w:t>
      </w:r>
      <w:proofErr w:type="spellEnd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 termékei.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Halkonzervek.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Baromfiipari termékek, vágott baromfik jellemzése, táplálkozástani jelentősége, felhasználása. A háziszárnyasok (tyúk, liba, kacsa, pulyka, stb.) feldolgozása. A baromfihúsból készült húsipari termékek, tárolása, eltarthatósága.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Vadak jellemzése felhasználása. A vadhúsok táplálkozástani jelentősége. A vadhúsok kezelése, feldolgozása. A vadak csoportosítása.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Halak és hidegvérűek jellemzése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Egyéb hidegvérű állatok jellemzése, táplálkozástani jelentősége, felhasználása. Halak, puhatestűek, rákok, kagylók, étkezési csigák.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Édesítőszerek és édesipari termékek, koffeintartalmú élvezeti áruk</w:t>
      </w:r>
      <w:r w:rsidRPr="00305734">
        <w:rPr>
          <w:rFonts w:ascii="Times New Roman" w:hAnsi="Times New Roman"/>
          <w:b/>
          <w:sz w:val="24"/>
          <w:szCs w:val="24"/>
        </w:rPr>
        <w:tab/>
      </w:r>
    </w:p>
    <w:p w:rsidR="0039444E" w:rsidRPr="00305734" w:rsidRDefault="008653C0">
      <w:pPr>
        <w:widowControl w:val="0"/>
        <w:tabs>
          <w:tab w:val="right" w:pos="9214"/>
        </w:tabs>
        <w:suppressAutoHyphens/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5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témakör részletes kifejtése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Természetes édesítőszerek jellemzése és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Mesterséges édesítőszerek jellemzése és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Kakaópor jellemzése és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Csokoládétermékek és </w:t>
      </w:r>
      <w:proofErr w:type="spellStart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>bevonómasszák</w:t>
      </w:r>
      <w:proofErr w:type="spellEnd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 jellemzése és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Kávéfajták, kávé feldolgozása, pörkölési módok, kávé felhasználása.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Teafajták, tea feldolgozása, összetétele,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ab/>
      </w: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Fűszerek, ízesítők, zamatosítók és állományjavítók</w:t>
      </w: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b/>
          <w:i/>
          <w:sz w:val="24"/>
          <w:szCs w:val="24"/>
          <w:lang w:eastAsia="hi-IN" w:bidi="hi-IN"/>
        </w:rPr>
        <w:t>19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Fűszerek jellemzése és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Ízesítőanyagok, só és ecet jellemzése,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Adalékanyagok jellemzése és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Ételkészítési és cukrászati kényelmi anyagok jellemzése és felhasználása.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ab/>
      </w: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Italok</w:t>
      </w: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ab/>
      </w:r>
      <w:r w:rsidRPr="00305734">
        <w:rPr>
          <w:rFonts w:ascii="Times New Roman" w:hAnsi="Times New Roman"/>
          <w:b/>
          <w:i/>
          <w:sz w:val="24"/>
          <w:szCs w:val="24"/>
          <w:lang w:eastAsia="hi-IN" w:bidi="hi-IN"/>
        </w:rPr>
        <w:t>10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témakör részletes kifejtése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Alkoholtartalmú italok jellemzése és felhasználása.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Alkoholmentes italok.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Természetes vizek, ásványvizek, gyógyvizek fogalma, biológiai hatása, szerepük a kereskedelemben.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Gyümölcs- és zöldséglevek, szörpök (élettani hatásuk, alapanyagaik,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proofErr w:type="gramStart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>minőségi</w:t>
      </w:r>
      <w:proofErr w:type="gramEnd"/>
      <w:r w:rsidRPr="00305734">
        <w:rPr>
          <w:rFonts w:ascii="Times New Roman" w:hAnsi="Times New Roman"/>
          <w:sz w:val="24"/>
          <w:szCs w:val="24"/>
          <w:shd w:val="clear" w:color="auto" w:fill="FFFFFF"/>
        </w:rPr>
        <w:t xml:space="preserve"> követelmények).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Szénsavas üdítőitalok (táplálkozástani hatásuk, kereskedelmi jelentőségük, minőségi követelményeik, minőségmegőrzés időtartama).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Alkoholtartalmú italok.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Az alkohol élettani hatásának ismertetése.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kulturált alkoholfogyasztás szabályai.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Hazánk borvidékei.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A borok.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borok fogalma, jellemzése, készítése, kezelése és gondozása, palackozása, tárolása.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Minőséget meghatározó tényezők.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borok típusai.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Természetes borok.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Likőrborok.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Szénsavas borok.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pezsgő gyártása, minőségi jellemzői, fajtái, minőségi követelmények, érzékszervi tulajdonságai, választéka, palacktípusa.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 sör (jellemzése, készítése, minőségét meghatározó tényezők).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Sörök fő típusa, forgalomba hozatala.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Szeszipari készítmények (jellemzése, készítése, minőségi követelménye, kereskedelmi jelentősége).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highlight w:val="white"/>
        </w:rPr>
      </w:pPr>
      <w:r w:rsidRPr="00305734">
        <w:rPr>
          <w:rFonts w:ascii="Times New Roman" w:hAnsi="Times New Roman"/>
          <w:sz w:val="24"/>
          <w:szCs w:val="24"/>
          <w:shd w:val="clear" w:color="auto" w:fill="FFFFFF"/>
        </w:rPr>
        <w:t>Alkoholmentes italok jellemzése és felhasználása.</w:t>
      </w:r>
    </w:p>
    <w:p w:rsidR="0039444E" w:rsidRPr="00305734" w:rsidRDefault="008653C0">
      <w:pPr>
        <w:widowControl w:val="0"/>
        <w:suppressAutoHyphens/>
        <w:ind w:left="1225"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ab/>
      </w: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305734">
        <w:rPr>
          <w:rFonts w:ascii="Times New Roman" w:hAnsi="Times New Roman"/>
          <w:b/>
          <w:i/>
          <w:sz w:val="24"/>
          <w:szCs w:val="24"/>
          <w:lang w:eastAsia="hi-IN" w:bidi="hi-IN"/>
        </w:rPr>
        <w:t>(ajánlás)</w:t>
      </w:r>
    </w:p>
    <w:p w:rsidR="0039444E" w:rsidRPr="00305734" w:rsidRDefault="008653C0">
      <w:pPr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305734">
        <w:rPr>
          <w:rFonts w:ascii="Times New Roman" w:hAnsi="Times New Roman"/>
          <w:i/>
          <w:sz w:val="24"/>
          <w:szCs w:val="24"/>
          <w:lang w:eastAsia="hi-IN" w:bidi="hi-IN"/>
        </w:rPr>
        <w:t>Tanterem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bCs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9444E" w:rsidRPr="00305734" w:rsidRDefault="0039444E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39444E" w:rsidRPr="00305734" w:rsidRDefault="008653C0">
      <w:pPr>
        <w:pStyle w:val="Listaszerbekezds"/>
        <w:tabs>
          <w:tab w:val="left" w:pos="1440"/>
        </w:tabs>
        <w:spacing w:after="0" w:line="240" w:lineRule="auto"/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2.5.1.</w:t>
      </w:r>
      <w:r w:rsidRPr="00305734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991"/>
        <w:gridCol w:w="2802"/>
        <w:gridCol w:w="945"/>
        <w:gridCol w:w="947"/>
        <w:gridCol w:w="945"/>
        <w:gridCol w:w="2658"/>
      </w:tblGrid>
      <w:tr w:rsidR="0039444E" w:rsidRPr="00305734">
        <w:trPr>
          <w:jc w:val="center"/>
        </w:trPr>
        <w:tc>
          <w:tcPr>
            <w:tcW w:w="99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9444E" w:rsidRPr="00305734" w:rsidRDefault="0039444E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39444E" w:rsidRPr="00305734" w:rsidRDefault="008653C0">
      <w:pPr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  <w:lang w:eastAsia="en-US"/>
        </w:rPr>
        <w:t>2.5.2.</w:t>
      </w:r>
      <w:r w:rsidRPr="00305734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9444E" w:rsidRPr="00305734">
        <w:trPr>
          <w:cantSplit/>
          <w:trHeight w:val="921"/>
          <w:jc w:val="center"/>
        </w:trPr>
        <w:tc>
          <w:tcPr>
            <w:tcW w:w="82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444E" w:rsidRPr="00305734">
        <w:trPr>
          <w:cantSplit/>
          <w:trHeight w:hRule="exact" w:val="1076"/>
          <w:jc w:val="center"/>
        </w:trPr>
        <w:tc>
          <w:tcPr>
            <w:tcW w:w="82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bCs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9444E" w:rsidRPr="00305734" w:rsidRDefault="008653C0">
      <w:pPr>
        <w:widowControl w:val="0"/>
        <w:suppressAutoHyphens/>
        <w:ind w:left="357"/>
        <w:jc w:val="both"/>
        <w:rPr>
          <w:rFonts w:ascii="Times New Roman" w:hAnsi="Times New Roman"/>
          <w:bCs/>
          <w:lang w:eastAsia="hi-IN" w:bidi="hi-IN"/>
        </w:rPr>
      </w:pPr>
      <w:r w:rsidRPr="00305734">
        <w:rPr>
          <w:rFonts w:ascii="Times New Roman" w:hAnsi="Times New Roman"/>
          <w:bCs/>
          <w:lang w:eastAsia="hi-IN" w:bidi="hi-IN"/>
        </w:rPr>
        <w:t>A nemzeti köznevelésről szóló 2011. évi CXC. törvény. 54. § (2) a) pontja szerinti értékeléssel.</w:t>
      </w:r>
      <w:r w:rsidRPr="00305734">
        <w:rPr>
          <w:rFonts w:ascii="Times New Roman" w:hAnsi="Times New Roman"/>
        </w:rPr>
        <w:br w:type="page"/>
      </w: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305734">
        <w:rPr>
          <w:rFonts w:ascii="Times New Roman" w:hAnsi="Times New Roman"/>
          <w:b/>
          <w:sz w:val="44"/>
          <w:szCs w:val="44"/>
        </w:rPr>
        <w:t>A</w:t>
      </w: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305734">
        <w:rPr>
          <w:rFonts w:ascii="Times New Roman" w:hAnsi="Times New Roman"/>
          <w:b/>
          <w:sz w:val="44"/>
          <w:szCs w:val="44"/>
        </w:rPr>
        <w:t>10049-12 azonosító számú</w:t>
      </w: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305734">
        <w:rPr>
          <w:rFonts w:ascii="Times New Roman" w:hAnsi="Times New Roman"/>
          <w:b/>
          <w:sz w:val="44"/>
          <w:szCs w:val="44"/>
        </w:rPr>
        <w:t>Konyhai kisegítés</w:t>
      </w: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305734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  <w:lang w:eastAsia="hi-IN" w:bidi="hi-IN"/>
        </w:rPr>
      </w:pPr>
      <w:proofErr w:type="gramStart"/>
      <w:r w:rsidRPr="00305734">
        <w:rPr>
          <w:rFonts w:ascii="Times New Roman" w:hAnsi="Times New Roman"/>
          <w:b/>
          <w:sz w:val="44"/>
          <w:szCs w:val="44"/>
          <w:lang w:eastAsia="hi-IN" w:bidi="hi-IN"/>
        </w:rPr>
        <w:t>szakmai</w:t>
      </w:r>
      <w:proofErr w:type="gramEnd"/>
      <w:r w:rsidRPr="00305734">
        <w:rPr>
          <w:rFonts w:ascii="Times New Roman" w:hAnsi="Times New Roman"/>
          <w:b/>
          <w:sz w:val="44"/>
          <w:szCs w:val="44"/>
          <w:lang w:eastAsia="hi-IN" w:bidi="hi-IN"/>
        </w:rPr>
        <w:t xml:space="preserve"> követelménymodul</w:t>
      </w:r>
    </w:p>
    <w:p w:rsidR="0039444E" w:rsidRPr="00305734" w:rsidRDefault="0039444E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  <w:lang w:eastAsia="hi-IN" w:bidi="hi-IN"/>
        </w:rPr>
      </w:pP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  <w:lang w:eastAsia="hi-IN" w:bidi="hi-IN"/>
        </w:rPr>
      </w:pPr>
      <w:proofErr w:type="gramStart"/>
      <w:r w:rsidRPr="00305734">
        <w:rPr>
          <w:rFonts w:ascii="Times New Roman" w:hAnsi="Times New Roman"/>
          <w:b/>
          <w:sz w:val="44"/>
          <w:szCs w:val="44"/>
          <w:lang w:eastAsia="hi-IN" w:bidi="hi-IN"/>
        </w:rPr>
        <w:t>tantárgyai</w:t>
      </w:r>
      <w:proofErr w:type="gramEnd"/>
      <w:r w:rsidRPr="00305734">
        <w:rPr>
          <w:rFonts w:ascii="Times New Roman" w:hAnsi="Times New Roman"/>
          <w:b/>
          <w:sz w:val="44"/>
          <w:szCs w:val="44"/>
          <w:lang w:eastAsia="hi-IN" w:bidi="hi-IN"/>
        </w:rPr>
        <w:t>, témakörei</w:t>
      </w:r>
    </w:p>
    <w:p w:rsidR="0039444E" w:rsidRPr="00305734" w:rsidRDefault="008653C0">
      <w:pPr>
        <w:widowControl w:val="0"/>
        <w:suppressAutoHyphens/>
        <w:jc w:val="center"/>
        <w:rPr>
          <w:rFonts w:ascii="Times New Roman" w:hAnsi="Times New Roman"/>
          <w:b/>
          <w:bCs/>
          <w:sz w:val="44"/>
          <w:szCs w:val="44"/>
          <w:lang w:eastAsia="hi-IN" w:bidi="hi-IN"/>
        </w:rPr>
      </w:pPr>
      <w:r w:rsidRPr="00305734">
        <w:rPr>
          <w:rFonts w:ascii="Times New Roman" w:hAnsi="Times New Roman"/>
        </w:rPr>
        <w:br w:type="page"/>
      </w:r>
    </w:p>
    <w:p w:rsidR="0039444E" w:rsidRPr="00305734" w:rsidRDefault="008653C0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lastRenderedPageBreak/>
        <w:t>A 10049-12</w:t>
      </w:r>
      <w:r w:rsidR="00572961">
        <w:rPr>
          <w:rFonts w:ascii="Times New Roman" w:hAnsi="Times New Roman"/>
          <w:b/>
          <w:sz w:val="24"/>
          <w:szCs w:val="24"/>
          <w:lang w:eastAsia="hi-IN" w:bidi="hi-IN"/>
        </w:rPr>
        <w:t xml:space="preserve"> </w:t>
      </w:r>
      <w:bookmarkStart w:id="3" w:name="_GoBack"/>
      <w:bookmarkEnd w:id="3"/>
      <w:r w:rsidRPr="00305734">
        <w:rPr>
          <w:rFonts w:ascii="Times New Roman" w:hAnsi="Times New Roman"/>
          <w:b/>
          <w:sz w:val="24"/>
          <w:szCs w:val="24"/>
        </w:rPr>
        <w:t>azonosító számú, Konyhai kisegítés megnevezésű szakmai követelmény</w:t>
      </w: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Style w:val="Rcsostblzat"/>
        <w:tblW w:w="6487" w:type="dxa"/>
        <w:jc w:val="center"/>
        <w:tblLook w:val="04A0" w:firstRow="1" w:lastRow="0" w:firstColumn="1" w:lastColumn="0" w:noHBand="0" w:noVBand="1"/>
      </w:tblPr>
      <w:tblGrid>
        <w:gridCol w:w="3503"/>
        <w:gridCol w:w="1457"/>
        <w:gridCol w:w="1527"/>
      </w:tblGrid>
      <w:tr w:rsidR="00D26570" w:rsidRPr="00305734" w:rsidTr="00CE14E8">
        <w:trPr>
          <w:jc w:val="center"/>
        </w:trPr>
        <w:tc>
          <w:tcPr>
            <w:tcW w:w="3503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 xml:space="preserve">10049-12 </w:t>
            </w:r>
            <w:r w:rsidRPr="00305734">
              <w:rPr>
                <w:rFonts w:ascii="Times New Roman" w:hAnsi="Times New Roman"/>
                <w:sz w:val="20"/>
                <w:szCs w:val="20"/>
              </w:rPr>
              <w:br/>
              <w:t>Konyhai kisegítés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Előkészítési és ételkészítési alapismeretek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Előkészítési és ételkészítési alapozó gyakorlat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Elvégzi az egyéni előkészületeket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Előkészíti a tevékenységéhez szükséges munkaterületet, gépeket, berendezéseket, eszközöket, anyagokat, gondoskodik a tisztántartásukról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Nyers és feldolgozott élelmiszereket készít elő: húst, halat, zöldség- és gyümölcsféléket, tojást, malomipari termékeket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Ételkészítési alap-, kiegészítő- és befejező műveleteket végez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Salátákat, önteteket készít, tálal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Hagyományos és korszerű konyha technológiával készülő főzelékeket, köreteket készít, tálal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Leveseket és levesbetéteket készít, tálal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Az étel jellegének megfelelően készen tart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Gondoskodik a maradvány tárolásáról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Szükség szerint mosogat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Rendet és tisztaságot tart a munkakörnyezetében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Betartja a munkavédelmi és tűzrendészeti szabályokat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6487" w:type="dxa"/>
            <w:gridSpan w:val="3"/>
            <w:vAlign w:val="center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Húsbontás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Saláták és öntetek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Főzelékek, köretek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Levesek, levesbetétek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Ételkészítés alap-, kiegészítő- és befejező műveletei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Anyagfelhasználás ellenőrzése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 konyha és kapcsolódó helyiségeinek higiéniai, tűzrendészeti és munkavédelmi szabályai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Munkahelyi és személyi higiénia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Gépek, berendezések, eszközök üzemeltetési jellemző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6487" w:type="dxa"/>
            <w:gridSpan w:val="3"/>
            <w:vAlign w:val="center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Köznyelvi szöveg hallás utáni megértése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6487" w:type="dxa"/>
            <w:gridSpan w:val="3"/>
            <w:vAlign w:val="center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Mozgáskoordináció (testi ügyesség)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lastRenderedPageBreak/>
              <w:t>Elhivatottság, elkötelezettség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6487" w:type="dxa"/>
            <w:gridSpan w:val="3"/>
            <w:vAlign w:val="center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Motiválhatóság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Irányíthatóság 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Együttműködés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6487" w:type="dxa"/>
            <w:gridSpan w:val="3"/>
            <w:vAlign w:val="center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  <w:tr w:rsidR="00D26570" w:rsidRPr="00305734" w:rsidTr="00CE14E8">
        <w:trPr>
          <w:jc w:val="center"/>
        </w:trPr>
        <w:tc>
          <w:tcPr>
            <w:tcW w:w="3503" w:type="dxa"/>
            <w:vAlign w:val="center"/>
          </w:tcPr>
          <w:p w:rsidR="00D26570" w:rsidRPr="00305734" w:rsidRDefault="00D26570" w:rsidP="00D2657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 környezet tisztántartása</w:t>
            </w:r>
          </w:p>
        </w:tc>
        <w:tc>
          <w:tcPr>
            <w:tcW w:w="145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  <w:tc>
          <w:tcPr>
            <w:tcW w:w="1527" w:type="dxa"/>
          </w:tcPr>
          <w:p w:rsidR="00D26570" w:rsidRPr="00305734" w:rsidRDefault="00D26570" w:rsidP="00D26570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</w:pPr>
            <w:r w:rsidRPr="00305734">
              <w:rPr>
                <w:rFonts w:ascii="Times New Roman" w:hAnsi="Times New Roman"/>
                <w:b/>
                <w:sz w:val="24"/>
                <w:szCs w:val="24"/>
                <w:lang w:eastAsia="hi-IN" w:bidi="hi-IN"/>
              </w:rPr>
              <w:t>x</w:t>
            </w:r>
          </w:p>
        </w:tc>
      </w:tr>
    </w:tbl>
    <w:p w:rsidR="00D26570" w:rsidRPr="00305734" w:rsidRDefault="00D26570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D26570" w:rsidRPr="00305734" w:rsidRDefault="00D26570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D26570" w:rsidRPr="00305734" w:rsidRDefault="00D26570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39444E">
      <w:pPr>
        <w:widowControl w:val="0"/>
        <w:suppressAutoHyphens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0"/>
          <w:numId w:val="3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  <w:lang w:eastAsia="hi-IN" w:bidi="hi-IN"/>
        </w:rPr>
        <w:t>Előkészítési és ételkészítési alapismeretek tantárgy</w:t>
      </w:r>
      <w:r w:rsidRPr="00305734">
        <w:rPr>
          <w:rFonts w:ascii="Times New Roman" w:hAnsi="Times New Roman"/>
          <w:b/>
          <w:sz w:val="24"/>
          <w:szCs w:val="24"/>
        </w:rPr>
        <w:tab/>
        <w:t>124 óra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9444E" w:rsidRPr="00305734" w:rsidRDefault="008653C0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ételkészítési folyamatok különböző technológiákhoz köthető mozzanatainak elsajátítása az előkészítés, elkészítés, készen tartás, tálalás folyamatában. A saláták, öntetek, főzelékek, köretek, levelesek, levesbetétek ételcsoportok rendszereinek elsajátítása, a megadott ételcsoportokba tartozó ételek ételkészítési technológiáinak elméleti elsajátítása.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9444E" w:rsidRPr="00305734" w:rsidRDefault="008653C0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tantárgy az Általános élelmiszer-ismeretek, fogyasztóvédelem tantárgy, az Élelmiszerek csoportjai tantárgy valamint a Vendéglátó gazdálkodás tantárgy anyagához kapcsolódik.</w:t>
      </w:r>
    </w:p>
    <w:p w:rsidR="0039444E" w:rsidRPr="00305734" w:rsidRDefault="0039444E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</w:rPr>
        <w:t>Munkavédelem, tűzvédelem, szakmai elvárások, HACCP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7</w:t>
      </w:r>
      <w:r w:rsidRPr="00305734">
        <w:rPr>
          <w:rFonts w:ascii="Times New Roman" w:hAnsi="Times New Roman"/>
          <w:b/>
          <w:i/>
          <w:sz w:val="24"/>
          <w:szCs w:val="24"/>
          <w:lang w:eastAsia="hi-IN" w:bidi="hi-IN"/>
        </w:rPr>
        <w:t xml:space="preserve">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Munkavédelmi előírások a szakács szakmában.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Balesetvédelmi előírások szakács szakmában.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Tűzvédelmi előírások a vendéglátásban.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Gépek, berendezések, munkaeszközök előírás szerinti használata.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Személyi higiénia, higiéniai előírások, azok betartása, munkaruha használata.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Szakmai követelmények, elvárások a szakács szakmában.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HACCP szakács szakmára vonatkozó előírásai, szelektív hulladékgyűjtés, energiatakarékosság.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lang w:eastAsia="hi-IN" w:bidi="hi-IN"/>
        </w:rPr>
      </w:pP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Technológiai alapismeretek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19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konyhák és kapcsolódó helyiségek kialakításának szabályai, eszközei, berendezései, felszerelései.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Az élelmiszerek kiválasztásának szempontjai.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zöldség és gyümölcsfélék fajtáinak szezonális áttekintése, összetételük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zöldség és gyümölcsfélék előkészítése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Malomipari termékek előkészítése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Állati eredetű élelmiszerek előkészítése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Az elkészítés műveletei: főzés, gőzölés, sütés, pirítás, párolás, mikrohullámú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lastRenderedPageBreak/>
        <w:t>hőkezelés, füstölés.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Elkészítést kiegészítő műveletek: sűrítési eljárások, dúsítási eljárások, bundázási eljárások, alaplevek, kivonatok, pecsenyelevek, fűszerezés, ízesítés.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Befejező műveletek.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Saláták, öntetek, köretek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44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Saláták: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Nyers saláták,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főzve készült saláták,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tartósított saláták.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Salátaöntetek (dresszingek) ecet-olaj öntetek,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tejtermék alapú öntetek.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Köretek készítése: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Zöldségekből főzéssel, gőzöléssel,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sütéssel és párolással készíthető zöldségköretek.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Burgonyából készíthető köretek: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Főtt burgonya – köretek, sültburgonya-köretek, főtt-sült burgonyaköretek pároltburgonya – köretek.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Gabonafélékből készíthető köretek: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Főzéssel,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pirítással és párolással készíthető gabonaköretek.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Tésztaköretek: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Főzéssel, sütéssel, párolással és gőzöléssel készíthető tésztaköretek. Gyümölcsökből készíthető köretek: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Főzéssel, sütéssel,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párolással készíthető gyümölcsköretek.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Vegyes köretek.</w:t>
      </w:r>
    </w:p>
    <w:p w:rsidR="0039444E" w:rsidRPr="00305734" w:rsidRDefault="0039444E">
      <w:pPr>
        <w:widowControl w:val="0"/>
        <w:suppressAutoHyphens/>
        <w:ind w:left="1224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Főzelékek, levesek, levesbetétek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54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Főzelékek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Levesek, levesbetétek.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Levesek.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Híglevesek (magyaros hígleves, erőleves).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Sűrített levesek (egyszerű, pürélevesek, krémlevesek, gyümölcslevesek, nyáklevesek).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Levesbetétek.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Sűrített 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Angolos 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Franciás 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Lengyeles 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Különleges főzelékek.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305734">
        <w:rPr>
          <w:rFonts w:ascii="Times New Roman" w:hAnsi="Times New Roman"/>
          <w:b/>
          <w:i/>
          <w:sz w:val="24"/>
          <w:szCs w:val="24"/>
          <w:lang w:eastAsia="hi-IN" w:bidi="hi-IN"/>
        </w:rPr>
        <w:t>(ajánlás)</w:t>
      </w:r>
    </w:p>
    <w:p w:rsidR="0039444E" w:rsidRPr="00305734" w:rsidRDefault="008653C0">
      <w:pPr>
        <w:widowControl w:val="0"/>
        <w:suppressAutoHyphens/>
        <w:ind w:left="357" w:firstLine="3"/>
        <w:jc w:val="both"/>
        <w:rPr>
          <w:rFonts w:ascii="Times New Roman" w:hAnsi="Times New Roman"/>
          <w:i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i/>
          <w:sz w:val="24"/>
          <w:szCs w:val="24"/>
          <w:lang w:eastAsia="hi-IN" w:bidi="hi-IN"/>
        </w:rPr>
        <w:t>Szaktanterem</w:t>
      </w:r>
    </w:p>
    <w:p w:rsidR="0039444E" w:rsidRPr="00305734" w:rsidRDefault="0039444E">
      <w:pPr>
        <w:widowControl w:val="0"/>
        <w:suppressAutoHyphens/>
        <w:ind w:left="357" w:firstLine="3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9444E" w:rsidRPr="00305734" w:rsidRDefault="0039444E">
      <w:pPr>
        <w:jc w:val="both"/>
        <w:rPr>
          <w:rFonts w:ascii="Times New Roman" w:hAnsi="Times New Roman"/>
          <w:b/>
          <w:sz w:val="24"/>
          <w:szCs w:val="24"/>
        </w:rPr>
      </w:pPr>
    </w:p>
    <w:p w:rsidR="0039444E" w:rsidRPr="00305734" w:rsidRDefault="008653C0">
      <w:pPr>
        <w:pStyle w:val="Listaszerbekezds"/>
        <w:tabs>
          <w:tab w:val="left" w:pos="1440"/>
        </w:tabs>
        <w:spacing w:after="0" w:line="240" w:lineRule="auto"/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3.5.1</w:t>
      </w:r>
      <w:r w:rsidRPr="00305734">
        <w:rPr>
          <w:rFonts w:ascii="Times New Roman" w:hAnsi="Times New Roman"/>
          <w:b/>
          <w:i/>
          <w:sz w:val="24"/>
          <w:szCs w:val="24"/>
        </w:rPr>
        <w:t>.</w:t>
      </w:r>
      <w:r w:rsidRPr="00305734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991"/>
        <w:gridCol w:w="2802"/>
        <w:gridCol w:w="945"/>
        <w:gridCol w:w="947"/>
        <w:gridCol w:w="945"/>
        <w:gridCol w:w="2658"/>
      </w:tblGrid>
      <w:tr w:rsidR="0039444E" w:rsidRPr="00305734">
        <w:trPr>
          <w:jc w:val="center"/>
        </w:trPr>
        <w:tc>
          <w:tcPr>
            <w:tcW w:w="99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E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V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ita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P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rojekt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9444E" w:rsidRPr="00305734" w:rsidRDefault="0039444E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39444E" w:rsidRPr="00305734" w:rsidRDefault="008653C0">
      <w:pPr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  <w:lang w:eastAsia="en-US"/>
        </w:rPr>
        <w:t>3.5.2.</w:t>
      </w:r>
      <w:r w:rsidRPr="00305734">
        <w:rPr>
          <w:rFonts w:ascii="Times New Roman" w:hAnsi="Times New Roman"/>
          <w:b/>
          <w:sz w:val="24"/>
          <w:szCs w:val="24"/>
          <w:lang w:eastAsia="en-US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9444E" w:rsidRPr="00305734">
        <w:trPr>
          <w:cantSplit/>
          <w:trHeight w:val="921"/>
          <w:jc w:val="center"/>
        </w:trPr>
        <w:tc>
          <w:tcPr>
            <w:tcW w:w="82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444E" w:rsidRPr="00305734">
        <w:trPr>
          <w:cantSplit/>
          <w:trHeight w:hRule="exact" w:val="1076"/>
          <w:jc w:val="center"/>
        </w:trPr>
        <w:tc>
          <w:tcPr>
            <w:tcW w:w="82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9444E" w:rsidRPr="00305734" w:rsidRDefault="0039444E">
      <w:pPr>
        <w:ind w:left="792"/>
        <w:rPr>
          <w:rFonts w:ascii="Times New Roman" w:hAnsi="Times New Roman"/>
          <w:b/>
          <w:sz w:val="24"/>
          <w:szCs w:val="24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9444E" w:rsidRPr="00305734" w:rsidRDefault="008653C0">
      <w:pPr>
        <w:widowControl w:val="0"/>
        <w:suppressAutoHyphens/>
        <w:ind w:left="357" w:firstLine="23"/>
        <w:jc w:val="both"/>
        <w:rPr>
          <w:rFonts w:ascii="Times New Roman" w:hAnsi="Times New Roman"/>
          <w:sz w:val="24"/>
          <w:szCs w:val="24"/>
        </w:rPr>
      </w:pPr>
      <w:r w:rsidRPr="0030573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39444E" w:rsidRPr="00305734" w:rsidRDefault="0039444E">
      <w:pPr>
        <w:tabs>
          <w:tab w:val="right" w:pos="9214"/>
        </w:tabs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39444E">
      <w:pPr>
        <w:tabs>
          <w:tab w:val="right" w:pos="9214"/>
        </w:tabs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0"/>
          <w:numId w:val="3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/>
          <w:sz w:val="24"/>
          <w:szCs w:val="24"/>
        </w:rPr>
        <w:t>Előkészítési és ételkészítési alapozó gyakorlat tantárgy</w:t>
      </w:r>
      <w:r w:rsidRPr="00305734">
        <w:rPr>
          <w:rFonts w:ascii="Times New Roman" w:hAnsi="Times New Roman"/>
          <w:b/>
          <w:sz w:val="24"/>
          <w:szCs w:val="24"/>
        </w:rPr>
        <w:tab/>
        <w:t>266,5 óra</w:t>
      </w:r>
    </w:p>
    <w:p w:rsidR="0039444E" w:rsidRPr="00305734" w:rsidRDefault="0039444E">
      <w:pPr>
        <w:tabs>
          <w:tab w:val="right" w:pos="9214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9444E" w:rsidRPr="00305734" w:rsidRDefault="008653C0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ételkészítési folyamatok különböző technológiákhoz köthető mozzanatainak elsajátítása készség szinten. A saláták, öntetek, főzelékek, köretek, levelesek, levesbetétek, ételcsoportok rendszereinek elsajátítása, a megadott ételcsoportokba tartozó ételek elkészítésének elsajátítása, begyakorlása.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9444E" w:rsidRPr="00305734" w:rsidRDefault="008653C0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tantárgy az Előkészítési és ételkészítési alapozó ismeretek tantárgy anyagára épül és a 10044-12 Élelmiszer, fogyasztóvédelem modul Általános élelmiszer-ismeretek, fogyasztóvédelem tantárgy és az Élelmiszerek csoportjai tantárgy anyagához kapcsolódik.</w:t>
      </w:r>
    </w:p>
    <w:p w:rsidR="0039444E" w:rsidRPr="00305734" w:rsidRDefault="0039444E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9444E" w:rsidRPr="00305734" w:rsidRDefault="0039444E">
      <w:pPr>
        <w:jc w:val="both"/>
        <w:rPr>
          <w:rFonts w:ascii="Times New Roman" w:hAnsi="Times New Roman"/>
          <w:b/>
          <w:sz w:val="24"/>
          <w:szCs w:val="24"/>
        </w:rPr>
      </w:pPr>
    </w:p>
    <w:p w:rsidR="0039444E" w:rsidRPr="00305734" w:rsidRDefault="008653C0">
      <w:pPr>
        <w:numPr>
          <w:ilvl w:val="2"/>
          <w:numId w:val="3"/>
        </w:numPr>
        <w:tabs>
          <w:tab w:val="left" w:pos="1440"/>
          <w:tab w:val="right" w:pos="9214"/>
        </w:tabs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 xml:space="preserve">Munkavédelem, tűzvédelem, szakmai elvárások, HACCP </w:t>
      </w:r>
      <w:r w:rsidRPr="00305734">
        <w:rPr>
          <w:rFonts w:ascii="Times New Roman" w:hAnsi="Times New Roman"/>
          <w:b/>
          <w:i/>
          <w:sz w:val="24"/>
          <w:szCs w:val="24"/>
        </w:rPr>
        <w:tab/>
        <w:t>24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Munkavédelmi előírások a gyakorlatban.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Balesetvédelmi előírások a gyakorlatban.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Tűzvédelmi előírások. A tűzvédelmi terv egyes dolgozóra vonatkozó elvárásainak begyakorlása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Gépek, berendezések, munkaeszközök előírás szerinti használata.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Személyi higiénia, higiéniai előírások, azok betartása, munkaruha használata.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Szakmai követelmények, elvárások a szakács szakmában.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HACCP szakács szakmára vonatkozó előírásai.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HACCP dokumentáció elemeinek kitöltése a tartalmi, formai előírások betartásával.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Szelektív hulladékgyűjtés, energiatakarékosság.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2"/>
          <w:numId w:val="3"/>
        </w:numPr>
        <w:tabs>
          <w:tab w:val="left" w:pos="1440"/>
          <w:tab w:val="right" w:pos="9214"/>
        </w:tabs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Technológiai alapismeretek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90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 tankonyha és </w:t>
      </w:r>
      <w:proofErr w:type="gramStart"/>
      <w:r w:rsidRPr="00305734">
        <w:rPr>
          <w:rFonts w:ascii="Times New Roman" w:hAnsi="Times New Roman"/>
          <w:sz w:val="24"/>
          <w:szCs w:val="24"/>
          <w:lang w:eastAsia="hi-IN" w:bidi="hi-IN"/>
        </w:rPr>
        <w:t>üzem kapcsolódó</w:t>
      </w:r>
      <w:proofErr w:type="gramEnd"/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 helyiségei (raktárak, előkészítők, mosogatók) kialakításának szabályai, eszközei, berendezései, felszerelései.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Konyhákon használt edények és kéziszerszámok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élelmiszerek kiválasztása.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Az élelmiszerek kiválasztásának szempontjai.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élelmiszerek előkészítésének formái, lehetőségei, előkészítés a gyakorlatban.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zöldség és gyümölcsfélék előkészítése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Malomipari termékek előkészítése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Állati eredetű élelmiszerek előkészítése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Az elkészítés műveletei.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elkészítés műveletei: főzés, gőzölés, sütés, pirítás, párolás, mikrohullámú hőkezelés, füstölés különböző alapanyagokkal.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Az elkészítés kiegészítő műveletei.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Elkészítést kiegészítő műveletek: sűrítési eljárások, dúsítási eljárások, bundázási eljárások, alaplevek, kivonatok, pecsenyelevek, fűszerezés, ízesítés gyakorlása.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Befejező műveletek gyakorlása.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ételek készen tartása (hidegen, melegen), adagolás, tálalás, díszítés gyakorlása.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2"/>
          <w:numId w:val="3"/>
        </w:numPr>
        <w:tabs>
          <w:tab w:val="left" w:pos="1440"/>
          <w:tab w:val="right" w:pos="9214"/>
        </w:tabs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Saláták, öntetek, köretek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75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Saláták: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Nyers saláták,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főzve készült saláták,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tartósított saláták.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lastRenderedPageBreak/>
        <w:t>Salátaöntetek (dresszingek) ecet-olaj öntetek,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tejtermék alapú öntetek.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Köretek készítése: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Zöldségekből főzéssel, gőzöléssel,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sütéssel és párolással készíthető zöldségköretek.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Burgonyából készíthető köretek: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proofErr w:type="spellStart"/>
      <w:r w:rsidRPr="00305734">
        <w:rPr>
          <w:rFonts w:ascii="Times New Roman" w:hAnsi="Times New Roman"/>
          <w:sz w:val="24"/>
          <w:szCs w:val="24"/>
          <w:lang w:eastAsia="hi-IN" w:bidi="hi-IN"/>
        </w:rPr>
        <w:t>Főttburgonya</w:t>
      </w:r>
      <w:proofErr w:type="spellEnd"/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 – köretek,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sültburgonya-köretek,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főtt-sült burgonyaköretek pároltburgonya – köretek.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Gabonafélékből készíthető köretek: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Főzéssel,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pirítással és párolással készíthető gabonaköretek.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Tésztaköretek: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Főzéssel, sütéssel, párolással és gőzöléssel készíthető tésztaköretek. Gyümölcsökből készíthető köretek: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Főzéssel, sütéssel,</w:t>
      </w:r>
      <w:r w:rsidR="004F3397" w:rsidRPr="00305734">
        <w:rPr>
          <w:rFonts w:ascii="Times New Roman" w:hAnsi="Times New Roman"/>
          <w:sz w:val="24"/>
          <w:szCs w:val="24"/>
          <w:lang w:eastAsia="hi-IN" w:bidi="hi-IN"/>
        </w:rPr>
        <w:t xml:space="preserve"> </w:t>
      </w:r>
      <w:r w:rsidRPr="00305734">
        <w:rPr>
          <w:rFonts w:ascii="Times New Roman" w:hAnsi="Times New Roman"/>
          <w:sz w:val="24"/>
          <w:szCs w:val="24"/>
          <w:lang w:eastAsia="hi-IN" w:bidi="hi-IN"/>
        </w:rPr>
        <w:t>párolással készíthető gyümölcsköretek.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Vegyes köretek.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2"/>
          <w:numId w:val="3"/>
        </w:numPr>
        <w:tabs>
          <w:tab w:val="left" w:pos="1440"/>
          <w:tab w:val="right" w:pos="9214"/>
        </w:tabs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Főzelékek, levesek, levesbetétek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77,5óra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Levesek, levesbetétek.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Híglevesek (magyaros hígleves, erőleves).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Sűrített levesek (egyszerű, pürélevesek, krémlevesek, gyümölcslevesek, nyáklevesek).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Levesbetétek.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Sűrített 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Angolos 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Franciás 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Lengyeles 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Különleges főzelékek.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305734">
        <w:rPr>
          <w:rFonts w:ascii="Times New Roman" w:hAnsi="Times New Roman"/>
          <w:b/>
          <w:i/>
          <w:sz w:val="24"/>
          <w:szCs w:val="24"/>
          <w:lang w:eastAsia="hi-IN" w:bidi="hi-IN"/>
        </w:rPr>
        <w:t>(ajánlás)</w:t>
      </w:r>
    </w:p>
    <w:p w:rsidR="0039444E" w:rsidRPr="00305734" w:rsidRDefault="008653C0">
      <w:pPr>
        <w:ind w:left="357"/>
        <w:jc w:val="both"/>
        <w:rPr>
          <w:rFonts w:ascii="Times New Roman" w:hAnsi="Times New Roman"/>
          <w:i/>
          <w:sz w:val="24"/>
          <w:szCs w:val="24"/>
        </w:rPr>
      </w:pPr>
      <w:r w:rsidRPr="00305734">
        <w:rPr>
          <w:rFonts w:ascii="Times New Roman" w:hAnsi="Times New Roman"/>
          <w:i/>
          <w:sz w:val="24"/>
          <w:szCs w:val="24"/>
        </w:rPr>
        <w:t>Tanműhely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bCs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9444E" w:rsidRPr="00305734" w:rsidRDefault="0039444E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39444E" w:rsidRPr="00305734" w:rsidRDefault="008653C0">
      <w:pPr>
        <w:pStyle w:val="Listaszerbekezds"/>
        <w:tabs>
          <w:tab w:val="left" w:pos="1440"/>
        </w:tabs>
        <w:spacing w:after="0" w:line="240" w:lineRule="auto"/>
        <w:ind w:left="709" w:firstLine="83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4.5.1</w:t>
      </w:r>
      <w:r w:rsidRPr="00305734">
        <w:rPr>
          <w:rFonts w:ascii="Times New Roman" w:hAnsi="Times New Roman"/>
          <w:b/>
          <w:i/>
          <w:sz w:val="24"/>
          <w:szCs w:val="24"/>
        </w:rPr>
        <w:t>.</w:t>
      </w:r>
      <w:r w:rsidRPr="00305734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991"/>
        <w:gridCol w:w="2802"/>
        <w:gridCol w:w="945"/>
        <w:gridCol w:w="947"/>
        <w:gridCol w:w="945"/>
        <w:gridCol w:w="2658"/>
      </w:tblGrid>
      <w:tr w:rsidR="0039444E" w:rsidRPr="00305734">
        <w:trPr>
          <w:jc w:val="center"/>
        </w:trPr>
        <w:tc>
          <w:tcPr>
            <w:tcW w:w="99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V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ita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P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rojekt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4F3397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S</w:t>
            </w:r>
            <w:r w:rsidR="008653C0" w:rsidRPr="00305734">
              <w:rPr>
                <w:rFonts w:ascii="Times New Roman" w:hAnsi="Times New Roman"/>
                <w:sz w:val="20"/>
                <w:szCs w:val="20"/>
              </w:rPr>
              <w:t>zimuláció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9444E" w:rsidRPr="00305734" w:rsidRDefault="0039444E">
      <w:pPr>
        <w:pStyle w:val="Listaszerbekezds"/>
        <w:spacing w:after="0" w:line="240" w:lineRule="auto"/>
        <w:ind w:left="709" w:firstLine="83"/>
        <w:rPr>
          <w:rFonts w:ascii="Times New Roman" w:hAnsi="Times New Roman"/>
          <w:b/>
          <w:i/>
          <w:sz w:val="24"/>
          <w:szCs w:val="24"/>
        </w:rPr>
      </w:pPr>
    </w:p>
    <w:p w:rsidR="0039444E" w:rsidRPr="00305734" w:rsidRDefault="008653C0">
      <w:pPr>
        <w:ind w:left="792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  <w:lang w:eastAsia="en-US"/>
        </w:rPr>
        <w:t>4.5.2.</w:t>
      </w:r>
      <w:r w:rsidRPr="00305734">
        <w:rPr>
          <w:rFonts w:ascii="Times New Roman" w:hAnsi="Times New Roman"/>
          <w:b/>
          <w:sz w:val="24"/>
          <w:szCs w:val="24"/>
          <w:lang w:eastAsia="en-US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9444E" w:rsidRPr="00305734">
        <w:trPr>
          <w:cantSplit/>
          <w:trHeight w:val="921"/>
          <w:jc w:val="center"/>
        </w:trPr>
        <w:tc>
          <w:tcPr>
            <w:tcW w:w="82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(SZVK 6. pont lebontása, </w:t>
            </w:r>
            <w:r w:rsidRPr="0030573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pontosítása)</w:t>
            </w:r>
          </w:p>
        </w:tc>
      </w:tr>
      <w:tr w:rsidR="0039444E" w:rsidRPr="00305734">
        <w:trPr>
          <w:cantSplit/>
          <w:trHeight w:hRule="exact" w:val="1076"/>
          <w:jc w:val="center"/>
        </w:trPr>
        <w:tc>
          <w:tcPr>
            <w:tcW w:w="82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sz w:val="24"/>
          <w:szCs w:val="24"/>
          <w:lang w:bidi="hi-IN"/>
        </w:rPr>
      </w:pPr>
      <w:r w:rsidRPr="0030573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9444E" w:rsidRPr="00305734" w:rsidRDefault="008653C0">
      <w:pPr>
        <w:widowControl w:val="0"/>
        <w:suppressAutoHyphens/>
        <w:ind w:left="357" w:firstLine="23"/>
        <w:jc w:val="both"/>
        <w:rPr>
          <w:rFonts w:ascii="Times New Roman" w:hAnsi="Times New Roman"/>
          <w:sz w:val="24"/>
          <w:szCs w:val="24"/>
        </w:rPr>
      </w:pPr>
      <w:r w:rsidRPr="0030573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39444E" w:rsidRPr="00305734" w:rsidRDefault="008653C0">
      <w:pPr>
        <w:widowControl w:val="0"/>
        <w:tabs>
          <w:tab w:val="left" w:pos="3060"/>
        </w:tabs>
        <w:suppressAutoHyphens/>
        <w:rPr>
          <w:rFonts w:ascii="Times New Roman" w:hAnsi="Times New Roman"/>
          <w:sz w:val="24"/>
          <w:szCs w:val="24"/>
        </w:rPr>
      </w:pPr>
      <w:r w:rsidRPr="00305734">
        <w:rPr>
          <w:rFonts w:ascii="Times New Roman" w:hAnsi="Times New Roman"/>
          <w:sz w:val="24"/>
          <w:szCs w:val="24"/>
        </w:rPr>
        <w:tab/>
      </w:r>
    </w:p>
    <w:p w:rsidR="0039444E" w:rsidRPr="00305734" w:rsidRDefault="0039444E">
      <w:pPr>
        <w:widowControl w:val="0"/>
        <w:tabs>
          <w:tab w:val="left" w:pos="3060"/>
        </w:tabs>
        <w:suppressAutoHyphens/>
        <w:rPr>
          <w:rFonts w:ascii="Times New Roman" w:hAnsi="Times New Roman"/>
          <w:sz w:val="24"/>
          <w:szCs w:val="24"/>
        </w:rPr>
      </w:pPr>
    </w:p>
    <w:p w:rsidR="0039444E" w:rsidRPr="00305734" w:rsidRDefault="008653C0">
      <w:pPr>
        <w:numPr>
          <w:ilvl w:val="0"/>
          <w:numId w:val="3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Előkészítési és ételkészítési alapozó üzemi gyakorlat tantárgy</w:t>
      </w:r>
      <w:r w:rsidRPr="00305734">
        <w:rPr>
          <w:rFonts w:ascii="Times New Roman" w:hAnsi="Times New Roman"/>
          <w:b/>
          <w:sz w:val="24"/>
          <w:szCs w:val="24"/>
        </w:rPr>
        <w:tab/>
        <w:t>245 óra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9444E" w:rsidRPr="00305734" w:rsidRDefault="008653C0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Cs/>
          <w:sz w:val="24"/>
          <w:szCs w:val="24"/>
          <w:lang w:eastAsia="hi-IN" w:bidi="hi-IN"/>
        </w:rPr>
        <w:t>Üzemi körülmények között végezve rögzüljenek a különböző mozdulatok, alapműveletek, technológiák, készítmények. A már ismert nyersanyagok felhasználási tulajdonságai, lehetőségei, velük szemben alkalmazható eljárások, technológiák elmélyüljenek.</w:t>
      </w:r>
    </w:p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9444E" w:rsidRPr="00305734" w:rsidRDefault="008653C0">
      <w:pPr>
        <w:widowControl w:val="0"/>
        <w:suppressAutoHyphens/>
        <w:ind w:left="357"/>
        <w:jc w:val="both"/>
        <w:rPr>
          <w:rFonts w:ascii="Times New Roman" w:hAnsi="Times New Roman"/>
          <w:bCs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bCs/>
          <w:sz w:val="24"/>
          <w:szCs w:val="24"/>
          <w:lang w:eastAsia="hi-IN" w:bidi="hi-IN"/>
        </w:rPr>
        <w:t>A tantárgy az Előkészítési és ételkészítési alapozó ismeretek tantárgy anyagára épül és a 10044-12 Élelmiszer, fogyasztóvédelem modul Általános élelmiszer-ismeretek, fogyasztóvédelem tantárgy és az Élelmiszerek csoportjai tantárgy anyagához kapcsolódik.</w:t>
      </w:r>
    </w:p>
    <w:p w:rsidR="0039444E" w:rsidRPr="00305734" w:rsidRDefault="0039444E">
      <w:pPr>
        <w:widowControl w:val="0"/>
        <w:suppressAutoHyphens/>
        <w:ind w:left="357"/>
        <w:jc w:val="both"/>
        <w:rPr>
          <w:rFonts w:ascii="Times New Roman" w:hAnsi="Times New Roman"/>
          <w:bCs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9444E" w:rsidRPr="00305734" w:rsidRDefault="0039444E">
      <w:pPr>
        <w:jc w:val="both"/>
        <w:rPr>
          <w:rFonts w:ascii="Times New Roman" w:hAnsi="Times New Roman"/>
          <w:b/>
          <w:sz w:val="24"/>
          <w:szCs w:val="24"/>
        </w:rPr>
      </w:pPr>
    </w:p>
    <w:p w:rsidR="0039444E" w:rsidRPr="00305734" w:rsidRDefault="008653C0">
      <w:pPr>
        <w:numPr>
          <w:ilvl w:val="2"/>
          <w:numId w:val="3"/>
        </w:numPr>
        <w:tabs>
          <w:tab w:val="left" w:pos="1440"/>
          <w:tab w:val="right" w:pos="9214"/>
        </w:tabs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Munkavédelem, tűzvédelem, szakmai elvárások, HACCP</w:t>
      </w:r>
      <w:r w:rsidRPr="00305734">
        <w:rPr>
          <w:rFonts w:ascii="Times New Roman" w:hAnsi="Times New Roman"/>
          <w:b/>
          <w:i/>
          <w:sz w:val="24"/>
          <w:szCs w:val="24"/>
        </w:rPr>
        <w:tab/>
        <w:t>20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Munkavédelmi előírások a gyakorlatban.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Balesetvédelmi </w:t>
      </w:r>
      <w:proofErr w:type="spellStart"/>
      <w:r w:rsidRPr="00305734">
        <w:rPr>
          <w:rFonts w:ascii="Times New Roman" w:hAnsi="Times New Roman"/>
          <w:sz w:val="24"/>
          <w:szCs w:val="24"/>
          <w:lang w:eastAsia="hi-IN" w:bidi="hi-IN"/>
        </w:rPr>
        <w:t>előírásoka</w:t>
      </w:r>
      <w:proofErr w:type="spellEnd"/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 gyakorlatban.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Tűzvédelmi előírások. A tűzvédelmi terv egyes dolgozóra vonatkozó elvárásainak begyakorlása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Gépek, berendezések, munkaeszközök előírás szerinti használata.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Személyi higiénia, higiéniai előírások, azok betartása, munkaruha használata.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Szakmai követelmények, elvárások a szakács szakmában.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HACCP szakács szakmára vonatkozó előírásai.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HACCP dokumentáció elemeinek kitöltése a tartalmi, formai előírások betartásával.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Szelektív hulladékgyűjtés, energiatakarékosság.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2"/>
          <w:numId w:val="3"/>
        </w:numPr>
        <w:tabs>
          <w:tab w:val="left" w:pos="1440"/>
          <w:tab w:val="right" w:pos="9214"/>
        </w:tabs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lastRenderedPageBreak/>
        <w:t>Technológiai alapismeretek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75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 tankonyha és </w:t>
      </w:r>
      <w:proofErr w:type="gramStart"/>
      <w:r w:rsidRPr="00305734">
        <w:rPr>
          <w:rFonts w:ascii="Times New Roman" w:hAnsi="Times New Roman"/>
          <w:sz w:val="24"/>
          <w:szCs w:val="24"/>
          <w:lang w:eastAsia="hi-IN" w:bidi="hi-IN"/>
        </w:rPr>
        <w:t>üzem kapcsolódó</w:t>
      </w:r>
      <w:proofErr w:type="gramEnd"/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 helyiségei (raktárak, előkészítők, mosogatók) kialakításának szabályai, eszközei, berendezései, felszerelései.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Konyhákon használt edények és kéziszerszámok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élelmiszerek kiválasztása.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Az élelmiszerek kiválasztásának szempontjai.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élelmiszerek előkészítésének formái, lehetőségei, előkészítés a gyakorlatban.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 zöldség és gyümölcsfélék előkészítése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Malomipari termékek előkészítése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Állati eredetű élelmiszerek előkészítése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Az elkészítés műveletei.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elkészítés műveletei: főzés, gőzölés, sütés, pirítás, párolás, mikrohullámú hőkezelés, füstölés különböző alapanyagokkal.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Az elkészítés kiegészítő műveletei.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Elkészítést kiegészítő műveletek: sűrítési eljárások, dúsítási eljárások, bundázási eljárások, alaplevek, kivonatok, pecsenyelevek, fűszerezés, ízesítés gyakorlása.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Befejező műveletek gyakorlása.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Az ételek készen tartása (hidegen, melegen), adagolás, tálalás, díszítés gyakorlása.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2"/>
          <w:numId w:val="3"/>
        </w:numPr>
        <w:tabs>
          <w:tab w:val="left" w:pos="1440"/>
          <w:tab w:val="right" w:pos="9214"/>
        </w:tabs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Saláták, öntetek, köretek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75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Saláták: 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Nyers saláták, főzve készült saláták, tartósított saláták.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Salátaöntetek (dresszingek) ecet-olaj öntetek, tejtermék alapú öntetek.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Köretek készítése: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Zöldségekből főzéssel, gőzöléssel, sütéssel és párolással készíthető zöldségköretek.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Burgonyából készíthető köretek: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proofErr w:type="spellStart"/>
      <w:r w:rsidRPr="00305734">
        <w:rPr>
          <w:rFonts w:ascii="Times New Roman" w:hAnsi="Times New Roman"/>
          <w:sz w:val="24"/>
          <w:szCs w:val="24"/>
          <w:lang w:eastAsia="hi-IN" w:bidi="hi-IN"/>
        </w:rPr>
        <w:t>Főttburgonya</w:t>
      </w:r>
      <w:proofErr w:type="spellEnd"/>
      <w:r w:rsidRPr="00305734">
        <w:rPr>
          <w:rFonts w:ascii="Times New Roman" w:hAnsi="Times New Roman"/>
          <w:sz w:val="24"/>
          <w:szCs w:val="24"/>
          <w:lang w:eastAsia="hi-IN" w:bidi="hi-IN"/>
        </w:rPr>
        <w:t xml:space="preserve"> – köretek, sültburgonya-köretek, főtt-sült burgonyaköretek pároltburgonya – köretek.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Gabonafélékből készíthető köretek: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Főzéssel, pirítással és párolással készíthető gabonaköretek.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Tésztaköretek: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Főzéssel, sütéssel, párolással és gőzöléssel készíthető tésztaköretek. Gyümölcsökből készíthető köretek: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Főzéssel, sütéssel, párolással készíthető gyümölcsköretek.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Vegyes köretek.</w:t>
      </w:r>
    </w:p>
    <w:p w:rsidR="0039444E" w:rsidRPr="00305734" w:rsidRDefault="0039444E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2"/>
          <w:numId w:val="3"/>
        </w:numPr>
        <w:tabs>
          <w:tab w:val="left" w:pos="1440"/>
          <w:tab w:val="right" w:pos="9214"/>
        </w:tabs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Főzelékek, levesek, levesbetétek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75 óra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Levesek, levesbetétek.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Híglevesek (magyaros hígleves, erőleves).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Sűrített levesek (egyszerű, pürélevesek, krémlevesek, gyümölcslevesek, nyáklevesek).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Levesbetétek.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Sűrített 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Angolos 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Franciás 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Lengyeles főzelékek.</w:t>
      </w:r>
    </w:p>
    <w:p w:rsidR="0039444E" w:rsidRPr="00305734" w:rsidRDefault="008653C0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305734">
        <w:rPr>
          <w:rFonts w:ascii="Times New Roman" w:hAnsi="Times New Roman"/>
          <w:sz w:val="24"/>
          <w:szCs w:val="24"/>
          <w:lang w:eastAsia="hi-IN" w:bidi="hi-IN"/>
        </w:rPr>
        <w:t>Különleges</w:t>
      </w:r>
      <w:r w:rsidRPr="00305734">
        <w:rPr>
          <w:rFonts w:ascii="Times New Roman" w:hAnsi="Times New Roman"/>
          <w:sz w:val="24"/>
          <w:szCs w:val="24"/>
        </w:rPr>
        <w:t xml:space="preserve"> főzelékek.</w:t>
      </w:r>
    </w:p>
    <w:p w:rsidR="0039444E" w:rsidRPr="00305734" w:rsidRDefault="0039444E">
      <w:pPr>
        <w:widowControl w:val="0"/>
        <w:suppressAutoHyphens/>
        <w:ind w:left="1225"/>
        <w:jc w:val="both"/>
        <w:rPr>
          <w:rFonts w:ascii="Times New Roman" w:hAnsi="Times New Roman"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i/>
          <w:sz w:val="24"/>
          <w:szCs w:val="24"/>
        </w:rPr>
        <w:lastRenderedPageBreak/>
        <w:t xml:space="preserve">A képzés javasolt helyszíne </w:t>
      </w:r>
      <w:r w:rsidRPr="00305734">
        <w:rPr>
          <w:rFonts w:ascii="Times New Roman" w:hAnsi="Times New Roman"/>
          <w:b/>
          <w:i/>
          <w:sz w:val="24"/>
          <w:szCs w:val="24"/>
          <w:lang w:eastAsia="hi-IN" w:bidi="hi-IN"/>
        </w:rPr>
        <w:t>(ajánlás)</w:t>
      </w:r>
    </w:p>
    <w:p w:rsidR="0039444E" w:rsidRPr="00305734" w:rsidRDefault="008653C0">
      <w:pPr>
        <w:widowControl w:val="0"/>
        <w:suppressAutoHyphens/>
        <w:ind w:left="360"/>
        <w:jc w:val="both"/>
        <w:rPr>
          <w:rFonts w:ascii="Times New Roman" w:hAnsi="Times New Roman"/>
          <w:i/>
          <w:sz w:val="24"/>
          <w:szCs w:val="24"/>
          <w:lang w:eastAsia="hi-IN" w:bidi="hi-IN"/>
        </w:rPr>
      </w:pPr>
      <w:r w:rsidRPr="00305734">
        <w:rPr>
          <w:rFonts w:ascii="Times New Roman" w:hAnsi="Times New Roman"/>
          <w:i/>
          <w:sz w:val="24"/>
          <w:szCs w:val="24"/>
          <w:lang w:eastAsia="hi-IN" w:bidi="hi-IN"/>
        </w:rPr>
        <w:t>Tanműhely és/vagy gyakorlati képző hely</w:t>
      </w:r>
    </w:p>
    <w:p w:rsidR="0039444E" w:rsidRPr="00305734" w:rsidRDefault="0039444E">
      <w:pPr>
        <w:widowControl w:val="0"/>
        <w:suppressAutoHyphens/>
        <w:ind w:left="360"/>
        <w:jc w:val="both"/>
        <w:rPr>
          <w:rFonts w:ascii="Times New Roman" w:hAnsi="Times New Roman"/>
          <w:bCs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9444E" w:rsidRPr="00305734" w:rsidRDefault="0039444E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39444E" w:rsidRPr="00305734" w:rsidRDefault="008653C0">
      <w:pPr>
        <w:pStyle w:val="Listaszerbekezds"/>
        <w:tabs>
          <w:tab w:val="left" w:pos="1440"/>
        </w:tabs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</w:rPr>
        <w:t>5.5.1.</w:t>
      </w:r>
      <w:r w:rsidRPr="00305734">
        <w:rPr>
          <w:rFonts w:ascii="Times New Roman" w:hAnsi="Times New Roman"/>
          <w:b/>
          <w:sz w:val="24"/>
          <w:szCs w:val="24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tblInd w:w="99" w:type="dxa"/>
        <w:tblBorders>
          <w:top w:val="single" w:sz="8" w:space="0" w:color="00000A"/>
          <w:left w:val="single" w:sz="8" w:space="0" w:color="00000A"/>
          <w:bottom w:val="single" w:sz="8" w:space="0" w:color="00000A"/>
          <w:right w:val="single" w:sz="8" w:space="0" w:color="00000A"/>
          <w:insideH w:val="single" w:sz="8" w:space="0" w:color="00000A"/>
          <w:insideV w:val="single" w:sz="8" w:space="0" w:color="00000A"/>
        </w:tblBorders>
        <w:tblCellMar>
          <w:left w:w="88" w:type="dxa"/>
        </w:tblCellMar>
        <w:tblLook w:val="00A0" w:firstRow="1" w:lastRow="0" w:firstColumn="1" w:lastColumn="0" w:noHBand="0" w:noVBand="0"/>
      </w:tblPr>
      <w:tblGrid>
        <w:gridCol w:w="994"/>
        <w:gridCol w:w="2798"/>
        <w:gridCol w:w="946"/>
        <w:gridCol w:w="945"/>
        <w:gridCol w:w="945"/>
        <w:gridCol w:w="2657"/>
      </w:tblGrid>
      <w:tr w:rsidR="0039444E" w:rsidRPr="00305734">
        <w:tc>
          <w:tcPr>
            <w:tcW w:w="993" w:type="dxa"/>
            <w:vMerge w:val="restar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798" w:type="dxa"/>
            <w:vMerge w:val="restar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Alkalmazott oktatási</w:t>
            </w:r>
          </w:p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módszer neve</w:t>
            </w:r>
          </w:p>
        </w:tc>
        <w:tc>
          <w:tcPr>
            <w:tcW w:w="2836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657" w:type="dxa"/>
            <w:vMerge w:val="restar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444E" w:rsidRPr="00305734">
        <w:tc>
          <w:tcPr>
            <w:tcW w:w="993" w:type="dxa"/>
            <w:vMerge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  <w:right w:w="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98" w:type="dxa"/>
            <w:vMerge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  <w:right w:w="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657" w:type="dxa"/>
            <w:vMerge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  <w:right w:w="0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9444E" w:rsidRPr="00305734">
        <w:trPr>
          <w:trHeight w:val="303"/>
        </w:trPr>
        <w:tc>
          <w:tcPr>
            <w:tcW w:w="9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79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4F3397">
            <w:pPr>
              <w:spacing w:beforeAutospacing="1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="008653C0"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agyarázat</w:t>
            </w:r>
          </w:p>
        </w:tc>
        <w:tc>
          <w:tcPr>
            <w:tcW w:w="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9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9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9444E" w:rsidRPr="00305734">
        <w:tc>
          <w:tcPr>
            <w:tcW w:w="9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79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4F3397">
            <w:pPr>
              <w:spacing w:beforeAutospacing="1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="008653C0"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egbeszélés</w:t>
            </w:r>
          </w:p>
        </w:tc>
        <w:tc>
          <w:tcPr>
            <w:tcW w:w="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9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9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9444E" w:rsidRPr="00305734">
        <w:tc>
          <w:tcPr>
            <w:tcW w:w="99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79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4F3397">
            <w:pPr>
              <w:spacing w:beforeAutospacing="1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V</w:t>
            </w:r>
            <w:r w:rsidR="008653C0"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ita</w:t>
            </w:r>
          </w:p>
        </w:tc>
        <w:tc>
          <w:tcPr>
            <w:tcW w:w="946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7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9444E" w:rsidRPr="00305734">
        <w:tc>
          <w:tcPr>
            <w:tcW w:w="993" w:type="dxa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798" w:type="dxa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4F3397">
            <w:pPr>
              <w:spacing w:beforeAutospacing="1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S</w:t>
            </w:r>
            <w:r w:rsidR="008653C0"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zemléltetés</w:t>
            </w:r>
          </w:p>
        </w:tc>
        <w:tc>
          <w:tcPr>
            <w:tcW w:w="946" w:type="dxa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945" w:type="dxa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2657" w:type="dxa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9444E" w:rsidRPr="00305734">
        <w:tc>
          <w:tcPr>
            <w:tcW w:w="9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79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4F3397">
            <w:pPr>
              <w:spacing w:beforeAutospacing="1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P</w:t>
            </w:r>
            <w:r w:rsidR="008653C0"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rojekt</w:t>
            </w:r>
          </w:p>
        </w:tc>
        <w:tc>
          <w:tcPr>
            <w:tcW w:w="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9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9444E" w:rsidRPr="00305734">
        <w:tc>
          <w:tcPr>
            <w:tcW w:w="9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79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4F3397">
            <w:pPr>
              <w:spacing w:beforeAutospacing="1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S</w:t>
            </w:r>
            <w:r w:rsidR="008653C0"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zimuláció</w:t>
            </w:r>
          </w:p>
        </w:tc>
        <w:tc>
          <w:tcPr>
            <w:tcW w:w="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9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9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265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9444E" w:rsidRPr="00305734">
        <w:tc>
          <w:tcPr>
            <w:tcW w:w="9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79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irányított manuális tevékenység</w:t>
            </w:r>
          </w:p>
        </w:tc>
        <w:tc>
          <w:tcPr>
            <w:tcW w:w="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9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9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39444E" w:rsidRPr="00305734" w:rsidRDefault="008653C0">
            <w:pPr>
              <w:spacing w:beforeAutospacing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9444E" w:rsidRPr="00305734" w:rsidRDefault="0039444E">
      <w:pPr>
        <w:pStyle w:val="Listaszerbekezds"/>
        <w:spacing w:after="0" w:line="240" w:lineRule="auto"/>
        <w:ind w:left="709" w:firstLine="83"/>
        <w:rPr>
          <w:rFonts w:ascii="Times New Roman" w:hAnsi="Times New Roman"/>
          <w:b/>
          <w:i/>
          <w:sz w:val="24"/>
          <w:szCs w:val="24"/>
        </w:rPr>
      </w:pPr>
    </w:p>
    <w:p w:rsidR="0039444E" w:rsidRPr="00305734" w:rsidRDefault="008653C0">
      <w:pPr>
        <w:ind w:left="792"/>
        <w:jc w:val="both"/>
        <w:rPr>
          <w:rFonts w:ascii="Times New Roman" w:hAnsi="Times New Roman"/>
          <w:b/>
          <w:sz w:val="24"/>
          <w:szCs w:val="24"/>
        </w:rPr>
      </w:pPr>
      <w:r w:rsidRPr="00305734">
        <w:rPr>
          <w:rFonts w:ascii="Times New Roman" w:hAnsi="Times New Roman"/>
          <w:b/>
          <w:sz w:val="24"/>
          <w:szCs w:val="24"/>
          <w:lang w:eastAsia="en-US"/>
        </w:rPr>
        <w:t>5.5.2.</w:t>
      </w:r>
      <w:r w:rsidRPr="00305734">
        <w:rPr>
          <w:rFonts w:ascii="Times New Roman" w:hAnsi="Times New Roman"/>
          <w:b/>
          <w:sz w:val="24"/>
          <w:szCs w:val="24"/>
          <w:lang w:eastAsia="en-US"/>
        </w:rPr>
        <w:tab/>
      </w:r>
      <w:r w:rsidRPr="0030573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9444E" w:rsidRPr="00305734">
        <w:trPr>
          <w:cantSplit/>
          <w:trHeight w:val="921"/>
          <w:jc w:val="center"/>
        </w:trPr>
        <w:tc>
          <w:tcPr>
            <w:tcW w:w="82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444E" w:rsidRPr="00305734">
        <w:trPr>
          <w:cantSplit/>
          <w:trHeight w:hRule="exact" w:val="1076"/>
          <w:jc w:val="center"/>
        </w:trPr>
        <w:tc>
          <w:tcPr>
            <w:tcW w:w="82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textDirection w:val="btLr"/>
            <w:vAlign w:val="center"/>
          </w:tcPr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9444E" w:rsidRPr="00305734" w:rsidRDefault="008653C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30573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9444E" w:rsidRPr="00305734">
        <w:trPr>
          <w:jc w:val="center"/>
        </w:trPr>
        <w:tc>
          <w:tcPr>
            <w:tcW w:w="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394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9444E" w:rsidRPr="00305734" w:rsidRDefault="008653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573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9444E" w:rsidRPr="00305734" w:rsidRDefault="0039444E">
      <w:pPr>
        <w:widowControl w:val="0"/>
        <w:suppressAutoHyphens/>
        <w:jc w:val="both"/>
        <w:rPr>
          <w:rFonts w:ascii="Times New Roman" w:hAnsi="Times New Roman"/>
          <w:iCs/>
          <w:sz w:val="24"/>
          <w:szCs w:val="24"/>
          <w:lang w:eastAsia="hi-IN" w:bidi="hi-IN"/>
        </w:rPr>
      </w:pPr>
    </w:p>
    <w:p w:rsidR="0039444E" w:rsidRPr="00305734" w:rsidRDefault="008653C0">
      <w:pPr>
        <w:numPr>
          <w:ilvl w:val="1"/>
          <w:numId w:val="3"/>
        </w:numPr>
        <w:ind w:left="788" w:hanging="431"/>
        <w:rPr>
          <w:rFonts w:ascii="Times New Roman" w:hAnsi="Times New Roman"/>
          <w:sz w:val="24"/>
          <w:szCs w:val="24"/>
          <w:lang w:bidi="hi-IN"/>
        </w:rPr>
      </w:pPr>
      <w:r w:rsidRPr="0030573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9444E" w:rsidRPr="00305734" w:rsidRDefault="008653C0">
      <w:pPr>
        <w:widowControl w:val="0"/>
        <w:suppressAutoHyphens/>
        <w:ind w:left="357" w:firstLine="23"/>
        <w:jc w:val="both"/>
        <w:rPr>
          <w:rFonts w:ascii="Times New Roman" w:hAnsi="Times New Roman"/>
          <w:sz w:val="24"/>
          <w:szCs w:val="24"/>
        </w:rPr>
      </w:pPr>
      <w:r w:rsidRPr="0030573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39444E" w:rsidRPr="00305734" w:rsidRDefault="008653C0">
      <w:pPr>
        <w:widowControl w:val="0"/>
        <w:suppressAutoHyphens/>
        <w:ind w:left="357" w:firstLine="23"/>
        <w:jc w:val="both"/>
        <w:rPr>
          <w:rFonts w:ascii="Times New Roman" w:hAnsi="Times New Roman"/>
          <w:sz w:val="24"/>
          <w:szCs w:val="24"/>
        </w:rPr>
      </w:pPr>
      <w:r w:rsidRPr="00305734">
        <w:rPr>
          <w:rFonts w:ascii="Times New Roman" w:hAnsi="Times New Roman"/>
        </w:rPr>
        <w:br w:type="page"/>
      </w:r>
    </w:p>
    <w:p w:rsidR="00CE14E8" w:rsidRPr="00197246" w:rsidRDefault="00CE14E8" w:rsidP="00CE14E8">
      <w:pPr>
        <w:jc w:val="center"/>
        <w:rPr>
          <w:rFonts w:ascii="Times New Roman" w:hAnsi="Times New Roman"/>
          <w:b/>
          <w:caps/>
          <w:sz w:val="24"/>
          <w:szCs w:val="24"/>
        </w:rPr>
      </w:pPr>
      <w:r w:rsidRPr="00197246">
        <w:rPr>
          <w:rFonts w:ascii="Times New Roman" w:hAnsi="Times New Roman"/>
          <w:b/>
          <w:caps/>
          <w:sz w:val="24"/>
          <w:szCs w:val="24"/>
        </w:rPr>
        <w:lastRenderedPageBreak/>
        <w:t>Összefüggő szakmai gyakorlat</w:t>
      </w:r>
    </w:p>
    <w:p w:rsidR="00CE14E8" w:rsidRPr="00197246" w:rsidRDefault="00CE14E8" w:rsidP="00CE14E8">
      <w:pPr>
        <w:rPr>
          <w:rFonts w:ascii="Times New Roman" w:hAnsi="Times New Roman"/>
          <w:b/>
          <w:bCs/>
          <w:sz w:val="24"/>
          <w:szCs w:val="24"/>
        </w:rPr>
      </w:pPr>
    </w:p>
    <w:p w:rsidR="00CE14E8" w:rsidRPr="00197246" w:rsidRDefault="001E06B5" w:rsidP="00CE14E8">
      <w:pPr>
        <w:jc w:val="center"/>
        <w:rPr>
          <w:rFonts w:ascii="Times New Roman" w:hAnsi="Times New Roman"/>
          <w:sz w:val="24"/>
          <w:szCs w:val="24"/>
        </w:rPr>
      </w:pPr>
      <w:r w:rsidRPr="00197246">
        <w:rPr>
          <w:rFonts w:ascii="Times New Roman" w:hAnsi="Times New Roman"/>
          <w:sz w:val="24"/>
          <w:szCs w:val="24"/>
        </w:rPr>
        <w:t>SZ</w:t>
      </w:r>
      <w:r w:rsidR="00CE14E8" w:rsidRPr="00197246">
        <w:rPr>
          <w:rFonts w:ascii="Times New Roman" w:hAnsi="Times New Roman"/>
          <w:sz w:val="24"/>
          <w:szCs w:val="24"/>
        </w:rPr>
        <w:t>H/1 évfolyamot követően 105 óra</w:t>
      </w:r>
    </w:p>
    <w:p w:rsidR="00CE14E8" w:rsidRPr="00197246" w:rsidRDefault="00CE14E8" w:rsidP="00CE14E8">
      <w:pPr>
        <w:rPr>
          <w:rFonts w:ascii="Times New Roman" w:hAnsi="Times New Roman"/>
          <w:sz w:val="24"/>
          <w:szCs w:val="24"/>
        </w:rPr>
      </w:pPr>
    </w:p>
    <w:p w:rsidR="00CE14E8" w:rsidRPr="00197246" w:rsidRDefault="00CE14E8" w:rsidP="00CE14E8">
      <w:pPr>
        <w:rPr>
          <w:rFonts w:ascii="Times New Roman" w:hAnsi="Times New Roman"/>
          <w:sz w:val="24"/>
          <w:szCs w:val="24"/>
        </w:rPr>
      </w:pPr>
      <w:r w:rsidRPr="00197246">
        <w:rPr>
          <w:rFonts w:ascii="Times New Roman" w:hAnsi="Times New Roman"/>
          <w:sz w:val="24"/>
          <w:szCs w:val="24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CE14E8" w:rsidRPr="00197246" w:rsidRDefault="00CE14E8" w:rsidP="00CE14E8">
      <w:pPr>
        <w:rPr>
          <w:rFonts w:ascii="Times New Roman" w:hAnsi="Times New Roman"/>
          <w:sz w:val="24"/>
          <w:szCs w:val="24"/>
        </w:rPr>
      </w:pPr>
    </w:p>
    <w:p w:rsidR="00CE14E8" w:rsidRPr="00197246" w:rsidRDefault="00CE14E8" w:rsidP="00CE14E8">
      <w:pPr>
        <w:rPr>
          <w:rFonts w:ascii="Times New Roman" w:hAnsi="Times New Roman"/>
          <w:sz w:val="24"/>
          <w:szCs w:val="24"/>
        </w:rPr>
      </w:pPr>
      <w:r w:rsidRPr="00197246">
        <w:rPr>
          <w:rFonts w:ascii="Times New Roman" w:hAnsi="Times New Roman"/>
          <w:sz w:val="24"/>
          <w:szCs w:val="24"/>
        </w:rPr>
        <w:t xml:space="preserve">A </w:t>
      </w:r>
      <w:r w:rsidR="001E06B5" w:rsidRPr="00197246">
        <w:rPr>
          <w:rFonts w:ascii="Times New Roman" w:hAnsi="Times New Roman"/>
          <w:sz w:val="24"/>
          <w:szCs w:val="24"/>
        </w:rPr>
        <w:t>SZ</w:t>
      </w:r>
      <w:r w:rsidRPr="00197246">
        <w:rPr>
          <w:rFonts w:ascii="Times New Roman" w:hAnsi="Times New Roman"/>
          <w:sz w:val="24"/>
          <w:szCs w:val="24"/>
        </w:rPr>
        <w:t>H/1. évfolyamot követő szakmai gyakorlat szakmai tartalma:</w:t>
      </w:r>
    </w:p>
    <w:p w:rsidR="00CE14E8" w:rsidRPr="00197246" w:rsidRDefault="00CE14E8" w:rsidP="00CE14E8">
      <w:pPr>
        <w:rPr>
          <w:rFonts w:ascii="Times New Roman" w:hAnsi="Times New Roman"/>
          <w:sz w:val="24"/>
          <w:szCs w:val="24"/>
        </w:rPr>
      </w:pPr>
    </w:p>
    <w:p w:rsidR="00CE14E8" w:rsidRPr="00197246" w:rsidRDefault="00CE14E8" w:rsidP="00CE14E8">
      <w:pPr>
        <w:ind w:left="851"/>
        <w:rPr>
          <w:rFonts w:ascii="Times New Roman" w:hAnsi="Times New Roman"/>
          <w:sz w:val="24"/>
          <w:szCs w:val="24"/>
        </w:rPr>
      </w:pPr>
      <w:r w:rsidRPr="00197246">
        <w:rPr>
          <w:rFonts w:ascii="Times New Roman" w:hAnsi="Times New Roman"/>
          <w:sz w:val="24"/>
          <w:szCs w:val="24"/>
        </w:rPr>
        <w:t>A szakmai tartalom részletes kifejtése</w:t>
      </w:r>
    </w:p>
    <w:p w:rsidR="00CE14E8" w:rsidRPr="00305734" w:rsidRDefault="00CE14E8" w:rsidP="00CE14E8">
      <w:pPr>
        <w:rPr>
          <w:rFonts w:ascii="Times New Roman" w:hAnsi="Times New Roma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CE14E8" w:rsidRPr="00305734" w:rsidTr="0068523A">
        <w:tc>
          <w:tcPr>
            <w:tcW w:w="4623" w:type="dxa"/>
          </w:tcPr>
          <w:p w:rsidR="00CE14E8" w:rsidRPr="00305734" w:rsidRDefault="00CE14E8" w:rsidP="0068523A">
            <w:pPr>
              <w:widowControl w:val="0"/>
              <w:suppressAutoHyphens/>
              <w:rPr>
                <w:rFonts w:ascii="Times New Roman" w:hAnsi="Times New Roman"/>
                <w:b/>
                <w:szCs w:val="24"/>
                <w:shd w:val="clear" w:color="auto" w:fill="FFFFFF"/>
              </w:rPr>
            </w:pPr>
            <w:r w:rsidRPr="00305734">
              <w:rPr>
                <w:rFonts w:ascii="Times New Roman" w:hAnsi="Times New Roman"/>
                <w:b/>
                <w:szCs w:val="24"/>
                <w:shd w:val="clear" w:color="auto" w:fill="FFFFFF"/>
              </w:rPr>
              <w:t>Szakmai követelménymodulok</w:t>
            </w:r>
          </w:p>
        </w:tc>
        <w:tc>
          <w:tcPr>
            <w:tcW w:w="4627" w:type="dxa"/>
          </w:tcPr>
          <w:p w:rsidR="00CE14E8" w:rsidRPr="00305734" w:rsidRDefault="00CE14E8" w:rsidP="0068523A">
            <w:pPr>
              <w:widowControl w:val="0"/>
              <w:suppressAutoHyphens/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305734">
              <w:rPr>
                <w:rFonts w:ascii="Times New Roman" w:hAnsi="Times New Roman"/>
                <w:b/>
                <w:szCs w:val="24"/>
                <w:shd w:val="clear" w:color="auto" w:fill="FFFFFF"/>
              </w:rPr>
              <w:t>Tantárgyak</w:t>
            </w:r>
            <w:r w:rsidRPr="00305734">
              <w:rPr>
                <w:rFonts w:ascii="Times New Roman" w:hAnsi="Times New Roman"/>
                <w:szCs w:val="24"/>
                <w:shd w:val="clear" w:color="auto" w:fill="FFFFFF"/>
              </w:rPr>
              <w:t>/Témakörök</w:t>
            </w:r>
          </w:p>
        </w:tc>
      </w:tr>
      <w:tr w:rsidR="00CE14E8" w:rsidRPr="00305734" w:rsidTr="0068523A">
        <w:trPr>
          <w:trHeight w:val="315"/>
        </w:trPr>
        <w:tc>
          <w:tcPr>
            <w:tcW w:w="4623" w:type="dxa"/>
            <w:vMerge w:val="restart"/>
            <w:vAlign w:val="center"/>
          </w:tcPr>
          <w:p w:rsidR="00CE14E8" w:rsidRPr="00305734" w:rsidRDefault="00CE14E8" w:rsidP="0068523A">
            <w:pPr>
              <w:widowControl w:val="0"/>
              <w:suppressAutoHyphens/>
              <w:rPr>
                <w:rFonts w:ascii="Times New Roman" w:hAnsi="Times New Roman"/>
                <w:b/>
                <w:szCs w:val="24"/>
                <w:shd w:val="clear" w:color="auto" w:fill="FFFFFF"/>
              </w:rPr>
            </w:pPr>
            <w:r w:rsidRPr="00305734">
              <w:rPr>
                <w:rFonts w:ascii="Times New Roman" w:hAnsi="Times New Roman"/>
                <w:b/>
                <w:szCs w:val="24"/>
                <w:shd w:val="clear" w:color="auto" w:fill="FFFFFF"/>
              </w:rPr>
              <w:t>10049-12 Konyhai kisegítés</w:t>
            </w:r>
          </w:p>
        </w:tc>
        <w:tc>
          <w:tcPr>
            <w:tcW w:w="4627" w:type="dxa"/>
          </w:tcPr>
          <w:p w:rsidR="00CE14E8" w:rsidRPr="00305734" w:rsidRDefault="00CE14E8" w:rsidP="0068523A">
            <w:pPr>
              <w:widowControl w:val="0"/>
              <w:suppressAutoHyphens/>
              <w:rPr>
                <w:rFonts w:ascii="Times New Roman" w:hAnsi="Times New Roman"/>
                <w:b/>
                <w:szCs w:val="24"/>
                <w:shd w:val="clear" w:color="auto" w:fill="FFFFFF"/>
              </w:rPr>
            </w:pPr>
            <w:r w:rsidRPr="00305734">
              <w:rPr>
                <w:rFonts w:ascii="Times New Roman" w:hAnsi="Times New Roman"/>
                <w:b/>
                <w:szCs w:val="24"/>
                <w:shd w:val="clear" w:color="auto" w:fill="FFFFFF"/>
              </w:rPr>
              <w:t>Előkészítési és ételkészítési alapozó gyakorlat</w:t>
            </w:r>
          </w:p>
        </w:tc>
      </w:tr>
      <w:tr w:rsidR="00CE14E8" w:rsidRPr="00305734" w:rsidTr="0068523A">
        <w:trPr>
          <w:trHeight w:val="345"/>
        </w:trPr>
        <w:tc>
          <w:tcPr>
            <w:tcW w:w="4623" w:type="dxa"/>
            <w:vMerge/>
          </w:tcPr>
          <w:p w:rsidR="00CE14E8" w:rsidRPr="00305734" w:rsidRDefault="00CE14E8" w:rsidP="0068523A">
            <w:pPr>
              <w:widowControl w:val="0"/>
              <w:suppressAutoHyphens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4627" w:type="dxa"/>
          </w:tcPr>
          <w:p w:rsidR="00CE14E8" w:rsidRPr="00305734" w:rsidRDefault="00CE14E8" w:rsidP="0068523A">
            <w:pPr>
              <w:widowControl w:val="0"/>
              <w:suppressAutoHyphens/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305734">
              <w:rPr>
                <w:rFonts w:ascii="Times New Roman" w:hAnsi="Times New Roman"/>
                <w:szCs w:val="24"/>
                <w:shd w:val="clear" w:color="auto" w:fill="FFFFFF"/>
              </w:rPr>
              <w:t>Munkavédelem, tűzvédelem, szakmai elvárások, HACCP</w:t>
            </w:r>
          </w:p>
        </w:tc>
      </w:tr>
      <w:tr w:rsidR="00CE14E8" w:rsidRPr="00305734" w:rsidTr="0068523A">
        <w:trPr>
          <w:trHeight w:val="330"/>
        </w:trPr>
        <w:tc>
          <w:tcPr>
            <w:tcW w:w="4623" w:type="dxa"/>
            <w:vMerge/>
          </w:tcPr>
          <w:p w:rsidR="00CE14E8" w:rsidRPr="00305734" w:rsidRDefault="00CE14E8" w:rsidP="0068523A">
            <w:pPr>
              <w:widowControl w:val="0"/>
              <w:suppressAutoHyphens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4627" w:type="dxa"/>
          </w:tcPr>
          <w:p w:rsidR="00CE14E8" w:rsidRPr="00305734" w:rsidRDefault="00CE14E8" w:rsidP="0068523A">
            <w:pPr>
              <w:widowControl w:val="0"/>
              <w:suppressAutoHyphens/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305734">
              <w:rPr>
                <w:rFonts w:ascii="Times New Roman" w:hAnsi="Times New Roman"/>
                <w:szCs w:val="24"/>
                <w:shd w:val="clear" w:color="auto" w:fill="FFFFFF"/>
              </w:rPr>
              <w:t>Technológiai alapismeretek</w:t>
            </w:r>
          </w:p>
        </w:tc>
      </w:tr>
      <w:tr w:rsidR="00CE14E8" w:rsidRPr="00305734" w:rsidTr="0068523A">
        <w:trPr>
          <w:trHeight w:val="315"/>
        </w:trPr>
        <w:tc>
          <w:tcPr>
            <w:tcW w:w="4623" w:type="dxa"/>
            <w:vMerge/>
          </w:tcPr>
          <w:p w:rsidR="00CE14E8" w:rsidRPr="00305734" w:rsidRDefault="00CE14E8" w:rsidP="0068523A">
            <w:pPr>
              <w:widowControl w:val="0"/>
              <w:suppressAutoHyphens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4627" w:type="dxa"/>
          </w:tcPr>
          <w:p w:rsidR="00CE14E8" w:rsidRPr="00305734" w:rsidRDefault="00CE14E8" w:rsidP="0068523A">
            <w:pPr>
              <w:widowControl w:val="0"/>
              <w:suppressAutoHyphens/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305734">
              <w:rPr>
                <w:rFonts w:ascii="Times New Roman" w:hAnsi="Times New Roman"/>
                <w:szCs w:val="24"/>
                <w:shd w:val="clear" w:color="auto" w:fill="FFFFFF"/>
              </w:rPr>
              <w:t>Saláták, öntetek, köretek</w:t>
            </w:r>
          </w:p>
        </w:tc>
      </w:tr>
      <w:tr w:rsidR="00CE14E8" w:rsidRPr="00305734" w:rsidTr="0068523A">
        <w:trPr>
          <w:trHeight w:val="285"/>
        </w:trPr>
        <w:tc>
          <w:tcPr>
            <w:tcW w:w="4623" w:type="dxa"/>
            <w:vMerge/>
          </w:tcPr>
          <w:p w:rsidR="00CE14E8" w:rsidRPr="00305734" w:rsidRDefault="00CE14E8" w:rsidP="0068523A">
            <w:pPr>
              <w:widowControl w:val="0"/>
              <w:suppressAutoHyphens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4627" w:type="dxa"/>
          </w:tcPr>
          <w:p w:rsidR="00CE14E8" w:rsidRPr="00305734" w:rsidRDefault="00CE14E8" w:rsidP="0068523A">
            <w:pPr>
              <w:widowControl w:val="0"/>
              <w:suppressAutoHyphens/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305734">
              <w:rPr>
                <w:rFonts w:ascii="Times New Roman" w:hAnsi="Times New Roman"/>
                <w:szCs w:val="24"/>
                <w:shd w:val="clear" w:color="auto" w:fill="FFFFFF"/>
              </w:rPr>
              <w:t>Főzelékek, levesek, levesbetétek</w:t>
            </w:r>
          </w:p>
        </w:tc>
      </w:tr>
    </w:tbl>
    <w:p w:rsidR="00CE14E8" w:rsidRPr="00305734" w:rsidRDefault="00CE14E8" w:rsidP="00CE14E8">
      <w:pPr>
        <w:rPr>
          <w:rFonts w:ascii="Times New Roman" w:hAnsi="Times New Roman"/>
        </w:rPr>
      </w:pPr>
    </w:p>
    <w:p w:rsidR="00CE14E8" w:rsidRPr="00197246" w:rsidRDefault="00CE14E8" w:rsidP="00CE14E8">
      <w:pPr>
        <w:widowControl w:val="0"/>
        <w:suppressAutoHyphens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197246">
        <w:rPr>
          <w:rFonts w:ascii="Times New Roman" w:hAnsi="Times New Roman"/>
          <w:b/>
          <w:sz w:val="24"/>
          <w:szCs w:val="24"/>
          <w:shd w:val="clear" w:color="auto" w:fill="FFFFFF"/>
        </w:rPr>
        <w:t>10049-12 Konyhai kisegítés</w:t>
      </w:r>
    </w:p>
    <w:p w:rsidR="00CE14E8" w:rsidRPr="00197246" w:rsidRDefault="00CE14E8" w:rsidP="00CE14E8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CE14E8" w:rsidRPr="00197246" w:rsidRDefault="00CE14E8" w:rsidP="00CE14E8">
      <w:pPr>
        <w:ind w:firstLine="709"/>
        <w:rPr>
          <w:rFonts w:ascii="Times New Roman" w:hAnsi="Times New Roman"/>
          <w:b/>
          <w:sz w:val="24"/>
          <w:szCs w:val="24"/>
        </w:rPr>
      </w:pPr>
      <w:r w:rsidRPr="00197246">
        <w:rPr>
          <w:rFonts w:ascii="Times New Roman" w:hAnsi="Times New Roman"/>
          <w:b/>
          <w:sz w:val="24"/>
          <w:szCs w:val="24"/>
        </w:rPr>
        <w:t>Előkészítési és ételkészítési alapozó gyakorlat tantárgy</w:t>
      </w:r>
    </w:p>
    <w:p w:rsidR="00CE14E8" w:rsidRPr="00197246" w:rsidRDefault="00CE14E8" w:rsidP="00CE14E8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CE14E8" w:rsidRPr="00197246" w:rsidRDefault="00CE14E8" w:rsidP="00CE14E8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197246">
        <w:rPr>
          <w:rFonts w:ascii="Times New Roman" w:hAnsi="Times New Roman"/>
          <w:b/>
          <w:sz w:val="24"/>
          <w:szCs w:val="24"/>
        </w:rPr>
        <w:t>Témakörök</w:t>
      </w:r>
    </w:p>
    <w:p w:rsidR="00CE14E8" w:rsidRPr="00197246" w:rsidRDefault="00CE14E8" w:rsidP="00CE14E8">
      <w:pPr>
        <w:ind w:left="1224"/>
        <w:rPr>
          <w:rFonts w:ascii="Times New Roman" w:hAnsi="Times New Roman"/>
          <w:b/>
          <w:sz w:val="24"/>
          <w:szCs w:val="24"/>
        </w:rPr>
      </w:pPr>
    </w:p>
    <w:p w:rsidR="00CE14E8" w:rsidRPr="00197246" w:rsidRDefault="00CE14E8" w:rsidP="00CE14E8">
      <w:pPr>
        <w:ind w:left="515" w:firstLine="194"/>
        <w:rPr>
          <w:rFonts w:ascii="Times New Roman" w:hAnsi="Times New Roman"/>
          <w:b/>
          <w:sz w:val="24"/>
          <w:szCs w:val="24"/>
        </w:rPr>
      </w:pPr>
      <w:r w:rsidRPr="00197246">
        <w:rPr>
          <w:rFonts w:ascii="Times New Roman" w:hAnsi="Times New Roman"/>
          <w:b/>
          <w:sz w:val="24"/>
          <w:szCs w:val="24"/>
        </w:rPr>
        <w:t>Munkavédelem, tűzvédelem, szakmai elvárások, HACCP</w:t>
      </w:r>
    </w:p>
    <w:p w:rsidR="00CE14E8" w:rsidRPr="00197246" w:rsidRDefault="00CE14E8" w:rsidP="00CE14E8">
      <w:pPr>
        <w:ind w:left="720"/>
        <w:rPr>
          <w:rFonts w:ascii="Times New Roman" w:hAnsi="Times New Roman"/>
          <w:sz w:val="24"/>
          <w:szCs w:val="24"/>
        </w:rPr>
      </w:pPr>
      <w:r w:rsidRPr="00197246">
        <w:rPr>
          <w:rFonts w:ascii="Times New Roman" w:hAnsi="Times New Roman"/>
          <w:sz w:val="24"/>
          <w:szCs w:val="24"/>
        </w:rPr>
        <w:t>Munkavédelmi előírások a gyakorlatban.</w:t>
      </w:r>
    </w:p>
    <w:p w:rsidR="00CE14E8" w:rsidRPr="00197246" w:rsidRDefault="00CE14E8" w:rsidP="00CE14E8">
      <w:pPr>
        <w:ind w:left="720"/>
        <w:rPr>
          <w:rFonts w:ascii="Times New Roman" w:hAnsi="Times New Roman"/>
          <w:sz w:val="24"/>
          <w:szCs w:val="24"/>
        </w:rPr>
      </w:pPr>
      <w:r w:rsidRPr="00197246">
        <w:rPr>
          <w:rFonts w:ascii="Times New Roman" w:hAnsi="Times New Roman"/>
          <w:sz w:val="24"/>
          <w:szCs w:val="24"/>
        </w:rPr>
        <w:t>Balesetvédelmi előírások a gyakorlatban.</w:t>
      </w:r>
    </w:p>
    <w:p w:rsidR="00CE14E8" w:rsidRPr="00197246" w:rsidRDefault="00CE14E8" w:rsidP="00CE14E8">
      <w:pPr>
        <w:ind w:left="720"/>
        <w:rPr>
          <w:rFonts w:ascii="Times New Roman" w:hAnsi="Times New Roman"/>
          <w:sz w:val="24"/>
          <w:szCs w:val="24"/>
        </w:rPr>
      </w:pPr>
      <w:r w:rsidRPr="00197246">
        <w:rPr>
          <w:rFonts w:ascii="Times New Roman" w:hAnsi="Times New Roman"/>
          <w:sz w:val="24"/>
          <w:szCs w:val="24"/>
        </w:rPr>
        <w:t>Tűzvédelmi előírások a vendéglátásban. A tűzvédelmi terv egyes dolgozóra vonatkozó elvárásainak begyakorlása.</w:t>
      </w:r>
    </w:p>
    <w:p w:rsidR="00CE14E8" w:rsidRPr="00197246" w:rsidRDefault="00CE14E8" w:rsidP="00CE14E8">
      <w:pPr>
        <w:ind w:left="720"/>
        <w:rPr>
          <w:rFonts w:ascii="Times New Roman" w:hAnsi="Times New Roman"/>
          <w:sz w:val="24"/>
          <w:szCs w:val="24"/>
        </w:rPr>
      </w:pPr>
      <w:r w:rsidRPr="00197246">
        <w:rPr>
          <w:rFonts w:ascii="Times New Roman" w:hAnsi="Times New Roman"/>
          <w:sz w:val="24"/>
          <w:szCs w:val="24"/>
        </w:rPr>
        <w:t>Gépek, berendezések, munkaeszközök előírás szerinti használata.</w:t>
      </w:r>
    </w:p>
    <w:p w:rsidR="00CE14E8" w:rsidRPr="00197246" w:rsidRDefault="00CE14E8" w:rsidP="00CE14E8">
      <w:pPr>
        <w:ind w:left="720"/>
        <w:rPr>
          <w:rFonts w:ascii="Times New Roman" w:hAnsi="Times New Roman"/>
          <w:sz w:val="24"/>
          <w:szCs w:val="24"/>
        </w:rPr>
      </w:pPr>
      <w:r w:rsidRPr="00197246">
        <w:rPr>
          <w:rFonts w:ascii="Times New Roman" w:hAnsi="Times New Roman"/>
          <w:sz w:val="24"/>
          <w:szCs w:val="24"/>
        </w:rPr>
        <w:t>Személyi higiénia, higiéniai előírások, azok betartása, munkaruha használata.</w:t>
      </w:r>
    </w:p>
    <w:p w:rsidR="00CE14E8" w:rsidRPr="00197246" w:rsidRDefault="00CE14E8" w:rsidP="00CE14E8">
      <w:pPr>
        <w:ind w:left="720"/>
        <w:rPr>
          <w:rFonts w:ascii="Times New Roman" w:hAnsi="Times New Roman"/>
          <w:sz w:val="24"/>
          <w:szCs w:val="24"/>
        </w:rPr>
      </w:pPr>
      <w:r w:rsidRPr="00197246">
        <w:rPr>
          <w:rFonts w:ascii="Times New Roman" w:hAnsi="Times New Roman"/>
          <w:sz w:val="24"/>
          <w:szCs w:val="24"/>
        </w:rPr>
        <w:t>Szakmai követelmények, elvárások a szakács szakmában.</w:t>
      </w:r>
    </w:p>
    <w:p w:rsidR="00CE14E8" w:rsidRPr="00197246" w:rsidRDefault="00CE14E8" w:rsidP="00CE14E8">
      <w:pPr>
        <w:ind w:left="720"/>
        <w:rPr>
          <w:rFonts w:ascii="Times New Roman" w:hAnsi="Times New Roman"/>
          <w:sz w:val="24"/>
          <w:szCs w:val="24"/>
        </w:rPr>
      </w:pPr>
      <w:r w:rsidRPr="00197246">
        <w:rPr>
          <w:rFonts w:ascii="Times New Roman" w:hAnsi="Times New Roman"/>
          <w:sz w:val="24"/>
          <w:szCs w:val="24"/>
        </w:rPr>
        <w:t>HACCP szakács szakmára vonatkozó előírásai.</w:t>
      </w:r>
    </w:p>
    <w:p w:rsidR="00CE14E8" w:rsidRPr="00197246" w:rsidRDefault="00CE14E8" w:rsidP="00CE14E8">
      <w:pPr>
        <w:ind w:left="720"/>
        <w:rPr>
          <w:rFonts w:ascii="Times New Roman" w:hAnsi="Times New Roman"/>
          <w:sz w:val="24"/>
          <w:szCs w:val="24"/>
        </w:rPr>
      </w:pPr>
      <w:r w:rsidRPr="00197246">
        <w:rPr>
          <w:rFonts w:ascii="Times New Roman" w:hAnsi="Times New Roman"/>
          <w:sz w:val="24"/>
          <w:szCs w:val="24"/>
        </w:rPr>
        <w:t>A HACCP dokumentáció elemeinek kitöltése a tartalmi, formai előírások betartásával.</w:t>
      </w:r>
    </w:p>
    <w:p w:rsidR="00CE14E8" w:rsidRPr="00197246" w:rsidRDefault="00CE14E8" w:rsidP="00CE14E8">
      <w:pPr>
        <w:ind w:left="720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197246">
        <w:rPr>
          <w:rFonts w:ascii="Times New Roman" w:hAnsi="Times New Roman"/>
          <w:sz w:val="24"/>
          <w:szCs w:val="24"/>
        </w:rPr>
        <w:t>Szelektív hulladékgyűjtés, energiatakarékosság.</w:t>
      </w:r>
    </w:p>
    <w:p w:rsidR="00CE14E8" w:rsidRPr="00197246" w:rsidRDefault="00CE14E8" w:rsidP="00CE14E8">
      <w:pPr>
        <w:rPr>
          <w:rFonts w:ascii="Times New Roman" w:hAnsi="Times New Roman"/>
          <w:b/>
          <w:sz w:val="24"/>
          <w:szCs w:val="24"/>
        </w:rPr>
      </w:pPr>
    </w:p>
    <w:p w:rsidR="00CE14E8" w:rsidRPr="00197246" w:rsidRDefault="00CE14E8" w:rsidP="00CE14E8">
      <w:pPr>
        <w:ind w:firstLine="709"/>
        <w:rPr>
          <w:rFonts w:ascii="Times New Roman" w:hAnsi="Times New Roman"/>
          <w:b/>
          <w:sz w:val="24"/>
          <w:szCs w:val="24"/>
        </w:rPr>
      </w:pPr>
      <w:r w:rsidRPr="00197246">
        <w:rPr>
          <w:rFonts w:ascii="Times New Roman" w:hAnsi="Times New Roman"/>
          <w:b/>
          <w:sz w:val="24"/>
          <w:szCs w:val="24"/>
        </w:rPr>
        <w:t>Technológiai alapismeretek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tankonyha és az  </w:t>
      </w:r>
      <w:proofErr w:type="gramStart"/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üzem kapcsolódó</w:t>
      </w:r>
      <w:proofErr w:type="gramEnd"/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helyiségei (raktárak, előkészítők, mosogatók) kialakításának szabályai, eszközei, berendezései, felszerelései.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Konyhákon használt edények és kéziszerszámok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Az élelmiszerek kiválasztása.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élelmiszerek kiválasztásának szempontjai. 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élelmiszerek előkészítése. 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A zöldség és gyümölcsfélék összetétele és szezonális áttekintése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A zöldség és gyümölcsfélék előkésztése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Malomipari termékek előkészítése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Állati eredetű élelmiszerek előkészítése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elkészítés műveletei. 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Az elkészítés műveletei: főzés, gőzölés, sütés, pirítás, párolás, mikrohullámú hőkezelés, füstölés.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elkészítés kiegészítő műveletei. 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Elkészítést kiegészítő műveletek: sűrítési eljárások, dúsítási eljárások, bundázási eljárások, alaplevek, kivonatok, pecsenyelevek, fűszerezés, ízesítés.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Befejező műveletek.</w:t>
      </w:r>
    </w:p>
    <w:p w:rsidR="00CE14E8" w:rsidRPr="00197246" w:rsidRDefault="00CE14E8" w:rsidP="00CE14E8">
      <w:pPr>
        <w:ind w:left="720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Az ételek készen tartása (hidegen, melegen), adagolás, tálalás, díszítés.</w:t>
      </w:r>
    </w:p>
    <w:p w:rsidR="00CE14E8" w:rsidRPr="00197246" w:rsidRDefault="00CE14E8" w:rsidP="00CE14E8">
      <w:pPr>
        <w:ind w:left="720"/>
        <w:rPr>
          <w:rFonts w:ascii="Times New Roman" w:hAnsi="Times New Roman"/>
          <w:b/>
          <w:sz w:val="24"/>
          <w:szCs w:val="24"/>
        </w:rPr>
      </w:pPr>
    </w:p>
    <w:p w:rsidR="00CE14E8" w:rsidRPr="00197246" w:rsidRDefault="00CE14E8" w:rsidP="00CE14E8">
      <w:pPr>
        <w:ind w:firstLine="709"/>
        <w:rPr>
          <w:rFonts w:ascii="Times New Roman" w:hAnsi="Times New Roman"/>
          <w:b/>
          <w:sz w:val="24"/>
          <w:szCs w:val="24"/>
        </w:rPr>
      </w:pPr>
      <w:r w:rsidRPr="00197246">
        <w:rPr>
          <w:rFonts w:ascii="Times New Roman" w:hAnsi="Times New Roman"/>
          <w:b/>
          <w:sz w:val="24"/>
          <w:szCs w:val="24"/>
        </w:rPr>
        <w:t>Saláták, öntetek, köretek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Saláták: 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Nyers saláták, főzve készült saláták, tartósított saláták. 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Salátaöntetek (dresszingek) ecet-olaj öntetek, tejtermék alapú öntetek. 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Köretek készítése: 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Zöldségekből készíthető köretek főzéssel, gőzöléssel készíthető zöldségköretek, sütéssel készíthető zöldségköretek, párolással készíthető zöldségköretek. 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Burgonyából készíthető köretek: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Főtt burgonya – köretek, sültburgonya-köretek, főtt-sült burgonyaköretek pároltburgonya – köretek.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Gabonafélékből készíthető köretek: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Főzéssel készíthető gabonaköretek, pirítással és párolással készíthető gabonaköretek.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Tésztaköretek: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Főzéssel készíthető tésztaköretek, sütéssel készíthető tésztaköretek, párolással készíthető tésztaköretek, gőzöléssel készíthető tésztaköretek.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Gyümölcsökből készíthető köretek: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Főzéssel készíthető gyümölcsköretek, sütéssel készíthető gyümölcsköretek, párolással készíthető gyümölcsköretek.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Vegyes köretek.</w:t>
      </w:r>
    </w:p>
    <w:p w:rsidR="00CE14E8" w:rsidRPr="00197246" w:rsidRDefault="00CE14E8" w:rsidP="00CE14E8">
      <w:pPr>
        <w:rPr>
          <w:rFonts w:ascii="Times New Roman" w:hAnsi="Times New Roman"/>
          <w:b/>
          <w:sz w:val="24"/>
          <w:szCs w:val="24"/>
        </w:rPr>
      </w:pPr>
    </w:p>
    <w:p w:rsidR="00CE14E8" w:rsidRPr="00197246" w:rsidRDefault="00CE14E8" w:rsidP="00CE14E8">
      <w:pPr>
        <w:ind w:firstLine="709"/>
        <w:rPr>
          <w:rFonts w:ascii="Times New Roman" w:hAnsi="Times New Roman"/>
          <w:b/>
          <w:sz w:val="24"/>
          <w:szCs w:val="24"/>
        </w:rPr>
      </w:pPr>
      <w:r w:rsidRPr="00197246">
        <w:rPr>
          <w:rFonts w:ascii="Times New Roman" w:hAnsi="Times New Roman"/>
          <w:b/>
          <w:sz w:val="24"/>
          <w:szCs w:val="24"/>
        </w:rPr>
        <w:t>Főzelékek, levesek, levesbetétek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Főzelékek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Levesek, levesbetétek.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Levesek.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Híglevesek (magyaros hígleves, erőleves).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Sűrített levesek (egyszerű, pürélevesek, krémlevesek, gyümölcslevesek, nyáklevesek).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Levesbetétek.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Főzelékek.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Sűrített főzelékek.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Angolos főzelékek.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Franciás főzelékek.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Lengyeles főzelékek.</w:t>
      </w:r>
    </w:p>
    <w:p w:rsidR="00CE14E8" w:rsidRPr="00197246" w:rsidRDefault="00CE14E8" w:rsidP="00CE14E8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97246">
        <w:rPr>
          <w:rFonts w:ascii="Times New Roman" w:hAnsi="Times New Roman"/>
          <w:kern w:val="1"/>
          <w:sz w:val="24"/>
          <w:szCs w:val="24"/>
          <w:lang w:eastAsia="hi-IN" w:bidi="hi-IN"/>
        </w:rPr>
        <w:t>Különleges főzelékek.</w:t>
      </w:r>
    </w:p>
    <w:p w:rsidR="00CE14E8" w:rsidRPr="00197246" w:rsidRDefault="00CE14E8" w:rsidP="00CE14E8">
      <w:pPr>
        <w:rPr>
          <w:rFonts w:ascii="Times New Roman" w:hAnsi="Times New Roman"/>
          <w:sz w:val="24"/>
          <w:szCs w:val="24"/>
        </w:rPr>
      </w:pPr>
    </w:p>
    <w:p w:rsidR="0039444E" w:rsidRPr="00197246" w:rsidRDefault="0039444E" w:rsidP="00CE14E8">
      <w:pPr>
        <w:ind w:left="708"/>
        <w:jc w:val="center"/>
        <w:rPr>
          <w:rFonts w:ascii="Times New Roman" w:hAnsi="Times New Roman"/>
          <w:sz w:val="24"/>
          <w:szCs w:val="24"/>
        </w:rPr>
      </w:pPr>
    </w:p>
    <w:sectPr w:rsidR="0039444E" w:rsidRPr="00197246">
      <w:footerReference w:type="default" r:id="rId8"/>
      <w:pgSz w:w="11906" w:h="16838"/>
      <w:pgMar w:top="1618" w:right="1418" w:bottom="1618" w:left="1418" w:header="709" w:footer="709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3C0" w:rsidRDefault="008653C0">
      <w:r>
        <w:separator/>
      </w:r>
    </w:p>
  </w:endnote>
  <w:endnote w:type="continuationSeparator" w:id="0">
    <w:p w:rsidR="008653C0" w:rsidRDefault="00865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3C0" w:rsidRDefault="008653C0">
    <w:pPr>
      <w:pStyle w:val="llb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3C0" w:rsidRDefault="008653C0">
      <w:r>
        <w:separator/>
      </w:r>
    </w:p>
  </w:footnote>
  <w:footnote w:type="continuationSeparator" w:id="0">
    <w:p w:rsidR="008653C0" w:rsidRDefault="008653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C5C74"/>
    <w:multiLevelType w:val="multilevel"/>
    <w:tmpl w:val="2856F454"/>
    <w:lvl w:ilvl="0">
      <w:start w:val="1"/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cs="Wingdings" w:hint="default"/>
      </w:rPr>
    </w:lvl>
  </w:abstractNum>
  <w:abstractNum w:abstractNumId="1">
    <w:nsid w:val="1217383B"/>
    <w:multiLevelType w:val="multilevel"/>
    <w:tmpl w:val="FB0C93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Palatino Linotype" w:hAnsi="Palatino Linotype" w:cs="Times New Roman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Palatino Linotype" w:hAnsi="Palatino Linotype" w:cs="Times New Roman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620"/>
        </w:tabs>
        <w:ind w:left="1404" w:hanging="504"/>
      </w:pPr>
      <w:rPr>
        <w:rFonts w:ascii="Palatino Linotype" w:hAnsi="Palatino Linotype" w:cs="Times New Roman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596F350F"/>
    <w:multiLevelType w:val="multilevel"/>
    <w:tmpl w:val="9B00B51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625407FB"/>
    <w:multiLevelType w:val="multilevel"/>
    <w:tmpl w:val="C8B41AF2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ascii="Palatino Linotype" w:hAnsi="Palatino Linotype" w:cs="Times New Roman"/>
        <w:b/>
        <w:sz w:val="24"/>
      </w:rPr>
    </w:lvl>
    <w:lvl w:ilvl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44E"/>
    <w:rsid w:val="00197246"/>
    <w:rsid w:val="001C0C8E"/>
    <w:rsid w:val="001E06B5"/>
    <w:rsid w:val="00305734"/>
    <w:rsid w:val="0039444E"/>
    <w:rsid w:val="00475CD5"/>
    <w:rsid w:val="004F3397"/>
    <w:rsid w:val="005152F6"/>
    <w:rsid w:val="00562283"/>
    <w:rsid w:val="00572961"/>
    <w:rsid w:val="0086110B"/>
    <w:rsid w:val="008653C0"/>
    <w:rsid w:val="00CE14E8"/>
    <w:rsid w:val="00D26570"/>
    <w:rsid w:val="00F9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semiHidden="0" w:uiPriority="0" w:unhideWhenUsed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color w:val="00000A"/>
      <w:sz w:val="22"/>
      <w:szCs w:val="14"/>
    </w:rPr>
  </w:style>
  <w:style w:type="paragraph" w:styleId="Cmsor1">
    <w:name w:val="heading 1"/>
    <w:basedOn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sz w:val="32"/>
      <w:szCs w:val="32"/>
    </w:rPr>
  </w:style>
  <w:style w:type="paragraph" w:styleId="Cmsor2">
    <w:name w:val="heading 2"/>
    <w:basedOn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qFormat/>
    <w:rsid w:val="0031779E"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Cmsor2Char">
    <w:name w:val="Címsor 2 Char"/>
    <w:link w:val="Cmsor2"/>
    <w:uiPriority w:val="99"/>
    <w:qFormat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semiHidden/>
    <w:qFormat/>
    <w:rsid w:val="0031779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lfejChar">
    <w:name w:val="Élőfej Char"/>
    <w:uiPriority w:val="99"/>
    <w:semiHidden/>
    <w:qFormat/>
    <w:rsid w:val="0031779E"/>
    <w:rPr>
      <w:rFonts w:ascii="Verdana" w:hAnsi="Verdana"/>
      <w:szCs w:val="14"/>
    </w:rPr>
  </w:style>
  <w:style w:type="character" w:customStyle="1" w:styleId="FooterChar">
    <w:name w:val="Footer Char"/>
    <w:uiPriority w:val="99"/>
    <w:qFormat/>
    <w:locked/>
    <w:rsid w:val="00272B6B"/>
    <w:rPr>
      <w:rFonts w:ascii="Verdana" w:hAnsi="Verdana"/>
      <w:sz w:val="14"/>
      <w:lang w:val="hu-HU" w:eastAsia="hu-HU"/>
    </w:rPr>
  </w:style>
  <w:style w:type="character" w:customStyle="1" w:styleId="Internet-hivatkozs">
    <w:name w:val="Internet-hivatkozás"/>
    <w:uiPriority w:val="99"/>
    <w:rsid w:val="0073434A"/>
    <w:rPr>
      <w:rFonts w:cs="Times New Roman"/>
      <w:color w:val="0000FF"/>
      <w:u w:val="single"/>
    </w:rPr>
  </w:style>
  <w:style w:type="character" w:customStyle="1" w:styleId="LbjegyzetszvegChar">
    <w:name w:val="Lábjegyzetszöveg Char"/>
    <w:link w:val="Lbjegyzetszveg"/>
    <w:uiPriority w:val="99"/>
    <w:semiHidden/>
    <w:qFormat/>
    <w:rsid w:val="0031779E"/>
    <w:rPr>
      <w:rFonts w:ascii="Verdana" w:hAnsi="Verdana"/>
      <w:sz w:val="20"/>
      <w:szCs w:val="20"/>
    </w:rPr>
  </w:style>
  <w:style w:type="character" w:styleId="Lbjegyzet-hivatkozs">
    <w:name w:val="footnote reference"/>
    <w:uiPriority w:val="99"/>
    <w:semiHidden/>
    <w:qFormat/>
    <w:rsid w:val="001B0D5B"/>
    <w:rPr>
      <w:rFonts w:cs="Times New Roman"/>
      <w:vertAlign w:val="superscript"/>
    </w:rPr>
  </w:style>
  <w:style w:type="character" w:customStyle="1" w:styleId="AlcmChar">
    <w:name w:val="Alcím Char"/>
    <w:link w:val="Alcm"/>
    <w:uiPriority w:val="11"/>
    <w:qFormat/>
    <w:rsid w:val="0031779E"/>
    <w:rPr>
      <w:rFonts w:ascii="Cambria" w:eastAsia="Times New Roman" w:hAnsi="Cambria" w:cs="Times New Roman"/>
      <w:sz w:val="24"/>
      <w:szCs w:val="24"/>
    </w:rPr>
  </w:style>
  <w:style w:type="character" w:styleId="Jegyzethivatkozs">
    <w:name w:val="annotation reference"/>
    <w:uiPriority w:val="99"/>
    <w:semiHidden/>
    <w:qFormat/>
    <w:rsid w:val="00330FB2"/>
    <w:rPr>
      <w:rFonts w:cs="Times New Roman"/>
      <w:sz w:val="16"/>
    </w:rPr>
  </w:style>
  <w:style w:type="character" w:customStyle="1" w:styleId="JegyzetszvegChar">
    <w:name w:val="Jegyzetszöveg Char"/>
    <w:link w:val="Jegyzetszveg"/>
    <w:uiPriority w:val="99"/>
    <w:semiHidden/>
    <w:qFormat/>
    <w:rsid w:val="0031779E"/>
    <w:rPr>
      <w:rFonts w:ascii="Verdana" w:hAnsi="Verdana"/>
      <w:sz w:val="20"/>
      <w:szCs w:val="20"/>
    </w:rPr>
  </w:style>
  <w:style w:type="character" w:customStyle="1" w:styleId="BuborkszvegChar">
    <w:name w:val="Buborékszöveg Char"/>
    <w:link w:val="Buborkszveg"/>
    <w:uiPriority w:val="99"/>
    <w:semiHidden/>
    <w:qFormat/>
    <w:rsid w:val="0031779E"/>
    <w:rPr>
      <w:sz w:val="0"/>
      <w:szCs w:val="0"/>
    </w:rPr>
  </w:style>
  <w:style w:type="character" w:styleId="Oldalszm">
    <w:name w:val="page number"/>
    <w:uiPriority w:val="99"/>
    <w:qFormat/>
    <w:rsid w:val="00D56EEA"/>
    <w:rPr>
      <w:rFonts w:cs="Times New Roman"/>
    </w:rPr>
  </w:style>
  <w:style w:type="character" w:styleId="Mrltotthiperhivatkozs">
    <w:name w:val="FollowedHyperlink"/>
    <w:uiPriority w:val="99"/>
    <w:qFormat/>
    <w:rsid w:val="001529D8"/>
    <w:rPr>
      <w:rFonts w:cs="Times New Roman"/>
      <w:color w:val="800080"/>
      <w:u w:val="single"/>
    </w:rPr>
  </w:style>
  <w:style w:type="character" w:customStyle="1" w:styleId="KarcagiR">
    <w:name w:val="KarcagiR"/>
    <w:uiPriority w:val="99"/>
    <w:semiHidden/>
    <w:qFormat/>
    <w:rsid w:val="00EE7745"/>
    <w:rPr>
      <w:rFonts w:ascii="Arial" w:hAnsi="Arial"/>
      <w:color w:val="000080"/>
      <w:sz w:val="20"/>
    </w:rPr>
  </w:style>
  <w:style w:type="character" w:customStyle="1" w:styleId="llbChar">
    <w:name w:val="Élőláb Char"/>
    <w:uiPriority w:val="99"/>
    <w:semiHidden/>
    <w:qFormat/>
    <w:locked/>
    <w:rsid w:val="007B131B"/>
    <w:rPr>
      <w:rFonts w:ascii="Verdana" w:hAnsi="Verdana"/>
      <w:sz w:val="14"/>
      <w:lang w:val="hu-HU" w:eastAsia="hu-HU"/>
    </w:rPr>
  </w:style>
  <w:style w:type="character" w:customStyle="1" w:styleId="ListLabel1">
    <w:name w:val="ListLabel 1"/>
    <w:qFormat/>
    <w:rPr>
      <w:rFonts w:cs="Times New Roman"/>
      <w:sz w:val="24"/>
      <w:szCs w:val="24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cs="Times New Roman"/>
    </w:rPr>
  </w:style>
  <w:style w:type="character" w:customStyle="1" w:styleId="ListLabel37">
    <w:name w:val="ListLabel 37"/>
    <w:qFormat/>
    <w:rPr>
      <w:rFonts w:cs="Times New Roman"/>
    </w:rPr>
  </w:style>
  <w:style w:type="character" w:customStyle="1" w:styleId="ListLabel38">
    <w:name w:val="ListLabel 38"/>
    <w:qFormat/>
    <w:rPr>
      <w:rFonts w:cs="Times New Roman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Times New Roman"/>
    </w:rPr>
  </w:style>
  <w:style w:type="character" w:customStyle="1" w:styleId="ListLabel48">
    <w:name w:val="ListLabel 48"/>
    <w:qFormat/>
    <w:rPr>
      <w:rFonts w:cs="Times New Roman"/>
    </w:rPr>
  </w:style>
  <w:style w:type="character" w:customStyle="1" w:styleId="ListLabel49">
    <w:name w:val="ListLabel 49"/>
    <w:qFormat/>
    <w:rPr>
      <w:rFonts w:cs="Times New Roman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cs="Times New Roman"/>
    </w:rPr>
  </w:style>
  <w:style w:type="character" w:customStyle="1" w:styleId="ListLabel52">
    <w:name w:val="ListLabel 52"/>
    <w:qFormat/>
    <w:rPr>
      <w:rFonts w:cs="Times New Roman"/>
    </w:rPr>
  </w:style>
  <w:style w:type="character" w:customStyle="1" w:styleId="ListLabel53">
    <w:name w:val="ListLabel 53"/>
    <w:qFormat/>
    <w:rPr>
      <w:rFonts w:cs="Times New Roman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Times New Roman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  <w:b/>
      <w:i w:val="0"/>
      <w:color w:val="00000A"/>
      <w:sz w:val="20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Times New Roman"/>
    </w:rPr>
  </w:style>
  <w:style w:type="character" w:customStyle="1" w:styleId="ListLabel78">
    <w:name w:val="ListLabel 78"/>
    <w:qFormat/>
    <w:rPr>
      <w:rFonts w:cs="Times New Roman"/>
    </w:rPr>
  </w:style>
  <w:style w:type="character" w:customStyle="1" w:styleId="ListLabel79">
    <w:name w:val="ListLabel 79"/>
    <w:qFormat/>
    <w:rPr>
      <w:rFonts w:cs="Times New Roman"/>
    </w:rPr>
  </w:style>
  <w:style w:type="character" w:customStyle="1" w:styleId="ListLabel80">
    <w:name w:val="ListLabel 80"/>
    <w:qFormat/>
    <w:rPr>
      <w:rFonts w:cs="Times New Roman"/>
    </w:rPr>
  </w:style>
  <w:style w:type="character" w:customStyle="1" w:styleId="ListLabel81">
    <w:name w:val="ListLabel 81"/>
    <w:qFormat/>
    <w:rPr>
      <w:rFonts w:cs="Times New Roman"/>
    </w:rPr>
  </w:style>
  <w:style w:type="character" w:customStyle="1" w:styleId="ListLabel82">
    <w:name w:val="ListLabel 82"/>
    <w:qFormat/>
    <w:rPr>
      <w:rFonts w:cs="Times New Roman"/>
    </w:rPr>
  </w:style>
  <w:style w:type="character" w:customStyle="1" w:styleId="ListLabel83">
    <w:name w:val="ListLabel 83"/>
    <w:qFormat/>
    <w:rPr>
      <w:rFonts w:cs="Times New Roman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cs="Times New Roman"/>
    </w:rPr>
  </w:style>
  <w:style w:type="character" w:customStyle="1" w:styleId="ListLabel92">
    <w:name w:val="ListLabel 92"/>
    <w:qFormat/>
    <w:rPr>
      <w:rFonts w:cs="Times New Roman"/>
    </w:rPr>
  </w:style>
  <w:style w:type="character" w:customStyle="1" w:styleId="ListLabel93">
    <w:name w:val="ListLabel 93"/>
    <w:qFormat/>
    <w:rPr>
      <w:rFonts w:cs="Times New Roman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Times New Roman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Times New Roman"/>
    </w:rPr>
  </w:style>
  <w:style w:type="character" w:customStyle="1" w:styleId="ListLabel103">
    <w:name w:val="ListLabel 103"/>
    <w:qFormat/>
    <w:rPr>
      <w:rFonts w:cs="Times New Roman"/>
    </w:rPr>
  </w:style>
  <w:style w:type="character" w:customStyle="1" w:styleId="ListLabel104">
    <w:name w:val="ListLabel 104"/>
    <w:qFormat/>
    <w:rPr>
      <w:rFonts w:cs="Times New Roman"/>
    </w:rPr>
  </w:style>
  <w:style w:type="character" w:customStyle="1" w:styleId="ListLabel105">
    <w:name w:val="ListLabel 105"/>
    <w:qFormat/>
    <w:rPr>
      <w:rFonts w:cs="Times New Roman"/>
    </w:rPr>
  </w:style>
  <w:style w:type="character" w:customStyle="1" w:styleId="ListLabel106">
    <w:name w:val="ListLabel 106"/>
    <w:qFormat/>
    <w:rPr>
      <w:rFonts w:cs="Times New Roman"/>
    </w:rPr>
  </w:style>
  <w:style w:type="character" w:customStyle="1" w:styleId="ListLabel107">
    <w:name w:val="ListLabel 107"/>
    <w:qFormat/>
    <w:rPr>
      <w:rFonts w:cs="Times New Roman"/>
    </w:rPr>
  </w:style>
  <w:style w:type="character" w:customStyle="1" w:styleId="ListLabel108">
    <w:name w:val="ListLabel 108"/>
    <w:qFormat/>
    <w:rPr>
      <w:rFonts w:cs="Times New Roman"/>
    </w:rPr>
  </w:style>
  <w:style w:type="character" w:customStyle="1" w:styleId="ListLabel109">
    <w:name w:val="ListLabel 109"/>
    <w:qFormat/>
    <w:rPr>
      <w:rFonts w:cs="Times New Roman"/>
    </w:rPr>
  </w:style>
  <w:style w:type="character" w:customStyle="1" w:styleId="ListLabel110">
    <w:name w:val="ListLabel 110"/>
    <w:qFormat/>
    <w:rPr>
      <w:rFonts w:cs="Times New Roman"/>
    </w:rPr>
  </w:style>
  <w:style w:type="character" w:customStyle="1" w:styleId="ListLabel111">
    <w:name w:val="ListLabel 111"/>
    <w:qFormat/>
    <w:rPr>
      <w:rFonts w:cs="Times New Roman"/>
    </w:rPr>
  </w:style>
  <w:style w:type="character" w:customStyle="1" w:styleId="ListLabel112">
    <w:name w:val="ListLabel 112"/>
    <w:qFormat/>
    <w:rPr>
      <w:rFonts w:cs="Times New Roman"/>
    </w:rPr>
  </w:style>
  <w:style w:type="character" w:customStyle="1" w:styleId="ListLabel113">
    <w:name w:val="ListLabel 113"/>
    <w:qFormat/>
    <w:rPr>
      <w:rFonts w:cs="Times New Roman"/>
    </w:rPr>
  </w:style>
  <w:style w:type="character" w:customStyle="1" w:styleId="ListLabel114">
    <w:name w:val="ListLabel 114"/>
    <w:qFormat/>
    <w:rPr>
      <w:rFonts w:cs="Times New Roman"/>
    </w:rPr>
  </w:style>
  <w:style w:type="character" w:customStyle="1" w:styleId="ListLabel115">
    <w:name w:val="ListLabel 115"/>
    <w:qFormat/>
    <w:rPr>
      <w:rFonts w:cs="Times New Roman"/>
    </w:rPr>
  </w:style>
  <w:style w:type="character" w:customStyle="1" w:styleId="ListLabel116">
    <w:name w:val="ListLabel 116"/>
    <w:qFormat/>
    <w:rPr>
      <w:rFonts w:cs="Times New Roman"/>
    </w:rPr>
  </w:style>
  <w:style w:type="character" w:customStyle="1" w:styleId="ListLabel117">
    <w:name w:val="ListLabel 117"/>
    <w:qFormat/>
    <w:rPr>
      <w:rFonts w:cs="Times New Roman"/>
    </w:rPr>
  </w:style>
  <w:style w:type="character" w:customStyle="1" w:styleId="ListLabel118">
    <w:name w:val="ListLabel 118"/>
    <w:qFormat/>
    <w:rPr>
      <w:rFonts w:cs="Times New Roman"/>
    </w:rPr>
  </w:style>
  <w:style w:type="character" w:customStyle="1" w:styleId="ListLabel119">
    <w:name w:val="ListLabel 119"/>
    <w:qFormat/>
    <w:rPr>
      <w:rFonts w:cs="Times New Roman"/>
    </w:rPr>
  </w:style>
  <w:style w:type="character" w:customStyle="1" w:styleId="ListLabel120">
    <w:name w:val="ListLabel 120"/>
    <w:qFormat/>
    <w:rPr>
      <w:rFonts w:cs="Times New Roman"/>
    </w:rPr>
  </w:style>
  <w:style w:type="character" w:customStyle="1" w:styleId="ListLabel121">
    <w:name w:val="ListLabel 121"/>
    <w:qFormat/>
    <w:rPr>
      <w:rFonts w:cs="Times New Roman"/>
    </w:rPr>
  </w:style>
  <w:style w:type="character" w:customStyle="1" w:styleId="ListLabel122">
    <w:name w:val="ListLabel 122"/>
    <w:qFormat/>
    <w:rPr>
      <w:rFonts w:cs="Times New Roman"/>
    </w:rPr>
  </w:style>
  <w:style w:type="character" w:customStyle="1" w:styleId="ListLabel123">
    <w:name w:val="ListLabel 123"/>
    <w:qFormat/>
    <w:rPr>
      <w:rFonts w:cs="Times New Roman"/>
    </w:rPr>
  </w:style>
  <w:style w:type="character" w:customStyle="1" w:styleId="ListLabel124">
    <w:name w:val="ListLabel 124"/>
    <w:qFormat/>
    <w:rPr>
      <w:rFonts w:cs="Times New Roman"/>
    </w:rPr>
  </w:style>
  <w:style w:type="character" w:customStyle="1" w:styleId="ListLabel125">
    <w:name w:val="ListLabel 125"/>
    <w:qFormat/>
    <w:rPr>
      <w:rFonts w:cs="Times New Roman"/>
    </w:rPr>
  </w:style>
  <w:style w:type="character" w:customStyle="1" w:styleId="ListLabel126">
    <w:name w:val="ListLabel 126"/>
    <w:qFormat/>
    <w:rPr>
      <w:rFonts w:cs="Times New Roman"/>
    </w:rPr>
  </w:style>
  <w:style w:type="character" w:customStyle="1" w:styleId="ListLabel127">
    <w:name w:val="ListLabel 127"/>
    <w:qFormat/>
    <w:rPr>
      <w:rFonts w:cs="Times New Roman"/>
    </w:rPr>
  </w:style>
  <w:style w:type="character" w:customStyle="1" w:styleId="ListLabel128">
    <w:name w:val="ListLabel 128"/>
    <w:qFormat/>
    <w:rPr>
      <w:rFonts w:cs="Times New Roman"/>
    </w:rPr>
  </w:style>
  <w:style w:type="character" w:customStyle="1" w:styleId="ListLabel129">
    <w:name w:val="ListLabel 129"/>
    <w:qFormat/>
    <w:rPr>
      <w:rFonts w:cs="Times New Roman"/>
    </w:rPr>
  </w:style>
  <w:style w:type="character" w:customStyle="1" w:styleId="ListLabel130">
    <w:name w:val="ListLabel 130"/>
    <w:qFormat/>
    <w:rPr>
      <w:rFonts w:cs="Times New Roman"/>
    </w:rPr>
  </w:style>
  <w:style w:type="character" w:customStyle="1" w:styleId="ListLabel131">
    <w:name w:val="ListLabel 131"/>
    <w:qFormat/>
    <w:rPr>
      <w:rFonts w:cs="Times New Roman"/>
    </w:rPr>
  </w:style>
  <w:style w:type="character" w:customStyle="1" w:styleId="ListLabel132">
    <w:name w:val="ListLabel 132"/>
    <w:qFormat/>
    <w:rPr>
      <w:rFonts w:cs="Times New Roman"/>
    </w:rPr>
  </w:style>
  <w:style w:type="character" w:customStyle="1" w:styleId="ListLabel133">
    <w:name w:val="ListLabel 133"/>
    <w:qFormat/>
    <w:rPr>
      <w:rFonts w:cs="Times New Roman"/>
    </w:rPr>
  </w:style>
  <w:style w:type="character" w:customStyle="1" w:styleId="ListLabel134">
    <w:name w:val="ListLabel 134"/>
    <w:qFormat/>
    <w:rPr>
      <w:rFonts w:cs="Times New Roman"/>
    </w:rPr>
  </w:style>
  <w:style w:type="character" w:customStyle="1" w:styleId="ListLabel135">
    <w:name w:val="ListLabel 135"/>
    <w:qFormat/>
    <w:rPr>
      <w:rFonts w:cs="Times New Roman"/>
    </w:rPr>
  </w:style>
  <w:style w:type="character" w:customStyle="1" w:styleId="ListLabel136">
    <w:name w:val="ListLabel 136"/>
    <w:qFormat/>
    <w:rPr>
      <w:rFonts w:cs="Times New Roman"/>
    </w:rPr>
  </w:style>
  <w:style w:type="character" w:customStyle="1" w:styleId="ListLabel137">
    <w:name w:val="ListLabel 137"/>
    <w:qFormat/>
    <w:rPr>
      <w:rFonts w:cs="Times New Roman"/>
    </w:rPr>
  </w:style>
  <w:style w:type="character" w:customStyle="1" w:styleId="ListLabel138">
    <w:name w:val="ListLabel 138"/>
    <w:qFormat/>
    <w:rPr>
      <w:rFonts w:cs="Times New Roman"/>
    </w:rPr>
  </w:style>
  <w:style w:type="character" w:customStyle="1" w:styleId="ListLabel139">
    <w:name w:val="ListLabel 139"/>
    <w:qFormat/>
    <w:rPr>
      <w:rFonts w:cs="Times New Roman"/>
    </w:rPr>
  </w:style>
  <w:style w:type="character" w:customStyle="1" w:styleId="ListLabel140">
    <w:name w:val="ListLabel 140"/>
    <w:qFormat/>
    <w:rPr>
      <w:rFonts w:cs="Times New Roman"/>
    </w:rPr>
  </w:style>
  <w:style w:type="character" w:customStyle="1" w:styleId="ListLabel141">
    <w:name w:val="ListLabel 141"/>
    <w:qFormat/>
    <w:rPr>
      <w:rFonts w:cs="Times New Roman"/>
    </w:rPr>
  </w:style>
  <w:style w:type="character" w:customStyle="1" w:styleId="ListLabel142">
    <w:name w:val="ListLabel 142"/>
    <w:qFormat/>
    <w:rPr>
      <w:rFonts w:cs="Times New Roman"/>
    </w:rPr>
  </w:style>
  <w:style w:type="character" w:customStyle="1" w:styleId="ListLabel143">
    <w:name w:val="ListLabel 143"/>
    <w:qFormat/>
    <w:rPr>
      <w:rFonts w:cs="Times New Roman"/>
    </w:rPr>
  </w:style>
  <w:style w:type="character" w:customStyle="1" w:styleId="ListLabel144">
    <w:name w:val="ListLabel 144"/>
    <w:qFormat/>
    <w:rPr>
      <w:rFonts w:cs="Times New Roman"/>
    </w:rPr>
  </w:style>
  <w:style w:type="character" w:customStyle="1" w:styleId="ListLabel145">
    <w:name w:val="ListLabel 145"/>
    <w:qFormat/>
    <w:rPr>
      <w:rFonts w:cs="Times New Roman"/>
    </w:rPr>
  </w:style>
  <w:style w:type="character" w:customStyle="1" w:styleId="ListLabel146">
    <w:name w:val="ListLabel 146"/>
    <w:qFormat/>
    <w:rPr>
      <w:rFonts w:cs="Times New Roman"/>
    </w:rPr>
  </w:style>
  <w:style w:type="character" w:customStyle="1" w:styleId="ListLabel147">
    <w:name w:val="ListLabel 147"/>
    <w:qFormat/>
    <w:rPr>
      <w:rFonts w:cs="Times New Roman"/>
    </w:rPr>
  </w:style>
  <w:style w:type="character" w:customStyle="1" w:styleId="ListLabel148">
    <w:name w:val="ListLabel 148"/>
    <w:qFormat/>
    <w:rPr>
      <w:rFonts w:cs="Times New Roman"/>
    </w:rPr>
  </w:style>
  <w:style w:type="character" w:customStyle="1" w:styleId="ListLabel149">
    <w:name w:val="ListLabel 149"/>
    <w:qFormat/>
    <w:rPr>
      <w:rFonts w:cs="Times New Roman"/>
    </w:rPr>
  </w:style>
  <w:style w:type="character" w:customStyle="1" w:styleId="ListLabel150">
    <w:name w:val="ListLabel 150"/>
    <w:qFormat/>
    <w:rPr>
      <w:rFonts w:cs="Times New Roman"/>
    </w:rPr>
  </w:style>
  <w:style w:type="character" w:customStyle="1" w:styleId="ListLabel151">
    <w:name w:val="ListLabel 151"/>
    <w:qFormat/>
    <w:rPr>
      <w:rFonts w:cs="Times New Roman"/>
    </w:rPr>
  </w:style>
  <w:style w:type="character" w:customStyle="1" w:styleId="ListLabel152">
    <w:name w:val="ListLabel 152"/>
    <w:qFormat/>
    <w:rPr>
      <w:rFonts w:cs="Times New Roman"/>
    </w:rPr>
  </w:style>
  <w:style w:type="character" w:customStyle="1" w:styleId="ListLabel153">
    <w:name w:val="ListLabel 153"/>
    <w:qFormat/>
    <w:rPr>
      <w:rFonts w:cs="Times New Roman"/>
    </w:rPr>
  </w:style>
  <w:style w:type="character" w:customStyle="1" w:styleId="ListLabel154">
    <w:name w:val="ListLabel 154"/>
    <w:qFormat/>
    <w:rPr>
      <w:rFonts w:cs="Times New Roman"/>
    </w:rPr>
  </w:style>
  <w:style w:type="character" w:customStyle="1" w:styleId="ListLabel155">
    <w:name w:val="ListLabel 155"/>
    <w:qFormat/>
    <w:rPr>
      <w:rFonts w:cs="Times New Roman"/>
    </w:rPr>
  </w:style>
  <w:style w:type="character" w:customStyle="1" w:styleId="ListLabel156">
    <w:name w:val="ListLabel 156"/>
    <w:qFormat/>
    <w:rPr>
      <w:rFonts w:cs="Times New Roman"/>
    </w:rPr>
  </w:style>
  <w:style w:type="character" w:customStyle="1" w:styleId="ListLabel157">
    <w:name w:val="ListLabel 157"/>
    <w:qFormat/>
    <w:rPr>
      <w:rFonts w:cs="Times New Roman"/>
    </w:rPr>
  </w:style>
  <w:style w:type="character" w:customStyle="1" w:styleId="ListLabel158">
    <w:name w:val="ListLabel 158"/>
    <w:qFormat/>
    <w:rPr>
      <w:rFonts w:cs="Times New Roman"/>
    </w:rPr>
  </w:style>
  <w:style w:type="character" w:customStyle="1" w:styleId="ListLabel159">
    <w:name w:val="ListLabel 159"/>
    <w:qFormat/>
    <w:rPr>
      <w:rFonts w:cs="Times New Roman"/>
    </w:rPr>
  </w:style>
  <w:style w:type="character" w:customStyle="1" w:styleId="ListLabel160">
    <w:name w:val="ListLabel 160"/>
    <w:qFormat/>
    <w:rPr>
      <w:rFonts w:cs="Times New Roman"/>
    </w:rPr>
  </w:style>
  <w:style w:type="character" w:customStyle="1" w:styleId="ListLabel161">
    <w:name w:val="ListLabel 161"/>
    <w:qFormat/>
    <w:rPr>
      <w:rFonts w:cs="Times New Roman"/>
    </w:rPr>
  </w:style>
  <w:style w:type="character" w:customStyle="1" w:styleId="ListLabel162">
    <w:name w:val="ListLabel 162"/>
    <w:qFormat/>
    <w:rPr>
      <w:rFonts w:cs="Times New Roman"/>
    </w:rPr>
  </w:style>
  <w:style w:type="character" w:customStyle="1" w:styleId="ListLabel163">
    <w:name w:val="ListLabel 163"/>
    <w:qFormat/>
    <w:rPr>
      <w:rFonts w:cs="Times New Roman"/>
    </w:rPr>
  </w:style>
  <w:style w:type="character" w:customStyle="1" w:styleId="ListLabel164">
    <w:name w:val="ListLabel 164"/>
    <w:qFormat/>
    <w:rPr>
      <w:rFonts w:cs="Times New Roman"/>
    </w:rPr>
  </w:style>
  <w:style w:type="character" w:customStyle="1" w:styleId="ListLabel165">
    <w:name w:val="ListLabel 165"/>
    <w:qFormat/>
    <w:rPr>
      <w:rFonts w:cs="Times New Roman"/>
    </w:rPr>
  </w:style>
  <w:style w:type="character" w:customStyle="1" w:styleId="ListLabel166">
    <w:name w:val="ListLabel 166"/>
    <w:qFormat/>
    <w:rPr>
      <w:rFonts w:cs="Times New Roman"/>
    </w:rPr>
  </w:style>
  <w:style w:type="character" w:customStyle="1" w:styleId="ListLabel167">
    <w:name w:val="ListLabel 167"/>
    <w:qFormat/>
    <w:rPr>
      <w:rFonts w:cs="Times New Roman"/>
    </w:rPr>
  </w:style>
  <w:style w:type="character" w:customStyle="1" w:styleId="ListLabel168">
    <w:name w:val="ListLabel 168"/>
    <w:qFormat/>
    <w:rPr>
      <w:rFonts w:cs="Times New Roman"/>
    </w:rPr>
  </w:style>
  <w:style w:type="character" w:customStyle="1" w:styleId="ListLabel169">
    <w:name w:val="ListLabel 169"/>
    <w:qFormat/>
    <w:rPr>
      <w:rFonts w:cs="Times New Roman"/>
    </w:rPr>
  </w:style>
  <w:style w:type="character" w:customStyle="1" w:styleId="ListLabel170">
    <w:name w:val="ListLabel 170"/>
    <w:qFormat/>
    <w:rPr>
      <w:rFonts w:cs="Times New Roman"/>
    </w:rPr>
  </w:style>
  <w:style w:type="character" w:customStyle="1" w:styleId="ListLabel171">
    <w:name w:val="ListLabel 171"/>
    <w:qFormat/>
    <w:rPr>
      <w:rFonts w:cs="Times New Roman"/>
    </w:rPr>
  </w:style>
  <w:style w:type="character" w:customStyle="1" w:styleId="ListLabel172">
    <w:name w:val="ListLabel 172"/>
    <w:qFormat/>
    <w:rPr>
      <w:rFonts w:cs="Times New Roman"/>
    </w:rPr>
  </w:style>
  <w:style w:type="character" w:customStyle="1" w:styleId="ListLabel173">
    <w:name w:val="ListLabel 173"/>
    <w:qFormat/>
    <w:rPr>
      <w:rFonts w:cs="Times New Roman"/>
    </w:rPr>
  </w:style>
  <w:style w:type="character" w:customStyle="1" w:styleId="ListLabel174">
    <w:name w:val="ListLabel 174"/>
    <w:qFormat/>
    <w:rPr>
      <w:rFonts w:cs="Times New Roman"/>
    </w:rPr>
  </w:style>
  <w:style w:type="character" w:customStyle="1" w:styleId="ListLabel175">
    <w:name w:val="ListLabel 175"/>
    <w:qFormat/>
    <w:rPr>
      <w:rFonts w:cs="Times New Roman"/>
    </w:rPr>
  </w:style>
  <w:style w:type="character" w:customStyle="1" w:styleId="ListLabel176">
    <w:name w:val="ListLabel 176"/>
    <w:qFormat/>
    <w:rPr>
      <w:rFonts w:cs="Times New Roman"/>
    </w:rPr>
  </w:style>
  <w:style w:type="character" w:customStyle="1" w:styleId="ListLabel177">
    <w:name w:val="ListLabel 177"/>
    <w:qFormat/>
    <w:rPr>
      <w:rFonts w:cs="Times New Roman"/>
    </w:rPr>
  </w:style>
  <w:style w:type="character" w:customStyle="1" w:styleId="ListLabel178">
    <w:name w:val="ListLabel 178"/>
    <w:qFormat/>
    <w:rPr>
      <w:rFonts w:cs="Times New Roman"/>
    </w:rPr>
  </w:style>
  <w:style w:type="character" w:customStyle="1" w:styleId="ListLabel179">
    <w:name w:val="ListLabel 179"/>
    <w:qFormat/>
    <w:rPr>
      <w:rFonts w:cs="Times New Roman"/>
    </w:rPr>
  </w:style>
  <w:style w:type="character" w:customStyle="1" w:styleId="ListLabel180">
    <w:name w:val="ListLabel 180"/>
    <w:qFormat/>
    <w:rPr>
      <w:rFonts w:cs="Times New Roman"/>
    </w:rPr>
  </w:style>
  <w:style w:type="character" w:customStyle="1" w:styleId="ListLabel181">
    <w:name w:val="ListLabel 181"/>
    <w:qFormat/>
    <w:rPr>
      <w:rFonts w:cs="Times New Roman"/>
    </w:rPr>
  </w:style>
  <w:style w:type="character" w:customStyle="1" w:styleId="ListLabel182">
    <w:name w:val="ListLabel 182"/>
    <w:qFormat/>
    <w:rPr>
      <w:rFonts w:cs="Times New Roman"/>
    </w:rPr>
  </w:style>
  <w:style w:type="character" w:customStyle="1" w:styleId="ListLabel183">
    <w:name w:val="ListLabel 183"/>
    <w:qFormat/>
    <w:rPr>
      <w:rFonts w:cs="Times New Roman"/>
    </w:rPr>
  </w:style>
  <w:style w:type="character" w:customStyle="1" w:styleId="ListLabel184">
    <w:name w:val="ListLabel 184"/>
    <w:qFormat/>
    <w:rPr>
      <w:rFonts w:cs="Times New Roman"/>
    </w:rPr>
  </w:style>
  <w:style w:type="character" w:customStyle="1" w:styleId="ListLabel185">
    <w:name w:val="ListLabel 185"/>
    <w:qFormat/>
    <w:rPr>
      <w:rFonts w:cs="Times New Roman"/>
    </w:rPr>
  </w:style>
  <w:style w:type="character" w:customStyle="1" w:styleId="ListLabel186">
    <w:name w:val="ListLabel 186"/>
    <w:qFormat/>
    <w:rPr>
      <w:rFonts w:cs="Times New Roman"/>
    </w:rPr>
  </w:style>
  <w:style w:type="character" w:customStyle="1" w:styleId="ListLabel187">
    <w:name w:val="ListLabel 187"/>
    <w:qFormat/>
    <w:rPr>
      <w:rFonts w:cs="Times New Roman"/>
    </w:rPr>
  </w:style>
  <w:style w:type="character" w:customStyle="1" w:styleId="ListLabel188">
    <w:name w:val="ListLabel 188"/>
    <w:qFormat/>
    <w:rPr>
      <w:rFonts w:cs="Times New Roman"/>
    </w:rPr>
  </w:style>
  <w:style w:type="character" w:customStyle="1" w:styleId="ListLabel189">
    <w:name w:val="ListLabel 189"/>
    <w:qFormat/>
    <w:rPr>
      <w:rFonts w:cs="Times New Roman"/>
    </w:rPr>
  </w:style>
  <w:style w:type="character" w:customStyle="1" w:styleId="ListLabel190">
    <w:name w:val="ListLabel 190"/>
    <w:qFormat/>
    <w:rPr>
      <w:rFonts w:cs="Times New Roman"/>
    </w:rPr>
  </w:style>
  <w:style w:type="character" w:customStyle="1" w:styleId="ListLabel191">
    <w:name w:val="ListLabel 191"/>
    <w:qFormat/>
    <w:rPr>
      <w:rFonts w:cs="Times New Roman"/>
    </w:rPr>
  </w:style>
  <w:style w:type="character" w:customStyle="1" w:styleId="ListLabel192">
    <w:name w:val="ListLabel 192"/>
    <w:qFormat/>
    <w:rPr>
      <w:rFonts w:cs="Times New Roman"/>
    </w:rPr>
  </w:style>
  <w:style w:type="character" w:customStyle="1" w:styleId="ListLabel193">
    <w:name w:val="ListLabel 193"/>
    <w:qFormat/>
    <w:rPr>
      <w:rFonts w:cs="Times New Roman"/>
    </w:rPr>
  </w:style>
  <w:style w:type="character" w:customStyle="1" w:styleId="ListLabel194">
    <w:name w:val="ListLabel 194"/>
    <w:qFormat/>
    <w:rPr>
      <w:rFonts w:cs="Times New Roman"/>
    </w:rPr>
  </w:style>
  <w:style w:type="character" w:customStyle="1" w:styleId="ListLabel195">
    <w:name w:val="ListLabel 195"/>
    <w:qFormat/>
    <w:rPr>
      <w:rFonts w:cs="Times New Roman"/>
    </w:rPr>
  </w:style>
  <w:style w:type="character" w:customStyle="1" w:styleId="ListLabel196">
    <w:name w:val="ListLabel 196"/>
    <w:qFormat/>
    <w:rPr>
      <w:rFonts w:cs="Times New Roman"/>
    </w:rPr>
  </w:style>
  <w:style w:type="character" w:customStyle="1" w:styleId="ListLabel197">
    <w:name w:val="ListLabel 197"/>
    <w:qFormat/>
    <w:rPr>
      <w:rFonts w:cs="Times New Roman"/>
    </w:rPr>
  </w:style>
  <w:style w:type="character" w:customStyle="1" w:styleId="ListLabel198">
    <w:name w:val="ListLabel 198"/>
    <w:qFormat/>
    <w:rPr>
      <w:rFonts w:cs="Times New Roman"/>
    </w:rPr>
  </w:style>
  <w:style w:type="character" w:customStyle="1" w:styleId="ListLabel199">
    <w:name w:val="ListLabel 199"/>
    <w:qFormat/>
    <w:rPr>
      <w:rFonts w:cs="Times New Roman"/>
    </w:rPr>
  </w:style>
  <w:style w:type="character" w:customStyle="1" w:styleId="ListLabel200">
    <w:name w:val="ListLabel 200"/>
    <w:qFormat/>
    <w:rPr>
      <w:rFonts w:cs="Times New Roman"/>
    </w:rPr>
  </w:style>
  <w:style w:type="character" w:customStyle="1" w:styleId="ListLabel201">
    <w:name w:val="ListLabel 201"/>
    <w:qFormat/>
    <w:rPr>
      <w:rFonts w:cs="Times New Roman"/>
    </w:rPr>
  </w:style>
  <w:style w:type="character" w:customStyle="1" w:styleId="ListLabel202">
    <w:name w:val="ListLabel 202"/>
    <w:qFormat/>
    <w:rPr>
      <w:rFonts w:cs="Times New Roman"/>
    </w:rPr>
  </w:style>
  <w:style w:type="character" w:customStyle="1" w:styleId="ListLabel203">
    <w:name w:val="ListLabel 203"/>
    <w:qFormat/>
    <w:rPr>
      <w:rFonts w:cs="Times New Roman"/>
    </w:rPr>
  </w:style>
  <w:style w:type="character" w:customStyle="1" w:styleId="ListLabel204">
    <w:name w:val="ListLabel 204"/>
    <w:qFormat/>
    <w:rPr>
      <w:rFonts w:cs="Times New Roman"/>
    </w:rPr>
  </w:style>
  <w:style w:type="character" w:customStyle="1" w:styleId="ListLabel205">
    <w:name w:val="ListLabel 205"/>
    <w:qFormat/>
    <w:rPr>
      <w:rFonts w:cs="Times New Roman"/>
    </w:rPr>
  </w:style>
  <w:style w:type="character" w:customStyle="1" w:styleId="ListLabel206">
    <w:name w:val="ListLabel 206"/>
    <w:qFormat/>
    <w:rPr>
      <w:rFonts w:cs="Times New Roman"/>
    </w:rPr>
  </w:style>
  <w:style w:type="character" w:customStyle="1" w:styleId="ListLabel207">
    <w:name w:val="ListLabel 207"/>
    <w:qFormat/>
    <w:rPr>
      <w:rFonts w:cs="Times New Roman"/>
    </w:rPr>
  </w:style>
  <w:style w:type="character" w:customStyle="1" w:styleId="ListLabel208">
    <w:name w:val="ListLabel 208"/>
    <w:qFormat/>
    <w:rPr>
      <w:rFonts w:cs="Times New Roman"/>
    </w:rPr>
  </w:style>
  <w:style w:type="character" w:customStyle="1" w:styleId="ListLabel209">
    <w:name w:val="ListLabel 209"/>
    <w:qFormat/>
    <w:rPr>
      <w:rFonts w:cs="Times New Roman"/>
    </w:rPr>
  </w:style>
  <w:style w:type="character" w:customStyle="1" w:styleId="ListLabel210">
    <w:name w:val="ListLabel 210"/>
    <w:qFormat/>
    <w:rPr>
      <w:rFonts w:cs="Times New Roman"/>
    </w:rPr>
  </w:style>
  <w:style w:type="character" w:customStyle="1" w:styleId="ListLabel211">
    <w:name w:val="ListLabel 211"/>
    <w:qFormat/>
    <w:rPr>
      <w:rFonts w:cs="Times New Roman"/>
    </w:rPr>
  </w:style>
  <w:style w:type="character" w:customStyle="1" w:styleId="ListLabel212">
    <w:name w:val="ListLabel 212"/>
    <w:qFormat/>
    <w:rPr>
      <w:rFonts w:cs="Times New Roman"/>
    </w:rPr>
  </w:style>
  <w:style w:type="character" w:customStyle="1" w:styleId="ListLabel213">
    <w:name w:val="ListLabel 213"/>
    <w:qFormat/>
    <w:rPr>
      <w:rFonts w:cs="Times New Roman"/>
    </w:rPr>
  </w:style>
  <w:style w:type="character" w:customStyle="1" w:styleId="ListLabel214">
    <w:name w:val="ListLabel 214"/>
    <w:qFormat/>
    <w:rPr>
      <w:rFonts w:cs="Times New Roman"/>
    </w:rPr>
  </w:style>
  <w:style w:type="character" w:customStyle="1" w:styleId="ListLabel215">
    <w:name w:val="ListLabel 215"/>
    <w:qFormat/>
    <w:rPr>
      <w:rFonts w:cs="Times New Roman"/>
    </w:rPr>
  </w:style>
  <w:style w:type="character" w:customStyle="1" w:styleId="ListLabel216">
    <w:name w:val="ListLabel 216"/>
    <w:qFormat/>
    <w:rPr>
      <w:rFonts w:cs="Times New Roman"/>
    </w:rPr>
  </w:style>
  <w:style w:type="character" w:customStyle="1" w:styleId="ListLabel217">
    <w:name w:val="ListLabel 217"/>
    <w:qFormat/>
    <w:rPr>
      <w:rFonts w:cs="Times New Roman"/>
    </w:rPr>
  </w:style>
  <w:style w:type="character" w:customStyle="1" w:styleId="ListLabel218">
    <w:name w:val="ListLabel 218"/>
    <w:qFormat/>
    <w:rPr>
      <w:rFonts w:cs="Times New Roman"/>
    </w:rPr>
  </w:style>
  <w:style w:type="character" w:customStyle="1" w:styleId="ListLabel219">
    <w:name w:val="ListLabel 219"/>
    <w:qFormat/>
    <w:rPr>
      <w:rFonts w:cs="Times New Roman"/>
    </w:rPr>
  </w:style>
  <w:style w:type="character" w:customStyle="1" w:styleId="ListLabel220">
    <w:name w:val="ListLabel 220"/>
    <w:qFormat/>
    <w:rPr>
      <w:rFonts w:cs="Times New Roman"/>
    </w:rPr>
  </w:style>
  <w:style w:type="character" w:customStyle="1" w:styleId="ListLabel221">
    <w:name w:val="ListLabel 221"/>
    <w:qFormat/>
    <w:rPr>
      <w:rFonts w:cs="Times New Roman"/>
    </w:rPr>
  </w:style>
  <w:style w:type="character" w:customStyle="1" w:styleId="ListLabel222">
    <w:name w:val="ListLabel 222"/>
    <w:qFormat/>
    <w:rPr>
      <w:rFonts w:cs="Times New Roman"/>
    </w:rPr>
  </w:style>
  <w:style w:type="character" w:customStyle="1" w:styleId="ListLabel223">
    <w:name w:val="ListLabel 223"/>
    <w:qFormat/>
    <w:rPr>
      <w:rFonts w:cs="Times New Roman"/>
    </w:rPr>
  </w:style>
  <w:style w:type="character" w:customStyle="1" w:styleId="ListLabel224">
    <w:name w:val="ListLabel 224"/>
    <w:qFormat/>
    <w:rPr>
      <w:rFonts w:cs="Times New Roman"/>
    </w:rPr>
  </w:style>
  <w:style w:type="character" w:customStyle="1" w:styleId="ListLabel225">
    <w:name w:val="ListLabel 225"/>
    <w:qFormat/>
    <w:rPr>
      <w:rFonts w:cs="Times New Roman"/>
    </w:rPr>
  </w:style>
  <w:style w:type="character" w:customStyle="1" w:styleId="ListLabel226">
    <w:name w:val="ListLabel 226"/>
    <w:qFormat/>
    <w:rPr>
      <w:rFonts w:cs="Times New Roman"/>
    </w:rPr>
  </w:style>
  <w:style w:type="character" w:customStyle="1" w:styleId="ListLabel227">
    <w:name w:val="ListLabel 227"/>
    <w:qFormat/>
    <w:rPr>
      <w:rFonts w:cs="Times New Roman"/>
    </w:rPr>
  </w:style>
  <w:style w:type="character" w:customStyle="1" w:styleId="ListLabel228">
    <w:name w:val="ListLabel 228"/>
    <w:qFormat/>
    <w:rPr>
      <w:rFonts w:cs="Times New Roman"/>
    </w:rPr>
  </w:style>
  <w:style w:type="character" w:customStyle="1" w:styleId="ListLabel229">
    <w:name w:val="ListLabel 229"/>
    <w:qFormat/>
    <w:rPr>
      <w:rFonts w:cs="Times New Roman"/>
    </w:rPr>
  </w:style>
  <w:style w:type="character" w:customStyle="1" w:styleId="ListLabel230">
    <w:name w:val="ListLabel 230"/>
    <w:qFormat/>
    <w:rPr>
      <w:rFonts w:cs="Times New Roman"/>
    </w:rPr>
  </w:style>
  <w:style w:type="character" w:customStyle="1" w:styleId="ListLabel231">
    <w:name w:val="ListLabel 231"/>
    <w:qFormat/>
    <w:rPr>
      <w:rFonts w:cs="Times New Roman"/>
    </w:rPr>
  </w:style>
  <w:style w:type="character" w:customStyle="1" w:styleId="ListLabel232">
    <w:name w:val="ListLabel 232"/>
    <w:qFormat/>
    <w:rPr>
      <w:rFonts w:cs="Times New Roman"/>
    </w:rPr>
  </w:style>
  <w:style w:type="character" w:customStyle="1" w:styleId="ListLabel233">
    <w:name w:val="ListLabel 233"/>
    <w:qFormat/>
    <w:rPr>
      <w:rFonts w:cs="Times New Roman"/>
    </w:rPr>
  </w:style>
  <w:style w:type="character" w:customStyle="1" w:styleId="ListLabel234">
    <w:name w:val="ListLabel 234"/>
    <w:qFormat/>
    <w:rPr>
      <w:rFonts w:cs="Times New Roman"/>
    </w:rPr>
  </w:style>
  <w:style w:type="character" w:customStyle="1" w:styleId="ListLabel235">
    <w:name w:val="ListLabel 235"/>
    <w:qFormat/>
    <w:rPr>
      <w:rFonts w:cs="Times New Roman"/>
    </w:rPr>
  </w:style>
  <w:style w:type="character" w:customStyle="1" w:styleId="ListLabel236">
    <w:name w:val="ListLabel 236"/>
    <w:qFormat/>
    <w:rPr>
      <w:rFonts w:cs="Times New Roman"/>
    </w:rPr>
  </w:style>
  <w:style w:type="character" w:customStyle="1" w:styleId="ListLabel237">
    <w:name w:val="ListLabel 237"/>
    <w:qFormat/>
    <w:rPr>
      <w:rFonts w:cs="Times New Roman"/>
    </w:rPr>
  </w:style>
  <w:style w:type="character" w:customStyle="1" w:styleId="ListLabel238">
    <w:name w:val="ListLabel 238"/>
    <w:qFormat/>
    <w:rPr>
      <w:rFonts w:cs="Times New Roman"/>
    </w:rPr>
  </w:style>
  <w:style w:type="character" w:customStyle="1" w:styleId="ListLabel239">
    <w:name w:val="ListLabel 239"/>
    <w:qFormat/>
    <w:rPr>
      <w:rFonts w:cs="Times New Roman"/>
    </w:rPr>
  </w:style>
  <w:style w:type="character" w:customStyle="1" w:styleId="ListLabel240">
    <w:name w:val="ListLabel 240"/>
    <w:qFormat/>
    <w:rPr>
      <w:rFonts w:cs="Times New Roman"/>
    </w:rPr>
  </w:style>
  <w:style w:type="character" w:customStyle="1" w:styleId="ListLabel241">
    <w:name w:val="ListLabel 241"/>
    <w:qFormat/>
    <w:rPr>
      <w:rFonts w:cs="Times New Roman"/>
    </w:rPr>
  </w:style>
  <w:style w:type="character" w:customStyle="1" w:styleId="ListLabel242">
    <w:name w:val="ListLabel 242"/>
    <w:qFormat/>
    <w:rPr>
      <w:rFonts w:cs="Times New Roman"/>
    </w:rPr>
  </w:style>
  <w:style w:type="character" w:customStyle="1" w:styleId="ListLabel243">
    <w:name w:val="ListLabel 243"/>
    <w:qFormat/>
    <w:rPr>
      <w:rFonts w:cs="Times New Roman"/>
    </w:rPr>
  </w:style>
  <w:style w:type="character" w:customStyle="1" w:styleId="ListLabel244">
    <w:name w:val="ListLabel 244"/>
    <w:qFormat/>
    <w:rPr>
      <w:rFonts w:cs="Times New Roman"/>
    </w:rPr>
  </w:style>
  <w:style w:type="character" w:customStyle="1" w:styleId="ListLabel245">
    <w:name w:val="ListLabel 245"/>
    <w:qFormat/>
    <w:rPr>
      <w:rFonts w:cs="Times New Roman"/>
    </w:rPr>
  </w:style>
  <w:style w:type="character" w:customStyle="1" w:styleId="ListLabel246">
    <w:name w:val="ListLabel 246"/>
    <w:qFormat/>
    <w:rPr>
      <w:rFonts w:cs="Times New Roman"/>
    </w:rPr>
  </w:style>
  <w:style w:type="character" w:customStyle="1" w:styleId="ListLabel247">
    <w:name w:val="ListLabel 247"/>
    <w:qFormat/>
    <w:rPr>
      <w:rFonts w:cs="Times New Roman"/>
    </w:rPr>
  </w:style>
  <w:style w:type="character" w:customStyle="1" w:styleId="ListLabel248">
    <w:name w:val="ListLabel 248"/>
    <w:qFormat/>
    <w:rPr>
      <w:rFonts w:cs="Times New Roman"/>
    </w:rPr>
  </w:style>
  <w:style w:type="character" w:customStyle="1" w:styleId="ListLabel249">
    <w:name w:val="ListLabel 249"/>
    <w:qFormat/>
    <w:rPr>
      <w:rFonts w:cs="Times New Roman"/>
    </w:rPr>
  </w:style>
  <w:style w:type="character" w:customStyle="1" w:styleId="ListLabel250">
    <w:name w:val="ListLabel 250"/>
    <w:qFormat/>
    <w:rPr>
      <w:rFonts w:cs="Times New Roman"/>
    </w:rPr>
  </w:style>
  <w:style w:type="character" w:customStyle="1" w:styleId="ListLabel251">
    <w:name w:val="ListLabel 251"/>
    <w:qFormat/>
    <w:rPr>
      <w:rFonts w:cs="Times New Roman"/>
    </w:rPr>
  </w:style>
  <w:style w:type="character" w:customStyle="1" w:styleId="ListLabel252">
    <w:name w:val="ListLabel 252"/>
    <w:qFormat/>
    <w:rPr>
      <w:rFonts w:cs="Times New Roman"/>
    </w:rPr>
  </w:style>
  <w:style w:type="character" w:customStyle="1" w:styleId="ListLabel253">
    <w:name w:val="ListLabel 253"/>
    <w:qFormat/>
    <w:rPr>
      <w:rFonts w:cs="Times New Roman"/>
    </w:rPr>
  </w:style>
  <w:style w:type="character" w:customStyle="1" w:styleId="ListLabel254">
    <w:name w:val="ListLabel 254"/>
    <w:qFormat/>
    <w:rPr>
      <w:rFonts w:cs="Times New Roman"/>
    </w:rPr>
  </w:style>
  <w:style w:type="character" w:customStyle="1" w:styleId="ListLabel255">
    <w:name w:val="ListLabel 255"/>
    <w:qFormat/>
    <w:rPr>
      <w:rFonts w:cs="Times New Roman"/>
    </w:rPr>
  </w:style>
  <w:style w:type="character" w:customStyle="1" w:styleId="ListLabel256">
    <w:name w:val="ListLabel 256"/>
    <w:qFormat/>
    <w:rPr>
      <w:rFonts w:cs="Times New Roman"/>
    </w:rPr>
  </w:style>
  <w:style w:type="character" w:customStyle="1" w:styleId="ListLabel257">
    <w:name w:val="ListLabel 257"/>
    <w:qFormat/>
    <w:rPr>
      <w:rFonts w:cs="Times New Roman"/>
    </w:rPr>
  </w:style>
  <w:style w:type="character" w:customStyle="1" w:styleId="ListLabel258">
    <w:name w:val="ListLabel 258"/>
    <w:qFormat/>
    <w:rPr>
      <w:rFonts w:cs="Times New Roman"/>
    </w:rPr>
  </w:style>
  <w:style w:type="character" w:customStyle="1" w:styleId="ListLabel259">
    <w:name w:val="ListLabel 259"/>
    <w:qFormat/>
    <w:rPr>
      <w:rFonts w:cs="Times New Roman"/>
    </w:rPr>
  </w:style>
  <w:style w:type="character" w:customStyle="1" w:styleId="ListLabel260">
    <w:name w:val="ListLabel 260"/>
    <w:qFormat/>
    <w:rPr>
      <w:rFonts w:cs="Times New Roman"/>
    </w:rPr>
  </w:style>
  <w:style w:type="character" w:customStyle="1" w:styleId="ListLabel261">
    <w:name w:val="ListLabel 261"/>
    <w:qFormat/>
    <w:rPr>
      <w:rFonts w:cs="Times New Roman"/>
    </w:rPr>
  </w:style>
  <w:style w:type="character" w:customStyle="1" w:styleId="ListLabel262">
    <w:name w:val="ListLabel 262"/>
    <w:qFormat/>
    <w:rPr>
      <w:rFonts w:cs="Times New Roman"/>
    </w:rPr>
  </w:style>
  <w:style w:type="character" w:customStyle="1" w:styleId="ListLabel263">
    <w:name w:val="ListLabel 263"/>
    <w:qFormat/>
    <w:rPr>
      <w:rFonts w:cs="Times New Roman"/>
    </w:rPr>
  </w:style>
  <w:style w:type="character" w:customStyle="1" w:styleId="ListLabel264">
    <w:name w:val="ListLabel 264"/>
    <w:qFormat/>
    <w:rPr>
      <w:rFonts w:cs="Times New Roman"/>
    </w:rPr>
  </w:style>
  <w:style w:type="character" w:customStyle="1" w:styleId="ListLabel265">
    <w:name w:val="ListLabel 265"/>
    <w:qFormat/>
    <w:rPr>
      <w:rFonts w:cs="Times New Roman"/>
    </w:rPr>
  </w:style>
  <w:style w:type="character" w:customStyle="1" w:styleId="ListLabel266">
    <w:name w:val="ListLabel 266"/>
    <w:qFormat/>
    <w:rPr>
      <w:rFonts w:cs="Times New Roman"/>
    </w:rPr>
  </w:style>
  <w:style w:type="character" w:customStyle="1" w:styleId="ListLabel267">
    <w:name w:val="ListLabel 267"/>
    <w:qFormat/>
    <w:rPr>
      <w:rFonts w:cs="Times New Roman"/>
    </w:rPr>
  </w:style>
  <w:style w:type="character" w:customStyle="1" w:styleId="ListLabel268">
    <w:name w:val="ListLabel 268"/>
    <w:qFormat/>
    <w:rPr>
      <w:rFonts w:cs="Times New Roman"/>
    </w:rPr>
  </w:style>
  <w:style w:type="character" w:customStyle="1" w:styleId="ListLabel269">
    <w:name w:val="ListLabel 269"/>
    <w:qFormat/>
    <w:rPr>
      <w:rFonts w:cs="Times New Roman"/>
    </w:rPr>
  </w:style>
  <w:style w:type="character" w:customStyle="1" w:styleId="ListLabel270">
    <w:name w:val="ListLabel 270"/>
    <w:qFormat/>
    <w:rPr>
      <w:rFonts w:cs="Times New Roman"/>
    </w:rPr>
  </w:style>
  <w:style w:type="character" w:customStyle="1" w:styleId="ListLabel271">
    <w:name w:val="ListLabel 271"/>
    <w:qFormat/>
    <w:rPr>
      <w:rFonts w:ascii="Palatino Linotype" w:eastAsia="Times New Roman" w:hAnsi="Palatino Linotype"/>
      <w:sz w:val="24"/>
    </w:rPr>
  </w:style>
  <w:style w:type="character" w:customStyle="1" w:styleId="ListLabel272">
    <w:name w:val="ListLabel 272"/>
    <w:qFormat/>
    <w:rPr>
      <w:rFonts w:ascii="Palatino Linotype" w:hAnsi="Palatino Linotype" w:cs="Times New Roman"/>
      <w:b/>
      <w:sz w:val="24"/>
    </w:rPr>
  </w:style>
  <w:style w:type="character" w:customStyle="1" w:styleId="ListLabel273">
    <w:name w:val="ListLabel 273"/>
    <w:qFormat/>
    <w:rPr>
      <w:rFonts w:cs="Times New Roman"/>
    </w:rPr>
  </w:style>
  <w:style w:type="character" w:customStyle="1" w:styleId="ListLabel274">
    <w:name w:val="ListLabel 274"/>
    <w:qFormat/>
    <w:rPr>
      <w:rFonts w:cs="Times New Roman"/>
    </w:rPr>
  </w:style>
  <w:style w:type="character" w:customStyle="1" w:styleId="ListLabel275">
    <w:name w:val="ListLabel 275"/>
    <w:qFormat/>
    <w:rPr>
      <w:rFonts w:cs="Times New Roman"/>
    </w:rPr>
  </w:style>
  <w:style w:type="character" w:customStyle="1" w:styleId="ListLabel276">
    <w:name w:val="ListLabel 276"/>
    <w:qFormat/>
    <w:rPr>
      <w:rFonts w:cs="Times New Roman"/>
    </w:rPr>
  </w:style>
  <w:style w:type="character" w:customStyle="1" w:styleId="ListLabel277">
    <w:name w:val="ListLabel 277"/>
    <w:qFormat/>
    <w:rPr>
      <w:rFonts w:cs="Times New Roman"/>
    </w:rPr>
  </w:style>
  <w:style w:type="character" w:customStyle="1" w:styleId="ListLabel278">
    <w:name w:val="ListLabel 278"/>
    <w:qFormat/>
    <w:rPr>
      <w:rFonts w:cs="Times New Roman"/>
    </w:rPr>
  </w:style>
  <w:style w:type="character" w:customStyle="1" w:styleId="ListLabel279">
    <w:name w:val="ListLabel 279"/>
    <w:qFormat/>
    <w:rPr>
      <w:rFonts w:cs="Times New Roman"/>
    </w:rPr>
  </w:style>
  <w:style w:type="character" w:customStyle="1" w:styleId="ListLabel280">
    <w:name w:val="ListLabel 280"/>
    <w:qFormat/>
    <w:rPr>
      <w:rFonts w:cs="Times New Roman"/>
    </w:rPr>
  </w:style>
  <w:style w:type="character" w:customStyle="1" w:styleId="ListLabel281">
    <w:name w:val="ListLabel 281"/>
    <w:qFormat/>
    <w:rPr>
      <w:rFonts w:cs="Times New Roman"/>
    </w:rPr>
  </w:style>
  <w:style w:type="character" w:customStyle="1" w:styleId="ListLabel282">
    <w:name w:val="ListLabel 282"/>
    <w:qFormat/>
    <w:rPr>
      <w:rFonts w:cs="Times New Roman"/>
      <w:b/>
      <w:i w:val="0"/>
    </w:rPr>
  </w:style>
  <w:style w:type="character" w:customStyle="1" w:styleId="ListLabel283">
    <w:name w:val="ListLabel 283"/>
    <w:qFormat/>
    <w:rPr>
      <w:rFonts w:cs="Times New Roman"/>
    </w:rPr>
  </w:style>
  <w:style w:type="character" w:customStyle="1" w:styleId="ListLabel284">
    <w:name w:val="ListLabel 284"/>
    <w:qFormat/>
    <w:rPr>
      <w:rFonts w:cs="Times New Roman"/>
    </w:rPr>
  </w:style>
  <w:style w:type="character" w:customStyle="1" w:styleId="ListLabel285">
    <w:name w:val="ListLabel 285"/>
    <w:qFormat/>
    <w:rPr>
      <w:rFonts w:cs="Times New Roman"/>
    </w:rPr>
  </w:style>
  <w:style w:type="character" w:customStyle="1" w:styleId="ListLabel286">
    <w:name w:val="ListLabel 286"/>
    <w:qFormat/>
    <w:rPr>
      <w:rFonts w:cs="Times New Roman"/>
    </w:rPr>
  </w:style>
  <w:style w:type="character" w:customStyle="1" w:styleId="ListLabel287">
    <w:name w:val="ListLabel 287"/>
    <w:qFormat/>
    <w:rPr>
      <w:rFonts w:cs="Times New Roman"/>
    </w:rPr>
  </w:style>
  <w:style w:type="character" w:customStyle="1" w:styleId="ListLabel288">
    <w:name w:val="ListLabel 288"/>
    <w:qFormat/>
    <w:rPr>
      <w:rFonts w:cs="Times New Roman"/>
    </w:rPr>
  </w:style>
  <w:style w:type="character" w:customStyle="1" w:styleId="ListLabel289">
    <w:name w:val="ListLabel 289"/>
    <w:qFormat/>
    <w:rPr>
      <w:rFonts w:cs="Times New Roman"/>
    </w:rPr>
  </w:style>
  <w:style w:type="character" w:customStyle="1" w:styleId="ListLabel290">
    <w:name w:val="ListLabel 290"/>
    <w:qFormat/>
    <w:rPr>
      <w:rFonts w:ascii="Palatino Linotype" w:hAnsi="Palatino Linotype" w:cs="Times New Roman"/>
      <w:b/>
      <w:sz w:val="24"/>
    </w:rPr>
  </w:style>
  <w:style w:type="character" w:customStyle="1" w:styleId="ListLabel291">
    <w:name w:val="ListLabel 291"/>
    <w:qFormat/>
    <w:rPr>
      <w:rFonts w:ascii="Palatino Linotype" w:hAnsi="Palatino Linotype" w:cs="Times New Roman"/>
      <w:b/>
      <w:i w:val="0"/>
      <w:sz w:val="24"/>
    </w:rPr>
  </w:style>
  <w:style w:type="character" w:customStyle="1" w:styleId="ListLabel292">
    <w:name w:val="ListLabel 292"/>
    <w:qFormat/>
    <w:rPr>
      <w:rFonts w:ascii="Palatino Linotype" w:hAnsi="Palatino Linotype" w:cs="Times New Roman"/>
      <w:b/>
      <w:i w:val="0"/>
      <w:sz w:val="24"/>
    </w:rPr>
  </w:style>
  <w:style w:type="character" w:customStyle="1" w:styleId="ListLabel293">
    <w:name w:val="ListLabel 293"/>
    <w:qFormat/>
    <w:rPr>
      <w:rFonts w:cs="Times New Roman"/>
    </w:rPr>
  </w:style>
  <w:style w:type="character" w:customStyle="1" w:styleId="ListLabel294">
    <w:name w:val="ListLabel 294"/>
    <w:qFormat/>
    <w:rPr>
      <w:rFonts w:cs="Times New Roman"/>
    </w:rPr>
  </w:style>
  <w:style w:type="character" w:customStyle="1" w:styleId="ListLabel295">
    <w:name w:val="ListLabel 295"/>
    <w:qFormat/>
    <w:rPr>
      <w:rFonts w:cs="Times New Roman"/>
    </w:rPr>
  </w:style>
  <w:style w:type="character" w:customStyle="1" w:styleId="ListLabel296">
    <w:name w:val="ListLabel 296"/>
    <w:qFormat/>
    <w:rPr>
      <w:rFonts w:cs="Times New Roman"/>
    </w:rPr>
  </w:style>
  <w:style w:type="character" w:customStyle="1" w:styleId="ListLabel297">
    <w:name w:val="ListLabel 297"/>
    <w:qFormat/>
    <w:rPr>
      <w:rFonts w:cs="Times New Roman"/>
    </w:rPr>
  </w:style>
  <w:style w:type="character" w:customStyle="1" w:styleId="ListLabel298">
    <w:name w:val="ListLabel 298"/>
    <w:qFormat/>
    <w:rPr>
      <w:rFonts w:cs="Times New Roman"/>
    </w:rPr>
  </w:style>
  <w:style w:type="character" w:customStyle="1" w:styleId="ListLabel299">
    <w:name w:val="ListLabel 299"/>
    <w:qFormat/>
    <w:rPr>
      <w:rFonts w:cs="Times New Roman"/>
    </w:rPr>
  </w:style>
  <w:style w:type="character" w:customStyle="1" w:styleId="ListLabel300">
    <w:name w:val="ListLabel 300"/>
    <w:qFormat/>
    <w:rPr>
      <w:rFonts w:cs="Times New Roman"/>
    </w:rPr>
  </w:style>
  <w:style w:type="character" w:customStyle="1" w:styleId="ListLabel301">
    <w:name w:val="ListLabel 301"/>
    <w:qFormat/>
    <w:rPr>
      <w:rFonts w:cs="Times New Roman"/>
      <w:b/>
    </w:rPr>
  </w:style>
  <w:style w:type="character" w:customStyle="1" w:styleId="ListLabel302">
    <w:name w:val="ListLabel 302"/>
    <w:qFormat/>
    <w:rPr>
      <w:rFonts w:cs="Times New Roman"/>
    </w:rPr>
  </w:style>
  <w:style w:type="character" w:customStyle="1" w:styleId="ListLabel303">
    <w:name w:val="ListLabel 303"/>
    <w:qFormat/>
    <w:rPr>
      <w:rFonts w:cs="Times New Roman"/>
    </w:rPr>
  </w:style>
  <w:style w:type="character" w:customStyle="1" w:styleId="ListLabel304">
    <w:name w:val="ListLabel 304"/>
    <w:qFormat/>
    <w:rPr>
      <w:rFonts w:cs="Times New Roman"/>
    </w:rPr>
  </w:style>
  <w:style w:type="character" w:customStyle="1" w:styleId="ListLabel305">
    <w:name w:val="ListLabel 305"/>
    <w:qFormat/>
    <w:rPr>
      <w:rFonts w:cs="Times New Roman"/>
    </w:rPr>
  </w:style>
  <w:style w:type="character" w:customStyle="1" w:styleId="ListLabel306">
    <w:name w:val="ListLabel 306"/>
    <w:qFormat/>
    <w:rPr>
      <w:rFonts w:cs="Times New Roman"/>
    </w:rPr>
  </w:style>
  <w:style w:type="character" w:customStyle="1" w:styleId="ListLabel307">
    <w:name w:val="ListLabel 307"/>
    <w:qFormat/>
    <w:rPr>
      <w:rFonts w:cs="Times New Roman"/>
    </w:rPr>
  </w:style>
  <w:style w:type="character" w:customStyle="1" w:styleId="ListLabel308">
    <w:name w:val="ListLabel 308"/>
    <w:qFormat/>
    <w:rPr>
      <w:rFonts w:ascii="Palatino Linotype" w:hAnsi="Palatino Linotype" w:cs="Times New Roman"/>
      <w:sz w:val="24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Wingdings"/>
    </w:rPr>
  </w:style>
  <w:style w:type="character" w:customStyle="1" w:styleId="ListLabel311">
    <w:name w:val="ListLabel 311"/>
    <w:qFormat/>
    <w:rPr>
      <w:rFonts w:cs="Symbol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Wingdings"/>
    </w:rPr>
  </w:style>
  <w:style w:type="character" w:customStyle="1" w:styleId="ListLabel314">
    <w:name w:val="ListLabel 314"/>
    <w:qFormat/>
    <w:rPr>
      <w:rFonts w:cs="Symbol"/>
    </w:rPr>
  </w:style>
  <w:style w:type="character" w:customStyle="1" w:styleId="ListLabel315">
    <w:name w:val="ListLabel 315"/>
    <w:qFormat/>
    <w:rPr>
      <w:rFonts w:cs="Courier New"/>
    </w:rPr>
  </w:style>
  <w:style w:type="character" w:customStyle="1" w:styleId="ListLabel316">
    <w:name w:val="ListLabel 316"/>
    <w:qFormat/>
    <w:rPr>
      <w:rFonts w:cs="Wingdings"/>
    </w:rPr>
  </w:style>
  <w:style w:type="character" w:customStyle="1" w:styleId="ListLabel317">
    <w:name w:val="ListLabel 317"/>
    <w:qFormat/>
    <w:rPr>
      <w:rFonts w:ascii="Palatino Linotype" w:hAnsi="Palatino Linotype" w:cs="Times New Roman"/>
      <w:b/>
      <w:sz w:val="24"/>
    </w:rPr>
  </w:style>
  <w:style w:type="character" w:customStyle="1" w:styleId="ListLabel318">
    <w:name w:val="ListLabel 318"/>
    <w:qFormat/>
    <w:rPr>
      <w:rFonts w:cs="Times New Roman"/>
    </w:rPr>
  </w:style>
  <w:style w:type="character" w:customStyle="1" w:styleId="ListLabel319">
    <w:name w:val="ListLabel 319"/>
    <w:qFormat/>
    <w:rPr>
      <w:rFonts w:cs="Times New Roman"/>
    </w:rPr>
  </w:style>
  <w:style w:type="character" w:customStyle="1" w:styleId="ListLabel320">
    <w:name w:val="ListLabel 320"/>
    <w:qFormat/>
    <w:rPr>
      <w:rFonts w:cs="Times New Roman"/>
    </w:rPr>
  </w:style>
  <w:style w:type="character" w:customStyle="1" w:styleId="ListLabel321">
    <w:name w:val="ListLabel 321"/>
    <w:qFormat/>
    <w:rPr>
      <w:rFonts w:cs="Times New Roman"/>
    </w:rPr>
  </w:style>
  <w:style w:type="character" w:customStyle="1" w:styleId="ListLabel322">
    <w:name w:val="ListLabel 322"/>
    <w:qFormat/>
    <w:rPr>
      <w:rFonts w:cs="Times New Roman"/>
    </w:rPr>
  </w:style>
  <w:style w:type="character" w:customStyle="1" w:styleId="ListLabel323">
    <w:name w:val="ListLabel 323"/>
    <w:qFormat/>
    <w:rPr>
      <w:rFonts w:cs="Times New Roman"/>
    </w:rPr>
  </w:style>
  <w:style w:type="character" w:customStyle="1" w:styleId="ListLabel324">
    <w:name w:val="ListLabel 324"/>
    <w:qFormat/>
    <w:rPr>
      <w:rFonts w:cs="Times New Roman"/>
    </w:rPr>
  </w:style>
  <w:style w:type="character" w:customStyle="1" w:styleId="ListLabel325">
    <w:name w:val="ListLabel 325"/>
    <w:qFormat/>
    <w:rPr>
      <w:rFonts w:cs="Times New Roman"/>
    </w:rPr>
  </w:style>
  <w:style w:type="character" w:customStyle="1" w:styleId="ListLabel326">
    <w:name w:val="ListLabel 326"/>
    <w:qFormat/>
    <w:rPr>
      <w:rFonts w:ascii="Palatino Linotype" w:hAnsi="Palatino Linotype" w:cs="Times New Roman"/>
      <w:b/>
      <w:sz w:val="24"/>
    </w:rPr>
  </w:style>
  <w:style w:type="character" w:customStyle="1" w:styleId="ListLabel327">
    <w:name w:val="ListLabel 327"/>
    <w:qFormat/>
    <w:rPr>
      <w:rFonts w:ascii="Palatino Linotype" w:hAnsi="Palatino Linotype" w:cs="Times New Roman"/>
      <w:b/>
      <w:i w:val="0"/>
      <w:sz w:val="24"/>
    </w:rPr>
  </w:style>
  <w:style w:type="character" w:customStyle="1" w:styleId="ListLabel328">
    <w:name w:val="ListLabel 328"/>
    <w:qFormat/>
    <w:rPr>
      <w:rFonts w:ascii="Palatino Linotype" w:hAnsi="Palatino Linotype" w:cs="Times New Roman"/>
      <w:b/>
      <w:i w:val="0"/>
      <w:sz w:val="24"/>
    </w:rPr>
  </w:style>
  <w:style w:type="character" w:customStyle="1" w:styleId="ListLabel329">
    <w:name w:val="ListLabel 329"/>
    <w:qFormat/>
    <w:rPr>
      <w:rFonts w:cs="Times New Roman"/>
    </w:rPr>
  </w:style>
  <w:style w:type="character" w:customStyle="1" w:styleId="ListLabel330">
    <w:name w:val="ListLabel 330"/>
    <w:qFormat/>
    <w:rPr>
      <w:rFonts w:cs="Times New Roman"/>
    </w:rPr>
  </w:style>
  <w:style w:type="character" w:customStyle="1" w:styleId="ListLabel331">
    <w:name w:val="ListLabel 331"/>
    <w:qFormat/>
    <w:rPr>
      <w:rFonts w:cs="Times New Roman"/>
    </w:rPr>
  </w:style>
  <w:style w:type="character" w:customStyle="1" w:styleId="ListLabel332">
    <w:name w:val="ListLabel 332"/>
    <w:qFormat/>
    <w:rPr>
      <w:rFonts w:cs="Times New Roman"/>
    </w:rPr>
  </w:style>
  <w:style w:type="character" w:customStyle="1" w:styleId="ListLabel333">
    <w:name w:val="ListLabel 333"/>
    <w:qFormat/>
    <w:rPr>
      <w:rFonts w:cs="Times New Roman"/>
    </w:rPr>
  </w:style>
  <w:style w:type="character" w:customStyle="1" w:styleId="ListLabel334">
    <w:name w:val="ListLabel 334"/>
    <w:qFormat/>
    <w:rPr>
      <w:rFonts w:cs="Times New Roman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Times New Roman" w:eastAsia="Noto Sans CJK SC Regular" w:hAnsi="Times New Roman" w:cs="FreeSans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  <w:rPr>
      <w:rFonts w:ascii="Times New Roman" w:hAnsi="Times New Roman" w:cs="FreeSans"/>
    </w:rPr>
  </w:style>
  <w:style w:type="paragraph" w:styleId="Kpalrs">
    <w:name w:val="caption"/>
    <w:basedOn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Trgymutat">
    <w:name w:val="Tárgymutató"/>
    <w:basedOn w:val="Norml"/>
    <w:qFormat/>
    <w:pPr>
      <w:suppressLineNumbers/>
    </w:pPr>
    <w:rPr>
      <w:rFonts w:ascii="Times New Roman" w:hAnsi="Times New Roman" w:cs="FreeSans"/>
    </w:rPr>
  </w:style>
  <w:style w:type="paragraph" w:styleId="lfej">
    <w:name w:val="header"/>
    <w:basedOn w:val="Norml"/>
    <w:uiPriority w:val="99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uiPriority w:val="99"/>
    <w:rsid w:val="008458C7"/>
    <w:pPr>
      <w:tabs>
        <w:tab w:val="center" w:pos="4536"/>
        <w:tab w:val="right" w:pos="9072"/>
      </w:tabs>
    </w:pPr>
  </w:style>
  <w:style w:type="paragraph" w:styleId="TJ3">
    <w:name w:val="toc 3"/>
    <w:basedOn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qFormat/>
    <w:rsid w:val="00D942E2"/>
    <w:pPr>
      <w:spacing w:after="160" w:line="240" w:lineRule="exact"/>
    </w:pPr>
    <w:rPr>
      <w:szCs w:val="20"/>
      <w:lang w:val="en-US" w:eastAsia="en-US"/>
    </w:rPr>
  </w:style>
  <w:style w:type="paragraph" w:styleId="Lbjegyzetszveg">
    <w:name w:val="footnote text"/>
    <w:basedOn w:val="Norml"/>
    <w:link w:val="LbjegyzetszvegChar"/>
    <w:uiPriority w:val="99"/>
    <w:semiHidden/>
    <w:qFormat/>
    <w:rsid w:val="001B0D5B"/>
    <w:rPr>
      <w:sz w:val="20"/>
      <w:szCs w:val="20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uiPriority w:val="99"/>
    <w:qFormat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qFormat/>
    <w:rsid w:val="00ED18D1"/>
    <w:pPr>
      <w:jc w:val="both"/>
    </w:pPr>
    <w:rPr>
      <w:szCs w:val="20"/>
    </w:rPr>
  </w:style>
  <w:style w:type="paragraph" w:styleId="Jegyzetszveg">
    <w:name w:val="annotation text"/>
    <w:basedOn w:val="Norml"/>
    <w:link w:val="JegyzetszvegChar"/>
    <w:uiPriority w:val="99"/>
    <w:semiHidden/>
    <w:qFormat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qFormat/>
    <w:rsid w:val="00330FB2"/>
    <w:rPr>
      <w:rFonts w:ascii="Tahoma" w:hAnsi="Tahoma" w:cs="Tahoma"/>
      <w:sz w:val="16"/>
      <w:szCs w:val="16"/>
    </w:rPr>
  </w:style>
  <w:style w:type="paragraph" w:styleId="TJ1">
    <w:name w:val="toc 1"/>
    <w:basedOn w:val="Norml"/>
    <w:autoRedefine/>
    <w:uiPriority w:val="99"/>
    <w:semiHidden/>
    <w:rsid w:val="00D942E2"/>
  </w:style>
  <w:style w:type="paragraph" w:styleId="TJ2">
    <w:name w:val="toc 2"/>
    <w:basedOn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paragraph" w:customStyle="1" w:styleId="np">
    <w:name w:val="np"/>
    <w:basedOn w:val="Norml"/>
    <w:uiPriority w:val="99"/>
    <w:qFormat/>
    <w:rsid w:val="009E398C"/>
    <w:pPr>
      <w:spacing w:beforeAutospacing="1" w:afterAutospacing="1"/>
    </w:pPr>
    <w:rPr>
      <w:rFonts w:ascii="Times New Roman" w:hAnsi="Times New Roman"/>
      <w:sz w:val="24"/>
      <w:szCs w:val="24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semiHidden="0" w:uiPriority="0" w:unhideWhenUsed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color w:val="00000A"/>
      <w:sz w:val="22"/>
      <w:szCs w:val="14"/>
    </w:rPr>
  </w:style>
  <w:style w:type="paragraph" w:styleId="Cmsor1">
    <w:name w:val="heading 1"/>
    <w:basedOn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sz w:val="32"/>
      <w:szCs w:val="32"/>
    </w:rPr>
  </w:style>
  <w:style w:type="paragraph" w:styleId="Cmsor2">
    <w:name w:val="heading 2"/>
    <w:basedOn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qFormat/>
    <w:rsid w:val="0031779E"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Cmsor2Char">
    <w:name w:val="Címsor 2 Char"/>
    <w:link w:val="Cmsor2"/>
    <w:uiPriority w:val="99"/>
    <w:qFormat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semiHidden/>
    <w:qFormat/>
    <w:rsid w:val="0031779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lfejChar">
    <w:name w:val="Élőfej Char"/>
    <w:uiPriority w:val="99"/>
    <w:semiHidden/>
    <w:qFormat/>
    <w:rsid w:val="0031779E"/>
    <w:rPr>
      <w:rFonts w:ascii="Verdana" w:hAnsi="Verdana"/>
      <w:szCs w:val="14"/>
    </w:rPr>
  </w:style>
  <w:style w:type="character" w:customStyle="1" w:styleId="FooterChar">
    <w:name w:val="Footer Char"/>
    <w:uiPriority w:val="99"/>
    <w:qFormat/>
    <w:locked/>
    <w:rsid w:val="00272B6B"/>
    <w:rPr>
      <w:rFonts w:ascii="Verdana" w:hAnsi="Verdana"/>
      <w:sz w:val="14"/>
      <w:lang w:val="hu-HU" w:eastAsia="hu-HU"/>
    </w:rPr>
  </w:style>
  <w:style w:type="character" w:customStyle="1" w:styleId="Internet-hivatkozs">
    <w:name w:val="Internet-hivatkozás"/>
    <w:uiPriority w:val="99"/>
    <w:rsid w:val="0073434A"/>
    <w:rPr>
      <w:rFonts w:cs="Times New Roman"/>
      <w:color w:val="0000FF"/>
      <w:u w:val="single"/>
    </w:rPr>
  </w:style>
  <w:style w:type="character" w:customStyle="1" w:styleId="LbjegyzetszvegChar">
    <w:name w:val="Lábjegyzetszöveg Char"/>
    <w:link w:val="Lbjegyzetszveg"/>
    <w:uiPriority w:val="99"/>
    <w:semiHidden/>
    <w:qFormat/>
    <w:rsid w:val="0031779E"/>
    <w:rPr>
      <w:rFonts w:ascii="Verdana" w:hAnsi="Verdana"/>
      <w:sz w:val="20"/>
      <w:szCs w:val="20"/>
    </w:rPr>
  </w:style>
  <w:style w:type="character" w:styleId="Lbjegyzet-hivatkozs">
    <w:name w:val="footnote reference"/>
    <w:uiPriority w:val="99"/>
    <w:semiHidden/>
    <w:qFormat/>
    <w:rsid w:val="001B0D5B"/>
    <w:rPr>
      <w:rFonts w:cs="Times New Roman"/>
      <w:vertAlign w:val="superscript"/>
    </w:rPr>
  </w:style>
  <w:style w:type="character" w:customStyle="1" w:styleId="AlcmChar">
    <w:name w:val="Alcím Char"/>
    <w:link w:val="Alcm"/>
    <w:uiPriority w:val="11"/>
    <w:qFormat/>
    <w:rsid w:val="0031779E"/>
    <w:rPr>
      <w:rFonts w:ascii="Cambria" w:eastAsia="Times New Roman" w:hAnsi="Cambria" w:cs="Times New Roman"/>
      <w:sz w:val="24"/>
      <w:szCs w:val="24"/>
    </w:rPr>
  </w:style>
  <w:style w:type="character" w:styleId="Jegyzethivatkozs">
    <w:name w:val="annotation reference"/>
    <w:uiPriority w:val="99"/>
    <w:semiHidden/>
    <w:qFormat/>
    <w:rsid w:val="00330FB2"/>
    <w:rPr>
      <w:rFonts w:cs="Times New Roman"/>
      <w:sz w:val="16"/>
    </w:rPr>
  </w:style>
  <w:style w:type="character" w:customStyle="1" w:styleId="JegyzetszvegChar">
    <w:name w:val="Jegyzetszöveg Char"/>
    <w:link w:val="Jegyzetszveg"/>
    <w:uiPriority w:val="99"/>
    <w:semiHidden/>
    <w:qFormat/>
    <w:rsid w:val="0031779E"/>
    <w:rPr>
      <w:rFonts w:ascii="Verdana" w:hAnsi="Verdana"/>
      <w:sz w:val="20"/>
      <w:szCs w:val="20"/>
    </w:rPr>
  </w:style>
  <w:style w:type="character" w:customStyle="1" w:styleId="BuborkszvegChar">
    <w:name w:val="Buborékszöveg Char"/>
    <w:link w:val="Buborkszveg"/>
    <w:uiPriority w:val="99"/>
    <w:semiHidden/>
    <w:qFormat/>
    <w:rsid w:val="0031779E"/>
    <w:rPr>
      <w:sz w:val="0"/>
      <w:szCs w:val="0"/>
    </w:rPr>
  </w:style>
  <w:style w:type="character" w:styleId="Oldalszm">
    <w:name w:val="page number"/>
    <w:uiPriority w:val="99"/>
    <w:qFormat/>
    <w:rsid w:val="00D56EEA"/>
    <w:rPr>
      <w:rFonts w:cs="Times New Roman"/>
    </w:rPr>
  </w:style>
  <w:style w:type="character" w:styleId="Mrltotthiperhivatkozs">
    <w:name w:val="FollowedHyperlink"/>
    <w:uiPriority w:val="99"/>
    <w:qFormat/>
    <w:rsid w:val="001529D8"/>
    <w:rPr>
      <w:rFonts w:cs="Times New Roman"/>
      <w:color w:val="800080"/>
      <w:u w:val="single"/>
    </w:rPr>
  </w:style>
  <w:style w:type="character" w:customStyle="1" w:styleId="KarcagiR">
    <w:name w:val="KarcagiR"/>
    <w:uiPriority w:val="99"/>
    <w:semiHidden/>
    <w:qFormat/>
    <w:rsid w:val="00EE7745"/>
    <w:rPr>
      <w:rFonts w:ascii="Arial" w:hAnsi="Arial"/>
      <w:color w:val="000080"/>
      <w:sz w:val="20"/>
    </w:rPr>
  </w:style>
  <w:style w:type="character" w:customStyle="1" w:styleId="llbChar">
    <w:name w:val="Élőláb Char"/>
    <w:uiPriority w:val="99"/>
    <w:semiHidden/>
    <w:qFormat/>
    <w:locked/>
    <w:rsid w:val="007B131B"/>
    <w:rPr>
      <w:rFonts w:ascii="Verdana" w:hAnsi="Verdana"/>
      <w:sz w:val="14"/>
      <w:lang w:val="hu-HU" w:eastAsia="hu-HU"/>
    </w:rPr>
  </w:style>
  <w:style w:type="character" w:customStyle="1" w:styleId="ListLabel1">
    <w:name w:val="ListLabel 1"/>
    <w:qFormat/>
    <w:rPr>
      <w:rFonts w:cs="Times New Roman"/>
      <w:sz w:val="24"/>
      <w:szCs w:val="24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cs="Times New Roman"/>
    </w:rPr>
  </w:style>
  <w:style w:type="character" w:customStyle="1" w:styleId="ListLabel37">
    <w:name w:val="ListLabel 37"/>
    <w:qFormat/>
    <w:rPr>
      <w:rFonts w:cs="Times New Roman"/>
    </w:rPr>
  </w:style>
  <w:style w:type="character" w:customStyle="1" w:styleId="ListLabel38">
    <w:name w:val="ListLabel 38"/>
    <w:qFormat/>
    <w:rPr>
      <w:rFonts w:cs="Times New Roman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Times New Roman"/>
    </w:rPr>
  </w:style>
  <w:style w:type="character" w:customStyle="1" w:styleId="ListLabel48">
    <w:name w:val="ListLabel 48"/>
    <w:qFormat/>
    <w:rPr>
      <w:rFonts w:cs="Times New Roman"/>
    </w:rPr>
  </w:style>
  <w:style w:type="character" w:customStyle="1" w:styleId="ListLabel49">
    <w:name w:val="ListLabel 49"/>
    <w:qFormat/>
    <w:rPr>
      <w:rFonts w:cs="Times New Roman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cs="Times New Roman"/>
    </w:rPr>
  </w:style>
  <w:style w:type="character" w:customStyle="1" w:styleId="ListLabel52">
    <w:name w:val="ListLabel 52"/>
    <w:qFormat/>
    <w:rPr>
      <w:rFonts w:cs="Times New Roman"/>
    </w:rPr>
  </w:style>
  <w:style w:type="character" w:customStyle="1" w:styleId="ListLabel53">
    <w:name w:val="ListLabel 53"/>
    <w:qFormat/>
    <w:rPr>
      <w:rFonts w:cs="Times New Roman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Times New Roman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  <w:b/>
      <w:i w:val="0"/>
      <w:color w:val="00000A"/>
      <w:sz w:val="20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Times New Roman"/>
    </w:rPr>
  </w:style>
  <w:style w:type="character" w:customStyle="1" w:styleId="ListLabel78">
    <w:name w:val="ListLabel 78"/>
    <w:qFormat/>
    <w:rPr>
      <w:rFonts w:cs="Times New Roman"/>
    </w:rPr>
  </w:style>
  <w:style w:type="character" w:customStyle="1" w:styleId="ListLabel79">
    <w:name w:val="ListLabel 79"/>
    <w:qFormat/>
    <w:rPr>
      <w:rFonts w:cs="Times New Roman"/>
    </w:rPr>
  </w:style>
  <w:style w:type="character" w:customStyle="1" w:styleId="ListLabel80">
    <w:name w:val="ListLabel 80"/>
    <w:qFormat/>
    <w:rPr>
      <w:rFonts w:cs="Times New Roman"/>
    </w:rPr>
  </w:style>
  <w:style w:type="character" w:customStyle="1" w:styleId="ListLabel81">
    <w:name w:val="ListLabel 81"/>
    <w:qFormat/>
    <w:rPr>
      <w:rFonts w:cs="Times New Roman"/>
    </w:rPr>
  </w:style>
  <w:style w:type="character" w:customStyle="1" w:styleId="ListLabel82">
    <w:name w:val="ListLabel 82"/>
    <w:qFormat/>
    <w:rPr>
      <w:rFonts w:cs="Times New Roman"/>
    </w:rPr>
  </w:style>
  <w:style w:type="character" w:customStyle="1" w:styleId="ListLabel83">
    <w:name w:val="ListLabel 83"/>
    <w:qFormat/>
    <w:rPr>
      <w:rFonts w:cs="Times New Roman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cs="Times New Roman"/>
    </w:rPr>
  </w:style>
  <w:style w:type="character" w:customStyle="1" w:styleId="ListLabel92">
    <w:name w:val="ListLabel 92"/>
    <w:qFormat/>
    <w:rPr>
      <w:rFonts w:cs="Times New Roman"/>
    </w:rPr>
  </w:style>
  <w:style w:type="character" w:customStyle="1" w:styleId="ListLabel93">
    <w:name w:val="ListLabel 93"/>
    <w:qFormat/>
    <w:rPr>
      <w:rFonts w:cs="Times New Roman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Times New Roman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Times New Roman"/>
    </w:rPr>
  </w:style>
  <w:style w:type="character" w:customStyle="1" w:styleId="ListLabel103">
    <w:name w:val="ListLabel 103"/>
    <w:qFormat/>
    <w:rPr>
      <w:rFonts w:cs="Times New Roman"/>
    </w:rPr>
  </w:style>
  <w:style w:type="character" w:customStyle="1" w:styleId="ListLabel104">
    <w:name w:val="ListLabel 104"/>
    <w:qFormat/>
    <w:rPr>
      <w:rFonts w:cs="Times New Roman"/>
    </w:rPr>
  </w:style>
  <w:style w:type="character" w:customStyle="1" w:styleId="ListLabel105">
    <w:name w:val="ListLabel 105"/>
    <w:qFormat/>
    <w:rPr>
      <w:rFonts w:cs="Times New Roman"/>
    </w:rPr>
  </w:style>
  <w:style w:type="character" w:customStyle="1" w:styleId="ListLabel106">
    <w:name w:val="ListLabel 106"/>
    <w:qFormat/>
    <w:rPr>
      <w:rFonts w:cs="Times New Roman"/>
    </w:rPr>
  </w:style>
  <w:style w:type="character" w:customStyle="1" w:styleId="ListLabel107">
    <w:name w:val="ListLabel 107"/>
    <w:qFormat/>
    <w:rPr>
      <w:rFonts w:cs="Times New Roman"/>
    </w:rPr>
  </w:style>
  <w:style w:type="character" w:customStyle="1" w:styleId="ListLabel108">
    <w:name w:val="ListLabel 108"/>
    <w:qFormat/>
    <w:rPr>
      <w:rFonts w:cs="Times New Roman"/>
    </w:rPr>
  </w:style>
  <w:style w:type="character" w:customStyle="1" w:styleId="ListLabel109">
    <w:name w:val="ListLabel 109"/>
    <w:qFormat/>
    <w:rPr>
      <w:rFonts w:cs="Times New Roman"/>
    </w:rPr>
  </w:style>
  <w:style w:type="character" w:customStyle="1" w:styleId="ListLabel110">
    <w:name w:val="ListLabel 110"/>
    <w:qFormat/>
    <w:rPr>
      <w:rFonts w:cs="Times New Roman"/>
    </w:rPr>
  </w:style>
  <w:style w:type="character" w:customStyle="1" w:styleId="ListLabel111">
    <w:name w:val="ListLabel 111"/>
    <w:qFormat/>
    <w:rPr>
      <w:rFonts w:cs="Times New Roman"/>
    </w:rPr>
  </w:style>
  <w:style w:type="character" w:customStyle="1" w:styleId="ListLabel112">
    <w:name w:val="ListLabel 112"/>
    <w:qFormat/>
    <w:rPr>
      <w:rFonts w:cs="Times New Roman"/>
    </w:rPr>
  </w:style>
  <w:style w:type="character" w:customStyle="1" w:styleId="ListLabel113">
    <w:name w:val="ListLabel 113"/>
    <w:qFormat/>
    <w:rPr>
      <w:rFonts w:cs="Times New Roman"/>
    </w:rPr>
  </w:style>
  <w:style w:type="character" w:customStyle="1" w:styleId="ListLabel114">
    <w:name w:val="ListLabel 114"/>
    <w:qFormat/>
    <w:rPr>
      <w:rFonts w:cs="Times New Roman"/>
    </w:rPr>
  </w:style>
  <w:style w:type="character" w:customStyle="1" w:styleId="ListLabel115">
    <w:name w:val="ListLabel 115"/>
    <w:qFormat/>
    <w:rPr>
      <w:rFonts w:cs="Times New Roman"/>
    </w:rPr>
  </w:style>
  <w:style w:type="character" w:customStyle="1" w:styleId="ListLabel116">
    <w:name w:val="ListLabel 116"/>
    <w:qFormat/>
    <w:rPr>
      <w:rFonts w:cs="Times New Roman"/>
    </w:rPr>
  </w:style>
  <w:style w:type="character" w:customStyle="1" w:styleId="ListLabel117">
    <w:name w:val="ListLabel 117"/>
    <w:qFormat/>
    <w:rPr>
      <w:rFonts w:cs="Times New Roman"/>
    </w:rPr>
  </w:style>
  <w:style w:type="character" w:customStyle="1" w:styleId="ListLabel118">
    <w:name w:val="ListLabel 118"/>
    <w:qFormat/>
    <w:rPr>
      <w:rFonts w:cs="Times New Roman"/>
    </w:rPr>
  </w:style>
  <w:style w:type="character" w:customStyle="1" w:styleId="ListLabel119">
    <w:name w:val="ListLabel 119"/>
    <w:qFormat/>
    <w:rPr>
      <w:rFonts w:cs="Times New Roman"/>
    </w:rPr>
  </w:style>
  <w:style w:type="character" w:customStyle="1" w:styleId="ListLabel120">
    <w:name w:val="ListLabel 120"/>
    <w:qFormat/>
    <w:rPr>
      <w:rFonts w:cs="Times New Roman"/>
    </w:rPr>
  </w:style>
  <w:style w:type="character" w:customStyle="1" w:styleId="ListLabel121">
    <w:name w:val="ListLabel 121"/>
    <w:qFormat/>
    <w:rPr>
      <w:rFonts w:cs="Times New Roman"/>
    </w:rPr>
  </w:style>
  <w:style w:type="character" w:customStyle="1" w:styleId="ListLabel122">
    <w:name w:val="ListLabel 122"/>
    <w:qFormat/>
    <w:rPr>
      <w:rFonts w:cs="Times New Roman"/>
    </w:rPr>
  </w:style>
  <w:style w:type="character" w:customStyle="1" w:styleId="ListLabel123">
    <w:name w:val="ListLabel 123"/>
    <w:qFormat/>
    <w:rPr>
      <w:rFonts w:cs="Times New Roman"/>
    </w:rPr>
  </w:style>
  <w:style w:type="character" w:customStyle="1" w:styleId="ListLabel124">
    <w:name w:val="ListLabel 124"/>
    <w:qFormat/>
    <w:rPr>
      <w:rFonts w:cs="Times New Roman"/>
    </w:rPr>
  </w:style>
  <w:style w:type="character" w:customStyle="1" w:styleId="ListLabel125">
    <w:name w:val="ListLabel 125"/>
    <w:qFormat/>
    <w:rPr>
      <w:rFonts w:cs="Times New Roman"/>
    </w:rPr>
  </w:style>
  <w:style w:type="character" w:customStyle="1" w:styleId="ListLabel126">
    <w:name w:val="ListLabel 126"/>
    <w:qFormat/>
    <w:rPr>
      <w:rFonts w:cs="Times New Roman"/>
    </w:rPr>
  </w:style>
  <w:style w:type="character" w:customStyle="1" w:styleId="ListLabel127">
    <w:name w:val="ListLabel 127"/>
    <w:qFormat/>
    <w:rPr>
      <w:rFonts w:cs="Times New Roman"/>
    </w:rPr>
  </w:style>
  <w:style w:type="character" w:customStyle="1" w:styleId="ListLabel128">
    <w:name w:val="ListLabel 128"/>
    <w:qFormat/>
    <w:rPr>
      <w:rFonts w:cs="Times New Roman"/>
    </w:rPr>
  </w:style>
  <w:style w:type="character" w:customStyle="1" w:styleId="ListLabel129">
    <w:name w:val="ListLabel 129"/>
    <w:qFormat/>
    <w:rPr>
      <w:rFonts w:cs="Times New Roman"/>
    </w:rPr>
  </w:style>
  <w:style w:type="character" w:customStyle="1" w:styleId="ListLabel130">
    <w:name w:val="ListLabel 130"/>
    <w:qFormat/>
    <w:rPr>
      <w:rFonts w:cs="Times New Roman"/>
    </w:rPr>
  </w:style>
  <w:style w:type="character" w:customStyle="1" w:styleId="ListLabel131">
    <w:name w:val="ListLabel 131"/>
    <w:qFormat/>
    <w:rPr>
      <w:rFonts w:cs="Times New Roman"/>
    </w:rPr>
  </w:style>
  <w:style w:type="character" w:customStyle="1" w:styleId="ListLabel132">
    <w:name w:val="ListLabel 132"/>
    <w:qFormat/>
    <w:rPr>
      <w:rFonts w:cs="Times New Roman"/>
    </w:rPr>
  </w:style>
  <w:style w:type="character" w:customStyle="1" w:styleId="ListLabel133">
    <w:name w:val="ListLabel 133"/>
    <w:qFormat/>
    <w:rPr>
      <w:rFonts w:cs="Times New Roman"/>
    </w:rPr>
  </w:style>
  <w:style w:type="character" w:customStyle="1" w:styleId="ListLabel134">
    <w:name w:val="ListLabel 134"/>
    <w:qFormat/>
    <w:rPr>
      <w:rFonts w:cs="Times New Roman"/>
    </w:rPr>
  </w:style>
  <w:style w:type="character" w:customStyle="1" w:styleId="ListLabel135">
    <w:name w:val="ListLabel 135"/>
    <w:qFormat/>
    <w:rPr>
      <w:rFonts w:cs="Times New Roman"/>
    </w:rPr>
  </w:style>
  <w:style w:type="character" w:customStyle="1" w:styleId="ListLabel136">
    <w:name w:val="ListLabel 136"/>
    <w:qFormat/>
    <w:rPr>
      <w:rFonts w:cs="Times New Roman"/>
    </w:rPr>
  </w:style>
  <w:style w:type="character" w:customStyle="1" w:styleId="ListLabel137">
    <w:name w:val="ListLabel 137"/>
    <w:qFormat/>
    <w:rPr>
      <w:rFonts w:cs="Times New Roman"/>
    </w:rPr>
  </w:style>
  <w:style w:type="character" w:customStyle="1" w:styleId="ListLabel138">
    <w:name w:val="ListLabel 138"/>
    <w:qFormat/>
    <w:rPr>
      <w:rFonts w:cs="Times New Roman"/>
    </w:rPr>
  </w:style>
  <w:style w:type="character" w:customStyle="1" w:styleId="ListLabel139">
    <w:name w:val="ListLabel 139"/>
    <w:qFormat/>
    <w:rPr>
      <w:rFonts w:cs="Times New Roman"/>
    </w:rPr>
  </w:style>
  <w:style w:type="character" w:customStyle="1" w:styleId="ListLabel140">
    <w:name w:val="ListLabel 140"/>
    <w:qFormat/>
    <w:rPr>
      <w:rFonts w:cs="Times New Roman"/>
    </w:rPr>
  </w:style>
  <w:style w:type="character" w:customStyle="1" w:styleId="ListLabel141">
    <w:name w:val="ListLabel 141"/>
    <w:qFormat/>
    <w:rPr>
      <w:rFonts w:cs="Times New Roman"/>
    </w:rPr>
  </w:style>
  <w:style w:type="character" w:customStyle="1" w:styleId="ListLabel142">
    <w:name w:val="ListLabel 142"/>
    <w:qFormat/>
    <w:rPr>
      <w:rFonts w:cs="Times New Roman"/>
    </w:rPr>
  </w:style>
  <w:style w:type="character" w:customStyle="1" w:styleId="ListLabel143">
    <w:name w:val="ListLabel 143"/>
    <w:qFormat/>
    <w:rPr>
      <w:rFonts w:cs="Times New Roman"/>
    </w:rPr>
  </w:style>
  <w:style w:type="character" w:customStyle="1" w:styleId="ListLabel144">
    <w:name w:val="ListLabel 144"/>
    <w:qFormat/>
    <w:rPr>
      <w:rFonts w:cs="Times New Roman"/>
    </w:rPr>
  </w:style>
  <w:style w:type="character" w:customStyle="1" w:styleId="ListLabel145">
    <w:name w:val="ListLabel 145"/>
    <w:qFormat/>
    <w:rPr>
      <w:rFonts w:cs="Times New Roman"/>
    </w:rPr>
  </w:style>
  <w:style w:type="character" w:customStyle="1" w:styleId="ListLabel146">
    <w:name w:val="ListLabel 146"/>
    <w:qFormat/>
    <w:rPr>
      <w:rFonts w:cs="Times New Roman"/>
    </w:rPr>
  </w:style>
  <w:style w:type="character" w:customStyle="1" w:styleId="ListLabel147">
    <w:name w:val="ListLabel 147"/>
    <w:qFormat/>
    <w:rPr>
      <w:rFonts w:cs="Times New Roman"/>
    </w:rPr>
  </w:style>
  <w:style w:type="character" w:customStyle="1" w:styleId="ListLabel148">
    <w:name w:val="ListLabel 148"/>
    <w:qFormat/>
    <w:rPr>
      <w:rFonts w:cs="Times New Roman"/>
    </w:rPr>
  </w:style>
  <w:style w:type="character" w:customStyle="1" w:styleId="ListLabel149">
    <w:name w:val="ListLabel 149"/>
    <w:qFormat/>
    <w:rPr>
      <w:rFonts w:cs="Times New Roman"/>
    </w:rPr>
  </w:style>
  <w:style w:type="character" w:customStyle="1" w:styleId="ListLabel150">
    <w:name w:val="ListLabel 150"/>
    <w:qFormat/>
    <w:rPr>
      <w:rFonts w:cs="Times New Roman"/>
    </w:rPr>
  </w:style>
  <w:style w:type="character" w:customStyle="1" w:styleId="ListLabel151">
    <w:name w:val="ListLabel 151"/>
    <w:qFormat/>
    <w:rPr>
      <w:rFonts w:cs="Times New Roman"/>
    </w:rPr>
  </w:style>
  <w:style w:type="character" w:customStyle="1" w:styleId="ListLabel152">
    <w:name w:val="ListLabel 152"/>
    <w:qFormat/>
    <w:rPr>
      <w:rFonts w:cs="Times New Roman"/>
    </w:rPr>
  </w:style>
  <w:style w:type="character" w:customStyle="1" w:styleId="ListLabel153">
    <w:name w:val="ListLabel 153"/>
    <w:qFormat/>
    <w:rPr>
      <w:rFonts w:cs="Times New Roman"/>
    </w:rPr>
  </w:style>
  <w:style w:type="character" w:customStyle="1" w:styleId="ListLabel154">
    <w:name w:val="ListLabel 154"/>
    <w:qFormat/>
    <w:rPr>
      <w:rFonts w:cs="Times New Roman"/>
    </w:rPr>
  </w:style>
  <w:style w:type="character" w:customStyle="1" w:styleId="ListLabel155">
    <w:name w:val="ListLabel 155"/>
    <w:qFormat/>
    <w:rPr>
      <w:rFonts w:cs="Times New Roman"/>
    </w:rPr>
  </w:style>
  <w:style w:type="character" w:customStyle="1" w:styleId="ListLabel156">
    <w:name w:val="ListLabel 156"/>
    <w:qFormat/>
    <w:rPr>
      <w:rFonts w:cs="Times New Roman"/>
    </w:rPr>
  </w:style>
  <w:style w:type="character" w:customStyle="1" w:styleId="ListLabel157">
    <w:name w:val="ListLabel 157"/>
    <w:qFormat/>
    <w:rPr>
      <w:rFonts w:cs="Times New Roman"/>
    </w:rPr>
  </w:style>
  <w:style w:type="character" w:customStyle="1" w:styleId="ListLabel158">
    <w:name w:val="ListLabel 158"/>
    <w:qFormat/>
    <w:rPr>
      <w:rFonts w:cs="Times New Roman"/>
    </w:rPr>
  </w:style>
  <w:style w:type="character" w:customStyle="1" w:styleId="ListLabel159">
    <w:name w:val="ListLabel 159"/>
    <w:qFormat/>
    <w:rPr>
      <w:rFonts w:cs="Times New Roman"/>
    </w:rPr>
  </w:style>
  <w:style w:type="character" w:customStyle="1" w:styleId="ListLabel160">
    <w:name w:val="ListLabel 160"/>
    <w:qFormat/>
    <w:rPr>
      <w:rFonts w:cs="Times New Roman"/>
    </w:rPr>
  </w:style>
  <w:style w:type="character" w:customStyle="1" w:styleId="ListLabel161">
    <w:name w:val="ListLabel 161"/>
    <w:qFormat/>
    <w:rPr>
      <w:rFonts w:cs="Times New Roman"/>
    </w:rPr>
  </w:style>
  <w:style w:type="character" w:customStyle="1" w:styleId="ListLabel162">
    <w:name w:val="ListLabel 162"/>
    <w:qFormat/>
    <w:rPr>
      <w:rFonts w:cs="Times New Roman"/>
    </w:rPr>
  </w:style>
  <w:style w:type="character" w:customStyle="1" w:styleId="ListLabel163">
    <w:name w:val="ListLabel 163"/>
    <w:qFormat/>
    <w:rPr>
      <w:rFonts w:cs="Times New Roman"/>
    </w:rPr>
  </w:style>
  <w:style w:type="character" w:customStyle="1" w:styleId="ListLabel164">
    <w:name w:val="ListLabel 164"/>
    <w:qFormat/>
    <w:rPr>
      <w:rFonts w:cs="Times New Roman"/>
    </w:rPr>
  </w:style>
  <w:style w:type="character" w:customStyle="1" w:styleId="ListLabel165">
    <w:name w:val="ListLabel 165"/>
    <w:qFormat/>
    <w:rPr>
      <w:rFonts w:cs="Times New Roman"/>
    </w:rPr>
  </w:style>
  <w:style w:type="character" w:customStyle="1" w:styleId="ListLabel166">
    <w:name w:val="ListLabel 166"/>
    <w:qFormat/>
    <w:rPr>
      <w:rFonts w:cs="Times New Roman"/>
    </w:rPr>
  </w:style>
  <w:style w:type="character" w:customStyle="1" w:styleId="ListLabel167">
    <w:name w:val="ListLabel 167"/>
    <w:qFormat/>
    <w:rPr>
      <w:rFonts w:cs="Times New Roman"/>
    </w:rPr>
  </w:style>
  <w:style w:type="character" w:customStyle="1" w:styleId="ListLabel168">
    <w:name w:val="ListLabel 168"/>
    <w:qFormat/>
    <w:rPr>
      <w:rFonts w:cs="Times New Roman"/>
    </w:rPr>
  </w:style>
  <w:style w:type="character" w:customStyle="1" w:styleId="ListLabel169">
    <w:name w:val="ListLabel 169"/>
    <w:qFormat/>
    <w:rPr>
      <w:rFonts w:cs="Times New Roman"/>
    </w:rPr>
  </w:style>
  <w:style w:type="character" w:customStyle="1" w:styleId="ListLabel170">
    <w:name w:val="ListLabel 170"/>
    <w:qFormat/>
    <w:rPr>
      <w:rFonts w:cs="Times New Roman"/>
    </w:rPr>
  </w:style>
  <w:style w:type="character" w:customStyle="1" w:styleId="ListLabel171">
    <w:name w:val="ListLabel 171"/>
    <w:qFormat/>
    <w:rPr>
      <w:rFonts w:cs="Times New Roman"/>
    </w:rPr>
  </w:style>
  <w:style w:type="character" w:customStyle="1" w:styleId="ListLabel172">
    <w:name w:val="ListLabel 172"/>
    <w:qFormat/>
    <w:rPr>
      <w:rFonts w:cs="Times New Roman"/>
    </w:rPr>
  </w:style>
  <w:style w:type="character" w:customStyle="1" w:styleId="ListLabel173">
    <w:name w:val="ListLabel 173"/>
    <w:qFormat/>
    <w:rPr>
      <w:rFonts w:cs="Times New Roman"/>
    </w:rPr>
  </w:style>
  <w:style w:type="character" w:customStyle="1" w:styleId="ListLabel174">
    <w:name w:val="ListLabel 174"/>
    <w:qFormat/>
    <w:rPr>
      <w:rFonts w:cs="Times New Roman"/>
    </w:rPr>
  </w:style>
  <w:style w:type="character" w:customStyle="1" w:styleId="ListLabel175">
    <w:name w:val="ListLabel 175"/>
    <w:qFormat/>
    <w:rPr>
      <w:rFonts w:cs="Times New Roman"/>
    </w:rPr>
  </w:style>
  <w:style w:type="character" w:customStyle="1" w:styleId="ListLabel176">
    <w:name w:val="ListLabel 176"/>
    <w:qFormat/>
    <w:rPr>
      <w:rFonts w:cs="Times New Roman"/>
    </w:rPr>
  </w:style>
  <w:style w:type="character" w:customStyle="1" w:styleId="ListLabel177">
    <w:name w:val="ListLabel 177"/>
    <w:qFormat/>
    <w:rPr>
      <w:rFonts w:cs="Times New Roman"/>
    </w:rPr>
  </w:style>
  <w:style w:type="character" w:customStyle="1" w:styleId="ListLabel178">
    <w:name w:val="ListLabel 178"/>
    <w:qFormat/>
    <w:rPr>
      <w:rFonts w:cs="Times New Roman"/>
    </w:rPr>
  </w:style>
  <w:style w:type="character" w:customStyle="1" w:styleId="ListLabel179">
    <w:name w:val="ListLabel 179"/>
    <w:qFormat/>
    <w:rPr>
      <w:rFonts w:cs="Times New Roman"/>
    </w:rPr>
  </w:style>
  <w:style w:type="character" w:customStyle="1" w:styleId="ListLabel180">
    <w:name w:val="ListLabel 180"/>
    <w:qFormat/>
    <w:rPr>
      <w:rFonts w:cs="Times New Roman"/>
    </w:rPr>
  </w:style>
  <w:style w:type="character" w:customStyle="1" w:styleId="ListLabel181">
    <w:name w:val="ListLabel 181"/>
    <w:qFormat/>
    <w:rPr>
      <w:rFonts w:cs="Times New Roman"/>
    </w:rPr>
  </w:style>
  <w:style w:type="character" w:customStyle="1" w:styleId="ListLabel182">
    <w:name w:val="ListLabel 182"/>
    <w:qFormat/>
    <w:rPr>
      <w:rFonts w:cs="Times New Roman"/>
    </w:rPr>
  </w:style>
  <w:style w:type="character" w:customStyle="1" w:styleId="ListLabel183">
    <w:name w:val="ListLabel 183"/>
    <w:qFormat/>
    <w:rPr>
      <w:rFonts w:cs="Times New Roman"/>
    </w:rPr>
  </w:style>
  <w:style w:type="character" w:customStyle="1" w:styleId="ListLabel184">
    <w:name w:val="ListLabel 184"/>
    <w:qFormat/>
    <w:rPr>
      <w:rFonts w:cs="Times New Roman"/>
    </w:rPr>
  </w:style>
  <w:style w:type="character" w:customStyle="1" w:styleId="ListLabel185">
    <w:name w:val="ListLabel 185"/>
    <w:qFormat/>
    <w:rPr>
      <w:rFonts w:cs="Times New Roman"/>
    </w:rPr>
  </w:style>
  <w:style w:type="character" w:customStyle="1" w:styleId="ListLabel186">
    <w:name w:val="ListLabel 186"/>
    <w:qFormat/>
    <w:rPr>
      <w:rFonts w:cs="Times New Roman"/>
    </w:rPr>
  </w:style>
  <w:style w:type="character" w:customStyle="1" w:styleId="ListLabel187">
    <w:name w:val="ListLabel 187"/>
    <w:qFormat/>
    <w:rPr>
      <w:rFonts w:cs="Times New Roman"/>
    </w:rPr>
  </w:style>
  <w:style w:type="character" w:customStyle="1" w:styleId="ListLabel188">
    <w:name w:val="ListLabel 188"/>
    <w:qFormat/>
    <w:rPr>
      <w:rFonts w:cs="Times New Roman"/>
    </w:rPr>
  </w:style>
  <w:style w:type="character" w:customStyle="1" w:styleId="ListLabel189">
    <w:name w:val="ListLabel 189"/>
    <w:qFormat/>
    <w:rPr>
      <w:rFonts w:cs="Times New Roman"/>
    </w:rPr>
  </w:style>
  <w:style w:type="character" w:customStyle="1" w:styleId="ListLabel190">
    <w:name w:val="ListLabel 190"/>
    <w:qFormat/>
    <w:rPr>
      <w:rFonts w:cs="Times New Roman"/>
    </w:rPr>
  </w:style>
  <w:style w:type="character" w:customStyle="1" w:styleId="ListLabel191">
    <w:name w:val="ListLabel 191"/>
    <w:qFormat/>
    <w:rPr>
      <w:rFonts w:cs="Times New Roman"/>
    </w:rPr>
  </w:style>
  <w:style w:type="character" w:customStyle="1" w:styleId="ListLabel192">
    <w:name w:val="ListLabel 192"/>
    <w:qFormat/>
    <w:rPr>
      <w:rFonts w:cs="Times New Roman"/>
    </w:rPr>
  </w:style>
  <w:style w:type="character" w:customStyle="1" w:styleId="ListLabel193">
    <w:name w:val="ListLabel 193"/>
    <w:qFormat/>
    <w:rPr>
      <w:rFonts w:cs="Times New Roman"/>
    </w:rPr>
  </w:style>
  <w:style w:type="character" w:customStyle="1" w:styleId="ListLabel194">
    <w:name w:val="ListLabel 194"/>
    <w:qFormat/>
    <w:rPr>
      <w:rFonts w:cs="Times New Roman"/>
    </w:rPr>
  </w:style>
  <w:style w:type="character" w:customStyle="1" w:styleId="ListLabel195">
    <w:name w:val="ListLabel 195"/>
    <w:qFormat/>
    <w:rPr>
      <w:rFonts w:cs="Times New Roman"/>
    </w:rPr>
  </w:style>
  <w:style w:type="character" w:customStyle="1" w:styleId="ListLabel196">
    <w:name w:val="ListLabel 196"/>
    <w:qFormat/>
    <w:rPr>
      <w:rFonts w:cs="Times New Roman"/>
    </w:rPr>
  </w:style>
  <w:style w:type="character" w:customStyle="1" w:styleId="ListLabel197">
    <w:name w:val="ListLabel 197"/>
    <w:qFormat/>
    <w:rPr>
      <w:rFonts w:cs="Times New Roman"/>
    </w:rPr>
  </w:style>
  <w:style w:type="character" w:customStyle="1" w:styleId="ListLabel198">
    <w:name w:val="ListLabel 198"/>
    <w:qFormat/>
    <w:rPr>
      <w:rFonts w:cs="Times New Roman"/>
    </w:rPr>
  </w:style>
  <w:style w:type="character" w:customStyle="1" w:styleId="ListLabel199">
    <w:name w:val="ListLabel 199"/>
    <w:qFormat/>
    <w:rPr>
      <w:rFonts w:cs="Times New Roman"/>
    </w:rPr>
  </w:style>
  <w:style w:type="character" w:customStyle="1" w:styleId="ListLabel200">
    <w:name w:val="ListLabel 200"/>
    <w:qFormat/>
    <w:rPr>
      <w:rFonts w:cs="Times New Roman"/>
    </w:rPr>
  </w:style>
  <w:style w:type="character" w:customStyle="1" w:styleId="ListLabel201">
    <w:name w:val="ListLabel 201"/>
    <w:qFormat/>
    <w:rPr>
      <w:rFonts w:cs="Times New Roman"/>
    </w:rPr>
  </w:style>
  <w:style w:type="character" w:customStyle="1" w:styleId="ListLabel202">
    <w:name w:val="ListLabel 202"/>
    <w:qFormat/>
    <w:rPr>
      <w:rFonts w:cs="Times New Roman"/>
    </w:rPr>
  </w:style>
  <w:style w:type="character" w:customStyle="1" w:styleId="ListLabel203">
    <w:name w:val="ListLabel 203"/>
    <w:qFormat/>
    <w:rPr>
      <w:rFonts w:cs="Times New Roman"/>
    </w:rPr>
  </w:style>
  <w:style w:type="character" w:customStyle="1" w:styleId="ListLabel204">
    <w:name w:val="ListLabel 204"/>
    <w:qFormat/>
    <w:rPr>
      <w:rFonts w:cs="Times New Roman"/>
    </w:rPr>
  </w:style>
  <w:style w:type="character" w:customStyle="1" w:styleId="ListLabel205">
    <w:name w:val="ListLabel 205"/>
    <w:qFormat/>
    <w:rPr>
      <w:rFonts w:cs="Times New Roman"/>
    </w:rPr>
  </w:style>
  <w:style w:type="character" w:customStyle="1" w:styleId="ListLabel206">
    <w:name w:val="ListLabel 206"/>
    <w:qFormat/>
    <w:rPr>
      <w:rFonts w:cs="Times New Roman"/>
    </w:rPr>
  </w:style>
  <w:style w:type="character" w:customStyle="1" w:styleId="ListLabel207">
    <w:name w:val="ListLabel 207"/>
    <w:qFormat/>
    <w:rPr>
      <w:rFonts w:cs="Times New Roman"/>
    </w:rPr>
  </w:style>
  <w:style w:type="character" w:customStyle="1" w:styleId="ListLabel208">
    <w:name w:val="ListLabel 208"/>
    <w:qFormat/>
    <w:rPr>
      <w:rFonts w:cs="Times New Roman"/>
    </w:rPr>
  </w:style>
  <w:style w:type="character" w:customStyle="1" w:styleId="ListLabel209">
    <w:name w:val="ListLabel 209"/>
    <w:qFormat/>
    <w:rPr>
      <w:rFonts w:cs="Times New Roman"/>
    </w:rPr>
  </w:style>
  <w:style w:type="character" w:customStyle="1" w:styleId="ListLabel210">
    <w:name w:val="ListLabel 210"/>
    <w:qFormat/>
    <w:rPr>
      <w:rFonts w:cs="Times New Roman"/>
    </w:rPr>
  </w:style>
  <w:style w:type="character" w:customStyle="1" w:styleId="ListLabel211">
    <w:name w:val="ListLabel 211"/>
    <w:qFormat/>
    <w:rPr>
      <w:rFonts w:cs="Times New Roman"/>
    </w:rPr>
  </w:style>
  <w:style w:type="character" w:customStyle="1" w:styleId="ListLabel212">
    <w:name w:val="ListLabel 212"/>
    <w:qFormat/>
    <w:rPr>
      <w:rFonts w:cs="Times New Roman"/>
    </w:rPr>
  </w:style>
  <w:style w:type="character" w:customStyle="1" w:styleId="ListLabel213">
    <w:name w:val="ListLabel 213"/>
    <w:qFormat/>
    <w:rPr>
      <w:rFonts w:cs="Times New Roman"/>
    </w:rPr>
  </w:style>
  <w:style w:type="character" w:customStyle="1" w:styleId="ListLabel214">
    <w:name w:val="ListLabel 214"/>
    <w:qFormat/>
    <w:rPr>
      <w:rFonts w:cs="Times New Roman"/>
    </w:rPr>
  </w:style>
  <w:style w:type="character" w:customStyle="1" w:styleId="ListLabel215">
    <w:name w:val="ListLabel 215"/>
    <w:qFormat/>
    <w:rPr>
      <w:rFonts w:cs="Times New Roman"/>
    </w:rPr>
  </w:style>
  <w:style w:type="character" w:customStyle="1" w:styleId="ListLabel216">
    <w:name w:val="ListLabel 216"/>
    <w:qFormat/>
    <w:rPr>
      <w:rFonts w:cs="Times New Roman"/>
    </w:rPr>
  </w:style>
  <w:style w:type="character" w:customStyle="1" w:styleId="ListLabel217">
    <w:name w:val="ListLabel 217"/>
    <w:qFormat/>
    <w:rPr>
      <w:rFonts w:cs="Times New Roman"/>
    </w:rPr>
  </w:style>
  <w:style w:type="character" w:customStyle="1" w:styleId="ListLabel218">
    <w:name w:val="ListLabel 218"/>
    <w:qFormat/>
    <w:rPr>
      <w:rFonts w:cs="Times New Roman"/>
    </w:rPr>
  </w:style>
  <w:style w:type="character" w:customStyle="1" w:styleId="ListLabel219">
    <w:name w:val="ListLabel 219"/>
    <w:qFormat/>
    <w:rPr>
      <w:rFonts w:cs="Times New Roman"/>
    </w:rPr>
  </w:style>
  <w:style w:type="character" w:customStyle="1" w:styleId="ListLabel220">
    <w:name w:val="ListLabel 220"/>
    <w:qFormat/>
    <w:rPr>
      <w:rFonts w:cs="Times New Roman"/>
    </w:rPr>
  </w:style>
  <w:style w:type="character" w:customStyle="1" w:styleId="ListLabel221">
    <w:name w:val="ListLabel 221"/>
    <w:qFormat/>
    <w:rPr>
      <w:rFonts w:cs="Times New Roman"/>
    </w:rPr>
  </w:style>
  <w:style w:type="character" w:customStyle="1" w:styleId="ListLabel222">
    <w:name w:val="ListLabel 222"/>
    <w:qFormat/>
    <w:rPr>
      <w:rFonts w:cs="Times New Roman"/>
    </w:rPr>
  </w:style>
  <w:style w:type="character" w:customStyle="1" w:styleId="ListLabel223">
    <w:name w:val="ListLabel 223"/>
    <w:qFormat/>
    <w:rPr>
      <w:rFonts w:cs="Times New Roman"/>
    </w:rPr>
  </w:style>
  <w:style w:type="character" w:customStyle="1" w:styleId="ListLabel224">
    <w:name w:val="ListLabel 224"/>
    <w:qFormat/>
    <w:rPr>
      <w:rFonts w:cs="Times New Roman"/>
    </w:rPr>
  </w:style>
  <w:style w:type="character" w:customStyle="1" w:styleId="ListLabel225">
    <w:name w:val="ListLabel 225"/>
    <w:qFormat/>
    <w:rPr>
      <w:rFonts w:cs="Times New Roman"/>
    </w:rPr>
  </w:style>
  <w:style w:type="character" w:customStyle="1" w:styleId="ListLabel226">
    <w:name w:val="ListLabel 226"/>
    <w:qFormat/>
    <w:rPr>
      <w:rFonts w:cs="Times New Roman"/>
    </w:rPr>
  </w:style>
  <w:style w:type="character" w:customStyle="1" w:styleId="ListLabel227">
    <w:name w:val="ListLabel 227"/>
    <w:qFormat/>
    <w:rPr>
      <w:rFonts w:cs="Times New Roman"/>
    </w:rPr>
  </w:style>
  <w:style w:type="character" w:customStyle="1" w:styleId="ListLabel228">
    <w:name w:val="ListLabel 228"/>
    <w:qFormat/>
    <w:rPr>
      <w:rFonts w:cs="Times New Roman"/>
    </w:rPr>
  </w:style>
  <w:style w:type="character" w:customStyle="1" w:styleId="ListLabel229">
    <w:name w:val="ListLabel 229"/>
    <w:qFormat/>
    <w:rPr>
      <w:rFonts w:cs="Times New Roman"/>
    </w:rPr>
  </w:style>
  <w:style w:type="character" w:customStyle="1" w:styleId="ListLabel230">
    <w:name w:val="ListLabel 230"/>
    <w:qFormat/>
    <w:rPr>
      <w:rFonts w:cs="Times New Roman"/>
    </w:rPr>
  </w:style>
  <w:style w:type="character" w:customStyle="1" w:styleId="ListLabel231">
    <w:name w:val="ListLabel 231"/>
    <w:qFormat/>
    <w:rPr>
      <w:rFonts w:cs="Times New Roman"/>
    </w:rPr>
  </w:style>
  <w:style w:type="character" w:customStyle="1" w:styleId="ListLabel232">
    <w:name w:val="ListLabel 232"/>
    <w:qFormat/>
    <w:rPr>
      <w:rFonts w:cs="Times New Roman"/>
    </w:rPr>
  </w:style>
  <w:style w:type="character" w:customStyle="1" w:styleId="ListLabel233">
    <w:name w:val="ListLabel 233"/>
    <w:qFormat/>
    <w:rPr>
      <w:rFonts w:cs="Times New Roman"/>
    </w:rPr>
  </w:style>
  <w:style w:type="character" w:customStyle="1" w:styleId="ListLabel234">
    <w:name w:val="ListLabel 234"/>
    <w:qFormat/>
    <w:rPr>
      <w:rFonts w:cs="Times New Roman"/>
    </w:rPr>
  </w:style>
  <w:style w:type="character" w:customStyle="1" w:styleId="ListLabel235">
    <w:name w:val="ListLabel 235"/>
    <w:qFormat/>
    <w:rPr>
      <w:rFonts w:cs="Times New Roman"/>
    </w:rPr>
  </w:style>
  <w:style w:type="character" w:customStyle="1" w:styleId="ListLabel236">
    <w:name w:val="ListLabel 236"/>
    <w:qFormat/>
    <w:rPr>
      <w:rFonts w:cs="Times New Roman"/>
    </w:rPr>
  </w:style>
  <w:style w:type="character" w:customStyle="1" w:styleId="ListLabel237">
    <w:name w:val="ListLabel 237"/>
    <w:qFormat/>
    <w:rPr>
      <w:rFonts w:cs="Times New Roman"/>
    </w:rPr>
  </w:style>
  <w:style w:type="character" w:customStyle="1" w:styleId="ListLabel238">
    <w:name w:val="ListLabel 238"/>
    <w:qFormat/>
    <w:rPr>
      <w:rFonts w:cs="Times New Roman"/>
    </w:rPr>
  </w:style>
  <w:style w:type="character" w:customStyle="1" w:styleId="ListLabel239">
    <w:name w:val="ListLabel 239"/>
    <w:qFormat/>
    <w:rPr>
      <w:rFonts w:cs="Times New Roman"/>
    </w:rPr>
  </w:style>
  <w:style w:type="character" w:customStyle="1" w:styleId="ListLabel240">
    <w:name w:val="ListLabel 240"/>
    <w:qFormat/>
    <w:rPr>
      <w:rFonts w:cs="Times New Roman"/>
    </w:rPr>
  </w:style>
  <w:style w:type="character" w:customStyle="1" w:styleId="ListLabel241">
    <w:name w:val="ListLabel 241"/>
    <w:qFormat/>
    <w:rPr>
      <w:rFonts w:cs="Times New Roman"/>
    </w:rPr>
  </w:style>
  <w:style w:type="character" w:customStyle="1" w:styleId="ListLabel242">
    <w:name w:val="ListLabel 242"/>
    <w:qFormat/>
    <w:rPr>
      <w:rFonts w:cs="Times New Roman"/>
    </w:rPr>
  </w:style>
  <w:style w:type="character" w:customStyle="1" w:styleId="ListLabel243">
    <w:name w:val="ListLabel 243"/>
    <w:qFormat/>
    <w:rPr>
      <w:rFonts w:cs="Times New Roman"/>
    </w:rPr>
  </w:style>
  <w:style w:type="character" w:customStyle="1" w:styleId="ListLabel244">
    <w:name w:val="ListLabel 244"/>
    <w:qFormat/>
    <w:rPr>
      <w:rFonts w:cs="Times New Roman"/>
    </w:rPr>
  </w:style>
  <w:style w:type="character" w:customStyle="1" w:styleId="ListLabel245">
    <w:name w:val="ListLabel 245"/>
    <w:qFormat/>
    <w:rPr>
      <w:rFonts w:cs="Times New Roman"/>
    </w:rPr>
  </w:style>
  <w:style w:type="character" w:customStyle="1" w:styleId="ListLabel246">
    <w:name w:val="ListLabel 246"/>
    <w:qFormat/>
    <w:rPr>
      <w:rFonts w:cs="Times New Roman"/>
    </w:rPr>
  </w:style>
  <w:style w:type="character" w:customStyle="1" w:styleId="ListLabel247">
    <w:name w:val="ListLabel 247"/>
    <w:qFormat/>
    <w:rPr>
      <w:rFonts w:cs="Times New Roman"/>
    </w:rPr>
  </w:style>
  <w:style w:type="character" w:customStyle="1" w:styleId="ListLabel248">
    <w:name w:val="ListLabel 248"/>
    <w:qFormat/>
    <w:rPr>
      <w:rFonts w:cs="Times New Roman"/>
    </w:rPr>
  </w:style>
  <w:style w:type="character" w:customStyle="1" w:styleId="ListLabel249">
    <w:name w:val="ListLabel 249"/>
    <w:qFormat/>
    <w:rPr>
      <w:rFonts w:cs="Times New Roman"/>
    </w:rPr>
  </w:style>
  <w:style w:type="character" w:customStyle="1" w:styleId="ListLabel250">
    <w:name w:val="ListLabel 250"/>
    <w:qFormat/>
    <w:rPr>
      <w:rFonts w:cs="Times New Roman"/>
    </w:rPr>
  </w:style>
  <w:style w:type="character" w:customStyle="1" w:styleId="ListLabel251">
    <w:name w:val="ListLabel 251"/>
    <w:qFormat/>
    <w:rPr>
      <w:rFonts w:cs="Times New Roman"/>
    </w:rPr>
  </w:style>
  <w:style w:type="character" w:customStyle="1" w:styleId="ListLabel252">
    <w:name w:val="ListLabel 252"/>
    <w:qFormat/>
    <w:rPr>
      <w:rFonts w:cs="Times New Roman"/>
    </w:rPr>
  </w:style>
  <w:style w:type="character" w:customStyle="1" w:styleId="ListLabel253">
    <w:name w:val="ListLabel 253"/>
    <w:qFormat/>
    <w:rPr>
      <w:rFonts w:cs="Times New Roman"/>
    </w:rPr>
  </w:style>
  <w:style w:type="character" w:customStyle="1" w:styleId="ListLabel254">
    <w:name w:val="ListLabel 254"/>
    <w:qFormat/>
    <w:rPr>
      <w:rFonts w:cs="Times New Roman"/>
    </w:rPr>
  </w:style>
  <w:style w:type="character" w:customStyle="1" w:styleId="ListLabel255">
    <w:name w:val="ListLabel 255"/>
    <w:qFormat/>
    <w:rPr>
      <w:rFonts w:cs="Times New Roman"/>
    </w:rPr>
  </w:style>
  <w:style w:type="character" w:customStyle="1" w:styleId="ListLabel256">
    <w:name w:val="ListLabel 256"/>
    <w:qFormat/>
    <w:rPr>
      <w:rFonts w:cs="Times New Roman"/>
    </w:rPr>
  </w:style>
  <w:style w:type="character" w:customStyle="1" w:styleId="ListLabel257">
    <w:name w:val="ListLabel 257"/>
    <w:qFormat/>
    <w:rPr>
      <w:rFonts w:cs="Times New Roman"/>
    </w:rPr>
  </w:style>
  <w:style w:type="character" w:customStyle="1" w:styleId="ListLabel258">
    <w:name w:val="ListLabel 258"/>
    <w:qFormat/>
    <w:rPr>
      <w:rFonts w:cs="Times New Roman"/>
    </w:rPr>
  </w:style>
  <w:style w:type="character" w:customStyle="1" w:styleId="ListLabel259">
    <w:name w:val="ListLabel 259"/>
    <w:qFormat/>
    <w:rPr>
      <w:rFonts w:cs="Times New Roman"/>
    </w:rPr>
  </w:style>
  <w:style w:type="character" w:customStyle="1" w:styleId="ListLabel260">
    <w:name w:val="ListLabel 260"/>
    <w:qFormat/>
    <w:rPr>
      <w:rFonts w:cs="Times New Roman"/>
    </w:rPr>
  </w:style>
  <w:style w:type="character" w:customStyle="1" w:styleId="ListLabel261">
    <w:name w:val="ListLabel 261"/>
    <w:qFormat/>
    <w:rPr>
      <w:rFonts w:cs="Times New Roman"/>
    </w:rPr>
  </w:style>
  <w:style w:type="character" w:customStyle="1" w:styleId="ListLabel262">
    <w:name w:val="ListLabel 262"/>
    <w:qFormat/>
    <w:rPr>
      <w:rFonts w:cs="Times New Roman"/>
    </w:rPr>
  </w:style>
  <w:style w:type="character" w:customStyle="1" w:styleId="ListLabel263">
    <w:name w:val="ListLabel 263"/>
    <w:qFormat/>
    <w:rPr>
      <w:rFonts w:cs="Times New Roman"/>
    </w:rPr>
  </w:style>
  <w:style w:type="character" w:customStyle="1" w:styleId="ListLabel264">
    <w:name w:val="ListLabel 264"/>
    <w:qFormat/>
    <w:rPr>
      <w:rFonts w:cs="Times New Roman"/>
    </w:rPr>
  </w:style>
  <w:style w:type="character" w:customStyle="1" w:styleId="ListLabel265">
    <w:name w:val="ListLabel 265"/>
    <w:qFormat/>
    <w:rPr>
      <w:rFonts w:cs="Times New Roman"/>
    </w:rPr>
  </w:style>
  <w:style w:type="character" w:customStyle="1" w:styleId="ListLabel266">
    <w:name w:val="ListLabel 266"/>
    <w:qFormat/>
    <w:rPr>
      <w:rFonts w:cs="Times New Roman"/>
    </w:rPr>
  </w:style>
  <w:style w:type="character" w:customStyle="1" w:styleId="ListLabel267">
    <w:name w:val="ListLabel 267"/>
    <w:qFormat/>
    <w:rPr>
      <w:rFonts w:cs="Times New Roman"/>
    </w:rPr>
  </w:style>
  <w:style w:type="character" w:customStyle="1" w:styleId="ListLabel268">
    <w:name w:val="ListLabel 268"/>
    <w:qFormat/>
    <w:rPr>
      <w:rFonts w:cs="Times New Roman"/>
    </w:rPr>
  </w:style>
  <w:style w:type="character" w:customStyle="1" w:styleId="ListLabel269">
    <w:name w:val="ListLabel 269"/>
    <w:qFormat/>
    <w:rPr>
      <w:rFonts w:cs="Times New Roman"/>
    </w:rPr>
  </w:style>
  <w:style w:type="character" w:customStyle="1" w:styleId="ListLabel270">
    <w:name w:val="ListLabel 270"/>
    <w:qFormat/>
    <w:rPr>
      <w:rFonts w:cs="Times New Roman"/>
    </w:rPr>
  </w:style>
  <w:style w:type="character" w:customStyle="1" w:styleId="ListLabel271">
    <w:name w:val="ListLabel 271"/>
    <w:qFormat/>
    <w:rPr>
      <w:rFonts w:ascii="Palatino Linotype" w:eastAsia="Times New Roman" w:hAnsi="Palatino Linotype"/>
      <w:sz w:val="24"/>
    </w:rPr>
  </w:style>
  <w:style w:type="character" w:customStyle="1" w:styleId="ListLabel272">
    <w:name w:val="ListLabel 272"/>
    <w:qFormat/>
    <w:rPr>
      <w:rFonts w:ascii="Palatino Linotype" w:hAnsi="Palatino Linotype" w:cs="Times New Roman"/>
      <w:b/>
      <w:sz w:val="24"/>
    </w:rPr>
  </w:style>
  <w:style w:type="character" w:customStyle="1" w:styleId="ListLabel273">
    <w:name w:val="ListLabel 273"/>
    <w:qFormat/>
    <w:rPr>
      <w:rFonts w:cs="Times New Roman"/>
    </w:rPr>
  </w:style>
  <w:style w:type="character" w:customStyle="1" w:styleId="ListLabel274">
    <w:name w:val="ListLabel 274"/>
    <w:qFormat/>
    <w:rPr>
      <w:rFonts w:cs="Times New Roman"/>
    </w:rPr>
  </w:style>
  <w:style w:type="character" w:customStyle="1" w:styleId="ListLabel275">
    <w:name w:val="ListLabel 275"/>
    <w:qFormat/>
    <w:rPr>
      <w:rFonts w:cs="Times New Roman"/>
    </w:rPr>
  </w:style>
  <w:style w:type="character" w:customStyle="1" w:styleId="ListLabel276">
    <w:name w:val="ListLabel 276"/>
    <w:qFormat/>
    <w:rPr>
      <w:rFonts w:cs="Times New Roman"/>
    </w:rPr>
  </w:style>
  <w:style w:type="character" w:customStyle="1" w:styleId="ListLabel277">
    <w:name w:val="ListLabel 277"/>
    <w:qFormat/>
    <w:rPr>
      <w:rFonts w:cs="Times New Roman"/>
    </w:rPr>
  </w:style>
  <w:style w:type="character" w:customStyle="1" w:styleId="ListLabel278">
    <w:name w:val="ListLabel 278"/>
    <w:qFormat/>
    <w:rPr>
      <w:rFonts w:cs="Times New Roman"/>
    </w:rPr>
  </w:style>
  <w:style w:type="character" w:customStyle="1" w:styleId="ListLabel279">
    <w:name w:val="ListLabel 279"/>
    <w:qFormat/>
    <w:rPr>
      <w:rFonts w:cs="Times New Roman"/>
    </w:rPr>
  </w:style>
  <w:style w:type="character" w:customStyle="1" w:styleId="ListLabel280">
    <w:name w:val="ListLabel 280"/>
    <w:qFormat/>
    <w:rPr>
      <w:rFonts w:cs="Times New Roman"/>
    </w:rPr>
  </w:style>
  <w:style w:type="character" w:customStyle="1" w:styleId="ListLabel281">
    <w:name w:val="ListLabel 281"/>
    <w:qFormat/>
    <w:rPr>
      <w:rFonts w:cs="Times New Roman"/>
    </w:rPr>
  </w:style>
  <w:style w:type="character" w:customStyle="1" w:styleId="ListLabel282">
    <w:name w:val="ListLabel 282"/>
    <w:qFormat/>
    <w:rPr>
      <w:rFonts w:cs="Times New Roman"/>
      <w:b/>
      <w:i w:val="0"/>
    </w:rPr>
  </w:style>
  <w:style w:type="character" w:customStyle="1" w:styleId="ListLabel283">
    <w:name w:val="ListLabel 283"/>
    <w:qFormat/>
    <w:rPr>
      <w:rFonts w:cs="Times New Roman"/>
    </w:rPr>
  </w:style>
  <w:style w:type="character" w:customStyle="1" w:styleId="ListLabel284">
    <w:name w:val="ListLabel 284"/>
    <w:qFormat/>
    <w:rPr>
      <w:rFonts w:cs="Times New Roman"/>
    </w:rPr>
  </w:style>
  <w:style w:type="character" w:customStyle="1" w:styleId="ListLabel285">
    <w:name w:val="ListLabel 285"/>
    <w:qFormat/>
    <w:rPr>
      <w:rFonts w:cs="Times New Roman"/>
    </w:rPr>
  </w:style>
  <w:style w:type="character" w:customStyle="1" w:styleId="ListLabel286">
    <w:name w:val="ListLabel 286"/>
    <w:qFormat/>
    <w:rPr>
      <w:rFonts w:cs="Times New Roman"/>
    </w:rPr>
  </w:style>
  <w:style w:type="character" w:customStyle="1" w:styleId="ListLabel287">
    <w:name w:val="ListLabel 287"/>
    <w:qFormat/>
    <w:rPr>
      <w:rFonts w:cs="Times New Roman"/>
    </w:rPr>
  </w:style>
  <w:style w:type="character" w:customStyle="1" w:styleId="ListLabel288">
    <w:name w:val="ListLabel 288"/>
    <w:qFormat/>
    <w:rPr>
      <w:rFonts w:cs="Times New Roman"/>
    </w:rPr>
  </w:style>
  <w:style w:type="character" w:customStyle="1" w:styleId="ListLabel289">
    <w:name w:val="ListLabel 289"/>
    <w:qFormat/>
    <w:rPr>
      <w:rFonts w:cs="Times New Roman"/>
    </w:rPr>
  </w:style>
  <w:style w:type="character" w:customStyle="1" w:styleId="ListLabel290">
    <w:name w:val="ListLabel 290"/>
    <w:qFormat/>
    <w:rPr>
      <w:rFonts w:ascii="Palatino Linotype" w:hAnsi="Palatino Linotype" w:cs="Times New Roman"/>
      <w:b/>
      <w:sz w:val="24"/>
    </w:rPr>
  </w:style>
  <w:style w:type="character" w:customStyle="1" w:styleId="ListLabel291">
    <w:name w:val="ListLabel 291"/>
    <w:qFormat/>
    <w:rPr>
      <w:rFonts w:ascii="Palatino Linotype" w:hAnsi="Palatino Linotype" w:cs="Times New Roman"/>
      <w:b/>
      <w:i w:val="0"/>
      <w:sz w:val="24"/>
    </w:rPr>
  </w:style>
  <w:style w:type="character" w:customStyle="1" w:styleId="ListLabel292">
    <w:name w:val="ListLabel 292"/>
    <w:qFormat/>
    <w:rPr>
      <w:rFonts w:ascii="Palatino Linotype" w:hAnsi="Palatino Linotype" w:cs="Times New Roman"/>
      <w:b/>
      <w:i w:val="0"/>
      <w:sz w:val="24"/>
    </w:rPr>
  </w:style>
  <w:style w:type="character" w:customStyle="1" w:styleId="ListLabel293">
    <w:name w:val="ListLabel 293"/>
    <w:qFormat/>
    <w:rPr>
      <w:rFonts w:cs="Times New Roman"/>
    </w:rPr>
  </w:style>
  <w:style w:type="character" w:customStyle="1" w:styleId="ListLabel294">
    <w:name w:val="ListLabel 294"/>
    <w:qFormat/>
    <w:rPr>
      <w:rFonts w:cs="Times New Roman"/>
    </w:rPr>
  </w:style>
  <w:style w:type="character" w:customStyle="1" w:styleId="ListLabel295">
    <w:name w:val="ListLabel 295"/>
    <w:qFormat/>
    <w:rPr>
      <w:rFonts w:cs="Times New Roman"/>
    </w:rPr>
  </w:style>
  <w:style w:type="character" w:customStyle="1" w:styleId="ListLabel296">
    <w:name w:val="ListLabel 296"/>
    <w:qFormat/>
    <w:rPr>
      <w:rFonts w:cs="Times New Roman"/>
    </w:rPr>
  </w:style>
  <w:style w:type="character" w:customStyle="1" w:styleId="ListLabel297">
    <w:name w:val="ListLabel 297"/>
    <w:qFormat/>
    <w:rPr>
      <w:rFonts w:cs="Times New Roman"/>
    </w:rPr>
  </w:style>
  <w:style w:type="character" w:customStyle="1" w:styleId="ListLabel298">
    <w:name w:val="ListLabel 298"/>
    <w:qFormat/>
    <w:rPr>
      <w:rFonts w:cs="Times New Roman"/>
    </w:rPr>
  </w:style>
  <w:style w:type="character" w:customStyle="1" w:styleId="ListLabel299">
    <w:name w:val="ListLabel 299"/>
    <w:qFormat/>
    <w:rPr>
      <w:rFonts w:cs="Times New Roman"/>
    </w:rPr>
  </w:style>
  <w:style w:type="character" w:customStyle="1" w:styleId="ListLabel300">
    <w:name w:val="ListLabel 300"/>
    <w:qFormat/>
    <w:rPr>
      <w:rFonts w:cs="Times New Roman"/>
    </w:rPr>
  </w:style>
  <w:style w:type="character" w:customStyle="1" w:styleId="ListLabel301">
    <w:name w:val="ListLabel 301"/>
    <w:qFormat/>
    <w:rPr>
      <w:rFonts w:cs="Times New Roman"/>
      <w:b/>
    </w:rPr>
  </w:style>
  <w:style w:type="character" w:customStyle="1" w:styleId="ListLabel302">
    <w:name w:val="ListLabel 302"/>
    <w:qFormat/>
    <w:rPr>
      <w:rFonts w:cs="Times New Roman"/>
    </w:rPr>
  </w:style>
  <w:style w:type="character" w:customStyle="1" w:styleId="ListLabel303">
    <w:name w:val="ListLabel 303"/>
    <w:qFormat/>
    <w:rPr>
      <w:rFonts w:cs="Times New Roman"/>
    </w:rPr>
  </w:style>
  <w:style w:type="character" w:customStyle="1" w:styleId="ListLabel304">
    <w:name w:val="ListLabel 304"/>
    <w:qFormat/>
    <w:rPr>
      <w:rFonts w:cs="Times New Roman"/>
    </w:rPr>
  </w:style>
  <w:style w:type="character" w:customStyle="1" w:styleId="ListLabel305">
    <w:name w:val="ListLabel 305"/>
    <w:qFormat/>
    <w:rPr>
      <w:rFonts w:cs="Times New Roman"/>
    </w:rPr>
  </w:style>
  <w:style w:type="character" w:customStyle="1" w:styleId="ListLabel306">
    <w:name w:val="ListLabel 306"/>
    <w:qFormat/>
    <w:rPr>
      <w:rFonts w:cs="Times New Roman"/>
    </w:rPr>
  </w:style>
  <w:style w:type="character" w:customStyle="1" w:styleId="ListLabel307">
    <w:name w:val="ListLabel 307"/>
    <w:qFormat/>
    <w:rPr>
      <w:rFonts w:cs="Times New Roman"/>
    </w:rPr>
  </w:style>
  <w:style w:type="character" w:customStyle="1" w:styleId="ListLabel308">
    <w:name w:val="ListLabel 308"/>
    <w:qFormat/>
    <w:rPr>
      <w:rFonts w:ascii="Palatino Linotype" w:hAnsi="Palatino Linotype" w:cs="Times New Roman"/>
      <w:sz w:val="24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Wingdings"/>
    </w:rPr>
  </w:style>
  <w:style w:type="character" w:customStyle="1" w:styleId="ListLabel311">
    <w:name w:val="ListLabel 311"/>
    <w:qFormat/>
    <w:rPr>
      <w:rFonts w:cs="Symbol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Wingdings"/>
    </w:rPr>
  </w:style>
  <w:style w:type="character" w:customStyle="1" w:styleId="ListLabel314">
    <w:name w:val="ListLabel 314"/>
    <w:qFormat/>
    <w:rPr>
      <w:rFonts w:cs="Symbol"/>
    </w:rPr>
  </w:style>
  <w:style w:type="character" w:customStyle="1" w:styleId="ListLabel315">
    <w:name w:val="ListLabel 315"/>
    <w:qFormat/>
    <w:rPr>
      <w:rFonts w:cs="Courier New"/>
    </w:rPr>
  </w:style>
  <w:style w:type="character" w:customStyle="1" w:styleId="ListLabel316">
    <w:name w:val="ListLabel 316"/>
    <w:qFormat/>
    <w:rPr>
      <w:rFonts w:cs="Wingdings"/>
    </w:rPr>
  </w:style>
  <w:style w:type="character" w:customStyle="1" w:styleId="ListLabel317">
    <w:name w:val="ListLabel 317"/>
    <w:qFormat/>
    <w:rPr>
      <w:rFonts w:ascii="Palatino Linotype" w:hAnsi="Palatino Linotype" w:cs="Times New Roman"/>
      <w:b/>
      <w:sz w:val="24"/>
    </w:rPr>
  </w:style>
  <w:style w:type="character" w:customStyle="1" w:styleId="ListLabel318">
    <w:name w:val="ListLabel 318"/>
    <w:qFormat/>
    <w:rPr>
      <w:rFonts w:cs="Times New Roman"/>
    </w:rPr>
  </w:style>
  <w:style w:type="character" w:customStyle="1" w:styleId="ListLabel319">
    <w:name w:val="ListLabel 319"/>
    <w:qFormat/>
    <w:rPr>
      <w:rFonts w:cs="Times New Roman"/>
    </w:rPr>
  </w:style>
  <w:style w:type="character" w:customStyle="1" w:styleId="ListLabel320">
    <w:name w:val="ListLabel 320"/>
    <w:qFormat/>
    <w:rPr>
      <w:rFonts w:cs="Times New Roman"/>
    </w:rPr>
  </w:style>
  <w:style w:type="character" w:customStyle="1" w:styleId="ListLabel321">
    <w:name w:val="ListLabel 321"/>
    <w:qFormat/>
    <w:rPr>
      <w:rFonts w:cs="Times New Roman"/>
    </w:rPr>
  </w:style>
  <w:style w:type="character" w:customStyle="1" w:styleId="ListLabel322">
    <w:name w:val="ListLabel 322"/>
    <w:qFormat/>
    <w:rPr>
      <w:rFonts w:cs="Times New Roman"/>
    </w:rPr>
  </w:style>
  <w:style w:type="character" w:customStyle="1" w:styleId="ListLabel323">
    <w:name w:val="ListLabel 323"/>
    <w:qFormat/>
    <w:rPr>
      <w:rFonts w:cs="Times New Roman"/>
    </w:rPr>
  </w:style>
  <w:style w:type="character" w:customStyle="1" w:styleId="ListLabel324">
    <w:name w:val="ListLabel 324"/>
    <w:qFormat/>
    <w:rPr>
      <w:rFonts w:cs="Times New Roman"/>
    </w:rPr>
  </w:style>
  <w:style w:type="character" w:customStyle="1" w:styleId="ListLabel325">
    <w:name w:val="ListLabel 325"/>
    <w:qFormat/>
    <w:rPr>
      <w:rFonts w:cs="Times New Roman"/>
    </w:rPr>
  </w:style>
  <w:style w:type="character" w:customStyle="1" w:styleId="ListLabel326">
    <w:name w:val="ListLabel 326"/>
    <w:qFormat/>
    <w:rPr>
      <w:rFonts w:ascii="Palatino Linotype" w:hAnsi="Palatino Linotype" w:cs="Times New Roman"/>
      <w:b/>
      <w:sz w:val="24"/>
    </w:rPr>
  </w:style>
  <w:style w:type="character" w:customStyle="1" w:styleId="ListLabel327">
    <w:name w:val="ListLabel 327"/>
    <w:qFormat/>
    <w:rPr>
      <w:rFonts w:ascii="Palatino Linotype" w:hAnsi="Palatino Linotype" w:cs="Times New Roman"/>
      <w:b/>
      <w:i w:val="0"/>
      <w:sz w:val="24"/>
    </w:rPr>
  </w:style>
  <w:style w:type="character" w:customStyle="1" w:styleId="ListLabel328">
    <w:name w:val="ListLabel 328"/>
    <w:qFormat/>
    <w:rPr>
      <w:rFonts w:ascii="Palatino Linotype" w:hAnsi="Palatino Linotype" w:cs="Times New Roman"/>
      <w:b/>
      <w:i w:val="0"/>
      <w:sz w:val="24"/>
    </w:rPr>
  </w:style>
  <w:style w:type="character" w:customStyle="1" w:styleId="ListLabel329">
    <w:name w:val="ListLabel 329"/>
    <w:qFormat/>
    <w:rPr>
      <w:rFonts w:cs="Times New Roman"/>
    </w:rPr>
  </w:style>
  <w:style w:type="character" w:customStyle="1" w:styleId="ListLabel330">
    <w:name w:val="ListLabel 330"/>
    <w:qFormat/>
    <w:rPr>
      <w:rFonts w:cs="Times New Roman"/>
    </w:rPr>
  </w:style>
  <w:style w:type="character" w:customStyle="1" w:styleId="ListLabel331">
    <w:name w:val="ListLabel 331"/>
    <w:qFormat/>
    <w:rPr>
      <w:rFonts w:cs="Times New Roman"/>
    </w:rPr>
  </w:style>
  <w:style w:type="character" w:customStyle="1" w:styleId="ListLabel332">
    <w:name w:val="ListLabel 332"/>
    <w:qFormat/>
    <w:rPr>
      <w:rFonts w:cs="Times New Roman"/>
    </w:rPr>
  </w:style>
  <w:style w:type="character" w:customStyle="1" w:styleId="ListLabel333">
    <w:name w:val="ListLabel 333"/>
    <w:qFormat/>
    <w:rPr>
      <w:rFonts w:cs="Times New Roman"/>
    </w:rPr>
  </w:style>
  <w:style w:type="character" w:customStyle="1" w:styleId="ListLabel334">
    <w:name w:val="ListLabel 334"/>
    <w:qFormat/>
    <w:rPr>
      <w:rFonts w:cs="Times New Roman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Times New Roman" w:eastAsia="Noto Sans CJK SC Regular" w:hAnsi="Times New Roman" w:cs="FreeSans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  <w:rPr>
      <w:rFonts w:ascii="Times New Roman" w:hAnsi="Times New Roman" w:cs="FreeSans"/>
    </w:rPr>
  </w:style>
  <w:style w:type="paragraph" w:styleId="Kpalrs">
    <w:name w:val="caption"/>
    <w:basedOn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Trgymutat">
    <w:name w:val="Tárgymutató"/>
    <w:basedOn w:val="Norml"/>
    <w:qFormat/>
    <w:pPr>
      <w:suppressLineNumbers/>
    </w:pPr>
    <w:rPr>
      <w:rFonts w:ascii="Times New Roman" w:hAnsi="Times New Roman" w:cs="FreeSans"/>
    </w:rPr>
  </w:style>
  <w:style w:type="paragraph" w:styleId="lfej">
    <w:name w:val="header"/>
    <w:basedOn w:val="Norml"/>
    <w:uiPriority w:val="99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uiPriority w:val="99"/>
    <w:rsid w:val="008458C7"/>
    <w:pPr>
      <w:tabs>
        <w:tab w:val="center" w:pos="4536"/>
        <w:tab w:val="right" w:pos="9072"/>
      </w:tabs>
    </w:pPr>
  </w:style>
  <w:style w:type="paragraph" w:styleId="TJ3">
    <w:name w:val="toc 3"/>
    <w:basedOn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qFormat/>
    <w:rsid w:val="00D942E2"/>
    <w:pPr>
      <w:spacing w:after="160" w:line="240" w:lineRule="exact"/>
    </w:pPr>
    <w:rPr>
      <w:szCs w:val="20"/>
      <w:lang w:val="en-US" w:eastAsia="en-US"/>
    </w:rPr>
  </w:style>
  <w:style w:type="paragraph" w:styleId="Lbjegyzetszveg">
    <w:name w:val="footnote text"/>
    <w:basedOn w:val="Norml"/>
    <w:link w:val="LbjegyzetszvegChar"/>
    <w:uiPriority w:val="99"/>
    <w:semiHidden/>
    <w:qFormat/>
    <w:rsid w:val="001B0D5B"/>
    <w:rPr>
      <w:sz w:val="20"/>
      <w:szCs w:val="20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uiPriority w:val="99"/>
    <w:qFormat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qFormat/>
    <w:rsid w:val="00ED18D1"/>
    <w:pPr>
      <w:jc w:val="both"/>
    </w:pPr>
    <w:rPr>
      <w:szCs w:val="20"/>
    </w:rPr>
  </w:style>
  <w:style w:type="paragraph" w:styleId="Jegyzetszveg">
    <w:name w:val="annotation text"/>
    <w:basedOn w:val="Norml"/>
    <w:link w:val="JegyzetszvegChar"/>
    <w:uiPriority w:val="99"/>
    <w:semiHidden/>
    <w:qFormat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qFormat/>
    <w:rsid w:val="00330FB2"/>
    <w:rPr>
      <w:rFonts w:ascii="Tahoma" w:hAnsi="Tahoma" w:cs="Tahoma"/>
      <w:sz w:val="16"/>
      <w:szCs w:val="16"/>
    </w:rPr>
  </w:style>
  <w:style w:type="paragraph" w:styleId="TJ1">
    <w:name w:val="toc 1"/>
    <w:basedOn w:val="Norml"/>
    <w:autoRedefine/>
    <w:uiPriority w:val="99"/>
    <w:semiHidden/>
    <w:rsid w:val="00D942E2"/>
  </w:style>
  <w:style w:type="paragraph" w:styleId="TJ2">
    <w:name w:val="toc 2"/>
    <w:basedOn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paragraph" w:customStyle="1" w:styleId="np">
    <w:name w:val="np"/>
    <w:basedOn w:val="Norml"/>
    <w:uiPriority w:val="99"/>
    <w:qFormat/>
    <w:rsid w:val="009E398C"/>
    <w:pPr>
      <w:spacing w:beforeAutospacing="1" w:afterAutospacing="1"/>
    </w:pPr>
    <w:rPr>
      <w:rFonts w:ascii="Times New Roman" w:hAnsi="Times New Roman"/>
      <w:sz w:val="24"/>
      <w:szCs w:val="24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5160</Words>
  <Characters>35607</Characters>
  <Application>Microsoft Office Word</Application>
  <DocSecurity>0</DocSecurity>
  <Lines>296</Lines>
  <Paragraphs>81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40686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dc:description/>
  <cp:lastModifiedBy>Bányai Gyula</cp:lastModifiedBy>
  <cp:revision>10</cp:revision>
  <cp:lastPrinted>2013-01-08T08:44:00Z</cp:lastPrinted>
  <dcterms:created xsi:type="dcterms:W3CDTF">2016-06-22T05:28:00Z</dcterms:created>
  <dcterms:modified xsi:type="dcterms:W3CDTF">2016-08-18T07:26:00Z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Foglalkoztatási Hivatal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