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4A" w:rsidRPr="00BE77A2" w:rsidRDefault="00DD524A" w:rsidP="00BE77A2">
      <w:pPr>
        <w:spacing w:line="276" w:lineRule="auto"/>
        <w:jc w:val="center"/>
        <w:rPr>
          <w:rFonts w:ascii="Times New Roman" w:eastAsiaTheme="minorEastAsia" w:hAnsi="Times New Roman"/>
          <w:b/>
          <w:w w:val="99"/>
          <w:kern w:val="2"/>
          <w:sz w:val="24"/>
          <w:szCs w:val="24"/>
          <w:lang w:eastAsia="hi-IN" w:bidi="hi-IN"/>
        </w:rPr>
      </w:pPr>
      <w:bookmarkStart w:id="0" w:name="_GoBack"/>
      <w:bookmarkEnd w:id="0"/>
      <w:r w:rsidRPr="00BE77A2">
        <w:rPr>
          <w:rFonts w:ascii="Times New Roman" w:eastAsiaTheme="minorEastAsia" w:hAnsi="Times New Roman"/>
          <w:b/>
          <w:w w:val="99"/>
          <w:kern w:val="2"/>
          <w:sz w:val="24"/>
          <w:szCs w:val="24"/>
          <w:lang w:eastAsia="hi-IN" w:bidi="hi-IN"/>
        </w:rPr>
        <w:t>5.57.</w:t>
      </w:r>
    </w:p>
    <w:p w:rsidR="00DD524A" w:rsidRPr="00BE77A2" w:rsidRDefault="00DD524A" w:rsidP="00BE77A2">
      <w:pPr>
        <w:spacing w:line="276" w:lineRule="auto"/>
        <w:jc w:val="center"/>
        <w:rPr>
          <w:rFonts w:ascii="Times New Roman" w:eastAsiaTheme="minorEastAsia" w:hAnsi="Times New Roman"/>
          <w:b/>
          <w:w w:val="99"/>
          <w:kern w:val="2"/>
          <w:sz w:val="24"/>
          <w:szCs w:val="24"/>
          <w:lang w:eastAsia="hi-IN" w:bidi="hi-IN"/>
        </w:rPr>
      </w:pPr>
      <w:r w:rsidRPr="00BE77A2">
        <w:rPr>
          <w:rFonts w:ascii="Times New Roman" w:eastAsiaTheme="minorEastAsia" w:hAnsi="Times New Roman"/>
          <w:b/>
          <w:w w:val="99"/>
          <w:kern w:val="2"/>
          <w:sz w:val="24"/>
          <w:szCs w:val="24"/>
          <w:lang w:eastAsia="hi-IN" w:bidi="hi-IN"/>
        </w:rPr>
        <w:t>SPECIÁLIS KERETTANTERV</w:t>
      </w:r>
    </w:p>
    <w:p w:rsidR="004164A9" w:rsidRPr="00BE77A2" w:rsidRDefault="004164A9" w:rsidP="004164A9">
      <w:pPr>
        <w:autoSpaceDE w:val="0"/>
        <w:ind w:right="-20"/>
        <w:jc w:val="center"/>
        <w:rPr>
          <w:rFonts w:ascii="Times New Roman" w:hAnsi="Times New Roman"/>
          <w:b/>
          <w:w w:val="99"/>
          <w:sz w:val="24"/>
          <w:szCs w:val="24"/>
        </w:rPr>
      </w:pPr>
      <w:r w:rsidRPr="00BE77A2">
        <w:rPr>
          <w:rFonts w:ascii="Times New Roman" w:hAnsi="Times New Roman"/>
          <w:b/>
          <w:w w:val="99"/>
          <w:sz w:val="24"/>
          <w:szCs w:val="24"/>
        </w:rPr>
        <w:t>a</w:t>
      </w:r>
    </w:p>
    <w:p w:rsidR="004164A9" w:rsidRPr="00BE77A2" w:rsidRDefault="004164A9" w:rsidP="004164A9">
      <w:pPr>
        <w:ind w:left="555" w:hanging="555"/>
        <w:jc w:val="center"/>
        <w:rPr>
          <w:rFonts w:ascii="Times New Roman" w:hAnsi="Times New Roman"/>
          <w:b/>
          <w:bCs/>
          <w:kern w:val="1"/>
          <w:sz w:val="24"/>
          <w:szCs w:val="24"/>
          <w:lang w:eastAsia="hi-IN" w:bidi="hi-IN"/>
        </w:rPr>
      </w:pPr>
      <w:r w:rsidRPr="00BE77A2">
        <w:rPr>
          <w:rFonts w:ascii="Times New Roman" w:hAnsi="Times New Roman"/>
          <w:b/>
          <w:bCs/>
          <w:kern w:val="1"/>
          <w:sz w:val="24"/>
          <w:szCs w:val="24"/>
          <w:lang w:eastAsia="hi-IN" w:bidi="hi-IN"/>
        </w:rPr>
        <w:t xml:space="preserve"> </w:t>
      </w:r>
      <w:r w:rsidR="00D06CD7" w:rsidRPr="00BE77A2">
        <w:rPr>
          <w:rFonts w:ascii="Times New Roman" w:hAnsi="Times New Roman"/>
          <w:b/>
          <w:bCs/>
          <w:kern w:val="1"/>
          <w:sz w:val="24"/>
          <w:szCs w:val="24"/>
          <w:lang w:eastAsia="hi-IN" w:bidi="hi-IN"/>
        </w:rPr>
        <w:t>21 543 03</w:t>
      </w:r>
    </w:p>
    <w:p w:rsidR="004164A9" w:rsidRPr="00BE77A2" w:rsidRDefault="004164A9" w:rsidP="004164A9">
      <w:pPr>
        <w:ind w:left="555" w:hanging="555"/>
        <w:jc w:val="center"/>
        <w:rPr>
          <w:rFonts w:ascii="Times New Roman" w:hAnsi="Times New Roman"/>
          <w:b/>
          <w:bCs/>
          <w:kern w:val="1"/>
          <w:sz w:val="24"/>
          <w:szCs w:val="24"/>
          <w:lang w:eastAsia="hi-IN" w:bidi="hi-IN"/>
        </w:rPr>
      </w:pPr>
      <w:r w:rsidRPr="00BE77A2">
        <w:rPr>
          <w:rFonts w:ascii="Times New Roman" w:hAnsi="Times New Roman"/>
          <w:b/>
          <w:bCs/>
          <w:kern w:val="1"/>
          <w:sz w:val="24"/>
          <w:szCs w:val="24"/>
          <w:lang w:eastAsia="hi-IN" w:bidi="hi-IN"/>
        </w:rPr>
        <w:t xml:space="preserve"> </w:t>
      </w:r>
      <w:r w:rsidR="00691441" w:rsidRPr="00BE77A2">
        <w:rPr>
          <w:rFonts w:ascii="Times New Roman" w:hAnsi="Times New Roman"/>
          <w:b/>
          <w:bCs/>
          <w:kern w:val="1"/>
          <w:sz w:val="24"/>
          <w:szCs w:val="24"/>
          <w:lang w:eastAsia="hi-IN" w:bidi="hi-IN"/>
        </w:rPr>
        <w:t>KÉZI KÖNYVKÖTŐ</w:t>
      </w:r>
    </w:p>
    <w:p w:rsidR="00691441" w:rsidRPr="00BE77A2" w:rsidRDefault="00691441" w:rsidP="004164A9">
      <w:pPr>
        <w:ind w:left="555" w:hanging="555"/>
        <w:jc w:val="center"/>
        <w:rPr>
          <w:rFonts w:ascii="Times New Roman" w:hAnsi="Times New Roman"/>
          <w:b/>
          <w:bCs/>
          <w:kern w:val="1"/>
          <w:sz w:val="24"/>
          <w:szCs w:val="24"/>
          <w:lang w:eastAsia="hi-IN" w:bidi="hi-IN"/>
        </w:rPr>
      </w:pPr>
    </w:p>
    <w:p w:rsidR="004164A9" w:rsidRPr="00BE77A2" w:rsidRDefault="004164A9" w:rsidP="004164A9">
      <w:pPr>
        <w:widowControl w:val="0"/>
        <w:suppressAutoHyphens/>
        <w:jc w:val="center"/>
        <w:rPr>
          <w:rFonts w:ascii="Times New Roman" w:hAnsi="Times New Roman"/>
          <w:b/>
          <w:bCs/>
          <w:kern w:val="1"/>
          <w:sz w:val="24"/>
          <w:szCs w:val="24"/>
          <w:lang w:eastAsia="hi-IN" w:bidi="hi-IN"/>
        </w:rPr>
      </w:pPr>
      <w:proofErr w:type="spellStart"/>
      <w:r w:rsidRPr="00BE77A2">
        <w:rPr>
          <w:rFonts w:ascii="Times New Roman" w:hAnsi="Times New Roman"/>
          <w:b/>
          <w:bCs/>
          <w:kern w:val="1"/>
          <w:sz w:val="24"/>
          <w:szCs w:val="24"/>
          <w:lang w:eastAsia="hi-IN" w:bidi="hi-IN"/>
        </w:rPr>
        <w:t>részszakképesítés</w:t>
      </w:r>
      <w:proofErr w:type="spellEnd"/>
    </w:p>
    <w:p w:rsidR="004164A9" w:rsidRPr="00BE77A2" w:rsidRDefault="004164A9" w:rsidP="004164A9">
      <w:pPr>
        <w:widowControl w:val="0"/>
        <w:suppressAutoHyphens/>
        <w:jc w:val="center"/>
        <w:rPr>
          <w:rFonts w:ascii="Times New Roman" w:hAnsi="Times New Roman"/>
          <w:b/>
          <w:bCs/>
          <w:kern w:val="1"/>
          <w:sz w:val="24"/>
          <w:szCs w:val="24"/>
          <w:lang w:eastAsia="hi-IN" w:bidi="hi-IN"/>
        </w:rPr>
      </w:pPr>
      <w:proofErr w:type="gramStart"/>
      <w:r w:rsidRPr="00BE77A2">
        <w:rPr>
          <w:rFonts w:ascii="Times New Roman" w:hAnsi="Times New Roman"/>
          <w:b/>
          <w:bCs/>
          <w:kern w:val="1"/>
          <w:sz w:val="24"/>
          <w:szCs w:val="24"/>
          <w:lang w:eastAsia="hi-IN" w:bidi="hi-IN"/>
        </w:rPr>
        <w:t>szakiskolában</w:t>
      </w:r>
      <w:proofErr w:type="gramEnd"/>
      <w:r w:rsidRPr="00BE77A2">
        <w:rPr>
          <w:rFonts w:ascii="Times New Roman" w:hAnsi="Times New Roman"/>
          <w:b/>
          <w:bCs/>
          <w:kern w:val="1"/>
          <w:sz w:val="24"/>
          <w:szCs w:val="24"/>
          <w:lang w:eastAsia="hi-IN" w:bidi="hi-IN"/>
        </w:rPr>
        <w:t xml:space="preserve"> történő oktatásához </w:t>
      </w:r>
    </w:p>
    <w:p w:rsidR="004164A9" w:rsidRPr="00BE77A2" w:rsidRDefault="00106442" w:rsidP="004164A9">
      <w:pPr>
        <w:widowControl w:val="0"/>
        <w:suppressAutoHyphens/>
        <w:jc w:val="center"/>
        <w:rPr>
          <w:rFonts w:ascii="Times New Roman" w:hAnsi="Times New Roman"/>
          <w:b/>
          <w:bCs/>
          <w:kern w:val="1"/>
          <w:sz w:val="24"/>
          <w:szCs w:val="24"/>
          <w:lang w:eastAsia="hi-IN" w:bidi="hi-IN"/>
        </w:rPr>
      </w:pPr>
      <w:proofErr w:type="gramStart"/>
      <w:r w:rsidRPr="00BE77A2">
        <w:rPr>
          <w:rFonts w:ascii="Times New Roman" w:hAnsi="Times New Roman"/>
          <w:b/>
          <w:bCs/>
          <w:kern w:val="1"/>
          <w:sz w:val="24"/>
          <w:szCs w:val="24"/>
          <w:lang w:eastAsia="hi-IN" w:bidi="hi-IN"/>
        </w:rPr>
        <w:t>látássérültek</w:t>
      </w:r>
      <w:proofErr w:type="gramEnd"/>
      <w:r w:rsidRPr="00BE77A2">
        <w:rPr>
          <w:rFonts w:ascii="Times New Roman" w:hAnsi="Times New Roman"/>
          <w:b/>
          <w:bCs/>
          <w:kern w:val="1"/>
          <w:sz w:val="24"/>
          <w:szCs w:val="24"/>
          <w:lang w:eastAsia="hi-IN" w:bidi="hi-IN"/>
        </w:rPr>
        <w:t xml:space="preserve"> (</w:t>
      </w:r>
      <w:proofErr w:type="spellStart"/>
      <w:r w:rsidRPr="00BE77A2">
        <w:rPr>
          <w:rFonts w:ascii="Times New Roman" w:hAnsi="Times New Roman"/>
          <w:b/>
          <w:bCs/>
          <w:kern w:val="1"/>
          <w:sz w:val="24"/>
          <w:szCs w:val="24"/>
          <w:lang w:eastAsia="hi-IN" w:bidi="hi-IN"/>
        </w:rPr>
        <w:t>sl</w:t>
      </w:r>
      <w:proofErr w:type="spellEnd"/>
      <w:r w:rsidRPr="00BE77A2">
        <w:rPr>
          <w:rFonts w:ascii="Times New Roman" w:hAnsi="Times New Roman"/>
          <w:b/>
          <w:bCs/>
          <w:kern w:val="1"/>
          <w:sz w:val="24"/>
          <w:szCs w:val="24"/>
          <w:lang w:eastAsia="hi-IN" w:bidi="hi-IN"/>
        </w:rPr>
        <w:t xml:space="preserve">) </w:t>
      </w:r>
      <w:r w:rsidR="004164A9" w:rsidRPr="00BE77A2">
        <w:rPr>
          <w:rFonts w:ascii="Times New Roman" w:hAnsi="Times New Roman"/>
          <w:b/>
          <w:bCs/>
          <w:kern w:val="1"/>
          <w:sz w:val="24"/>
          <w:szCs w:val="24"/>
          <w:lang w:eastAsia="hi-IN" w:bidi="hi-IN"/>
        </w:rPr>
        <w:t>számára</w:t>
      </w:r>
    </w:p>
    <w:p w:rsidR="004164A9" w:rsidRPr="00BE77A2" w:rsidRDefault="004164A9" w:rsidP="004164A9">
      <w:pPr>
        <w:widowControl w:val="0"/>
        <w:suppressAutoHyphens/>
        <w:jc w:val="both"/>
        <w:rPr>
          <w:rFonts w:ascii="Times New Roman" w:hAnsi="Times New Roman"/>
          <w:b/>
          <w:bCs/>
          <w:kern w:val="1"/>
          <w:sz w:val="24"/>
          <w:szCs w:val="24"/>
          <w:lang w:eastAsia="hi-IN" w:bidi="hi-IN"/>
        </w:rPr>
      </w:pPr>
    </w:p>
    <w:p w:rsidR="00691441" w:rsidRPr="00BE77A2" w:rsidRDefault="00691441" w:rsidP="00691441">
      <w:pPr>
        <w:widowControl w:val="0"/>
        <w:suppressAutoHyphens/>
        <w:jc w:val="center"/>
        <w:rPr>
          <w:rFonts w:ascii="Times New Roman" w:hAnsi="Times New Roman"/>
          <w:bCs/>
          <w:kern w:val="1"/>
          <w:sz w:val="24"/>
          <w:szCs w:val="24"/>
          <w:lang w:eastAsia="hi-IN" w:bidi="hi-IN"/>
        </w:rPr>
      </w:pPr>
      <w:proofErr w:type="gramStart"/>
      <w:r w:rsidRPr="00BE77A2">
        <w:rPr>
          <w:rFonts w:ascii="Times New Roman" w:hAnsi="Times New Roman"/>
          <w:kern w:val="1"/>
          <w:sz w:val="24"/>
          <w:szCs w:val="24"/>
          <w:lang w:eastAsia="hi-IN" w:bidi="hi-IN"/>
        </w:rPr>
        <w:t>a</w:t>
      </w:r>
      <w:proofErr w:type="gramEnd"/>
      <w:r w:rsidRPr="00BE77A2">
        <w:rPr>
          <w:rFonts w:ascii="Times New Roman" w:hAnsi="Times New Roman"/>
          <w:kern w:val="1"/>
          <w:sz w:val="24"/>
          <w:szCs w:val="24"/>
          <w:lang w:eastAsia="hi-IN" w:bidi="hi-IN"/>
        </w:rPr>
        <w:t xml:space="preserve"> 34 543 06 Könyvkötő és </w:t>
      </w:r>
      <w:proofErr w:type="spellStart"/>
      <w:r w:rsidRPr="00BE77A2">
        <w:rPr>
          <w:rFonts w:ascii="Times New Roman" w:hAnsi="Times New Roman"/>
          <w:kern w:val="1"/>
          <w:sz w:val="24"/>
          <w:szCs w:val="24"/>
          <w:lang w:eastAsia="hi-IN" w:bidi="hi-IN"/>
        </w:rPr>
        <w:t>nyomtatványfeldolgozó</w:t>
      </w:r>
      <w:proofErr w:type="spellEnd"/>
      <w:r w:rsidRPr="00BE77A2">
        <w:rPr>
          <w:rFonts w:ascii="Times New Roman" w:hAnsi="Times New Roman"/>
          <w:kern w:val="1"/>
          <w:sz w:val="24"/>
          <w:szCs w:val="24"/>
          <w:lang w:eastAsia="hi-IN" w:bidi="hi-IN"/>
        </w:rPr>
        <w:t xml:space="preserve"> </w:t>
      </w:r>
      <w:r w:rsidRPr="00BE77A2">
        <w:rPr>
          <w:rFonts w:ascii="Times New Roman" w:hAnsi="Times New Roman"/>
          <w:bCs/>
          <w:kern w:val="1"/>
          <w:sz w:val="24"/>
          <w:szCs w:val="24"/>
          <w:lang w:eastAsia="hi-IN" w:bidi="hi-IN"/>
        </w:rPr>
        <w:t>szakképesítés kerettanterve alapján</w:t>
      </w:r>
    </w:p>
    <w:p w:rsidR="00691441" w:rsidRPr="00BE77A2" w:rsidRDefault="00691441" w:rsidP="004164A9">
      <w:pPr>
        <w:widowControl w:val="0"/>
        <w:suppressAutoHyphens/>
        <w:jc w:val="both"/>
        <w:rPr>
          <w:rFonts w:ascii="Times New Roman" w:hAnsi="Times New Roman"/>
          <w:b/>
          <w:bCs/>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r w:rsidRPr="00BE77A2">
        <w:rPr>
          <w:rFonts w:ascii="Times New Roman" w:hAnsi="Times New Roman"/>
          <w:b/>
          <w:bCs/>
          <w:kern w:val="1"/>
          <w:sz w:val="24"/>
          <w:szCs w:val="24"/>
          <w:lang w:eastAsia="hi-IN" w:bidi="hi-IN"/>
        </w:rPr>
        <w:t xml:space="preserve">I. </w:t>
      </w:r>
      <w:proofErr w:type="gramStart"/>
      <w:r w:rsidRPr="00BE77A2">
        <w:rPr>
          <w:rFonts w:ascii="Times New Roman" w:hAnsi="Times New Roman"/>
          <w:b/>
          <w:kern w:val="1"/>
          <w:sz w:val="24"/>
          <w:szCs w:val="24"/>
          <w:lang w:eastAsia="hi-IN" w:bidi="hi-IN"/>
        </w:rPr>
        <w:t>A</w:t>
      </w:r>
      <w:proofErr w:type="gramEnd"/>
      <w:r w:rsidRPr="00BE77A2">
        <w:rPr>
          <w:rFonts w:ascii="Times New Roman" w:hAnsi="Times New Roman"/>
          <w:b/>
          <w:kern w:val="1"/>
          <w:sz w:val="24"/>
          <w:szCs w:val="24"/>
          <w:lang w:eastAsia="hi-IN" w:bidi="hi-IN"/>
        </w:rPr>
        <w:t xml:space="preserve"> szakképzés jogi háttere</w:t>
      </w: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DD524A" w:rsidRPr="00BE77A2" w:rsidRDefault="00DD524A" w:rsidP="004164A9">
      <w:pPr>
        <w:widowControl w:val="0"/>
        <w:suppressAutoHyphens/>
        <w:jc w:val="both"/>
        <w:rPr>
          <w:rFonts w:ascii="Times New Roman" w:hAnsi="Times New Roman"/>
          <w:iCs/>
          <w:kern w:val="2"/>
          <w:sz w:val="24"/>
          <w:szCs w:val="24"/>
          <w:lang w:eastAsia="hi-IN" w:bidi="hi-IN"/>
        </w:rPr>
      </w:pPr>
      <w:r w:rsidRPr="00BE77A2">
        <w:rPr>
          <w:rFonts w:ascii="Times New Roman" w:hAnsi="Times New Roman"/>
          <w:iCs/>
          <w:kern w:val="2"/>
          <w:sz w:val="24"/>
          <w:szCs w:val="24"/>
          <w:lang w:eastAsia="hi-IN" w:bidi="hi-IN"/>
        </w:rPr>
        <w:t>A speciális kerettanterv</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p>
    <w:p w:rsidR="004164A9" w:rsidRPr="00BE77A2" w:rsidRDefault="004164A9" w:rsidP="004164A9">
      <w:pPr>
        <w:widowControl w:val="0"/>
        <w:numPr>
          <w:ilvl w:val="0"/>
          <w:numId w:val="39"/>
        </w:numPr>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nemzeti köznevelésről szóló 2011. évi CXC. törvény,</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p>
    <w:p w:rsidR="004164A9" w:rsidRPr="00BE77A2" w:rsidRDefault="004164A9" w:rsidP="004164A9">
      <w:pPr>
        <w:widowControl w:val="0"/>
        <w:numPr>
          <w:ilvl w:val="0"/>
          <w:numId w:val="39"/>
        </w:numPr>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szakképzésről szóló 2011. évi CLXXXVII. törvény,</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p>
    <w:p w:rsidR="004164A9" w:rsidRPr="00BE77A2" w:rsidRDefault="004164A9" w:rsidP="004164A9">
      <w:pPr>
        <w:widowControl w:val="0"/>
        <w:suppressAutoHyphens/>
        <w:ind w:left="915"/>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proofErr w:type="gramStart"/>
      <w:r w:rsidRPr="00BE77A2">
        <w:rPr>
          <w:rFonts w:ascii="Times New Roman" w:hAnsi="Times New Roman"/>
          <w:kern w:val="1"/>
          <w:sz w:val="24"/>
          <w:szCs w:val="24"/>
          <w:lang w:eastAsia="hi-IN" w:bidi="hi-IN"/>
        </w:rPr>
        <w:t>valamint</w:t>
      </w:r>
      <w:proofErr w:type="gramEnd"/>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p>
    <w:p w:rsidR="004164A9" w:rsidRPr="00BE77A2" w:rsidRDefault="004164A9" w:rsidP="004164A9">
      <w:pPr>
        <w:widowControl w:val="0"/>
        <w:numPr>
          <w:ilvl w:val="0"/>
          <w:numId w:val="39"/>
        </w:numPr>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051417" w:rsidRPr="00BE77A2">
        <w:rPr>
          <w:rFonts w:ascii="Times New Roman" w:hAnsi="Times New Roman"/>
          <w:kern w:val="1"/>
          <w:sz w:val="24"/>
          <w:szCs w:val="24"/>
          <w:lang w:eastAsia="hi-IN" w:bidi="hi-IN"/>
        </w:rPr>
        <w:t>K</w:t>
      </w:r>
      <w:r w:rsidRPr="00BE77A2">
        <w:rPr>
          <w:rFonts w:ascii="Times New Roman" w:hAnsi="Times New Roman"/>
          <w:kern w:val="1"/>
          <w:sz w:val="24"/>
          <w:szCs w:val="24"/>
          <w:lang w:eastAsia="hi-IN" w:bidi="hi-IN"/>
        </w:rPr>
        <w:t>orm</w:t>
      </w:r>
      <w:r w:rsidR="00BE77A2">
        <w:rPr>
          <w:rFonts w:ascii="Times New Roman" w:hAnsi="Times New Roman"/>
          <w:kern w:val="1"/>
          <w:sz w:val="24"/>
          <w:szCs w:val="24"/>
          <w:lang w:eastAsia="hi-IN" w:bidi="hi-IN"/>
        </w:rPr>
        <w:t xml:space="preserve">. </w:t>
      </w:r>
      <w:r w:rsidRPr="00BE77A2">
        <w:rPr>
          <w:rFonts w:ascii="Times New Roman" w:hAnsi="Times New Roman"/>
          <w:kern w:val="1"/>
          <w:sz w:val="24"/>
          <w:szCs w:val="24"/>
          <w:lang w:eastAsia="hi-IN" w:bidi="hi-IN"/>
        </w:rPr>
        <w:t>rendelet,</w:t>
      </w:r>
    </w:p>
    <w:p w:rsidR="004164A9" w:rsidRPr="00BE77A2" w:rsidRDefault="004164A9" w:rsidP="004164A9">
      <w:pPr>
        <w:widowControl w:val="0"/>
        <w:numPr>
          <w:ilvl w:val="0"/>
          <w:numId w:val="39"/>
        </w:numPr>
        <w:suppressAutoHyphens/>
        <w:ind w:left="1288" w:hanging="373"/>
        <w:jc w:val="both"/>
        <w:rPr>
          <w:rFonts w:ascii="Times New Roman" w:hAnsi="Times New Roman"/>
          <w:sz w:val="24"/>
          <w:szCs w:val="24"/>
        </w:rPr>
      </w:pPr>
      <w:r w:rsidRPr="00BE77A2">
        <w:rPr>
          <w:rFonts w:ascii="Times New Roman" w:hAnsi="Times New Roman"/>
          <w:sz w:val="24"/>
          <w:szCs w:val="24"/>
        </w:rPr>
        <w:t>az állam által elismert szakképesítések szakmai követelménymoduljairól</w:t>
      </w:r>
      <w:r w:rsidRPr="00BE77A2">
        <w:rPr>
          <w:rFonts w:ascii="Times New Roman" w:hAnsi="Times New Roman"/>
          <w:iCs/>
          <w:sz w:val="24"/>
          <w:szCs w:val="24"/>
        </w:rPr>
        <w:t xml:space="preserve"> szóló</w:t>
      </w:r>
      <w:r w:rsidRPr="00BE77A2">
        <w:rPr>
          <w:rFonts w:ascii="Times New Roman" w:hAnsi="Times New Roman"/>
          <w:sz w:val="24"/>
          <w:szCs w:val="24"/>
        </w:rPr>
        <w:t xml:space="preserve"> 217/2012. (VIII. 9.) Korm</w:t>
      </w:r>
      <w:r w:rsidR="00BE77A2">
        <w:rPr>
          <w:rFonts w:ascii="Times New Roman" w:hAnsi="Times New Roman"/>
          <w:sz w:val="24"/>
          <w:szCs w:val="24"/>
        </w:rPr>
        <w:t xml:space="preserve">. </w:t>
      </w:r>
      <w:r w:rsidRPr="00BE77A2">
        <w:rPr>
          <w:rFonts w:ascii="Times New Roman" w:hAnsi="Times New Roman"/>
          <w:sz w:val="24"/>
          <w:szCs w:val="24"/>
        </w:rPr>
        <w:t xml:space="preserve">rendelet, </w:t>
      </w:r>
      <w:r w:rsidR="00BE77A2">
        <w:rPr>
          <w:rFonts w:ascii="Times New Roman" w:hAnsi="Times New Roman"/>
          <w:sz w:val="24"/>
          <w:szCs w:val="24"/>
        </w:rPr>
        <w:t>és</w:t>
      </w:r>
    </w:p>
    <w:p w:rsidR="004164A9" w:rsidRPr="00BE77A2" w:rsidRDefault="004164A9" w:rsidP="004164A9">
      <w:pPr>
        <w:ind w:left="1288" w:hanging="373"/>
        <w:jc w:val="both"/>
        <w:rPr>
          <w:rFonts w:ascii="Times New Roman" w:hAnsi="Times New Roman"/>
          <w:kern w:val="1"/>
          <w:sz w:val="24"/>
          <w:szCs w:val="24"/>
          <w:lang w:eastAsia="hi-IN" w:bidi="hi-IN"/>
        </w:rPr>
      </w:pPr>
      <w:r w:rsidRPr="00BE77A2">
        <w:rPr>
          <w:rFonts w:ascii="Times New Roman" w:hAnsi="Times New Roman"/>
          <w:sz w:val="24"/>
          <w:szCs w:val="24"/>
        </w:rPr>
        <w:t>–</w:t>
      </w:r>
      <w:r w:rsidRPr="00BE77A2">
        <w:rPr>
          <w:rFonts w:ascii="Times New Roman" w:hAnsi="Times New Roman"/>
          <w:sz w:val="24"/>
          <w:szCs w:val="24"/>
        </w:rPr>
        <w:tab/>
      </w:r>
      <w:r w:rsidRPr="00BE77A2">
        <w:rPr>
          <w:rFonts w:ascii="Times New Roman" w:hAnsi="Times New Roman"/>
          <w:kern w:val="1"/>
          <w:sz w:val="24"/>
          <w:szCs w:val="24"/>
          <w:lang w:eastAsia="hi-IN" w:bidi="hi-IN"/>
        </w:rPr>
        <w:t xml:space="preserve">a </w:t>
      </w:r>
      <w:r w:rsidR="00D06CD7" w:rsidRPr="00BE77A2">
        <w:rPr>
          <w:rFonts w:ascii="Times New Roman" w:hAnsi="Times New Roman"/>
          <w:kern w:val="1"/>
          <w:sz w:val="24"/>
          <w:szCs w:val="24"/>
          <w:lang w:eastAsia="hi-IN" w:bidi="hi-IN"/>
        </w:rPr>
        <w:t>21 543 03</w:t>
      </w:r>
      <w:r w:rsidRPr="00BE77A2">
        <w:rPr>
          <w:rFonts w:ascii="Times New Roman" w:hAnsi="Times New Roman"/>
          <w:kern w:val="1"/>
          <w:sz w:val="24"/>
          <w:szCs w:val="24"/>
          <w:lang w:eastAsia="hi-IN" w:bidi="hi-IN"/>
        </w:rPr>
        <w:t xml:space="preserve"> </w:t>
      </w:r>
      <w:r w:rsidR="00D06CD7" w:rsidRPr="00BE77A2">
        <w:rPr>
          <w:rFonts w:ascii="Times New Roman" w:hAnsi="Times New Roman"/>
          <w:kern w:val="1"/>
          <w:sz w:val="24"/>
          <w:szCs w:val="24"/>
          <w:lang w:eastAsia="hi-IN" w:bidi="hi-IN"/>
        </w:rPr>
        <w:t>Kézi könyvkötő</w:t>
      </w:r>
      <w:r w:rsidRPr="00BE77A2">
        <w:rPr>
          <w:rFonts w:ascii="Times New Roman" w:hAnsi="Times New Roman"/>
          <w:kern w:val="1"/>
          <w:sz w:val="24"/>
          <w:szCs w:val="24"/>
          <w:lang w:eastAsia="hi-IN" w:bidi="hi-IN"/>
        </w:rPr>
        <w:t xml:space="preserve"> </w:t>
      </w:r>
      <w:proofErr w:type="spellStart"/>
      <w:r w:rsidRPr="00BE77A2">
        <w:rPr>
          <w:rFonts w:ascii="Times New Roman" w:hAnsi="Times New Roman"/>
          <w:kern w:val="1"/>
          <w:sz w:val="24"/>
          <w:szCs w:val="24"/>
          <w:lang w:eastAsia="hi-IN" w:bidi="hi-IN"/>
        </w:rPr>
        <w:t>részszakképesítés</w:t>
      </w:r>
      <w:proofErr w:type="spellEnd"/>
      <w:r w:rsidRPr="00BE77A2">
        <w:rPr>
          <w:rFonts w:ascii="Times New Roman" w:hAnsi="Times New Roman"/>
          <w:kern w:val="1"/>
          <w:sz w:val="24"/>
          <w:szCs w:val="24"/>
          <w:lang w:eastAsia="hi-IN" w:bidi="hi-IN"/>
        </w:rPr>
        <w:t xml:space="preserve"> szakmai és vizsgakövetelményeit tartalmazó </w:t>
      </w:r>
      <w:r w:rsidR="00AB620C" w:rsidRPr="00BE77A2">
        <w:rPr>
          <w:rFonts w:ascii="Times New Roman" w:eastAsia="Lucida Sans Unicode" w:hAnsi="Times New Roman"/>
          <w:kern w:val="1"/>
          <w:sz w:val="24"/>
          <w:szCs w:val="24"/>
          <w:lang w:eastAsia="hi-IN" w:bidi="hi-IN"/>
        </w:rPr>
        <w:t>27/2012. (VIII. 27.) NGM rendelet</w:t>
      </w:r>
    </w:p>
    <w:p w:rsidR="004164A9" w:rsidRPr="00BE77A2" w:rsidRDefault="004164A9" w:rsidP="004164A9">
      <w:pPr>
        <w:widowControl w:val="0"/>
        <w:suppressAutoHyphens/>
        <w:jc w:val="both"/>
        <w:rPr>
          <w:rFonts w:ascii="Times New Roman" w:hAnsi="Times New Roman"/>
          <w:kern w:val="1"/>
          <w:sz w:val="24"/>
          <w:szCs w:val="24"/>
          <w:lang w:eastAsia="hi-IN" w:bidi="hi-IN"/>
        </w:rPr>
      </w:pPr>
      <w:proofErr w:type="gramStart"/>
      <w:r w:rsidRPr="00BE77A2">
        <w:rPr>
          <w:rFonts w:ascii="Times New Roman" w:hAnsi="Times New Roman"/>
          <w:kern w:val="1"/>
          <w:sz w:val="24"/>
          <w:szCs w:val="24"/>
          <w:lang w:eastAsia="hi-IN" w:bidi="hi-IN"/>
        </w:rPr>
        <w:t>alapján</w:t>
      </w:r>
      <w:proofErr w:type="gramEnd"/>
      <w:r w:rsidRPr="00BE77A2">
        <w:rPr>
          <w:rFonts w:ascii="Times New Roman" w:hAnsi="Times New Roman"/>
          <w:kern w:val="1"/>
          <w:sz w:val="24"/>
          <w:szCs w:val="24"/>
          <w:lang w:eastAsia="hi-IN" w:bidi="hi-IN"/>
        </w:rPr>
        <w:t xml:space="preserve"> készült.</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II. </w:t>
      </w:r>
      <w:proofErr w:type="gramStart"/>
      <w:r w:rsidRPr="00BE77A2">
        <w:rPr>
          <w:rFonts w:ascii="Times New Roman" w:hAnsi="Times New Roman"/>
          <w:b/>
          <w:kern w:val="1"/>
          <w:sz w:val="24"/>
          <w:szCs w:val="24"/>
          <w:lang w:eastAsia="hi-IN" w:bidi="hi-IN"/>
        </w:rPr>
        <w:t>A</w:t>
      </w:r>
      <w:proofErr w:type="gramEnd"/>
      <w:r w:rsidRPr="00BE77A2">
        <w:rPr>
          <w:rFonts w:ascii="Times New Roman" w:hAnsi="Times New Roman"/>
          <w:b/>
          <w:kern w:val="1"/>
          <w:sz w:val="24"/>
          <w:szCs w:val="24"/>
          <w:lang w:eastAsia="hi-IN" w:bidi="hi-IN"/>
        </w:rPr>
        <w:t xml:space="preserve"> </w:t>
      </w:r>
      <w:proofErr w:type="spellStart"/>
      <w:r w:rsidRPr="00BE77A2">
        <w:rPr>
          <w:rFonts w:ascii="Times New Roman" w:hAnsi="Times New Roman"/>
          <w:b/>
          <w:kern w:val="1"/>
          <w:sz w:val="24"/>
          <w:szCs w:val="24"/>
          <w:lang w:eastAsia="hi-IN" w:bidi="hi-IN"/>
        </w:rPr>
        <w:t>részszakképesítés</w:t>
      </w:r>
      <w:proofErr w:type="spellEnd"/>
      <w:r w:rsidRPr="00BE77A2">
        <w:rPr>
          <w:rFonts w:ascii="Times New Roman" w:hAnsi="Times New Roman"/>
          <w:b/>
          <w:kern w:val="1"/>
          <w:sz w:val="24"/>
          <w:szCs w:val="24"/>
          <w:lang w:eastAsia="hi-IN" w:bidi="hi-IN"/>
        </w:rPr>
        <w:t xml:space="preserve"> alapadatai</w:t>
      </w: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A </w:t>
      </w:r>
      <w:proofErr w:type="spellStart"/>
      <w:r w:rsidRPr="00BE77A2">
        <w:rPr>
          <w:rFonts w:ascii="Times New Roman" w:hAnsi="Times New Roman"/>
          <w:iCs/>
          <w:kern w:val="1"/>
          <w:sz w:val="24"/>
          <w:szCs w:val="24"/>
          <w:lang w:eastAsia="hi-IN" w:bidi="hi-IN"/>
        </w:rPr>
        <w:t>részszakképesítés</w:t>
      </w:r>
      <w:proofErr w:type="spellEnd"/>
      <w:r w:rsidRPr="00BE77A2">
        <w:rPr>
          <w:rFonts w:ascii="Times New Roman" w:hAnsi="Times New Roman"/>
          <w:iCs/>
          <w:kern w:val="1"/>
          <w:sz w:val="24"/>
          <w:szCs w:val="24"/>
          <w:lang w:eastAsia="hi-IN" w:bidi="hi-IN"/>
        </w:rPr>
        <w:t xml:space="preserve"> azonosító száma: </w:t>
      </w:r>
      <w:r w:rsidR="00D06CD7" w:rsidRPr="00BE77A2">
        <w:rPr>
          <w:rFonts w:ascii="Times New Roman" w:hAnsi="Times New Roman"/>
          <w:kern w:val="1"/>
          <w:sz w:val="24"/>
          <w:szCs w:val="24"/>
          <w:lang w:eastAsia="hi-IN" w:bidi="hi-IN"/>
        </w:rPr>
        <w:t>21 543 03</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A </w:t>
      </w:r>
      <w:proofErr w:type="spellStart"/>
      <w:r w:rsidRPr="00BE77A2">
        <w:rPr>
          <w:rFonts w:ascii="Times New Roman" w:hAnsi="Times New Roman"/>
          <w:iCs/>
          <w:kern w:val="1"/>
          <w:sz w:val="24"/>
          <w:szCs w:val="24"/>
          <w:lang w:eastAsia="hi-IN" w:bidi="hi-IN"/>
        </w:rPr>
        <w:t>részszakképesítés</w:t>
      </w:r>
      <w:proofErr w:type="spellEnd"/>
      <w:r w:rsidRPr="00BE77A2">
        <w:rPr>
          <w:rFonts w:ascii="Times New Roman" w:hAnsi="Times New Roman"/>
          <w:iCs/>
          <w:kern w:val="1"/>
          <w:sz w:val="24"/>
          <w:szCs w:val="24"/>
          <w:lang w:eastAsia="hi-IN" w:bidi="hi-IN"/>
        </w:rPr>
        <w:t xml:space="preserve"> megnevezése:</w:t>
      </w:r>
      <w:r w:rsidR="00D06CD7" w:rsidRPr="00BE77A2">
        <w:rPr>
          <w:rFonts w:ascii="Times New Roman" w:hAnsi="Times New Roman"/>
          <w:iCs/>
          <w:kern w:val="1"/>
          <w:sz w:val="24"/>
          <w:szCs w:val="24"/>
          <w:lang w:eastAsia="hi-IN" w:bidi="hi-IN"/>
        </w:rPr>
        <w:t xml:space="preserve"> </w:t>
      </w:r>
      <w:r w:rsidR="00D06CD7" w:rsidRPr="00BE77A2">
        <w:rPr>
          <w:rFonts w:ascii="Times New Roman" w:hAnsi="Times New Roman"/>
          <w:kern w:val="1"/>
          <w:sz w:val="24"/>
          <w:szCs w:val="24"/>
          <w:lang w:eastAsia="hi-IN" w:bidi="hi-IN"/>
        </w:rPr>
        <w:t>Kézi könyvkötő</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A szakmacsoport </w:t>
      </w:r>
      <w:r w:rsidRPr="00BE77A2">
        <w:rPr>
          <w:rFonts w:ascii="Times New Roman" w:hAnsi="Times New Roman"/>
          <w:iCs/>
          <w:sz w:val="24"/>
          <w:szCs w:val="24"/>
        </w:rPr>
        <w:t>száma és megnevezése</w:t>
      </w:r>
      <w:r w:rsidRPr="00BE77A2">
        <w:rPr>
          <w:rFonts w:ascii="Times New Roman" w:hAnsi="Times New Roman"/>
          <w:iCs/>
          <w:kern w:val="1"/>
          <w:sz w:val="24"/>
          <w:szCs w:val="24"/>
          <w:lang w:eastAsia="hi-IN" w:bidi="hi-IN"/>
        </w:rPr>
        <w:t xml:space="preserve">: </w:t>
      </w:r>
      <w:r w:rsidR="00D06CD7" w:rsidRPr="00BE77A2">
        <w:rPr>
          <w:rFonts w:ascii="Times New Roman" w:hAnsi="Times New Roman"/>
          <w:iCs/>
          <w:kern w:val="1"/>
          <w:sz w:val="24"/>
          <w:szCs w:val="24"/>
          <w:lang w:eastAsia="hi-IN" w:bidi="hi-IN"/>
        </w:rPr>
        <w:t>12. Nyomdaipar</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Ágazati besorolás </w:t>
      </w:r>
      <w:r w:rsidRPr="00BE77A2">
        <w:rPr>
          <w:rFonts w:ascii="Times New Roman" w:hAnsi="Times New Roman"/>
          <w:iCs/>
          <w:sz w:val="24"/>
          <w:szCs w:val="24"/>
        </w:rPr>
        <w:t>száma és megnevezése</w:t>
      </w:r>
      <w:r w:rsidRPr="00BE77A2">
        <w:rPr>
          <w:rFonts w:ascii="Times New Roman" w:hAnsi="Times New Roman"/>
          <w:iCs/>
          <w:kern w:val="1"/>
          <w:sz w:val="24"/>
          <w:szCs w:val="24"/>
          <w:lang w:eastAsia="hi-IN" w:bidi="hi-IN"/>
        </w:rPr>
        <w:t xml:space="preserve">: </w:t>
      </w:r>
      <w:r w:rsidR="00D06CD7" w:rsidRPr="00BE77A2">
        <w:rPr>
          <w:rFonts w:ascii="Times New Roman" w:hAnsi="Times New Roman"/>
          <w:iCs/>
          <w:kern w:val="1"/>
          <w:sz w:val="24"/>
          <w:szCs w:val="24"/>
          <w:lang w:eastAsia="hi-IN" w:bidi="hi-IN"/>
        </w:rPr>
        <w:t>XIX. Nyomdaipar</w:t>
      </w:r>
    </w:p>
    <w:p w:rsidR="008058CE" w:rsidRPr="00BE77A2" w:rsidRDefault="008058CE"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Elméleti képzési idő aránya:</w:t>
      </w:r>
      <w:r w:rsidR="00575058" w:rsidRPr="00BE77A2">
        <w:rPr>
          <w:rFonts w:ascii="Times New Roman" w:hAnsi="Times New Roman"/>
          <w:iCs/>
          <w:kern w:val="1"/>
          <w:sz w:val="24"/>
          <w:szCs w:val="24"/>
          <w:lang w:eastAsia="hi-IN" w:bidi="hi-IN"/>
        </w:rPr>
        <w:t xml:space="preserve"> 30%</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Gyakorlati képzési idő aránya:</w:t>
      </w:r>
      <w:r w:rsidR="00575058" w:rsidRPr="00BE77A2">
        <w:rPr>
          <w:rFonts w:ascii="Times New Roman" w:hAnsi="Times New Roman"/>
          <w:iCs/>
          <w:kern w:val="1"/>
          <w:sz w:val="24"/>
          <w:szCs w:val="24"/>
          <w:lang w:eastAsia="hi-IN" w:bidi="hi-IN"/>
        </w:rPr>
        <w:t xml:space="preserve"> 70%</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tabs>
          <w:tab w:val="left" w:pos="1260"/>
        </w:tabs>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III. </w:t>
      </w:r>
      <w:proofErr w:type="gramStart"/>
      <w:r w:rsidRPr="00BE77A2">
        <w:rPr>
          <w:rFonts w:ascii="Times New Roman" w:hAnsi="Times New Roman"/>
          <w:b/>
          <w:kern w:val="1"/>
          <w:sz w:val="24"/>
          <w:szCs w:val="24"/>
          <w:lang w:eastAsia="hi-IN" w:bidi="hi-IN"/>
        </w:rPr>
        <w:t>A</w:t>
      </w:r>
      <w:proofErr w:type="gramEnd"/>
      <w:r w:rsidRPr="00BE77A2">
        <w:rPr>
          <w:rFonts w:ascii="Times New Roman" w:hAnsi="Times New Roman"/>
          <w:b/>
          <w:kern w:val="1"/>
          <w:sz w:val="24"/>
          <w:szCs w:val="24"/>
          <w:lang w:eastAsia="hi-IN" w:bidi="hi-IN"/>
        </w:rPr>
        <w:t xml:space="preserve"> szakképzésbe történő belépés feltételei</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Iskolai előképzettség: </w:t>
      </w:r>
      <w:r w:rsidR="00575058" w:rsidRPr="00BE77A2">
        <w:rPr>
          <w:rFonts w:ascii="Times New Roman" w:hAnsi="Times New Roman"/>
          <w:iCs/>
          <w:kern w:val="1"/>
          <w:sz w:val="24"/>
          <w:szCs w:val="24"/>
          <w:lang w:eastAsia="hi-IN" w:bidi="hi-IN"/>
        </w:rPr>
        <w:t>befejezett iskolai végzettséget nem igényel</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lastRenderedPageBreak/>
        <w:t xml:space="preserve">Bemeneti kompetenciák: </w:t>
      </w:r>
      <w:r w:rsidR="00575058" w:rsidRPr="00BE77A2">
        <w:rPr>
          <w:rFonts w:ascii="Times New Roman" w:hAnsi="Times New Roman"/>
          <w:iCs/>
          <w:kern w:val="1"/>
          <w:sz w:val="24"/>
          <w:szCs w:val="24"/>
          <w:lang w:eastAsia="hi-IN" w:bidi="hi-IN"/>
        </w:rPr>
        <w:t>-</w:t>
      </w:r>
    </w:p>
    <w:p w:rsidR="00575058" w:rsidRPr="00BE77A2" w:rsidRDefault="00575058"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Egészségügyi alkalmassági követelmények:</w:t>
      </w:r>
      <w:r w:rsidR="00575058" w:rsidRPr="00BE77A2">
        <w:rPr>
          <w:rFonts w:ascii="Times New Roman" w:hAnsi="Times New Roman"/>
          <w:iCs/>
          <w:kern w:val="1"/>
          <w:sz w:val="24"/>
          <w:szCs w:val="24"/>
          <w:lang w:eastAsia="hi-IN" w:bidi="hi-IN"/>
        </w:rPr>
        <w:t xml:space="preserve"> szükségesek</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Pályaalkalmassági követelmények:</w:t>
      </w:r>
      <w:r w:rsidR="00575058" w:rsidRPr="00BE77A2">
        <w:rPr>
          <w:rFonts w:ascii="Times New Roman" w:hAnsi="Times New Roman"/>
          <w:iCs/>
          <w:kern w:val="1"/>
          <w:sz w:val="24"/>
          <w:szCs w:val="24"/>
          <w:lang w:eastAsia="hi-IN" w:bidi="hi-IN"/>
        </w:rPr>
        <w:t xml:space="preserve"> -</w:t>
      </w: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BE77A2"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Az iskolai rendszerű képzésben az összefüggő szakmai gyakorlat időtartama: </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első szakképzési évfolyamot követően 70 óra</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IV.</w:t>
      </w:r>
      <w:r w:rsidRPr="00BE77A2">
        <w:rPr>
          <w:rFonts w:ascii="Times New Roman" w:hAnsi="Times New Roman"/>
          <w:b/>
          <w:kern w:val="1"/>
          <w:sz w:val="24"/>
          <w:szCs w:val="24"/>
          <w:lang w:eastAsia="hi-IN" w:bidi="hi-IN"/>
        </w:rPr>
        <w:tab/>
      </w:r>
      <w:proofErr w:type="gramStart"/>
      <w:r w:rsidRPr="00BE77A2">
        <w:rPr>
          <w:rFonts w:ascii="Times New Roman" w:hAnsi="Times New Roman"/>
          <w:b/>
          <w:kern w:val="1"/>
          <w:sz w:val="24"/>
          <w:szCs w:val="24"/>
          <w:lang w:eastAsia="hi-IN" w:bidi="hi-IN"/>
        </w:rPr>
        <w:t>A</w:t>
      </w:r>
      <w:proofErr w:type="gramEnd"/>
      <w:r w:rsidRPr="00BE77A2">
        <w:rPr>
          <w:rFonts w:ascii="Times New Roman" w:hAnsi="Times New Roman"/>
          <w:b/>
          <w:kern w:val="1"/>
          <w:sz w:val="24"/>
          <w:szCs w:val="24"/>
          <w:lang w:eastAsia="hi-IN" w:bidi="hi-IN"/>
        </w:rPr>
        <w:t xml:space="preserve"> szakképzés szervezésének feltételei</w:t>
      </w: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Személyi feltételek</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Ezen túl az alábbi tantárgyak oktatására az alábbi végzettséggel rendelkező szakember alkalmazható:</w:t>
      </w:r>
    </w:p>
    <w:p w:rsidR="004164A9" w:rsidRPr="00BE77A2" w:rsidRDefault="004164A9" w:rsidP="004164A9">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BE77A2">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BE77A2" w:rsidRDefault="004164A9" w:rsidP="004164A9">
            <w:pPr>
              <w:widowControl w:val="0"/>
              <w:suppressAutoHyphens/>
              <w:jc w:val="center"/>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BE77A2" w:rsidRDefault="004164A9" w:rsidP="004164A9">
            <w:pPr>
              <w:widowControl w:val="0"/>
              <w:suppressAutoHyphens/>
              <w:jc w:val="center"/>
              <w:rPr>
                <w:rFonts w:ascii="Times New Roman" w:hAnsi="Times New Roman"/>
                <w:b/>
                <w:kern w:val="1"/>
                <w:sz w:val="24"/>
                <w:szCs w:val="24"/>
                <w:lang w:eastAsia="hi-IN" w:bidi="hi-IN"/>
              </w:rPr>
            </w:pPr>
            <w:proofErr w:type="spellStart"/>
            <w:r w:rsidRPr="00BE77A2">
              <w:rPr>
                <w:rFonts w:ascii="Times New Roman" w:hAnsi="Times New Roman"/>
                <w:b/>
                <w:kern w:val="1"/>
                <w:sz w:val="24"/>
                <w:szCs w:val="24"/>
                <w:lang w:eastAsia="hi-IN" w:bidi="hi-IN"/>
              </w:rPr>
              <w:t>Részszakképesítés</w:t>
            </w:r>
            <w:proofErr w:type="spellEnd"/>
            <w:r w:rsidRPr="00BE77A2">
              <w:rPr>
                <w:rFonts w:ascii="Times New Roman" w:hAnsi="Times New Roman"/>
                <w:b/>
                <w:kern w:val="1"/>
                <w:sz w:val="24"/>
                <w:szCs w:val="24"/>
                <w:lang w:eastAsia="hi-IN" w:bidi="hi-IN"/>
              </w:rPr>
              <w:t xml:space="preserve"> /Szakképzettség</w:t>
            </w:r>
          </w:p>
        </w:tc>
      </w:tr>
      <w:tr w:rsidR="004164A9" w:rsidRPr="00BE77A2">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BE77A2" w:rsidRDefault="00575058" w:rsidP="00575058">
            <w:pPr>
              <w:widowControl w:val="0"/>
              <w:suppressAutoHyphens/>
              <w:jc w:val="center"/>
              <w:rPr>
                <w:rFonts w:ascii="Times New Roman" w:hAnsi="Times New Roman"/>
                <w:bCs/>
                <w:kern w:val="1"/>
                <w:sz w:val="24"/>
                <w:szCs w:val="24"/>
                <w:lang w:eastAsia="hi-IN" w:bidi="hi-IN"/>
              </w:rPr>
            </w:pPr>
            <w:r w:rsidRPr="00BE77A2">
              <w:rPr>
                <w:rFonts w:ascii="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BE77A2" w:rsidRDefault="00575058" w:rsidP="00575058">
            <w:pPr>
              <w:widowControl w:val="0"/>
              <w:suppressAutoHyphens/>
              <w:jc w:val="center"/>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w:t>
            </w:r>
          </w:p>
        </w:tc>
      </w:tr>
    </w:tbl>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4164A9" w:rsidRPr="00BE77A2" w:rsidRDefault="004164A9" w:rsidP="004164A9">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Tárgyi feltételek</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BE77A2">
        <w:rPr>
          <w:rFonts w:ascii="Times New Roman" w:hAnsi="Times New Roman"/>
          <w:kern w:val="1"/>
          <w:sz w:val="24"/>
          <w:szCs w:val="24"/>
          <w:lang w:eastAsia="hi-IN" w:bidi="hi-IN"/>
        </w:rPr>
        <w:t>részszakképesítés</w:t>
      </w:r>
      <w:proofErr w:type="spellEnd"/>
      <w:r w:rsidRPr="00BE77A2">
        <w:rPr>
          <w:rFonts w:ascii="Times New Roman" w:hAnsi="Times New Roman"/>
          <w:kern w:val="1"/>
          <w:sz w:val="24"/>
          <w:szCs w:val="24"/>
          <w:lang w:eastAsia="hi-IN" w:bidi="hi-IN"/>
        </w:rPr>
        <w:t xml:space="preserve"> szakmai és vizsgakövetelménye (</w:t>
      </w:r>
      <w:proofErr w:type="spellStart"/>
      <w:r w:rsidRPr="00BE77A2">
        <w:rPr>
          <w:rFonts w:ascii="Times New Roman" w:hAnsi="Times New Roman"/>
          <w:kern w:val="1"/>
          <w:sz w:val="24"/>
          <w:szCs w:val="24"/>
          <w:lang w:eastAsia="hi-IN" w:bidi="hi-IN"/>
        </w:rPr>
        <w:t>szvk</w:t>
      </w:r>
      <w:proofErr w:type="spellEnd"/>
      <w:r w:rsidRPr="00BE77A2">
        <w:rPr>
          <w:rFonts w:ascii="Times New Roman" w:hAnsi="Times New Roman"/>
          <w:kern w:val="1"/>
          <w:sz w:val="24"/>
          <w:szCs w:val="24"/>
          <w:lang w:eastAsia="hi-IN" w:bidi="hi-IN"/>
        </w:rPr>
        <w:t xml:space="preserve">) tartalmazza, melynek további részletei az alábbiak: </w:t>
      </w:r>
      <w:r w:rsidR="00AB620C" w:rsidRPr="00BE77A2">
        <w:rPr>
          <w:rFonts w:ascii="Times New Roman" w:hAnsi="Times New Roman"/>
          <w:kern w:val="1"/>
          <w:sz w:val="24"/>
          <w:szCs w:val="24"/>
          <w:lang w:eastAsia="hi-IN" w:bidi="hi-IN"/>
        </w:rPr>
        <w:t>nincs</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i/>
          <w:kern w:val="1"/>
          <w:sz w:val="24"/>
          <w:szCs w:val="24"/>
          <w:lang w:eastAsia="hi-IN" w:bidi="hi-IN"/>
        </w:rPr>
      </w:pPr>
      <w:r w:rsidRPr="00BE77A2">
        <w:rPr>
          <w:rFonts w:ascii="Times New Roman" w:hAnsi="Times New Roman"/>
          <w:i/>
          <w:kern w:val="1"/>
          <w:sz w:val="24"/>
          <w:szCs w:val="24"/>
          <w:lang w:eastAsia="hi-IN" w:bidi="hi-IN"/>
        </w:rPr>
        <w:t>Ajánlás a szakmai képzés lebonyolításához szükséges további eszközökre és felszerelésekre:</w:t>
      </w:r>
    </w:p>
    <w:p w:rsidR="004164A9" w:rsidRPr="00BE77A2" w:rsidRDefault="000337C4" w:rsidP="004164A9">
      <w:pPr>
        <w:widowControl w:val="0"/>
        <w:suppressAutoHyphens/>
        <w:jc w:val="both"/>
        <w:rPr>
          <w:rFonts w:ascii="Times New Roman" w:hAnsi="Times New Roman"/>
          <w:i/>
          <w:kern w:val="1"/>
          <w:sz w:val="24"/>
          <w:szCs w:val="24"/>
          <w:lang w:eastAsia="hi-IN" w:bidi="hi-IN"/>
        </w:rPr>
      </w:pPr>
      <w:proofErr w:type="gramStart"/>
      <w:r w:rsidRPr="00BE77A2">
        <w:rPr>
          <w:rFonts w:ascii="Times New Roman" w:hAnsi="Times New Roman"/>
          <w:i/>
          <w:kern w:val="1"/>
          <w:sz w:val="24"/>
          <w:szCs w:val="24"/>
          <w:lang w:eastAsia="hi-IN" w:bidi="hi-IN"/>
        </w:rPr>
        <w:t>n</w:t>
      </w:r>
      <w:r w:rsidR="00575058" w:rsidRPr="00BE77A2">
        <w:rPr>
          <w:rFonts w:ascii="Times New Roman" w:hAnsi="Times New Roman"/>
          <w:i/>
          <w:kern w:val="1"/>
          <w:sz w:val="24"/>
          <w:szCs w:val="24"/>
          <w:lang w:eastAsia="hi-IN" w:bidi="hi-IN"/>
        </w:rPr>
        <w:t>incs</w:t>
      </w:r>
      <w:proofErr w:type="gramEnd"/>
    </w:p>
    <w:p w:rsidR="00BE77A2" w:rsidRPr="00BE77A2" w:rsidRDefault="00BE77A2">
      <w:pPr>
        <w:rPr>
          <w:rFonts w:ascii="Times New Roman" w:hAnsi="Times New Roman"/>
          <w:kern w:val="1"/>
          <w:sz w:val="24"/>
          <w:szCs w:val="24"/>
          <w:lang w:eastAsia="hi-IN" w:bidi="hi-IN"/>
        </w:rPr>
      </w:pPr>
    </w:p>
    <w:p w:rsidR="00691441" w:rsidRPr="00BE77A2" w:rsidRDefault="00691441">
      <w:pPr>
        <w:rPr>
          <w:rFonts w:ascii="Times New Roman" w:hAnsi="Times New Roman"/>
          <w:kern w:val="1"/>
          <w:sz w:val="24"/>
          <w:szCs w:val="24"/>
          <w:lang w:eastAsia="hi-IN" w:bidi="hi-IN"/>
        </w:rPr>
      </w:pPr>
    </w:p>
    <w:p w:rsidR="004164A9" w:rsidRPr="00BE77A2" w:rsidRDefault="004164A9" w:rsidP="004164A9">
      <w:pPr>
        <w:widowControl w:val="0"/>
        <w:numPr>
          <w:ilvl w:val="0"/>
          <w:numId w:val="40"/>
        </w:numPr>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fogyatékossági típushoz kapcsolódó általános információk, javaslatok</w:t>
      </w: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BE77A2" w:rsidRDefault="00BE77A2" w:rsidP="006D7993">
      <w:pPr>
        <w:jc w:val="center"/>
        <w:rPr>
          <w:rFonts w:ascii="Times New Roman" w:hAnsi="Times New Roman"/>
          <w:b/>
          <w:sz w:val="24"/>
          <w:szCs w:val="24"/>
        </w:rPr>
      </w:pPr>
    </w:p>
    <w:p w:rsidR="00BE77A2" w:rsidRDefault="00BE77A2" w:rsidP="006D7993">
      <w:pPr>
        <w:jc w:val="center"/>
        <w:rPr>
          <w:rFonts w:ascii="Times New Roman" w:hAnsi="Times New Roman"/>
          <w:b/>
          <w:sz w:val="24"/>
          <w:szCs w:val="24"/>
        </w:rPr>
      </w:pPr>
    </w:p>
    <w:p w:rsidR="00975E4D" w:rsidRPr="00BE77A2" w:rsidRDefault="00975E4D" w:rsidP="006D7993">
      <w:pPr>
        <w:jc w:val="center"/>
        <w:rPr>
          <w:rFonts w:ascii="Times New Roman" w:hAnsi="Times New Roman"/>
          <w:b/>
          <w:sz w:val="24"/>
          <w:szCs w:val="24"/>
        </w:rPr>
      </w:pPr>
      <w:r w:rsidRPr="00BE77A2">
        <w:rPr>
          <w:rFonts w:ascii="Times New Roman" w:hAnsi="Times New Roman"/>
          <w:b/>
          <w:sz w:val="24"/>
          <w:szCs w:val="24"/>
        </w:rPr>
        <w:t>Módszertani irányelvek a látássérült tanulók oktatásához</w:t>
      </w:r>
    </w:p>
    <w:p w:rsidR="00975E4D" w:rsidRPr="00BE77A2" w:rsidRDefault="00975E4D" w:rsidP="006D7993">
      <w:pPr>
        <w:rPr>
          <w:rFonts w:ascii="Times New Roman" w:hAnsi="Times New Roman"/>
          <w:bCs/>
          <w:sz w:val="24"/>
          <w:szCs w:val="24"/>
        </w:rPr>
      </w:pPr>
    </w:p>
    <w:p w:rsidR="00BE77A2" w:rsidRPr="00BE77A2" w:rsidRDefault="00BE77A2" w:rsidP="00BE77A2">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látássérülés meghatározása, tünetei, felosztása</w:t>
      </w:r>
    </w:p>
    <w:p w:rsidR="00BE77A2" w:rsidRPr="00BE77A2" w:rsidRDefault="00BE77A2" w:rsidP="00BE77A2">
      <w:pPr>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látássérülés a szem, a látóideg vagy az agykéregben levő látóközpont tartós károsodása. A látássérülés gyógypedagógiai meghatározásához a világ legtöbb országában, így hazánkban is az ENSZ Egészségügyi Világszervezetének (WHO) definícióját alkalmazzák. E szerint „Látássérültnek számít az a személy, akinek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(látásélessége) a jobbik szemén maximális korrekcióval kevesebb, mint 6/18 (0,33), vagy látótérszűkülete 20°, vagy szűkebb.” (WHO 1996)</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vagyis </w:t>
      </w:r>
      <w:r w:rsidRPr="00BE77A2">
        <w:rPr>
          <w:rFonts w:ascii="Times New Roman" w:hAnsi="Times New Roman"/>
          <w:i/>
          <w:iCs/>
          <w:sz w:val="24"/>
          <w:szCs w:val="24"/>
        </w:rPr>
        <w:t>látásélesség</w:t>
      </w:r>
      <w:r w:rsidRPr="00BE77A2">
        <w:rPr>
          <w:rFonts w:ascii="Times New Roman" w:hAnsi="Times New Roman"/>
          <w:sz w:val="24"/>
          <w:szCs w:val="24"/>
        </w:rPr>
        <w:t xml:space="preserve"> a szem felbontóképességét (két egymás melletti pont megkülönböztetését) jelölő törtszám. Régebben gyakran közönséges törteket használtak, </w:t>
      </w:r>
      <w:r w:rsidRPr="00BE77A2">
        <w:rPr>
          <w:rFonts w:ascii="Times New Roman" w:hAnsi="Times New Roman"/>
          <w:sz w:val="24"/>
          <w:szCs w:val="24"/>
        </w:rPr>
        <w:lastRenderedPageBreak/>
        <w:t xml:space="preserve">jelenleg a tizedes törtek használata lett általános. 1,0, az ép szem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Ha a személy csak 1 méterről ismeri fel a 10 méterről is felismerhető jelet, akkor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0,1.</w:t>
      </w:r>
    </w:p>
    <w:p w:rsidR="00BE77A2" w:rsidRPr="00BE77A2" w:rsidRDefault="00BE77A2" w:rsidP="00BE77A2">
      <w:pPr>
        <w:jc w:val="both"/>
        <w:rPr>
          <w:rFonts w:ascii="Times New Roman" w:hAnsi="Times New Roman"/>
          <w:b/>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meghatározásban szereplő </w:t>
      </w:r>
      <w:proofErr w:type="gramStart"/>
      <w:r w:rsidRPr="00BE77A2">
        <w:rPr>
          <w:rFonts w:ascii="Times New Roman" w:hAnsi="Times New Roman"/>
          <w:sz w:val="24"/>
          <w:szCs w:val="24"/>
        </w:rPr>
        <w:t>jobbik szem</w:t>
      </w:r>
      <w:proofErr w:type="gramEnd"/>
      <w:r w:rsidRPr="00BE77A2">
        <w:rPr>
          <w:rFonts w:ascii="Times New Roman" w:hAnsi="Times New Roman"/>
          <w:sz w:val="24"/>
          <w:szCs w:val="24"/>
        </w:rPr>
        <w:t xml:space="preserve"> azt jelenti, hogy a jobban látó szem látásélessége a döntő. A gyakorlatban tehát, ha valakinek az egyik szemén a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0, de a másik szemén 0,33 feletti, akkor nem számít látássérültnek. A pedagógiai látásvizsgálat során nem is a </w:t>
      </w:r>
      <w:proofErr w:type="gramStart"/>
      <w:r w:rsidRPr="00BE77A2">
        <w:rPr>
          <w:rFonts w:ascii="Times New Roman" w:hAnsi="Times New Roman"/>
          <w:sz w:val="24"/>
          <w:szCs w:val="24"/>
        </w:rPr>
        <w:t>jobbik szemmel</w:t>
      </w:r>
      <w:proofErr w:type="gramEnd"/>
      <w:r w:rsidRPr="00BE77A2">
        <w:rPr>
          <w:rFonts w:ascii="Times New Roman" w:hAnsi="Times New Roman"/>
          <w:sz w:val="24"/>
          <w:szCs w:val="24"/>
        </w:rPr>
        <w:t>, hanem a kétszemes látással mért érték tekinthető meghatározónak. Az optimális, maximális korrekció arra utal, hogy ez a mérés az adott személy látásélességét a számára adható legjobb szemüveggel vizsgálják. Ezek alapján, ha egy személy látásélessége 0,3 alatti, de ez szemüveggel javítható, akkor nem alkalmazható rá a látássérült kifejezés. Figyelembe kell venni, hogy szemüveggel csak a fénytörési hibák korrigálhatók, számos szembetegség van, amely esetében ez az eszköz nem használható. A látássérültek jelentős része nem hord szemüveget.</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gyógypedagógiai célú terápiában és a rehabilitációban nem lehet mereven kezelni a határértékeket. A diagnózis ismerete és figyelembe vétele elengedhetetlen feltétel. Gyakran olyan gyermekeknek vagy felnőtteknek is szüksége lehet speciális segítéségre, akik a fenti kategória szoros értelmezésébe nem tartoznak bele. Ezért látássérültnek számít az a személy is, akinek a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jobb, mint 0,30, de a látását veszélyeztető szembetegsége van — vagyis bizonyos fizikai megterhelés hatására romolhat az állapota —, vagy szembetegsége </w:t>
      </w:r>
      <w:proofErr w:type="spellStart"/>
      <w:r w:rsidRPr="00BE77A2">
        <w:rPr>
          <w:rFonts w:ascii="Times New Roman" w:hAnsi="Times New Roman"/>
          <w:sz w:val="24"/>
          <w:szCs w:val="24"/>
        </w:rPr>
        <w:t>progrediáló</w:t>
      </w:r>
      <w:proofErr w:type="spellEnd"/>
      <w:r w:rsidRPr="00BE77A2">
        <w:rPr>
          <w:rFonts w:ascii="Times New Roman" w:hAnsi="Times New Roman"/>
          <w:sz w:val="24"/>
          <w:szCs w:val="24"/>
        </w:rPr>
        <w:t xml:space="preserve">. Az első esetben a gyógypedagógus feladata, hogy felhívja a figyelmet arra, hogy milyen mozgásformák okozhatnak látásromlást. A leggyakrabban ezeket a személyeket a retinaleválás veszélyezteti. Számukra nem javasoltak a nagy erőfeszítéssel járó tevékenységek, az erős </w:t>
      </w:r>
      <w:proofErr w:type="spellStart"/>
      <w:r w:rsidRPr="00BE77A2">
        <w:rPr>
          <w:rFonts w:ascii="Times New Roman" w:hAnsi="Times New Roman"/>
          <w:sz w:val="24"/>
          <w:szCs w:val="24"/>
        </w:rPr>
        <w:t>hasprés</w:t>
      </w:r>
      <w:proofErr w:type="spellEnd"/>
      <w:r w:rsidRPr="00BE77A2">
        <w:rPr>
          <w:rFonts w:ascii="Times New Roman" w:hAnsi="Times New Roman"/>
          <w:sz w:val="24"/>
          <w:szCs w:val="24"/>
        </w:rPr>
        <w:t xml:space="preserve">, a fordított testhelyzetek. Ezen a területen az elmúlt években változott a szemészorvosok nézete. Nem korlátozzák a régebbi gyakorlat szerint automatikusan sportolásban vagy pályaválasztásban bizonyos szembetegségekkel (mint például a </w:t>
      </w:r>
      <w:proofErr w:type="spellStart"/>
      <w:r w:rsidRPr="00BE77A2">
        <w:rPr>
          <w:rFonts w:ascii="Times New Roman" w:hAnsi="Times New Roman"/>
          <w:sz w:val="24"/>
          <w:szCs w:val="24"/>
        </w:rPr>
        <w:t>myopia</w:t>
      </w:r>
      <w:proofErr w:type="spellEnd"/>
      <w:r w:rsidRPr="00BE77A2">
        <w:rPr>
          <w:rFonts w:ascii="Times New Roman" w:hAnsi="Times New Roman"/>
          <w:sz w:val="24"/>
          <w:szCs w:val="24"/>
        </w:rPr>
        <w:t xml:space="preserve"> major – súlyos fokú rövidlátás, vagy a </w:t>
      </w:r>
      <w:proofErr w:type="spellStart"/>
      <w:r w:rsidRPr="00BE77A2">
        <w:rPr>
          <w:rFonts w:ascii="Times New Roman" w:hAnsi="Times New Roman"/>
          <w:sz w:val="24"/>
          <w:szCs w:val="24"/>
        </w:rPr>
        <w:t>cataracta</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congenita</w:t>
      </w:r>
      <w:proofErr w:type="spellEnd"/>
      <w:r w:rsidRPr="00BE77A2">
        <w:rPr>
          <w:rFonts w:ascii="Times New Roman" w:hAnsi="Times New Roman"/>
          <w:sz w:val="24"/>
          <w:szCs w:val="24"/>
        </w:rPr>
        <w:t xml:space="preserve"> – veleszületett </w:t>
      </w:r>
      <w:proofErr w:type="spellStart"/>
      <w:r w:rsidRPr="00BE77A2">
        <w:rPr>
          <w:rFonts w:ascii="Times New Roman" w:hAnsi="Times New Roman"/>
          <w:sz w:val="24"/>
          <w:szCs w:val="24"/>
        </w:rPr>
        <w:t>szürkehályog</w:t>
      </w:r>
      <w:proofErr w:type="spellEnd"/>
      <w:r w:rsidRPr="00BE77A2">
        <w:rPr>
          <w:rFonts w:ascii="Times New Roman" w:hAnsi="Times New Roman"/>
          <w:sz w:val="24"/>
          <w:szCs w:val="24"/>
        </w:rPr>
        <w:t>) rendelkező személyeket, hanem a döntést egyénre szabottan, a szem aktuális állapotát vizsgálva és figyelembe véve hozzák meg. Amennyiben a pedagógus látásromlást tapasztalt, vagy a tanuló jelez erre utaló tüneteket, nagyon fontos, hogy haladéktalanul szemészhez kerüljön a látássérült személy.</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látássérült személyek esetében a távoli és a közeli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mértéke eltérhet. Bizonyos szembetegségek a távoli látást egészen súlyosan érintik, de közelre hajolva az érintett egyén egészen apró dolgokat, betűket is lát. Ez fordítva is jelentkezhet. Ezért a tanulás és a munkavégzés optimális környezetének kialakításához mindkét információra szükség van.</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felsorolt adatok a látásélességre vonatkoznak. Az egyének látóképessége között azonos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mellett is nagy különbségek jelennek meg. A látóképesség</w:t>
      </w:r>
      <w:r w:rsidRPr="00BE77A2">
        <w:rPr>
          <w:rFonts w:ascii="Times New Roman" w:hAnsi="Times New Roman"/>
          <w:b/>
          <w:bCs/>
          <w:sz w:val="24"/>
          <w:szCs w:val="24"/>
          <w:vertAlign w:val="superscript"/>
        </w:rPr>
        <w:t xml:space="preserve"> </w:t>
      </w:r>
      <w:r w:rsidRPr="00BE77A2">
        <w:rPr>
          <w:rFonts w:ascii="Times New Roman" w:hAnsi="Times New Roman"/>
          <w:sz w:val="24"/>
          <w:szCs w:val="24"/>
        </w:rPr>
        <w:t xml:space="preserve">meghatározásakor a </w:t>
      </w:r>
      <w:r w:rsidRPr="00BE77A2">
        <w:rPr>
          <w:rFonts w:ascii="Times New Roman" w:hAnsi="Times New Roman"/>
          <w:bCs/>
          <w:sz w:val="24"/>
          <w:szCs w:val="24"/>
        </w:rPr>
        <w:t>látásélesség</w:t>
      </w:r>
      <w:r w:rsidRPr="00BE77A2">
        <w:rPr>
          <w:rFonts w:ascii="Times New Roman" w:hAnsi="Times New Roman"/>
          <w:sz w:val="24"/>
          <w:szCs w:val="24"/>
        </w:rPr>
        <w:t xml:space="preserve"> mellett a </w:t>
      </w:r>
      <w:r w:rsidRPr="00BE77A2">
        <w:rPr>
          <w:rFonts w:ascii="Times New Roman" w:hAnsi="Times New Roman"/>
          <w:bCs/>
          <w:sz w:val="24"/>
          <w:szCs w:val="24"/>
        </w:rPr>
        <w:t>látásteljesítmény</w:t>
      </w:r>
      <w:r w:rsidRPr="00BE77A2">
        <w:rPr>
          <w:rFonts w:ascii="Times New Roman" w:hAnsi="Times New Roman"/>
          <w:sz w:val="24"/>
          <w:szCs w:val="24"/>
        </w:rPr>
        <w:t xml:space="preserve"> kifejezés is használatos. A látásteljesítmény tágabb értelmezésre ad lehetőséget: kifejezi a maradék látás felhasználásának képességét, amelyet befolyásol az egyén képességeinek fejlettsége, érdeklődése és tapasztalatai.</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különböző szembetegségek, öröklött, vagy szerzett elváltozások a bonyolult látószerv más-más részeit érinthetik. Ennek megfelelően más látási funkciók is sérülhetnek. A perifériás és a centrális látótér, a kontrasztérzékenység, a színlátás, a fényviszonyokhoz történő adaptáció területén jelentkező eltérések befolyásolják a meglévő látás használhatóságát a tanulási folyamatokban, a munkavégzésben és a mindennapi életben.  </w:t>
      </w:r>
    </w:p>
    <w:p w:rsidR="00BE77A2" w:rsidRPr="00BE77A2" w:rsidRDefault="00BE77A2" w:rsidP="00BE77A2">
      <w:pPr>
        <w:jc w:val="both"/>
        <w:rPr>
          <w:rFonts w:ascii="Times New Roman" w:hAnsi="Times New Roman"/>
          <w:i/>
          <w:iCs/>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i/>
          <w:iCs/>
          <w:sz w:val="24"/>
          <w:szCs w:val="24"/>
        </w:rPr>
        <w:lastRenderedPageBreak/>
        <w:t>Perifériás látótérszűkületet</w:t>
      </w:r>
      <w:r w:rsidRPr="00BE77A2">
        <w:rPr>
          <w:rFonts w:ascii="Times New Roman" w:hAnsi="Times New Roman"/>
          <w:sz w:val="24"/>
          <w:szCs w:val="24"/>
        </w:rPr>
        <w:t xml:space="preserve"> sokféle szembetegség okozhat akár úgy is, hogy az éleslátás nem károsodik. Az ép perifériás látótér alul 70°, felül 50°, temporálisan (halánték felől) 90°, nazálisan (orrnyereg felől) 60°. Ha valakinek csak 10°-os a látótere, akkor azt csőlátásnak nevezik. Természetesen a körkörös látótérszűkület mellett egyéb látótér-károsodások is lehetnek, pl. foltszerű látótérszigetek, vagy a látótér egyik felét érintő látótérkiesés. A perifériás térlátás leginkább a közlekedés-tájékozódás képességére hat negatívan. Sok esetben ezek a fiatalok hosszú fehér bottal, vagy vakvezető kutyával közlekednek, miközben vizuális úton olvashatnak és írhatnak, apró tárgyakat észrevehetnek.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szemben a retina (látóideg-hártya) kétféle </w:t>
      </w:r>
      <w:proofErr w:type="spellStart"/>
      <w:r w:rsidRPr="00BE77A2">
        <w:rPr>
          <w:rFonts w:ascii="Times New Roman" w:hAnsi="Times New Roman"/>
          <w:sz w:val="24"/>
          <w:szCs w:val="24"/>
        </w:rPr>
        <w:t>fotoreceptor</w:t>
      </w:r>
      <w:proofErr w:type="spellEnd"/>
      <w:r w:rsidRPr="00BE77A2">
        <w:rPr>
          <w:rFonts w:ascii="Times New Roman" w:hAnsi="Times New Roman"/>
          <w:sz w:val="24"/>
          <w:szCs w:val="24"/>
        </w:rPr>
        <w:t xml:space="preserve"> biztosítja a látható fény idegi jelekké alakítását. A pálcikák kevés fényben is működnek, de felbontó képességük csekély. A csapok fényérzékenysége kicsi, csak erős fényben képesek működni, de felbontóképességük nagy, tehát biztosítják az éleslátást, valamint a színlátásért is felelősek. A retina középpontjában, az éleslátás helyén, (a </w:t>
      </w:r>
      <w:proofErr w:type="spellStart"/>
      <w:r w:rsidRPr="00BE77A2">
        <w:rPr>
          <w:rFonts w:ascii="Times New Roman" w:hAnsi="Times New Roman"/>
          <w:sz w:val="24"/>
          <w:szCs w:val="24"/>
        </w:rPr>
        <w:t>maculán</w:t>
      </w:r>
      <w:proofErr w:type="spellEnd"/>
      <w:r w:rsidRPr="00BE77A2">
        <w:rPr>
          <w:rFonts w:ascii="Times New Roman" w:hAnsi="Times New Roman"/>
          <w:sz w:val="24"/>
          <w:szCs w:val="24"/>
        </w:rPr>
        <w:t xml:space="preserve">) helyezkednek el. A </w:t>
      </w:r>
      <w:r w:rsidRPr="00BE77A2">
        <w:rPr>
          <w:rFonts w:ascii="Times New Roman" w:hAnsi="Times New Roman"/>
          <w:i/>
          <w:sz w:val="24"/>
          <w:szCs w:val="24"/>
        </w:rPr>
        <w:t>centrális látás károsodása</w:t>
      </w:r>
      <w:r w:rsidRPr="00BE77A2">
        <w:rPr>
          <w:rFonts w:ascii="Times New Roman" w:hAnsi="Times New Roman"/>
          <w:sz w:val="24"/>
          <w:szCs w:val="24"/>
        </w:rPr>
        <w:t xml:space="preserve"> azt jelenti, hogy a csapok nem működnek tökéletesen. Ezekben az esetekben az a hely, ahová a személy néz (fókuszál), nem látható, vagy nem jól látható számára, viszont ha az objektum mellé-, fölé-, vagy alánéz, akkor az inger, ha nem is túl élesen, de láthatóvá válik a pálcikák segítségével. Ilyenkor a pedagógus azt tapasztalja, hogy a tanuló nem tart szemkontaktust, nem az arcába, hanem mellénéz. Ezt semmiképp sem szabad az udvariatlanság jelének tekinteni. Ugyanez a tanuló olvasásnál, írásnál és a közeli látást igénylő tevékenységeknél is ugyanígy jár el, néha a fejét is elfordítja, tehát szokatlan pózban, kényszertartásban tartja.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r w:rsidRPr="00BE77A2">
        <w:rPr>
          <w:rFonts w:ascii="Times New Roman" w:hAnsi="Times New Roman"/>
          <w:i/>
          <w:sz w:val="24"/>
          <w:szCs w:val="24"/>
        </w:rPr>
        <w:t>színlátás sérülése</w:t>
      </w:r>
      <w:r w:rsidRPr="00BE77A2">
        <w:rPr>
          <w:rFonts w:ascii="Times New Roman" w:hAnsi="Times New Roman"/>
          <w:sz w:val="24"/>
          <w:szCs w:val="24"/>
        </w:rPr>
        <w:t xml:space="preserve"> különböző színekre vonatkozó színtévesztést, vagy az összes színre kiterjedő színvakságot jelent, amely gyakran nem jár együtt más látási funkciók sérülésével, tehát akár ép éleslátás mellett is fennállhat. Sok ember megtanulja a szürke árnyalatai alapján beazonosítani a színeket. Ha erre a tanuló nem képes, akkor más jelzésekkel is elláthatjuk a tárgyakat, eszközöket.</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r w:rsidRPr="00BE77A2">
        <w:rPr>
          <w:rFonts w:ascii="Times New Roman" w:hAnsi="Times New Roman"/>
          <w:i/>
          <w:sz w:val="24"/>
          <w:szCs w:val="24"/>
        </w:rPr>
        <w:t>kontrasztérzékenység sérülése</w:t>
      </w:r>
      <w:r w:rsidRPr="00BE77A2">
        <w:rPr>
          <w:rFonts w:ascii="Times New Roman" w:hAnsi="Times New Roman"/>
          <w:sz w:val="24"/>
          <w:szCs w:val="24"/>
        </w:rPr>
        <w:t xml:space="preserve"> esetén a személy csak azokat a képeket, tárgyakat tudja felismerni, amelyek a hátterüktől nagymértékben eltérnek, tehát magas kontrasztúak. Legmagasabb kontrasztot a fehér alapon a fekete szín (vagy fordítva) ad, de a gyakorlatban a fekete, vagy sötétzöld – sárga színek megkülönböztetése könnyebb a látássérült tanulónak. Például a táblán sárga krétával írottakat jobban látja.</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Itt érdemes megjegyezni, hogy a tábla használatakor több tényezőt is figyelembe kell venni. Fontos, hogy a tanuló közel üljön a táblához, a pedagógusok törekedjenek az áttekinthető táblaképre, a szokásosnál nagyobb betűtípust használjanak, és gondoskodjanak </w:t>
      </w:r>
      <w:proofErr w:type="gramStart"/>
      <w:r w:rsidRPr="00BE77A2">
        <w:rPr>
          <w:rFonts w:ascii="Times New Roman" w:hAnsi="Times New Roman"/>
          <w:sz w:val="24"/>
          <w:szCs w:val="24"/>
        </w:rPr>
        <w:t>arról</w:t>
      </w:r>
      <w:proofErr w:type="gramEnd"/>
      <w:r w:rsidRPr="00BE77A2">
        <w:rPr>
          <w:rFonts w:ascii="Times New Roman" w:hAnsi="Times New Roman"/>
          <w:sz w:val="24"/>
          <w:szCs w:val="24"/>
        </w:rPr>
        <w:t xml:space="preserve"> hogy jó minőségű, erős nyomot hagyó krétával, vastag vonalvezetéssel írjanak. Óriási segítséget jelen a látássérült diákoknak, ha a pedagógusok hangosan mondják is, amikor írnak.</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kontrasztlátás akár úgy is sérülhet, hogy az illetőnek a </w:t>
      </w:r>
      <w:proofErr w:type="spellStart"/>
      <w:r w:rsidRPr="00BE77A2">
        <w:rPr>
          <w:rFonts w:ascii="Times New Roman" w:hAnsi="Times New Roman"/>
          <w:sz w:val="24"/>
          <w:szCs w:val="24"/>
        </w:rPr>
        <w:t>vízusa</w:t>
      </w:r>
      <w:proofErr w:type="spellEnd"/>
      <w:r w:rsidRPr="00BE77A2">
        <w:rPr>
          <w:rFonts w:ascii="Times New Roman" w:hAnsi="Times New Roman"/>
          <w:sz w:val="24"/>
          <w:szCs w:val="24"/>
        </w:rPr>
        <w:t xml:space="preserve"> (látásélessége) magasabb, mint a látássérülés felső határértéke. Ha valaki alacsony kontrasztú ingereket nem érzékel, akkor az arcfelismerés még egészen közelről sem lehetséges számára. Gyakran a nyomtatott szöveget azért nem tudja elolvasni, mert az írás újrahasznosított papírra készült, vagy a fénymásolat rossz minőségű. Ezekben az esetekben a nagyítás nem jelent segítséget, de a kontrasztfokozásra alkalmas elektronikus nagyítókészülékek már igen. Enyhébb esetekben erősebb, esetenként egyéni helyi megvilágítás is javíthatja a tanulási lehetőségeket.</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r w:rsidRPr="00BE77A2">
        <w:rPr>
          <w:rFonts w:ascii="Times New Roman" w:hAnsi="Times New Roman"/>
          <w:i/>
          <w:sz w:val="24"/>
          <w:szCs w:val="24"/>
        </w:rPr>
        <w:t>sötéthez való alkalmazkodás, vagy sötétadaptáció zavara</w:t>
      </w:r>
      <w:r w:rsidRPr="00BE77A2">
        <w:rPr>
          <w:rFonts w:ascii="Times New Roman" w:hAnsi="Times New Roman"/>
          <w:sz w:val="24"/>
          <w:szCs w:val="24"/>
        </w:rPr>
        <w:t xml:space="preserve"> esetén a fényes, jól megvilágított helyiségből egy alacsonyabb fényerősségű helyiségbe érve a tanuló percekig nem lát semmit, sőt olyan súlyos sérülés is előfordulhat, hogy már szürkületi viszonyok között is problémái </w:t>
      </w:r>
      <w:r w:rsidRPr="00BE77A2">
        <w:rPr>
          <w:rFonts w:ascii="Times New Roman" w:hAnsi="Times New Roman"/>
          <w:sz w:val="24"/>
          <w:szCs w:val="24"/>
        </w:rPr>
        <w:lastRenderedPageBreak/>
        <w:t xml:space="preserve">lesznek. Ezt nevezzük szürkületi vakságnak, amely a környezet adaptációjával orvosolható: akár a helyiség megvilágításával, vagy egy zseblámpa használatával a probléma enyhül.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r w:rsidRPr="00BE77A2">
        <w:rPr>
          <w:rFonts w:ascii="Times New Roman" w:hAnsi="Times New Roman"/>
          <w:i/>
          <w:sz w:val="24"/>
          <w:szCs w:val="24"/>
        </w:rPr>
        <w:t xml:space="preserve">fényadaptációs zavar </w:t>
      </w:r>
      <w:r w:rsidRPr="00BE77A2">
        <w:rPr>
          <w:rFonts w:ascii="Times New Roman" w:hAnsi="Times New Roman"/>
          <w:sz w:val="24"/>
          <w:szCs w:val="24"/>
        </w:rPr>
        <w:t xml:space="preserve">azt jelenti, hogy a személy számára már az átlagos fényesség is zavaró, mert káprázást </w:t>
      </w:r>
      <w:proofErr w:type="gramStart"/>
      <w:r w:rsidRPr="00BE77A2">
        <w:rPr>
          <w:rFonts w:ascii="Times New Roman" w:hAnsi="Times New Roman"/>
          <w:sz w:val="24"/>
          <w:szCs w:val="24"/>
        </w:rPr>
        <w:t>okoz</w:t>
      </w:r>
      <w:proofErr w:type="gramEnd"/>
      <w:r w:rsidRPr="00BE77A2">
        <w:rPr>
          <w:rFonts w:ascii="Times New Roman" w:hAnsi="Times New Roman"/>
          <w:sz w:val="24"/>
          <w:szCs w:val="24"/>
        </w:rPr>
        <w:t xml:space="preserve"> és nagymértékben rontja a láthatóságot. A túlzottan fényérzékeny, </w:t>
      </w:r>
      <w:proofErr w:type="spellStart"/>
      <w:r w:rsidRPr="00BE77A2">
        <w:rPr>
          <w:rFonts w:ascii="Times New Roman" w:hAnsi="Times New Roman"/>
          <w:sz w:val="24"/>
          <w:szCs w:val="24"/>
        </w:rPr>
        <w:t>fotofóbiás</w:t>
      </w:r>
      <w:proofErr w:type="spellEnd"/>
      <w:r w:rsidRPr="00BE77A2">
        <w:rPr>
          <w:rFonts w:ascii="Times New Roman" w:hAnsi="Times New Roman"/>
          <w:sz w:val="24"/>
          <w:szCs w:val="24"/>
        </w:rPr>
        <w:t xml:space="preserve"> tanuló kezével eltakarja a fényt, hunyorog, vagy teljesen behunyja a szemét. Számára nagyon fontos, hogy az osztályteremben az ablaktól távol és háttal ülhessen. A többi tanuló számára fontos a megfelelő megvilágítás, ezért a fényérzékeny személy számára az egyéni eszköz, legtöbbször a fényvédő szemüveg a megoldás. Ez enyhébb esetekben lehet napszemüveg, de szükség lehet különleges, gyakran piros színű speciális üvegre.</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r w:rsidRPr="00BE77A2">
        <w:rPr>
          <w:rFonts w:ascii="Times New Roman" w:hAnsi="Times New Roman"/>
          <w:i/>
          <w:sz w:val="24"/>
          <w:szCs w:val="24"/>
        </w:rPr>
        <w:t>szemmozgások sérülése</w:t>
      </w:r>
      <w:r w:rsidRPr="00BE77A2">
        <w:rPr>
          <w:rFonts w:ascii="Times New Roman" w:hAnsi="Times New Roman"/>
          <w:sz w:val="24"/>
          <w:szCs w:val="24"/>
        </w:rPr>
        <w:t xml:space="preserve"> leggyakrabban az önkéntelen </w:t>
      </w:r>
      <w:proofErr w:type="spellStart"/>
      <w:r w:rsidRPr="00BE77A2">
        <w:rPr>
          <w:rFonts w:ascii="Times New Roman" w:hAnsi="Times New Roman"/>
          <w:sz w:val="24"/>
          <w:szCs w:val="24"/>
        </w:rPr>
        <w:t>szemtekerezgés</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nystagmus</w:t>
      </w:r>
      <w:proofErr w:type="spellEnd"/>
      <w:r w:rsidRPr="00BE77A2">
        <w:rPr>
          <w:rFonts w:ascii="Times New Roman" w:hAnsi="Times New Roman"/>
          <w:sz w:val="24"/>
          <w:szCs w:val="24"/>
        </w:rPr>
        <w:t xml:space="preserve">) formájában jelentkezik, amely a fixálást. A szemmozgást a személy nem tudja akaratlagosan szabályozni, gyakran nem is érzékeli azt. Stressz esetén a mozgás erősödhet. A </w:t>
      </w:r>
      <w:proofErr w:type="spellStart"/>
      <w:r w:rsidRPr="00BE77A2">
        <w:rPr>
          <w:rFonts w:ascii="Times New Roman" w:hAnsi="Times New Roman"/>
          <w:sz w:val="24"/>
          <w:szCs w:val="24"/>
        </w:rPr>
        <w:t>nystagmus</w:t>
      </w:r>
      <w:proofErr w:type="spellEnd"/>
      <w:r w:rsidRPr="00BE77A2">
        <w:rPr>
          <w:rFonts w:ascii="Times New Roman" w:hAnsi="Times New Roman"/>
          <w:sz w:val="24"/>
          <w:szCs w:val="24"/>
        </w:rPr>
        <w:t xml:space="preserve"> a legritkább esetben jelentkezik önállóan, de számos, egymástól teljesen eltérő diagnózis mellett is fellép. Nem önálló kórkép, hanem a </w:t>
      </w:r>
      <w:proofErr w:type="spellStart"/>
      <w:r w:rsidRPr="00BE77A2">
        <w:rPr>
          <w:rFonts w:ascii="Times New Roman" w:hAnsi="Times New Roman"/>
          <w:sz w:val="24"/>
          <w:szCs w:val="24"/>
        </w:rPr>
        <w:t>gyengénlátást</w:t>
      </w:r>
      <w:proofErr w:type="spellEnd"/>
      <w:r w:rsidRPr="00BE77A2">
        <w:rPr>
          <w:rFonts w:ascii="Times New Roman" w:hAnsi="Times New Roman"/>
          <w:sz w:val="24"/>
          <w:szCs w:val="24"/>
        </w:rPr>
        <w:t xml:space="preserve"> kísérő tünet. Megnehezíti az egy pontra történő fixálást, elképzelhető, de nem bizonyított, hogy rontja a látásteljesítményt.</w:t>
      </w:r>
    </w:p>
    <w:p w:rsidR="00BE77A2" w:rsidRPr="00BE77A2" w:rsidRDefault="00BE77A2" w:rsidP="00BE77A2">
      <w:pPr>
        <w:jc w:val="both"/>
        <w:rPr>
          <w:rFonts w:ascii="Times New Roman" w:hAnsi="Times New Roman"/>
          <w:sz w:val="24"/>
          <w:szCs w:val="24"/>
        </w:rPr>
      </w:pPr>
    </w:p>
    <w:p w:rsidR="00BE77A2" w:rsidRPr="00BE77A2" w:rsidRDefault="00BE77A2" w:rsidP="00BE77A2">
      <w:pPr>
        <w:spacing w:after="120"/>
        <w:jc w:val="both"/>
        <w:rPr>
          <w:rFonts w:ascii="Times New Roman" w:hAnsi="Times New Roman"/>
          <w:sz w:val="24"/>
          <w:szCs w:val="24"/>
        </w:rPr>
      </w:pPr>
      <w:r w:rsidRPr="00BE77A2">
        <w:rPr>
          <w:rFonts w:ascii="Times New Roman" w:hAnsi="Times New Roman"/>
          <w:sz w:val="24"/>
          <w:szCs w:val="24"/>
        </w:rPr>
        <w:t>A látássérülés kifejezés több, nevelési és rehabilitációs célból eltérő igényű csoportot takar. A látássérülés felosztása országonként igen eltérő. A hazai felosztás a látássérülés 3 csoportját különbözteti meg:</w:t>
      </w:r>
    </w:p>
    <w:p w:rsidR="00BE77A2" w:rsidRPr="00BE77A2" w:rsidRDefault="00BE77A2" w:rsidP="00BE77A2">
      <w:pPr>
        <w:spacing w:after="120"/>
        <w:jc w:val="both"/>
        <w:rPr>
          <w:rFonts w:ascii="Times New Roman" w:hAnsi="Times New Roman"/>
          <w:sz w:val="24"/>
          <w:szCs w:val="24"/>
        </w:rPr>
      </w:pPr>
      <w:r w:rsidRPr="00BE77A2">
        <w:rPr>
          <w:rFonts w:ascii="Times New Roman" w:hAnsi="Times New Roman"/>
          <w:b/>
          <w:sz w:val="24"/>
          <w:szCs w:val="24"/>
        </w:rPr>
        <w:t>1.</w:t>
      </w:r>
      <w:r w:rsidRPr="00BE77A2">
        <w:rPr>
          <w:rFonts w:ascii="Times New Roman" w:hAnsi="Times New Roman"/>
          <w:sz w:val="24"/>
          <w:szCs w:val="24"/>
        </w:rPr>
        <w:tab/>
        <w:t>Vakság: fényérzés nincs.</w:t>
      </w:r>
    </w:p>
    <w:p w:rsidR="00BE77A2" w:rsidRPr="00BE77A2" w:rsidRDefault="00BE77A2" w:rsidP="00BE77A2">
      <w:pPr>
        <w:spacing w:after="120"/>
        <w:jc w:val="both"/>
        <w:rPr>
          <w:rFonts w:ascii="Times New Roman" w:hAnsi="Times New Roman"/>
          <w:sz w:val="24"/>
          <w:szCs w:val="24"/>
        </w:rPr>
      </w:pPr>
      <w:r w:rsidRPr="00BE77A2">
        <w:rPr>
          <w:rFonts w:ascii="Times New Roman" w:hAnsi="Times New Roman"/>
          <w:b/>
          <w:sz w:val="24"/>
          <w:szCs w:val="24"/>
        </w:rPr>
        <w:t>2.</w:t>
      </w:r>
      <w:r w:rsidRPr="00BE77A2">
        <w:rPr>
          <w:rFonts w:ascii="Times New Roman" w:hAnsi="Times New Roman"/>
          <w:sz w:val="24"/>
          <w:szCs w:val="24"/>
        </w:rPr>
        <w:tab/>
      </w:r>
      <w:proofErr w:type="spellStart"/>
      <w:r w:rsidRPr="00BE77A2">
        <w:rPr>
          <w:rFonts w:ascii="Times New Roman" w:hAnsi="Times New Roman"/>
          <w:sz w:val="24"/>
          <w:szCs w:val="24"/>
        </w:rPr>
        <w:t>Aliglátás</w:t>
      </w:r>
      <w:proofErr w:type="spellEnd"/>
      <w:r w:rsidRPr="00BE77A2">
        <w:rPr>
          <w:rFonts w:ascii="Times New Roman" w:hAnsi="Times New Roman"/>
          <w:sz w:val="24"/>
          <w:szCs w:val="24"/>
        </w:rPr>
        <w:t xml:space="preserve">: a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kevesebb 0,1-nél. Három alcsoportot tartalmaz:</w:t>
      </w:r>
    </w:p>
    <w:p w:rsidR="00BE77A2" w:rsidRPr="00BE77A2" w:rsidRDefault="00BE77A2" w:rsidP="00BE77A2">
      <w:pPr>
        <w:spacing w:after="120"/>
        <w:ind w:left="1134" w:hanging="425"/>
        <w:jc w:val="both"/>
        <w:rPr>
          <w:rFonts w:ascii="Times New Roman" w:hAnsi="Times New Roman"/>
          <w:sz w:val="24"/>
          <w:szCs w:val="24"/>
        </w:rPr>
      </w:pPr>
      <w:r w:rsidRPr="00BE77A2">
        <w:rPr>
          <w:rFonts w:ascii="Times New Roman" w:hAnsi="Times New Roman"/>
          <w:b/>
          <w:sz w:val="24"/>
          <w:szCs w:val="24"/>
        </w:rPr>
        <w:t>2.1</w:t>
      </w:r>
      <w:r w:rsidRPr="00BE77A2">
        <w:rPr>
          <w:rFonts w:ascii="Times New Roman" w:hAnsi="Times New Roman"/>
          <w:sz w:val="24"/>
          <w:szCs w:val="24"/>
        </w:rPr>
        <w:t>.</w:t>
      </w:r>
      <w:r w:rsidRPr="00BE77A2">
        <w:rPr>
          <w:rFonts w:ascii="Times New Roman" w:hAnsi="Times New Roman"/>
          <w:sz w:val="24"/>
          <w:szCs w:val="24"/>
        </w:rPr>
        <w:tab/>
        <w:t xml:space="preserve">Fényérzékelés: a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nem mérhető. Halló-tapintó típusú ismeretszerzés lehetséges, de a közlekedésben-tájékozódásban a fényingerek támpontként való felhasználása segítséget nyújt.</w:t>
      </w:r>
    </w:p>
    <w:p w:rsidR="00BE77A2" w:rsidRPr="00BE77A2" w:rsidRDefault="00BE77A2" w:rsidP="00BE77A2">
      <w:pPr>
        <w:spacing w:after="120"/>
        <w:ind w:left="1134" w:hanging="425"/>
        <w:jc w:val="both"/>
        <w:rPr>
          <w:rFonts w:ascii="Times New Roman" w:hAnsi="Times New Roman"/>
          <w:sz w:val="24"/>
          <w:szCs w:val="24"/>
        </w:rPr>
      </w:pPr>
      <w:r w:rsidRPr="00BE77A2">
        <w:rPr>
          <w:rFonts w:ascii="Times New Roman" w:hAnsi="Times New Roman"/>
          <w:b/>
          <w:sz w:val="24"/>
          <w:szCs w:val="24"/>
        </w:rPr>
        <w:t>2.2.</w:t>
      </w:r>
      <w:r w:rsidRPr="00BE77A2">
        <w:rPr>
          <w:rFonts w:ascii="Times New Roman" w:hAnsi="Times New Roman"/>
          <w:sz w:val="24"/>
          <w:szCs w:val="24"/>
        </w:rPr>
        <w:tab/>
        <w:t xml:space="preserve">Nagytárgy-látás: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w:t>
      </w:r>
      <w:proofErr w:type="gramStart"/>
      <w:r w:rsidRPr="00BE77A2">
        <w:rPr>
          <w:rFonts w:ascii="Times New Roman" w:hAnsi="Times New Roman"/>
          <w:sz w:val="24"/>
          <w:szCs w:val="24"/>
        </w:rPr>
        <w:t>&lt; 0</w:t>
      </w:r>
      <w:proofErr w:type="gramEnd"/>
      <w:r w:rsidRPr="00BE77A2">
        <w:rPr>
          <w:rFonts w:ascii="Times New Roman" w:hAnsi="Times New Roman"/>
          <w:sz w:val="24"/>
          <w:szCs w:val="24"/>
        </w:rPr>
        <w:t xml:space="preserve">,04. A felső határértéken lévők különleges optikai és/vagy elektronikus eszközökkel képesek a vizuális ismeretszerzésre, a síkírás olvasására, de sokan közülük Braille-olvasók. Látásukat a mindennapi életben felhasználhatják, bár alapvetően a tapintásuk és a hallásuk segíti őket az információszerzésben, tanulásban, mindennapi életben. A vizuális illetve az auditív-taktilis ismeretszerzés választása sok tényezőn alapul, függ a környezet támogatásától, az egyéb, például a kognitív képességektől, az előzetes tapasztalatoktól, a tanuló teljes személyiségétől. </w:t>
      </w:r>
    </w:p>
    <w:p w:rsidR="00BE77A2" w:rsidRPr="00BE77A2" w:rsidRDefault="00BE77A2" w:rsidP="00BE77A2">
      <w:pPr>
        <w:spacing w:after="120"/>
        <w:ind w:left="1134" w:hanging="425"/>
        <w:jc w:val="both"/>
        <w:rPr>
          <w:rFonts w:ascii="Times New Roman" w:hAnsi="Times New Roman"/>
          <w:sz w:val="24"/>
          <w:szCs w:val="24"/>
        </w:rPr>
      </w:pPr>
      <w:r w:rsidRPr="00BE77A2">
        <w:rPr>
          <w:rFonts w:ascii="Times New Roman" w:hAnsi="Times New Roman"/>
          <w:b/>
          <w:sz w:val="24"/>
          <w:szCs w:val="24"/>
        </w:rPr>
        <w:t>2.3.</w:t>
      </w:r>
      <w:r w:rsidRPr="00BE77A2">
        <w:rPr>
          <w:rFonts w:ascii="Times New Roman" w:hAnsi="Times New Roman"/>
          <w:sz w:val="24"/>
          <w:szCs w:val="24"/>
        </w:rPr>
        <w:tab/>
        <w:t>Ujjolvasás: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0,04—0,1). Látásuk elegendő a síkírás-olvasás optikai és/vagy elektronikus segédeszközökkel történő elsajátításához, de mind az oktatásban, mind a rehabilitációban más érzékszerveikre </w:t>
      </w:r>
      <w:proofErr w:type="gramStart"/>
      <w:r w:rsidRPr="00BE77A2">
        <w:rPr>
          <w:rFonts w:ascii="Times New Roman" w:hAnsi="Times New Roman"/>
          <w:sz w:val="24"/>
          <w:szCs w:val="24"/>
        </w:rPr>
        <w:t>is  támaszkodnak</w:t>
      </w:r>
      <w:proofErr w:type="gramEnd"/>
      <w:r w:rsidRPr="00BE77A2">
        <w:rPr>
          <w:rFonts w:ascii="Times New Roman" w:hAnsi="Times New Roman"/>
          <w:sz w:val="24"/>
          <w:szCs w:val="24"/>
        </w:rPr>
        <w:t>.</w:t>
      </w:r>
    </w:p>
    <w:p w:rsidR="00BE77A2" w:rsidRPr="00BE77A2" w:rsidRDefault="00BE77A2" w:rsidP="00BE77A2">
      <w:pPr>
        <w:spacing w:after="120"/>
        <w:jc w:val="both"/>
        <w:rPr>
          <w:rFonts w:ascii="Times New Roman" w:hAnsi="Times New Roman"/>
          <w:sz w:val="24"/>
          <w:szCs w:val="24"/>
        </w:rPr>
      </w:pPr>
      <w:r w:rsidRPr="00BE77A2">
        <w:rPr>
          <w:rFonts w:ascii="Times New Roman" w:hAnsi="Times New Roman"/>
          <w:b/>
          <w:sz w:val="24"/>
          <w:szCs w:val="24"/>
        </w:rPr>
        <w:t>3.</w:t>
      </w:r>
      <w:r w:rsidRPr="00BE77A2">
        <w:rPr>
          <w:rFonts w:ascii="Times New Roman" w:hAnsi="Times New Roman"/>
          <w:sz w:val="24"/>
          <w:szCs w:val="24"/>
        </w:rPr>
        <w:tab/>
      </w:r>
      <w:proofErr w:type="spellStart"/>
      <w:r w:rsidRPr="00BE77A2">
        <w:rPr>
          <w:rFonts w:ascii="Times New Roman" w:hAnsi="Times New Roman"/>
          <w:sz w:val="24"/>
          <w:szCs w:val="24"/>
        </w:rPr>
        <w:t>Gyengénlátás</w:t>
      </w:r>
      <w:proofErr w:type="spellEnd"/>
      <w:r w:rsidRPr="00BE77A2">
        <w:rPr>
          <w:rFonts w:ascii="Times New Roman" w:hAnsi="Times New Roman"/>
          <w:sz w:val="24"/>
          <w:szCs w:val="24"/>
        </w:rPr>
        <w:t xml:space="preserve">: a </w:t>
      </w:r>
      <w:proofErr w:type="spellStart"/>
      <w:r w:rsidRPr="00BE77A2">
        <w:rPr>
          <w:rFonts w:ascii="Times New Roman" w:hAnsi="Times New Roman"/>
          <w:sz w:val="24"/>
          <w:szCs w:val="24"/>
        </w:rPr>
        <w:t>vízus</w:t>
      </w:r>
      <w:proofErr w:type="spellEnd"/>
      <w:r w:rsidRPr="00BE77A2">
        <w:rPr>
          <w:rFonts w:ascii="Times New Roman" w:hAnsi="Times New Roman"/>
          <w:sz w:val="24"/>
          <w:szCs w:val="24"/>
        </w:rPr>
        <w:t xml:space="preserve"> 0,1—0,3 közötti. A látás a vezető érzékelési csatorna, az oktatásban és a rehabilitációban is a látás maximális kihasználására kell törekedni, az auditív és taktilis információk csak kiegészítő jellegűek. </w:t>
      </w:r>
    </w:p>
    <w:p w:rsidR="00BE77A2" w:rsidRPr="00BE77A2" w:rsidRDefault="00BE77A2" w:rsidP="00BE77A2">
      <w:pPr>
        <w:jc w:val="both"/>
        <w:rPr>
          <w:rFonts w:ascii="Times New Roman" w:hAnsi="Times New Roman"/>
          <w:sz w:val="24"/>
          <w:szCs w:val="24"/>
        </w:rPr>
      </w:pPr>
    </w:p>
    <w:p w:rsidR="00BE77A2" w:rsidRPr="00BE77A2" w:rsidRDefault="00BE77A2" w:rsidP="00BE77A2">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látássérült tanulók sajátos nevelési igényei</w:t>
      </w:r>
    </w:p>
    <w:p w:rsidR="00BE77A2" w:rsidRPr="00BE77A2" w:rsidRDefault="00BE77A2" w:rsidP="00BE77A2">
      <w:pPr>
        <w:widowControl w:val="0"/>
        <w:suppressAutoHyphens/>
        <w:jc w:val="both"/>
        <w:rPr>
          <w:rFonts w:ascii="Times New Roman" w:hAnsi="Times New Roman"/>
          <w:b/>
          <w:kern w:val="1"/>
          <w:sz w:val="24"/>
          <w:szCs w:val="24"/>
          <w:lang w:eastAsia="hi-IN" w:bidi="hi-IN"/>
        </w:rPr>
      </w:pPr>
    </w:p>
    <w:p w:rsidR="00BE77A2" w:rsidRPr="00BE77A2" w:rsidRDefault="00BE77A2" w:rsidP="00BE77A2">
      <w:pPr>
        <w:jc w:val="both"/>
        <w:rPr>
          <w:rFonts w:ascii="Times New Roman" w:hAnsi="Times New Roman"/>
          <w:bCs/>
          <w:i/>
          <w:sz w:val="24"/>
          <w:szCs w:val="24"/>
        </w:rPr>
      </w:pPr>
      <w:r w:rsidRPr="00BE77A2">
        <w:rPr>
          <w:rFonts w:ascii="Times New Roman" w:hAnsi="Times New Roman"/>
          <w:bCs/>
          <w:i/>
          <w:sz w:val="24"/>
          <w:szCs w:val="24"/>
        </w:rPr>
        <w:t>Vak tanulók</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lastRenderedPageBreak/>
        <w:t>A vakság alapvetően befolyásolja a mozgásállapotot, tájékozódási és közlekedési funkciókat, a mindennapos és a megismerő tevékenységeket. A vak tanulók nevelésének-oktatásának speciális feladata a mozgás és tájékozódás fejlesztése, a tapintásra és hallásra épített fogalomalkotás feltételeinek megteremtése, a sérülés másodlagos kihatásainak korrekciója, ill. megelőzése. Lehetőséget kell teremteni a minél több érzékszervvel történő információszerzésre. A fogalmak tapasztalati tartalommal való megtöltése nélkül ismereteik hiányosak maradnak.</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Az oktatásban sokféle speciális eszközt és módszert alkalmazunk. A </w:t>
      </w:r>
      <w:proofErr w:type="spellStart"/>
      <w:r w:rsidRPr="00BE77A2">
        <w:rPr>
          <w:rFonts w:ascii="Times New Roman" w:hAnsi="Times New Roman"/>
          <w:sz w:val="24"/>
          <w:szCs w:val="24"/>
        </w:rPr>
        <w:t>kultúrtechnika</w:t>
      </w:r>
      <w:proofErr w:type="spellEnd"/>
      <w:r w:rsidRPr="00BE77A2">
        <w:rPr>
          <w:rFonts w:ascii="Times New Roman" w:hAnsi="Times New Roman"/>
          <w:sz w:val="24"/>
          <w:szCs w:val="24"/>
        </w:rPr>
        <w:t xml:space="preserve"> speciális eszköze a hat pontból álló tapintható Braille-rendszer. A két oszlopban lévő hat pont kombinációiból állíthatók elő az egyes betűk. A pontok helyi értékét számmal jelöljük, </w:t>
      </w:r>
      <w:proofErr w:type="gramStart"/>
      <w:r w:rsidRPr="00BE77A2">
        <w:rPr>
          <w:rFonts w:ascii="Times New Roman" w:hAnsi="Times New Roman"/>
          <w:sz w:val="24"/>
          <w:szCs w:val="24"/>
        </w:rPr>
        <w:t>bal oldalon</w:t>
      </w:r>
      <w:proofErr w:type="gramEnd"/>
      <w:r w:rsidRPr="00BE77A2">
        <w:rPr>
          <w:rFonts w:ascii="Times New Roman" w:hAnsi="Times New Roman"/>
          <w:sz w:val="24"/>
          <w:szCs w:val="24"/>
        </w:rPr>
        <w:t xml:space="preserve"> találhatók felülről lefelé haladva az egyes, kettes és hármas pontok, jobb oldalon pedig a négyes, ötös és hatos. A magyar Braille-írás jellegzetessége, hogy a nagyszámú fonéma jelölésére sok szimmetrikusan elhelyezkedő pontkombinációt tartalmaz (ún. </w:t>
      </w:r>
      <w:proofErr w:type="gramStart"/>
      <w:r w:rsidRPr="00BE77A2">
        <w:rPr>
          <w:rFonts w:ascii="Times New Roman" w:hAnsi="Times New Roman"/>
          <w:sz w:val="24"/>
          <w:szCs w:val="24"/>
        </w:rPr>
        <w:t>tükörképbetűk</w:t>
      </w:r>
      <w:proofErr w:type="gramEnd"/>
      <w:r w:rsidRPr="00BE77A2">
        <w:rPr>
          <w:rFonts w:ascii="Times New Roman" w:hAnsi="Times New Roman"/>
          <w:sz w:val="24"/>
          <w:szCs w:val="24"/>
        </w:rPr>
        <w:t xml:space="preserve">, pl. </w:t>
      </w:r>
      <w:proofErr w:type="spellStart"/>
      <w:r w:rsidRPr="00BE77A2">
        <w:rPr>
          <w:rFonts w:ascii="Times New Roman" w:hAnsi="Times New Roman"/>
          <w:sz w:val="24"/>
          <w:szCs w:val="24"/>
        </w:rPr>
        <w:t>a-á</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h-j</w:t>
      </w:r>
      <w:proofErr w:type="spellEnd"/>
      <w:r w:rsidRPr="00BE77A2">
        <w:rPr>
          <w:rFonts w:ascii="Times New Roman" w:hAnsi="Times New Roman"/>
          <w:sz w:val="24"/>
          <w:szCs w:val="24"/>
        </w:rPr>
        <w:t xml:space="preserve">, e-i, </w:t>
      </w:r>
      <w:proofErr w:type="spellStart"/>
      <w:r w:rsidRPr="00BE77A2">
        <w:rPr>
          <w:rFonts w:ascii="Times New Roman" w:hAnsi="Times New Roman"/>
          <w:sz w:val="24"/>
          <w:szCs w:val="24"/>
        </w:rPr>
        <w:t>é-í</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n-ny</w:t>
      </w:r>
      <w:proofErr w:type="spellEnd"/>
      <w:r w:rsidRPr="00BE77A2">
        <w:rPr>
          <w:rFonts w:ascii="Times New Roman" w:hAnsi="Times New Roman"/>
          <w:sz w:val="24"/>
          <w:szCs w:val="24"/>
        </w:rPr>
        <w:t xml:space="preserve"> stb.) és hogy a kétjegyű betűket egy jellel ábrázolja.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matematikában fontos eszköz a kitapintható abakusz. Ennek használata viszonylag egyszerűen elsajátítható, a vak tanulók számára a számolási feladatokban nyújt segítséget. A Braille segítségével a matematikai kifejezések lejegyzése is lehetséges, de a gyakorlatban ennek használata, visszaolvasása, értelmezése nem könnyű.</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vak tanulók információszerzésében egyre inkább preferált eszköz a számítógép és a digitális tananyag. Mostanra a legtöbb tanulónak saját laptop áll a rendelkezésére. A számítógépet alapvetően kétféle módon használják a vak emberek: </w:t>
      </w:r>
      <w:proofErr w:type="spellStart"/>
      <w:r w:rsidRPr="00BE77A2">
        <w:rPr>
          <w:rFonts w:ascii="Times New Roman" w:hAnsi="Times New Roman"/>
          <w:sz w:val="24"/>
          <w:szCs w:val="24"/>
        </w:rPr>
        <w:t>auditv</w:t>
      </w:r>
      <w:proofErr w:type="spellEnd"/>
      <w:r w:rsidRPr="00BE77A2">
        <w:rPr>
          <w:rFonts w:ascii="Times New Roman" w:hAnsi="Times New Roman"/>
          <w:sz w:val="24"/>
          <w:szCs w:val="24"/>
        </w:rPr>
        <w:t xml:space="preserve"> vagy taktilis úton. Számos beszélő, más néven képernyőolvasó program elérhető. Ezek jogtiszta használatához segítséget kérhetnek a tanulók és a pedagógusok az „Informatika a Látássérültekért” Alapítványtól. A számítógéphez Braille kijelző készülék csatlakoztatható. Ezzel valódi olvasás valósul meg.   Természetesen az írás a gép billentyűzetének a segítségével valósul meg. A számítógép a pedagógusok munkáját is megkönnyíti. A tanuló munkája a </w:t>
      </w:r>
      <w:proofErr w:type="gramStart"/>
      <w:r w:rsidRPr="00BE77A2">
        <w:rPr>
          <w:rFonts w:ascii="Times New Roman" w:hAnsi="Times New Roman"/>
          <w:sz w:val="24"/>
          <w:szCs w:val="24"/>
        </w:rPr>
        <w:t>képernyőn</w:t>
      </w:r>
      <w:proofErr w:type="gramEnd"/>
      <w:r w:rsidRPr="00BE77A2">
        <w:rPr>
          <w:rFonts w:ascii="Times New Roman" w:hAnsi="Times New Roman"/>
          <w:sz w:val="24"/>
          <w:szCs w:val="24"/>
        </w:rPr>
        <w:t xml:space="preserve"> nyomon követhető, kinyomtatva értékelhető, így a pontírást nem ismerő tanárok is megfelelő információt kapnak, illetve segítséget nyújthatnak a vak diákoknak.</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tanuló tájékozódási képességének fejlesztését az erre a feladatra speciálisan kiképzett mozgás-tájékozódás trénerek végzik. Azonban minden vak embernek szüksége van bizonyos helyzetekben látó kísérőre. A segítségadás módja igen fontos, néhány alapvető technikát érdemes a látó személynek elsajátítania, hogy a balesetek még kísérés esetén is megelőzhetők legyenek:</w:t>
      </w:r>
    </w:p>
    <w:p w:rsidR="00BE77A2" w:rsidRPr="00BE77A2" w:rsidRDefault="00BE77A2" w:rsidP="00BE77A2">
      <w:pPr>
        <w:jc w:val="both"/>
        <w:rPr>
          <w:rFonts w:ascii="Times New Roman" w:hAnsi="Times New Roman"/>
          <w:sz w:val="24"/>
          <w:szCs w:val="24"/>
        </w:rPr>
      </w:pP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t xml:space="preserve">mielőtt a látó személy a tanulónak segítene, mondja meg a nevét, kérdezze meg, hogy valóban szüksége van-e segítségre, hova szeretne eljutni; </w:t>
      </w: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t>kérje meg a tanulót, hogy karoljon belé, vagy fogja meg könyökét</w:t>
      </w: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t>a kísérő egy lépéssel előbb haladjon a fiatal előtt, így mozdulataival is előre jelezheti az iránybeli változást, sose tolja maga előtt a vak személyt;</w:t>
      </w: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t>a kísérő szóban is jelezze a felmerülő akadályokat (lépcső, járdaszegély, küszöb, padok, székek, stb.), ezek előtt egy pillanatra álljon meg;</w:t>
      </w: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lastRenderedPageBreak/>
        <w:t>olyan akadály közeledtével, ahol egymás mellett nem férnének el, a kísérő könyökének hátramozgatásával irányítsa a tanulót a háta mögé;</w:t>
      </w:r>
    </w:p>
    <w:p w:rsidR="00BE77A2" w:rsidRPr="00BE77A2" w:rsidRDefault="00BE77A2" w:rsidP="00BE77A2">
      <w:pPr>
        <w:numPr>
          <w:ilvl w:val="0"/>
          <w:numId w:val="50"/>
        </w:numPr>
        <w:spacing w:after="200"/>
        <w:ind w:left="425" w:hanging="357"/>
        <w:jc w:val="both"/>
        <w:rPr>
          <w:rFonts w:ascii="Times New Roman" w:hAnsi="Times New Roman"/>
          <w:szCs w:val="24"/>
          <w:lang w:eastAsia="en-US"/>
        </w:rPr>
      </w:pPr>
      <w:r w:rsidRPr="00BE77A2">
        <w:rPr>
          <w:rFonts w:ascii="Times New Roman" w:hAnsi="Times New Roman"/>
          <w:szCs w:val="24"/>
          <w:lang w:eastAsia="en-US"/>
        </w:rPr>
        <w:t xml:space="preserve">ülőhelyre kísérés esetén a látó személy vezesse a vak tanuló kezét az ülés támlájára, ez elegendő segítség, ne nyomja le a személyt a székre;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szakiskolába újonnan érkező vak diáknak időre és látó segítségre van ahhoz szüksége, hogy megismerje a teret. Érdemes megmutatni, hogy hol találhatóak a különböző szaktantermek, a mosdó, vagy az étkező, ezek </w:t>
      </w:r>
      <w:proofErr w:type="gramStart"/>
      <w:r w:rsidRPr="00BE77A2">
        <w:rPr>
          <w:rFonts w:ascii="Times New Roman" w:hAnsi="Times New Roman"/>
          <w:sz w:val="24"/>
          <w:szCs w:val="24"/>
        </w:rPr>
        <w:t>megtalálásához</w:t>
      </w:r>
      <w:proofErr w:type="gramEnd"/>
      <w:r w:rsidRPr="00BE77A2">
        <w:rPr>
          <w:rFonts w:ascii="Times New Roman" w:hAnsi="Times New Roman"/>
          <w:sz w:val="24"/>
          <w:szCs w:val="24"/>
        </w:rPr>
        <w:t xml:space="preserve"> egyrészt meg kell nevezni az irányokat és a távolságot (pl. „10 méter után kell balra fordulnod, hogy a tanáriba eljuss”.). Másrészt támpontokat kell adni, melyek lehetnek akár a padló egyenetlenségei, vagy jellegzetes szagok (pl. étterem) és hangok (italautomata zúgása).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bCs/>
          <w:sz w:val="24"/>
          <w:szCs w:val="24"/>
        </w:rPr>
      </w:pPr>
      <w:r w:rsidRPr="00BE77A2">
        <w:rPr>
          <w:rFonts w:ascii="Times New Roman" w:hAnsi="Times New Roman"/>
          <w:sz w:val="24"/>
          <w:szCs w:val="24"/>
        </w:rPr>
        <w:t xml:space="preserve">A vak tanulók számára is nagyon fontos a rendszeres testmozgás, a testnevelés órán való aktív részvétel és a különböző sportágak gyakorlása. Utóbbiak közül néhány példa, </w:t>
      </w:r>
      <w:proofErr w:type="gramStart"/>
      <w:r w:rsidRPr="00BE77A2">
        <w:rPr>
          <w:rFonts w:ascii="Times New Roman" w:hAnsi="Times New Roman"/>
          <w:sz w:val="24"/>
          <w:szCs w:val="24"/>
        </w:rPr>
        <w:t>melyek  kisebb</w:t>
      </w:r>
      <w:proofErr w:type="gramEnd"/>
      <w:r w:rsidRPr="00BE77A2">
        <w:rPr>
          <w:rFonts w:ascii="Times New Roman" w:hAnsi="Times New Roman"/>
          <w:sz w:val="24"/>
          <w:szCs w:val="24"/>
        </w:rPr>
        <w:t xml:space="preserve"> módosítással vak diákok számára is végezhetőek: síkfutás (látó kísérővel, vagy hangirányítással); úszás; tandemkerékpározás; fitnesz; testépítés; túrázás. </w:t>
      </w:r>
      <w:r w:rsidRPr="00BE77A2">
        <w:rPr>
          <w:rFonts w:ascii="Times New Roman" w:hAnsi="Times New Roman"/>
          <w:sz w:val="24"/>
          <w:szCs w:val="24"/>
        </w:rPr>
        <w:br/>
      </w:r>
    </w:p>
    <w:p w:rsidR="00BE77A2" w:rsidRPr="00BE77A2" w:rsidRDefault="00BE77A2" w:rsidP="00BE77A2">
      <w:pPr>
        <w:jc w:val="both"/>
        <w:rPr>
          <w:rFonts w:ascii="Times New Roman" w:hAnsi="Times New Roman"/>
          <w:bCs/>
          <w:sz w:val="24"/>
          <w:szCs w:val="24"/>
        </w:rPr>
      </w:pPr>
      <w:r w:rsidRPr="00BE77A2">
        <w:rPr>
          <w:rFonts w:ascii="Times New Roman" w:hAnsi="Times New Roman"/>
          <w:bCs/>
          <w:sz w:val="24"/>
          <w:szCs w:val="24"/>
        </w:rPr>
        <w:t xml:space="preserve">A vizuális kultúra a vak tanulók számára nem hozzáférhető, a domborítás eljárását inkább a térképek, folyamatábrák, műszaki rajzok és algoritmusok tapinthatóvá tételében célszerű alkalmazni. Többféle domborító készüléket és eljárást alkalmazhatunk, akár a </w:t>
      </w:r>
      <w:proofErr w:type="spellStart"/>
      <w:r w:rsidRPr="00BE77A2">
        <w:rPr>
          <w:rFonts w:ascii="Times New Roman" w:hAnsi="Times New Roman"/>
          <w:bCs/>
          <w:sz w:val="24"/>
          <w:szCs w:val="24"/>
        </w:rPr>
        <w:t>műanyagleszívásos</w:t>
      </w:r>
      <w:proofErr w:type="spellEnd"/>
      <w:r w:rsidRPr="00BE77A2">
        <w:rPr>
          <w:rFonts w:ascii="Times New Roman" w:hAnsi="Times New Roman"/>
          <w:bCs/>
          <w:sz w:val="24"/>
          <w:szCs w:val="24"/>
        </w:rPr>
        <w:t xml:space="preserve">, akár a habosító technikát.   </w:t>
      </w:r>
    </w:p>
    <w:p w:rsidR="00BE77A2" w:rsidRPr="00BE77A2" w:rsidRDefault="00BE77A2" w:rsidP="00BE77A2">
      <w:pPr>
        <w:jc w:val="both"/>
        <w:rPr>
          <w:rFonts w:ascii="Times New Roman" w:hAnsi="Times New Roman"/>
          <w:bCs/>
          <w:sz w:val="24"/>
          <w:szCs w:val="24"/>
        </w:rPr>
      </w:pPr>
    </w:p>
    <w:p w:rsidR="00BE77A2" w:rsidRPr="00BE77A2" w:rsidRDefault="00BE77A2" w:rsidP="00BE77A2">
      <w:pPr>
        <w:jc w:val="both"/>
        <w:rPr>
          <w:rFonts w:ascii="Times New Roman" w:hAnsi="Times New Roman"/>
          <w:bCs/>
          <w:i/>
          <w:sz w:val="24"/>
          <w:szCs w:val="24"/>
        </w:rPr>
      </w:pPr>
      <w:proofErr w:type="spellStart"/>
      <w:r w:rsidRPr="00BE77A2">
        <w:rPr>
          <w:rFonts w:ascii="Times New Roman" w:hAnsi="Times New Roman"/>
          <w:bCs/>
          <w:i/>
          <w:sz w:val="24"/>
          <w:szCs w:val="24"/>
        </w:rPr>
        <w:t>Aliglátó</w:t>
      </w:r>
      <w:proofErr w:type="spellEnd"/>
      <w:r w:rsidRPr="00BE77A2">
        <w:rPr>
          <w:rFonts w:ascii="Times New Roman" w:hAnsi="Times New Roman"/>
          <w:bCs/>
          <w:i/>
          <w:sz w:val="24"/>
          <w:szCs w:val="24"/>
        </w:rPr>
        <w:t xml:space="preserve"> és </w:t>
      </w:r>
      <w:proofErr w:type="spellStart"/>
      <w:r w:rsidRPr="00BE77A2">
        <w:rPr>
          <w:rFonts w:ascii="Times New Roman" w:hAnsi="Times New Roman"/>
          <w:bCs/>
          <w:i/>
          <w:sz w:val="24"/>
          <w:szCs w:val="24"/>
        </w:rPr>
        <w:t>gyengénlátó</w:t>
      </w:r>
      <w:proofErr w:type="spellEnd"/>
      <w:r w:rsidRPr="00BE77A2">
        <w:rPr>
          <w:rFonts w:ascii="Times New Roman" w:hAnsi="Times New Roman"/>
          <w:bCs/>
          <w:i/>
          <w:sz w:val="24"/>
          <w:szCs w:val="24"/>
        </w:rPr>
        <w:t xml:space="preserve"> tanulók</w:t>
      </w:r>
    </w:p>
    <w:p w:rsidR="00BE77A2" w:rsidRPr="00BE77A2" w:rsidRDefault="00BE77A2" w:rsidP="00BE77A2">
      <w:pPr>
        <w:jc w:val="both"/>
        <w:rPr>
          <w:rFonts w:ascii="Times New Roman" w:hAnsi="Times New Roman"/>
          <w:bCs/>
          <w:i/>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Az </w:t>
      </w:r>
      <w:proofErr w:type="spellStart"/>
      <w:r w:rsidRPr="00BE77A2">
        <w:rPr>
          <w:rFonts w:ascii="Times New Roman" w:hAnsi="Times New Roman"/>
          <w:sz w:val="24"/>
          <w:szCs w:val="24"/>
        </w:rPr>
        <w:t>aliglátó</w:t>
      </w:r>
      <w:proofErr w:type="spellEnd"/>
      <w:r w:rsidRPr="00BE77A2">
        <w:rPr>
          <w:rFonts w:ascii="Times New Roman" w:hAnsi="Times New Roman"/>
          <w:sz w:val="24"/>
          <w:szCs w:val="24"/>
        </w:rPr>
        <w:t xml:space="preserve"> és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gyermekek csoportja igen heterogén. A különböző látási funkciók sérülése eltérő mértékű. Ez a fejlődést különböző területeken és mértékben befolyásolja. Emellett a </w:t>
      </w:r>
      <w:proofErr w:type="spellStart"/>
      <w:r w:rsidRPr="00BE77A2">
        <w:rPr>
          <w:rFonts w:ascii="Times New Roman" w:hAnsi="Times New Roman"/>
          <w:sz w:val="24"/>
          <w:szCs w:val="24"/>
        </w:rPr>
        <w:t>gyengénlátás</w:t>
      </w:r>
      <w:proofErr w:type="spellEnd"/>
      <w:r w:rsidRPr="00BE77A2">
        <w:rPr>
          <w:rFonts w:ascii="Times New Roman" w:hAnsi="Times New Roman"/>
          <w:sz w:val="24"/>
          <w:szCs w:val="24"/>
        </w:rPr>
        <w:t xml:space="preserve"> nem minden esetben jelentkezik önmagában. Gyakori a </w:t>
      </w:r>
      <w:proofErr w:type="spellStart"/>
      <w:r w:rsidRPr="00BE77A2">
        <w:rPr>
          <w:rFonts w:ascii="Times New Roman" w:hAnsi="Times New Roman"/>
          <w:sz w:val="24"/>
          <w:szCs w:val="24"/>
        </w:rPr>
        <w:t>pre-</w:t>
      </w:r>
      <w:proofErr w:type="spellEnd"/>
      <w:r w:rsidRPr="00BE77A2">
        <w:rPr>
          <w:rFonts w:ascii="Times New Roman" w:hAnsi="Times New Roman"/>
          <w:sz w:val="24"/>
          <w:szCs w:val="24"/>
        </w:rPr>
        <w:t xml:space="preserve"> és </w:t>
      </w:r>
      <w:proofErr w:type="spellStart"/>
      <w:r w:rsidRPr="00BE77A2">
        <w:rPr>
          <w:rFonts w:ascii="Times New Roman" w:hAnsi="Times New Roman"/>
          <w:sz w:val="24"/>
          <w:szCs w:val="24"/>
        </w:rPr>
        <w:t>perinatális</w:t>
      </w:r>
      <w:proofErr w:type="spellEnd"/>
      <w:r w:rsidRPr="00BE77A2">
        <w:rPr>
          <w:rFonts w:ascii="Times New Roman" w:hAnsi="Times New Roman"/>
          <w:sz w:val="24"/>
          <w:szCs w:val="24"/>
        </w:rPr>
        <w:t xml:space="preserve"> sérülés, koraszülöttség, oxigénhiány. Időnként nehezen beazonosítható, hogy a tanuló képességstruktúrájában mit tekinthetünk oknak vagy okozatnak, másodlagos következménynek.</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kötelező tanórákon túl a tanulók számára habilitációs, rehabilitációs tanórai foglalkozások szervezésére, terápiás, felzárkóztató célú fejlesztésre van lehetőség. Ezeken a foglalkozásokon kaphat helyet a látásnevelés. A legcsekélyebb látásmaradvány segítségével is fontos információk nyerhetők a környezetről. A </w:t>
      </w:r>
      <w:proofErr w:type="spellStart"/>
      <w:r w:rsidRPr="00BE77A2">
        <w:rPr>
          <w:rFonts w:ascii="Times New Roman" w:hAnsi="Times New Roman"/>
          <w:sz w:val="24"/>
          <w:szCs w:val="24"/>
        </w:rPr>
        <w:t>gyengénlátás</w:t>
      </w:r>
      <w:proofErr w:type="spellEnd"/>
      <w:r w:rsidRPr="00BE77A2">
        <w:rPr>
          <w:rFonts w:ascii="Times New Roman" w:hAnsi="Times New Roman"/>
          <w:sz w:val="24"/>
          <w:szCs w:val="24"/>
        </w:rPr>
        <w:t xml:space="preserve"> gyermekkori fejlődésre gyakorolt hatásai leginkább a mozgás-koordináció, ezen belül, a nagymozgás-látás összerendezése és a szem-kéz koordináció terén jelentkeznek.  Ezek sérülés-specifikus fejlesztése, valamint a látásnevelés speciális nevelési-oktatási feladatokat, módszereket és eszközöket igényelnek. A </w:t>
      </w:r>
      <w:proofErr w:type="spellStart"/>
      <w:r w:rsidRPr="00BE77A2">
        <w:rPr>
          <w:rFonts w:ascii="Times New Roman" w:hAnsi="Times New Roman"/>
          <w:sz w:val="24"/>
          <w:szCs w:val="24"/>
        </w:rPr>
        <w:t>gyengénlátás</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aliglátás</w:t>
      </w:r>
      <w:proofErr w:type="spellEnd"/>
      <w:r w:rsidRPr="00BE77A2">
        <w:rPr>
          <w:rFonts w:ascii="Times New Roman" w:hAnsi="Times New Roman"/>
          <w:sz w:val="24"/>
          <w:szCs w:val="24"/>
        </w:rPr>
        <w:t xml:space="preserve"> elsősorban a vizuális megismerő tevékenység kialakulására hat, de befolyásolja az analizálás-szintetizálás, a képzelet, az absztrahálás, a fogalomalkotás képességét is.  </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képességfejlesztés időszaka nem zárul le az általános iskola befejezésével. A tanulók számára a szakiskolákban végzett tevékenységek is fejlesztő hatásúak képességstruktúrájukra és személyiségük alakulására egyaránt. Látássérülésük miatt gyakran önértékelési problémák jelentkeznek, amelyek jelentősen csökkenhetnek, ha kompetensnek érezhetik magukat tevékenységeik során. Ehhez egyénre szabott módszerekre, és a szükséges segédeszközökre van szükségük.</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lastRenderedPageBreak/>
        <w:t>A nevelésben-oktatásban használt segédeszközök többsége abban segíti a tanulót, hogy a gyengén érzékelhető, töredékes vizuális információkat felerősítse vagy egyéb érzékelési módokkal kiegészítse. Leggyakrabban használt segédeszközök a szemüvegek, távcsőszemüvegek, filteres szemüvegek, nagyítók, távcsövek és az elektronikus olvasó készülékek. Utóbbi eszközök másik neve az olvasó TV, amely lehet telepített és hordozható. Mindkét típusnak előnye, hogy nem csak a szöveg, vagy ábra mérete növelhető velük (akár 80-szorosra is), hanem állítható a kontraszt, a színválasztás és a fényerő is. A megfelelő eszköz kiválasztása sokszor hosszabb folyamat, mert sok tényező befolyásolja a beválást. Csak akkor érdemes segédeszközt alkalmazni, ha a több haszonnal jár, mint amennyi gondot a használata okoz. A serdülőkorú fiatalok gyakran elutasítják az eszközhasználatot, akár még a szemüveget is, a kortárscsoport véleménye miatt.</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tanulók olvasási tempója általában lassabb az átlagosnál, amit az olvasandó szöveg minősége nagyban befolyásol. A szövegnek megfelelő betűtípussal, mérettel és kontraszttal kell rendelkeznie. Az átlagos megfelelő betűnagyság a 14-es, vagy 16-os. Természetesen, ha a tanuló nagyítót, távcsőszemüveget, vagy elektronikus olvasókészüléket használ, akkor a méret lehet kisebb is. A legjobban olvasható betűtípus a </w:t>
      </w:r>
      <w:proofErr w:type="spellStart"/>
      <w:r w:rsidRPr="00BE77A2">
        <w:rPr>
          <w:rFonts w:ascii="Times New Roman" w:hAnsi="Times New Roman"/>
          <w:sz w:val="24"/>
          <w:szCs w:val="24"/>
        </w:rPr>
        <w:t>Tahoma</w:t>
      </w:r>
      <w:proofErr w:type="spellEnd"/>
      <w:r w:rsidRPr="00BE77A2">
        <w:rPr>
          <w:rFonts w:ascii="Times New Roman" w:hAnsi="Times New Roman"/>
          <w:sz w:val="24"/>
          <w:szCs w:val="24"/>
        </w:rPr>
        <w:t xml:space="preserve">, vagy </w:t>
      </w:r>
      <w:proofErr w:type="spellStart"/>
      <w:r w:rsidRPr="00BE77A2">
        <w:rPr>
          <w:rFonts w:ascii="Times New Roman" w:hAnsi="Times New Roman"/>
          <w:sz w:val="24"/>
          <w:szCs w:val="24"/>
        </w:rPr>
        <w:t>Arial</w:t>
      </w:r>
      <w:proofErr w:type="spellEnd"/>
      <w:r w:rsidRPr="00BE77A2">
        <w:rPr>
          <w:rFonts w:ascii="Times New Roman" w:hAnsi="Times New Roman"/>
          <w:sz w:val="24"/>
          <w:szCs w:val="24"/>
        </w:rPr>
        <w:t xml:space="preserve"> (a talpas betűk és a dőlt betűk sokkal nehezebben olvashatóak). Befolyásoló tényező a szöveg tömörsége. Ezt a sortávolság beállításával oldhatjuk meg. A fényviszonyok nagyon fontosak minden közellátást igénylő munkánál. A fényérzékeny (</w:t>
      </w:r>
      <w:proofErr w:type="spellStart"/>
      <w:r w:rsidRPr="00BE77A2">
        <w:rPr>
          <w:rFonts w:ascii="Times New Roman" w:hAnsi="Times New Roman"/>
          <w:sz w:val="24"/>
          <w:szCs w:val="24"/>
        </w:rPr>
        <w:t>fotofóbiás</w:t>
      </w:r>
      <w:proofErr w:type="spellEnd"/>
      <w:r w:rsidRPr="00BE77A2">
        <w:rPr>
          <w:rFonts w:ascii="Times New Roman" w:hAnsi="Times New Roman"/>
          <w:sz w:val="24"/>
          <w:szCs w:val="24"/>
        </w:rPr>
        <w:t>) gyermekek kivételével kb. 25.000 Kandelára (régebbi mértékegység szerint 1000 Luxra) van szükségük az olvasáshoz, íráshoz. Ez két-háromszorosa az átlagos iskolai vagy munkahelyi megvilágításnak. Ha a körülmények megkövetelik, egyéni megvilágítással biztosítható a szükséges fénymennyiség. A fényforrás beállításánál fontos szempont, hogy ne okozzon csillogást, káprázást, illetve, hogy ne melegítsen, mert a tanuló ezt általában a szeméhez nagyon közel alkalmazza. Praktikus a flexibilis lámpa, amelyet a tanuló a saját igényeinek megfelelően állíthat be.</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Ugyanilyen fontos szempont a szöveg közelítése a szemhez. A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w:t>
      </w:r>
      <w:proofErr w:type="spellStart"/>
      <w:r w:rsidRPr="00BE77A2">
        <w:rPr>
          <w:rFonts w:ascii="Times New Roman" w:hAnsi="Times New Roman"/>
          <w:sz w:val="24"/>
          <w:szCs w:val="24"/>
        </w:rPr>
        <w:t>aliglátó</w:t>
      </w:r>
      <w:proofErr w:type="spellEnd"/>
      <w:r w:rsidRPr="00BE77A2">
        <w:rPr>
          <w:rFonts w:ascii="Times New Roman" w:hAnsi="Times New Roman"/>
          <w:sz w:val="24"/>
          <w:szCs w:val="24"/>
        </w:rPr>
        <w:t xml:space="preserve"> tanuló szinte minden esetben közelről néz. Ha folyamatosan görnyednie kell, az másodlagos gerincbetegséghez vezethet. A gerincoszlop egészségének megtartására szolgál a minden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vizuális úton tanuló </w:t>
      </w:r>
      <w:proofErr w:type="spellStart"/>
      <w:r w:rsidRPr="00BE77A2">
        <w:rPr>
          <w:rFonts w:ascii="Times New Roman" w:hAnsi="Times New Roman"/>
          <w:sz w:val="24"/>
          <w:szCs w:val="24"/>
        </w:rPr>
        <w:t>aliglátó</w:t>
      </w:r>
      <w:proofErr w:type="spellEnd"/>
      <w:r w:rsidRPr="00BE77A2">
        <w:rPr>
          <w:rFonts w:ascii="Times New Roman" w:hAnsi="Times New Roman"/>
          <w:sz w:val="24"/>
          <w:szCs w:val="24"/>
        </w:rPr>
        <w:t xml:space="preserve"> tanuló számára elengedhetetlen emelhető lapú asztal, amely lehetővé teszi a több fokozatba állítást a különböző tevékenységeknél. Az ezzel végzett tevékenységeket megkönnyíti a csúszásgátló fólia, amely nem engedi leesni a taneszközöket.</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Sok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tanuló használ speciális, nagyobb vonalközű, erősebb vonalozású, vastagabb lapú írófüzeteket, amit külön számukra gyártanak. Ezekhez határozott nyomot hagyó íróeszközök valók. Rajzoláshoz, szerkesztéshez is erőteljes nyomot hagyó ceruzák, 2B jelzésű, puha grafitok alkalmasak. Ezek azonban nem különlegesek, mindenki számára beszerezhetők.</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Külön </w:t>
      </w:r>
      <w:proofErr w:type="spellStart"/>
      <w:r w:rsidRPr="00BE77A2">
        <w:rPr>
          <w:rFonts w:ascii="Times New Roman" w:hAnsi="Times New Roman"/>
          <w:sz w:val="24"/>
          <w:szCs w:val="24"/>
        </w:rPr>
        <w:t>gyengénlátóknak</w:t>
      </w:r>
      <w:proofErr w:type="spellEnd"/>
      <w:r w:rsidRPr="00BE77A2">
        <w:rPr>
          <w:rFonts w:ascii="Times New Roman" w:hAnsi="Times New Roman"/>
          <w:sz w:val="24"/>
          <w:szCs w:val="24"/>
        </w:rPr>
        <w:t xml:space="preserve"> tervezett, gyárilag előállított szemléltető eszközök hazánkban nincsenek. Az általános eszközöket ők is tudják használni, ha közelről megnézhetik, de adaptálhatók számukra némi átalakítással, színezéssel, kontúrozással.</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tanulók számára az infokommunikációs eszközök használata hasonlóan nélkülözhetetlen, mint a vak diákok esetében. Különösen fontos a tízujjas gépelés használata, a szövegszerkesztés rutinszintű elsajátítása, a képernyőnagyító speciális programok ismerete. A látássérült tanulók esetében gyakori szem-kéz koordinációs zavar az oka a </w:t>
      </w:r>
      <w:proofErr w:type="spellStart"/>
      <w:r w:rsidRPr="00BE77A2">
        <w:rPr>
          <w:rFonts w:ascii="Times New Roman" w:hAnsi="Times New Roman"/>
          <w:sz w:val="24"/>
          <w:szCs w:val="24"/>
        </w:rPr>
        <w:t>grafomotoros</w:t>
      </w:r>
      <w:proofErr w:type="spellEnd"/>
      <w:r w:rsidRPr="00BE77A2">
        <w:rPr>
          <w:rFonts w:ascii="Times New Roman" w:hAnsi="Times New Roman"/>
          <w:sz w:val="24"/>
          <w:szCs w:val="24"/>
        </w:rPr>
        <w:t xml:space="preserve"> </w:t>
      </w:r>
      <w:r w:rsidRPr="00BE77A2">
        <w:rPr>
          <w:rFonts w:ascii="Times New Roman" w:hAnsi="Times New Roman"/>
          <w:sz w:val="24"/>
          <w:szCs w:val="24"/>
        </w:rPr>
        <w:lastRenderedPageBreak/>
        <w:t>képességek gyengeségének. A kézírás kiváltható számítógéppel, segítségével jól olvasható, esztétikus, számukra is követhető írásmunkákat készítenek.</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p>
    <w:p w:rsidR="00BE77A2" w:rsidRPr="00BE77A2" w:rsidRDefault="00BE77A2" w:rsidP="00BE77A2">
      <w:pPr>
        <w:widowControl w:val="0"/>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Tanulásszervezési és értékelési javaslatok</w:t>
      </w:r>
    </w:p>
    <w:p w:rsidR="00BE77A2" w:rsidRPr="00BE77A2" w:rsidRDefault="00BE77A2" w:rsidP="00BE77A2">
      <w:pPr>
        <w:widowControl w:val="0"/>
        <w:suppressAutoHyphens/>
        <w:jc w:val="both"/>
        <w:rPr>
          <w:rFonts w:ascii="Times New Roman" w:hAnsi="Times New Roman"/>
          <w:b/>
          <w:kern w:val="1"/>
          <w:sz w:val="24"/>
          <w:szCs w:val="24"/>
          <w:lang w:eastAsia="hi-IN" w:bidi="hi-IN"/>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látássérült tanuló számára nem a tanulásszervezési formák, hanem az azokban alkalmazott tevékenységek jelentik a nehézséget. Bármilyen forma keretében a beszélgetés, a verbális gondolkodási feladatok megoldása terén az ép látásúakkal teljesen egyforma esélyekkel rendelkezik. Minél több a látást, a pontos vizuális megkülönböztetést, írást és olvasást igénylő tevékenység, annál több hátrányt okoz a látássérülés. Támaszkodhatunk auditív figyelmükre, memóriájukra. Ezeknek a képességeknek a fejlesztésére érdemes fokozott figyelmet fordítani.</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Ha ezekre a nehezített tevékenységekre szűkítjük le nézőpontunkat (a valóságban inkább a vegyes tevékenység a jellemző), kétségtelenül a frontális munka az, amelyben a látássérült diák legnehezebben tud egyenrangú félként részt venni. A szemléltetés tárgyát rosszabbul, vagy egyáltalán nem látja. A munkatempóját számos tényező fékezheti, a feladatvégzésében a technikai elemek lekötik energiáinak egy részét. Nem tud társai tempójával lépést tartani, kapkod, nem képes munkáját elég megfontoltan, ellenőrizve elvégezni.</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Ha a pedagógus arra törekszik, hogy ezeket elkerülje, differenciált feladatokat kell adni számára. Bizonyos feladattípusok esetében elegendő lehet némileg kevesebb gyakorlás. Máskor eltérő módszerekre, eszközökre lehet szükség. Az egyénre szabott követelmények ösztönöző hatásúak az ismeretszerzésben.</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látássérült tanulók képesek kooperatív tanulási technikák használatára. A csoportmunka gyakran előnyösebb a számukra, mert kisebb a kapcsolattartás tere és a tanuló közelebb van a vizuális információkhoz. A kisebb térben sokkal könnyebben megnézheti közelről, vagy megtapogathatja a szemléltetési eszközt, vagy munkadarabot. A csoportmunka arra is kiváló alkalmat nyújt, hogy az egyes feladatokat a tanulók képességei alapján, differenciáltan ossza ki a pedagógus. Így a pontos látást igénylő feladatok helyett lehetőség van olyat választani, melyben a látássérült tanuló használhatja ép érzékszerveit, egyéb képességeit. </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társak közötti együttműködést akadályozhatja, hogy a metakommunikatív jelzések egy részét a látássérült tanuló nem érzékeli, az arcmimikát, gesztusokat és a szemkontaktust nem látja. Ezért felerősödik a verbális kommunikáció jelentősége.</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Az önálló munkavégzést megkönnyíti, ha a differenciált feladatvégzés során a látássérült diák számára a pedagógusok biztosítják a tananyag sokirányú megismerését, és elegendő gyakorlási lehetőséget. Számolni kell azzal, hogy a tanuló nem kér mindig segítséget, amikor arra szüksége lenne. A tanárok fontos feladata, hogy figyelemmel kísérjék a tanulók munkáját, nyújtsanak segítséget az esetleges elakadások során, de adjanak lehetőséget az önálló ismeretszerzésre, saját problémamegoldásra is.</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látássérült tanuló értékelésénél sok esetben a pedagógusok automatikusan a szóbeli feleletet preferálják, holott a látássérült tanuló is képes lehet az írásbeli produktum elkészítésére, ha a megfelelő </w:t>
      </w:r>
      <w:proofErr w:type="gramStart"/>
      <w:r w:rsidRPr="00BE77A2">
        <w:rPr>
          <w:rFonts w:ascii="Times New Roman" w:hAnsi="Times New Roman"/>
          <w:sz w:val="24"/>
          <w:szCs w:val="24"/>
        </w:rPr>
        <w:t>eszköz rendelkezésre</w:t>
      </w:r>
      <w:proofErr w:type="gramEnd"/>
      <w:r w:rsidRPr="00BE77A2">
        <w:rPr>
          <w:rFonts w:ascii="Times New Roman" w:hAnsi="Times New Roman"/>
          <w:sz w:val="24"/>
          <w:szCs w:val="24"/>
        </w:rPr>
        <w:t xml:space="preserve"> áll (pontírógép, de ma már sokkal inkább képernyőolvasó, vagy nagyítóprogrammal ellátott számítógép, elektronikus olvasóeszköz, stb.) és ha a feladatlap nem tartalmaz olyan feladatokat, melyek vizualitást igényelnek (pl. fogalmak </w:t>
      </w:r>
      <w:r w:rsidRPr="00BE77A2">
        <w:rPr>
          <w:rFonts w:ascii="Times New Roman" w:hAnsi="Times New Roman"/>
          <w:sz w:val="24"/>
          <w:szCs w:val="24"/>
        </w:rPr>
        <w:lastRenderedPageBreak/>
        <w:t xml:space="preserve">összekötése, ábrázoláson, képfelismerésen alapuló feladatok). De </w:t>
      </w:r>
      <w:proofErr w:type="spellStart"/>
      <w:r w:rsidRPr="00BE77A2">
        <w:rPr>
          <w:rFonts w:ascii="Times New Roman" w:hAnsi="Times New Roman"/>
          <w:sz w:val="24"/>
          <w:szCs w:val="24"/>
        </w:rPr>
        <w:t>gyengénlátó</w:t>
      </w:r>
      <w:proofErr w:type="spellEnd"/>
      <w:r w:rsidRPr="00BE77A2">
        <w:rPr>
          <w:rFonts w:ascii="Times New Roman" w:hAnsi="Times New Roman"/>
          <w:sz w:val="24"/>
          <w:szCs w:val="24"/>
        </w:rPr>
        <w:t xml:space="preserve"> diákok esetében ezek sem jelentenek problémát, ha a szükséges adaptáció megtörténik: nagyítás, nagyobb sortávolság, összekötés helyett számozás használata.</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látássérült tanulónak az írásbeli értékelés esetében gyakran többletidőre lehet szüksége, ami részben az eszközhasználatból fakad, részben a pontírásos, vagy nagyított szöveg olvasási sebességének növekedésével magyarázható. Erre a törvény lehetőséget nyújt a felvételi vagy az érettségi vizsgák letétele során is. Ennek ismeretében pedagógus által összeállított értékelő feladatlap készítése során javasolható a mennyiségi differenciálás. Az egyes feladattípusokból kevesebbet végezzen a tanuló, úgy, hogy közben minden fontos ismeretéről számot adhasson.</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Az érintett tanuló megismerése, a vele való egyeztetés nélkül nem célszerű az értékelés során használt eszközt meghatározni, hiszen lehetnek olyan egyéb szempontok, amelyeket tekintetbe kell venni (pl. gyengébb beszédkészség, vagy nehezen olvasható kézírás). </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b/>
          <w:sz w:val="24"/>
          <w:szCs w:val="24"/>
        </w:rPr>
      </w:pPr>
      <w:r w:rsidRPr="00BE77A2">
        <w:rPr>
          <w:rFonts w:ascii="Times New Roman" w:hAnsi="Times New Roman"/>
          <w:b/>
          <w:sz w:val="24"/>
          <w:szCs w:val="24"/>
        </w:rPr>
        <w:t>A szakértői vélemény</w:t>
      </w:r>
    </w:p>
    <w:p w:rsidR="00BE77A2" w:rsidRPr="00BE77A2" w:rsidRDefault="00BE77A2" w:rsidP="00BE77A2">
      <w:pPr>
        <w:jc w:val="both"/>
        <w:rPr>
          <w:rFonts w:ascii="Times New Roman" w:hAnsi="Times New Roman"/>
          <w:b/>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látássérült tanulók tanulmányi idejük alatt és beiskolázásuk során a Fővárosi Pedagógiai Szakszolgálat Látásvizsgáló, Gyógypedagógiai Tanácsadó, Korai Fejlesztő, Oktató és Gondozó Tagintézménye több alkalommal vizsgálja, és minden esetben szakértői véleménnyel látja el. Ez a dokumentum fontos, a gyakorlatban használható információkat ír le. A személyes és orvosi adatok mellett tartalmazza a funkcionális látásvizsgálat eredményét, illetve az erre épülő pedagógiai szükségleteket, javaslatokat.</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Látásvizsgáló szakemberei gyógypedagógiai-pszichológiai vizsgálatokat is végeznek. Gyakran mérnek intelligencia hányadost (IQ). Napjainkban leggyakrabban a WISC-IV tesztet használják. Nem csupán egy számértéket jelölnek, hanem részletezik a </w:t>
      </w:r>
      <w:proofErr w:type="spellStart"/>
      <w:r w:rsidRPr="00BE77A2">
        <w:rPr>
          <w:rFonts w:ascii="Times New Roman" w:hAnsi="Times New Roman"/>
          <w:sz w:val="24"/>
          <w:szCs w:val="24"/>
        </w:rPr>
        <w:t>szubtesztek</w:t>
      </w:r>
      <w:proofErr w:type="spellEnd"/>
      <w:r w:rsidRPr="00BE77A2">
        <w:rPr>
          <w:rFonts w:ascii="Times New Roman" w:hAnsi="Times New Roman"/>
          <w:sz w:val="24"/>
          <w:szCs w:val="24"/>
        </w:rPr>
        <w:t xml:space="preserve"> eredményét, illetve azt, hogy ennek mik lehetnek a pedagógiai következményei.</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szakértői vélemény a befogadó intézmény pedagógusai számára javaslatokat, tanácsokat tesz például a tanulónak az osztályban történő elhelyezése, a használható taneszközök, feladatlapok, eltérő módszerek, felmenések tekintetében. Feltünteti, hogy ezekhez a változtatásokhoz milyen törvények és jogszabályok biztosítanak lehetőséget. Kijelöli a tanuló számára a megfelelő közoktatási intézményt, és tartalmazza a kötelező felülvizsgálat időpontját.</w:t>
      </w: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A látássérült fiatal fogadása előtt érdemes a dokumentumot alaposan tanulmányozni.</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b/>
          <w:sz w:val="24"/>
          <w:szCs w:val="24"/>
        </w:rPr>
      </w:pPr>
    </w:p>
    <w:p w:rsidR="00BE77A2" w:rsidRPr="00BE77A2" w:rsidRDefault="00BE77A2" w:rsidP="00BE77A2">
      <w:pPr>
        <w:jc w:val="both"/>
        <w:rPr>
          <w:rFonts w:ascii="Times New Roman" w:hAnsi="Times New Roman"/>
          <w:b/>
          <w:sz w:val="24"/>
          <w:szCs w:val="24"/>
        </w:rPr>
      </w:pPr>
      <w:r w:rsidRPr="00BE77A2">
        <w:rPr>
          <w:rFonts w:ascii="Times New Roman" w:hAnsi="Times New Roman"/>
          <w:b/>
          <w:sz w:val="24"/>
          <w:szCs w:val="24"/>
        </w:rPr>
        <w:t>Az Egységes Gyógypedagógiai Módszertani Intézmények</w:t>
      </w:r>
    </w:p>
    <w:p w:rsidR="00BE77A2" w:rsidRPr="00BE77A2" w:rsidRDefault="00BE77A2" w:rsidP="00BE77A2">
      <w:pPr>
        <w:jc w:val="both"/>
        <w:rPr>
          <w:rFonts w:ascii="Times New Roman" w:hAnsi="Times New Roman"/>
          <w:sz w:val="24"/>
          <w:szCs w:val="24"/>
        </w:rPr>
      </w:pPr>
    </w:p>
    <w:p w:rsidR="00BE77A2" w:rsidRPr="00BE77A2" w:rsidRDefault="00BE77A2" w:rsidP="00BE77A2">
      <w:pPr>
        <w:jc w:val="both"/>
        <w:rPr>
          <w:rFonts w:ascii="Times New Roman" w:hAnsi="Times New Roman"/>
          <w:sz w:val="24"/>
          <w:szCs w:val="24"/>
        </w:rPr>
      </w:pPr>
      <w:r w:rsidRPr="00BE77A2">
        <w:rPr>
          <w:rFonts w:ascii="Times New Roman" w:hAnsi="Times New Roman"/>
          <w:sz w:val="24"/>
          <w:szCs w:val="24"/>
        </w:rPr>
        <w:t xml:space="preserve">A szakértői véleményt a Látásvizsgáló elküldi a szülőknek, a befogadó oktatási intézményeknek, valamint a megfelelő szakirányú egységes gyógypedagógiai módszertani intézménynek is. Esetünkben ez a Vakok Óvodája, Általános Iskolája, Speciális Szakiskolája, Egységes Gyógypedagógiai Módszertani Intézménye, Kollégiuma és Gyermekotthona, illetve a </w:t>
      </w:r>
      <w:proofErr w:type="spellStart"/>
      <w:r w:rsidRPr="00BE77A2">
        <w:rPr>
          <w:rFonts w:ascii="Times New Roman" w:hAnsi="Times New Roman"/>
          <w:sz w:val="24"/>
          <w:szCs w:val="24"/>
        </w:rPr>
        <w:t>Gyengénlátók</w:t>
      </w:r>
      <w:proofErr w:type="spellEnd"/>
      <w:r w:rsidRPr="00BE77A2">
        <w:rPr>
          <w:rFonts w:ascii="Times New Roman" w:hAnsi="Times New Roman"/>
          <w:sz w:val="24"/>
          <w:szCs w:val="24"/>
        </w:rPr>
        <w:t xml:space="preserve"> Általános Iskolája, Egységes Gyógypedagógiai Módszertani Intézménye, és Kollégiuma. Az egységes gyógypedagógiai módszertani intézmények feladata az integráltan, azaz nem speciális intézményben nevelt és oktatott sajátos nevelési igényű gyermek, tanuló sérülés-specifikus megsegítése, valamint a befogadó intézmények pedagógusaiknak támogatása tanácsadással, felvilágosító programok szervezésével. Ezt a </w:t>
      </w:r>
      <w:proofErr w:type="gramStart"/>
      <w:r w:rsidRPr="00BE77A2">
        <w:rPr>
          <w:rFonts w:ascii="Times New Roman" w:hAnsi="Times New Roman"/>
          <w:sz w:val="24"/>
          <w:szCs w:val="24"/>
        </w:rPr>
        <w:t>munkát integrációt</w:t>
      </w:r>
      <w:proofErr w:type="gramEnd"/>
      <w:r w:rsidRPr="00BE77A2">
        <w:rPr>
          <w:rFonts w:ascii="Times New Roman" w:hAnsi="Times New Roman"/>
          <w:sz w:val="24"/>
          <w:szCs w:val="24"/>
        </w:rPr>
        <w:t xml:space="preserve"> segítő utazó gyógypedagógusok végzik. A gyógypedagógusok készséggel állnak az integráló </w:t>
      </w:r>
      <w:r w:rsidRPr="00BE77A2">
        <w:rPr>
          <w:rFonts w:ascii="Times New Roman" w:hAnsi="Times New Roman"/>
          <w:sz w:val="24"/>
          <w:szCs w:val="24"/>
        </w:rPr>
        <w:lastRenderedPageBreak/>
        <w:t xml:space="preserve">iskolák, tanárok rendelkezésére, céljuk, hogy minden látássérült tanuló esetében megvalósuljon az </w:t>
      </w:r>
      <w:proofErr w:type="spellStart"/>
      <w:r w:rsidRPr="00BE77A2">
        <w:rPr>
          <w:rFonts w:ascii="Times New Roman" w:hAnsi="Times New Roman"/>
          <w:sz w:val="24"/>
          <w:szCs w:val="24"/>
        </w:rPr>
        <w:t>inklúzió</w:t>
      </w:r>
      <w:proofErr w:type="spellEnd"/>
      <w:r w:rsidRPr="00BE77A2">
        <w:rPr>
          <w:rFonts w:ascii="Times New Roman" w:hAnsi="Times New Roman"/>
          <w:sz w:val="24"/>
          <w:szCs w:val="24"/>
        </w:rPr>
        <w:t>, a valódi, sikeres és hatékony befogadás.</w:t>
      </w:r>
    </w:p>
    <w:p w:rsidR="004164A9" w:rsidRPr="00BE77A2" w:rsidRDefault="004164A9" w:rsidP="004164A9">
      <w:pPr>
        <w:widowControl w:val="0"/>
        <w:suppressAutoHyphens/>
        <w:jc w:val="both"/>
        <w:rPr>
          <w:rFonts w:ascii="Times New Roman" w:hAnsi="Times New Roman"/>
          <w:b/>
          <w:kern w:val="1"/>
          <w:sz w:val="24"/>
          <w:szCs w:val="24"/>
          <w:lang w:eastAsia="hi-IN" w:bidi="hi-IN"/>
        </w:rPr>
      </w:pPr>
    </w:p>
    <w:p w:rsidR="00472E83" w:rsidRPr="00BE77A2" w:rsidRDefault="00472E83" w:rsidP="004164A9">
      <w:pPr>
        <w:widowControl w:val="0"/>
        <w:suppressAutoHyphens/>
        <w:jc w:val="both"/>
        <w:rPr>
          <w:rFonts w:ascii="Times New Roman" w:hAnsi="Times New Roman"/>
          <w:b/>
          <w:kern w:val="1"/>
          <w:sz w:val="24"/>
          <w:szCs w:val="24"/>
          <w:lang w:eastAsia="hi-IN" w:bidi="hi-IN"/>
        </w:rPr>
      </w:pPr>
    </w:p>
    <w:p w:rsidR="004164A9" w:rsidRPr="00BE77A2" w:rsidRDefault="00DD524A" w:rsidP="004164A9">
      <w:pPr>
        <w:widowControl w:val="0"/>
        <w:numPr>
          <w:ilvl w:val="0"/>
          <w:numId w:val="40"/>
        </w:numPr>
        <w:suppressAutoHyphens/>
        <w:jc w:val="both"/>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S</w:t>
      </w:r>
      <w:r w:rsidR="004164A9" w:rsidRPr="00BE77A2">
        <w:rPr>
          <w:rFonts w:ascii="Times New Roman" w:hAnsi="Times New Roman"/>
          <w:b/>
          <w:kern w:val="1"/>
          <w:sz w:val="24"/>
          <w:szCs w:val="24"/>
          <w:lang w:eastAsia="hi-IN" w:bidi="hi-IN"/>
        </w:rPr>
        <w:t xml:space="preserve">zakiskolai óraterv OKJ szerinti </w:t>
      </w:r>
      <w:proofErr w:type="spellStart"/>
      <w:r w:rsidR="004164A9" w:rsidRPr="00BE77A2">
        <w:rPr>
          <w:rFonts w:ascii="Times New Roman" w:hAnsi="Times New Roman"/>
          <w:b/>
          <w:kern w:val="1"/>
          <w:sz w:val="24"/>
          <w:szCs w:val="24"/>
          <w:lang w:eastAsia="hi-IN" w:bidi="hi-IN"/>
        </w:rPr>
        <w:t>részszakképesítés</w:t>
      </w:r>
      <w:proofErr w:type="spellEnd"/>
      <w:r w:rsidR="004164A9" w:rsidRPr="00BE77A2">
        <w:rPr>
          <w:rFonts w:ascii="Times New Roman" w:hAnsi="Times New Roman"/>
          <w:b/>
          <w:kern w:val="1"/>
          <w:sz w:val="24"/>
          <w:szCs w:val="24"/>
          <w:lang w:eastAsia="hi-IN" w:bidi="hi-IN"/>
        </w:rPr>
        <w:t xml:space="preserve"> oktatásához</w:t>
      </w:r>
    </w:p>
    <w:p w:rsidR="004164A9" w:rsidRPr="00BE77A2" w:rsidRDefault="004164A9" w:rsidP="004164A9">
      <w:pPr>
        <w:widowControl w:val="0"/>
        <w:suppressAutoHyphens/>
        <w:ind w:left="30"/>
        <w:jc w:val="both"/>
        <w:rPr>
          <w:rFonts w:ascii="Times New Roman" w:hAnsi="Times New Roman"/>
          <w:b/>
          <w:kern w:val="1"/>
          <w:sz w:val="24"/>
          <w:szCs w:val="24"/>
          <w:lang w:eastAsia="hi-IN" w:bidi="hi-IN"/>
        </w:rPr>
      </w:pPr>
    </w:p>
    <w:p w:rsidR="004164A9" w:rsidRDefault="004164A9" w:rsidP="004164A9">
      <w:pPr>
        <w:widowControl w:val="0"/>
        <w:shd w:val="clear" w:color="auto" w:fill="FFFFFF"/>
        <w:suppressAutoHyphens/>
        <w:jc w:val="both"/>
        <w:rPr>
          <w:rFonts w:ascii="Times New Roman" w:eastAsia="Lucida Sans Unicode" w:hAnsi="Times New Roman"/>
          <w:kern w:val="1"/>
          <w:sz w:val="24"/>
          <w:szCs w:val="24"/>
          <w:lang w:eastAsia="hi-IN" w:bidi="hi-IN"/>
        </w:rPr>
      </w:pPr>
      <w:r w:rsidRPr="00BE77A2">
        <w:rPr>
          <w:rFonts w:ascii="Times New Roman" w:eastAsia="Lucida Sans Unicode" w:hAnsi="Times New Roman"/>
          <w:kern w:val="1"/>
          <w:sz w:val="24"/>
          <w:szCs w:val="24"/>
          <w:lang w:eastAsia="hi-IN" w:bidi="hi-IN"/>
        </w:rPr>
        <w:t xml:space="preserve">A </w:t>
      </w:r>
      <w:proofErr w:type="spellStart"/>
      <w:r w:rsidRPr="00BE77A2">
        <w:rPr>
          <w:rFonts w:ascii="Times New Roman" w:eastAsia="Lucida Sans Unicode" w:hAnsi="Times New Roman"/>
          <w:kern w:val="1"/>
          <w:sz w:val="24"/>
          <w:szCs w:val="24"/>
          <w:lang w:eastAsia="hi-IN" w:bidi="hi-IN"/>
        </w:rPr>
        <w:t>részszakképesítés</w:t>
      </w:r>
      <w:proofErr w:type="spellEnd"/>
      <w:r w:rsidRPr="00BE77A2">
        <w:rPr>
          <w:rFonts w:ascii="Times New Roman" w:eastAsia="Lucida Sans Unicode" w:hAnsi="Times New Roman"/>
          <w:kern w:val="1"/>
          <w:sz w:val="24"/>
          <w:szCs w:val="24"/>
          <w:lang w:eastAsia="hi-IN" w:bidi="hi-IN"/>
        </w:rPr>
        <w:t xml:space="preserve"> képzésének heti és éves szakmai óraszámai</w:t>
      </w:r>
      <w:r w:rsidRPr="00BE77A2">
        <w:rPr>
          <w:rFonts w:ascii="Times New Roman" w:hAnsi="Times New Roman"/>
          <w:sz w:val="24"/>
          <w:szCs w:val="24"/>
        </w:rPr>
        <w:t>:</w:t>
      </w:r>
      <w:r w:rsidRPr="00BE77A2">
        <w:rPr>
          <w:rFonts w:ascii="Times New Roman" w:eastAsia="Lucida Sans Unicode" w:hAnsi="Times New Roman"/>
          <w:kern w:val="1"/>
          <w:sz w:val="24"/>
          <w:szCs w:val="24"/>
          <w:lang w:eastAsia="hi-IN" w:bidi="hi-IN"/>
        </w:rPr>
        <w:t xml:space="preserve"> </w:t>
      </w:r>
    </w:p>
    <w:p w:rsidR="00BE77A2" w:rsidRPr="00BE77A2" w:rsidRDefault="00BE77A2" w:rsidP="004164A9">
      <w:pPr>
        <w:widowControl w:val="0"/>
        <w:shd w:val="clear" w:color="auto" w:fill="FFFFFF"/>
        <w:suppressAutoHyphens/>
        <w:jc w:val="both"/>
        <w:rPr>
          <w:rFonts w:ascii="Times New Roman" w:eastAsia="Lucida Sans Unicode" w:hAnsi="Times New Roman"/>
          <w:kern w:val="1"/>
          <w:sz w:val="24"/>
          <w:szCs w:val="24"/>
          <w:lang w:eastAsia="hi-IN" w:bidi="hi-IN"/>
        </w:rPr>
      </w:pP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BF1700" w:rsidRPr="00BE77A2" w:rsidTr="00BF1700">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jc w:val="center"/>
              <w:rPr>
                <w:rFonts w:ascii="Times New Roman" w:hAnsi="Times New Roman"/>
                <w:sz w:val="20"/>
                <w:szCs w:val="20"/>
                <w:lang w:eastAsia="en-US"/>
              </w:rPr>
            </w:pPr>
            <w:r w:rsidRPr="00BE77A2">
              <w:rPr>
                <w:rFonts w:ascii="Times New Roman" w:eastAsia="Calibri" w:hAnsi="Times New Roman"/>
                <w:sz w:val="20"/>
                <w:szCs w:val="20"/>
                <w:lang w:eastAsia="en-US"/>
              </w:rPr>
              <w:t>9. évfolyam</w:t>
            </w:r>
          </w:p>
          <w:p w:rsidR="00BF1700" w:rsidRPr="00BE77A2" w:rsidRDefault="00BF1700" w:rsidP="00BF1700">
            <w:pPr>
              <w:jc w:val="center"/>
              <w:rPr>
                <w:rFonts w:ascii="Times New Roman" w:hAnsi="Times New Roman"/>
                <w:sz w:val="20"/>
                <w:szCs w:val="20"/>
                <w:lang w:eastAsia="en-US"/>
              </w:rPr>
            </w:pPr>
            <w:r w:rsidRPr="00BE77A2">
              <w:rPr>
                <w:rFonts w:ascii="Times New Roman" w:eastAsia="Calibri" w:hAnsi="Times New Roman"/>
                <w:sz w:val="20"/>
                <w:szCs w:val="20"/>
                <w:lang w:eastAsia="en-US"/>
              </w:rPr>
              <w:t>heti óraszám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jc w:val="center"/>
              <w:rPr>
                <w:rFonts w:ascii="Times New Roman" w:hAnsi="Times New Roman"/>
                <w:sz w:val="20"/>
                <w:szCs w:val="20"/>
                <w:lang w:eastAsia="en-US"/>
              </w:rPr>
            </w:pPr>
            <w:r w:rsidRPr="00BE77A2">
              <w:rPr>
                <w:rFonts w:ascii="Times New Roman" w:eastAsia="Calibri" w:hAnsi="Times New Roman"/>
                <w:sz w:val="20"/>
                <w:szCs w:val="20"/>
                <w:lang w:eastAsia="en-US"/>
              </w:rPr>
              <w:t>9. évfolyam</w:t>
            </w:r>
          </w:p>
          <w:p w:rsidR="00BF1700" w:rsidRPr="00BE77A2" w:rsidRDefault="00BF1700" w:rsidP="004164A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éves óraszám</w:t>
            </w:r>
          </w:p>
          <w:p w:rsidR="00BF1700" w:rsidRPr="00BE77A2" w:rsidRDefault="00BF1700" w:rsidP="004164A9">
            <w:pPr>
              <w:jc w:val="center"/>
              <w:rPr>
                <w:rFonts w:ascii="Times New Roman" w:eastAsia="Calibri" w:hAnsi="Times New Roman"/>
                <w:color w:val="FF0000"/>
                <w:sz w:val="20"/>
                <w:szCs w:val="20"/>
                <w:lang w:eastAsia="en-US"/>
              </w:rPr>
            </w:pPr>
            <w:r w:rsidRPr="00BE77A2">
              <w:rPr>
                <w:rFonts w:ascii="Times New Roman" w:eastAsia="Calibri" w:hAnsi="Times New Roman"/>
                <w:sz w:val="20"/>
                <w:szCs w:val="20"/>
                <w:lang w:eastAsia="en-US"/>
              </w:rPr>
              <w:t>(36 héttel)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jc w:val="center"/>
              <w:rPr>
                <w:rFonts w:ascii="Times New Roman" w:hAnsi="Times New Roman"/>
                <w:sz w:val="20"/>
                <w:szCs w:val="20"/>
                <w:lang w:eastAsia="en-US"/>
              </w:rPr>
            </w:pPr>
            <w:r w:rsidRPr="00BE77A2">
              <w:rPr>
                <w:rFonts w:ascii="Times New Roman" w:eastAsia="Calibri" w:hAnsi="Times New Roman"/>
                <w:sz w:val="20"/>
                <w:szCs w:val="20"/>
                <w:lang w:eastAsia="en-US"/>
              </w:rPr>
              <w:t>10. évfolyam</w:t>
            </w:r>
          </w:p>
          <w:p w:rsidR="00BF1700" w:rsidRPr="00BE77A2" w:rsidRDefault="00BF1700" w:rsidP="00BF1700">
            <w:pPr>
              <w:jc w:val="center"/>
              <w:rPr>
                <w:rFonts w:ascii="Times New Roman" w:hAnsi="Times New Roman"/>
                <w:sz w:val="20"/>
                <w:szCs w:val="20"/>
                <w:lang w:eastAsia="en-US"/>
              </w:rPr>
            </w:pPr>
            <w:r w:rsidRPr="00BE77A2">
              <w:rPr>
                <w:rFonts w:ascii="Times New Roman" w:eastAsia="Calibri" w:hAnsi="Times New Roman"/>
                <w:sz w:val="20"/>
                <w:szCs w:val="20"/>
                <w:lang w:eastAsia="en-US"/>
              </w:rPr>
              <w:t>heti óraszám</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4164A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10. évfolyam</w:t>
            </w:r>
          </w:p>
          <w:p w:rsidR="00BF1700" w:rsidRPr="00BE77A2" w:rsidRDefault="00BF1700" w:rsidP="004164A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éves óraszám</w:t>
            </w:r>
          </w:p>
          <w:p w:rsidR="00BF1700" w:rsidRPr="00BE77A2" w:rsidRDefault="00BF1700" w:rsidP="004164A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(35 héttel)</w:t>
            </w:r>
          </w:p>
        </w:tc>
      </w:tr>
      <w:tr w:rsidR="00BF1700" w:rsidRPr="00BE77A2" w:rsidTr="00BF17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Közismeret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402,5</w:t>
            </w:r>
          </w:p>
        </w:tc>
      </w:tr>
      <w:tr w:rsidR="00BF1700" w:rsidRPr="00BE77A2" w:rsidTr="00BF17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Szakmai elmélet és gyakorlat együtt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b/>
                <w:sz w:val="20"/>
                <w:szCs w:val="20"/>
                <w:lang w:eastAsia="en-US"/>
              </w:rPr>
            </w:pPr>
            <w:r w:rsidRPr="00BE77A2">
              <w:rPr>
                <w:rFonts w:ascii="Times New Roman" w:eastAsia="Calibri" w:hAnsi="Times New Roman"/>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b/>
                <w:sz w:val="20"/>
                <w:szCs w:val="20"/>
                <w:lang w:eastAsia="en-US"/>
              </w:rPr>
            </w:pPr>
            <w:r w:rsidRPr="00BE77A2">
              <w:rPr>
                <w:rFonts w:ascii="Times New Roman" w:eastAsia="Calibri" w:hAnsi="Times New Roman"/>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b/>
                <w:sz w:val="20"/>
                <w:szCs w:val="20"/>
                <w:lang w:eastAsia="en-US"/>
              </w:rPr>
            </w:pPr>
            <w:r w:rsidRPr="00BE77A2">
              <w:rPr>
                <w:rFonts w:ascii="Times New Roman" w:eastAsia="Calibri" w:hAnsi="Times New Roman"/>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b/>
                <w:sz w:val="20"/>
                <w:szCs w:val="20"/>
                <w:lang w:eastAsia="en-US"/>
              </w:rPr>
            </w:pPr>
            <w:r w:rsidRPr="00BE77A2">
              <w:rPr>
                <w:rFonts w:ascii="Times New Roman" w:eastAsia="Calibri" w:hAnsi="Times New Roman"/>
                <w:b/>
                <w:sz w:val="20"/>
                <w:szCs w:val="20"/>
                <w:lang w:eastAsia="en-US"/>
              </w:rPr>
              <w:t>735</w:t>
            </w:r>
          </w:p>
        </w:tc>
      </w:tr>
      <w:tr w:rsidR="00BF1700" w:rsidRPr="00BE77A2" w:rsidTr="00BF17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Összesen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1137,5</w:t>
            </w:r>
          </w:p>
        </w:tc>
      </w:tr>
      <w:tr w:rsidR="00BF1700" w:rsidRPr="00BE77A2" w:rsidTr="00BF17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eastAsia="Calibri" w:hAnsi="Times New Roman"/>
                <w:sz w:val="20"/>
                <w:szCs w:val="20"/>
                <w:lang w:eastAsia="en-US"/>
              </w:rPr>
            </w:pPr>
            <w:r w:rsidRPr="00BE77A2">
              <w:rPr>
                <w:rFonts w:ascii="Times New Roman" w:eastAsia="Calibri" w:hAnsi="Times New Roman"/>
                <w:sz w:val="20"/>
                <w:szCs w:val="20"/>
                <w:lang w:eastAsia="en-US"/>
              </w:rPr>
              <w:t>8-10% szabad sáv</w:t>
            </w:r>
          </w:p>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(közismereti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52.5</w:t>
            </w:r>
          </w:p>
        </w:tc>
      </w:tr>
      <w:tr w:rsidR="00BF1700" w:rsidRPr="00BE77A2" w:rsidTr="00BF17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eastAsia="Calibri" w:hAnsi="Times New Roman"/>
                <w:sz w:val="20"/>
                <w:szCs w:val="20"/>
                <w:lang w:eastAsia="en-US"/>
              </w:rPr>
            </w:pPr>
            <w:r w:rsidRPr="00BE77A2">
              <w:rPr>
                <w:rFonts w:ascii="Times New Roman" w:eastAsia="Calibri" w:hAnsi="Times New Roman"/>
                <w:sz w:val="20"/>
                <w:szCs w:val="20"/>
                <w:lang w:eastAsia="en-US"/>
              </w:rPr>
              <w:t xml:space="preserve">8-10% szabad sáv </w:t>
            </w:r>
          </w:p>
          <w:p w:rsidR="00BF1700" w:rsidRPr="00BE77A2" w:rsidRDefault="00BF1700" w:rsidP="004164A9">
            <w:pPr>
              <w:rPr>
                <w:rFonts w:ascii="Times New Roman" w:eastAsia="Calibri" w:hAnsi="Times New Roman"/>
                <w:sz w:val="20"/>
                <w:szCs w:val="20"/>
                <w:lang w:eastAsia="en-US"/>
              </w:rPr>
            </w:pPr>
            <w:r w:rsidRPr="00BE77A2">
              <w:rPr>
                <w:rFonts w:ascii="Times New Roman" w:eastAsia="Calibri" w:hAnsi="Times New Roman"/>
                <w:sz w:val="20"/>
                <w:szCs w:val="20"/>
                <w:lang w:eastAsia="en-US"/>
              </w:rPr>
              <w:t xml:space="preserve"> (szakmai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70</w:t>
            </w:r>
          </w:p>
        </w:tc>
      </w:tr>
      <w:tr w:rsidR="00BF1700" w:rsidRPr="00BE77A2" w:rsidTr="00BF1700">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Mindösszesen</w:t>
            </w:r>
          </w:p>
          <w:p w:rsidR="00BF1700" w:rsidRPr="00BE77A2" w:rsidRDefault="00BF1700" w:rsidP="004164A9">
            <w:pPr>
              <w:rPr>
                <w:rFonts w:ascii="Times New Roman" w:hAnsi="Times New Roman"/>
                <w:sz w:val="20"/>
                <w:szCs w:val="20"/>
                <w:lang w:eastAsia="en-US"/>
              </w:rPr>
            </w:pPr>
            <w:r w:rsidRPr="00BE77A2">
              <w:rPr>
                <w:rFonts w:ascii="Times New Roman" w:eastAsia="Calibri" w:hAnsi="Times New Roman"/>
                <w:sz w:val="20"/>
                <w:szCs w:val="20"/>
                <w:lang w:eastAsia="en-US"/>
              </w:rPr>
              <w:t>(teljes képzés ideje)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700" w:rsidRPr="00BE77A2" w:rsidRDefault="00BF1700" w:rsidP="00CB2CE9">
            <w:pPr>
              <w:jc w:val="center"/>
              <w:rPr>
                <w:rFonts w:ascii="Times New Roman" w:hAnsi="Times New Roman"/>
                <w:sz w:val="20"/>
                <w:szCs w:val="20"/>
                <w:lang w:eastAsia="en-US"/>
              </w:rPr>
            </w:pPr>
            <w:r w:rsidRPr="00BE77A2">
              <w:rPr>
                <w:rFonts w:ascii="Times New Roman" w:eastAsia="Calibri" w:hAnsi="Times New Roman"/>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BF1700" w:rsidRPr="00BE77A2" w:rsidRDefault="00BF1700" w:rsidP="00CB2CE9">
            <w:pPr>
              <w:jc w:val="center"/>
              <w:rPr>
                <w:rFonts w:ascii="Times New Roman" w:eastAsia="Calibri" w:hAnsi="Times New Roman"/>
                <w:sz w:val="20"/>
                <w:szCs w:val="20"/>
                <w:lang w:eastAsia="en-US"/>
              </w:rPr>
            </w:pPr>
            <w:r w:rsidRPr="00BE77A2">
              <w:rPr>
                <w:rFonts w:ascii="Times New Roman" w:eastAsia="Calibri" w:hAnsi="Times New Roman"/>
                <w:sz w:val="20"/>
                <w:szCs w:val="20"/>
                <w:lang w:eastAsia="en-US"/>
              </w:rPr>
              <w:t>1260</w:t>
            </w:r>
          </w:p>
        </w:tc>
      </w:tr>
    </w:tbl>
    <w:p w:rsidR="00BE77A2" w:rsidRDefault="00BE77A2" w:rsidP="004164A9">
      <w:pPr>
        <w:jc w:val="both"/>
        <w:rPr>
          <w:rFonts w:ascii="Times New Roman" w:hAnsi="Times New Roman"/>
          <w:sz w:val="24"/>
          <w:szCs w:val="24"/>
        </w:rPr>
      </w:pPr>
    </w:p>
    <w:p w:rsidR="004164A9" w:rsidRPr="00BE77A2" w:rsidRDefault="004164A9" w:rsidP="004164A9">
      <w:pPr>
        <w:jc w:val="both"/>
        <w:rPr>
          <w:rFonts w:ascii="Times New Roman" w:hAnsi="Times New Roman"/>
          <w:sz w:val="24"/>
          <w:szCs w:val="24"/>
        </w:rPr>
      </w:pPr>
      <w:r w:rsidRPr="00BE77A2">
        <w:rPr>
          <w:rFonts w:ascii="Times New Roman" w:hAnsi="Times New Roman"/>
          <w:sz w:val="24"/>
          <w:szCs w:val="24"/>
        </w:rPr>
        <w:t xml:space="preserve">A </w:t>
      </w:r>
      <w:proofErr w:type="spellStart"/>
      <w:r w:rsidRPr="00BE77A2">
        <w:rPr>
          <w:rFonts w:ascii="Times New Roman" w:hAnsi="Times New Roman"/>
          <w:sz w:val="24"/>
          <w:szCs w:val="24"/>
        </w:rPr>
        <w:t>részszakképesítés</w:t>
      </w:r>
      <w:proofErr w:type="spellEnd"/>
      <w:r w:rsidRPr="00BE77A2">
        <w:rPr>
          <w:rFonts w:ascii="Times New Roman" w:hAnsi="Times New Roman"/>
          <w:sz w:val="24"/>
          <w:szCs w:val="24"/>
        </w:rPr>
        <w:t xml:space="preserve"> oktatására fordítható idő </w:t>
      </w:r>
      <w:r w:rsidRPr="00BE77A2">
        <w:rPr>
          <w:rFonts w:ascii="Times New Roman" w:hAnsi="Times New Roman"/>
          <w:b/>
          <w:sz w:val="24"/>
          <w:szCs w:val="24"/>
        </w:rPr>
        <w:t>1703</w:t>
      </w:r>
      <w:r w:rsidRPr="00BE77A2">
        <w:rPr>
          <w:rFonts w:ascii="Times New Roman" w:hAnsi="Times New Roman"/>
          <w:sz w:val="24"/>
          <w:szCs w:val="24"/>
        </w:rPr>
        <w:t xml:space="preserve"> óra (756+70+735+72+70) nyári összefüggő gyakorlattal és szakmai szabadsávval együtt.</w:t>
      </w:r>
    </w:p>
    <w:p w:rsidR="004164A9" w:rsidRPr="00BE77A2" w:rsidRDefault="004164A9" w:rsidP="004164A9">
      <w:pPr>
        <w:jc w:val="both"/>
        <w:rPr>
          <w:rFonts w:ascii="Times New Roman" w:hAnsi="Times New Roman"/>
          <w:sz w:val="24"/>
          <w:szCs w:val="24"/>
        </w:rPr>
      </w:pPr>
    </w:p>
    <w:p w:rsidR="004164A9" w:rsidRPr="00BE77A2" w:rsidRDefault="004164A9" w:rsidP="004164A9">
      <w:pPr>
        <w:jc w:val="both"/>
        <w:rPr>
          <w:rFonts w:ascii="Times New Roman" w:hAnsi="Times New Roman"/>
          <w:sz w:val="24"/>
          <w:szCs w:val="24"/>
        </w:rPr>
      </w:pPr>
      <w:r w:rsidRPr="00BE77A2">
        <w:rPr>
          <w:rFonts w:ascii="Times New Roman" w:hAnsi="Times New Roman"/>
          <w:sz w:val="24"/>
          <w:szCs w:val="24"/>
        </w:rPr>
        <w:br w:type="page"/>
      </w:r>
    </w:p>
    <w:p w:rsidR="004164A9" w:rsidRPr="00BE77A2" w:rsidRDefault="004164A9" w:rsidP="004164A9">
      <w:pPr>
        <w:jc w:val="center"/>
        <w:rPr>
          <w:rFonts w:ascii="Times New Roman" w:hAnsi="Times New Roman"/>
          <w:sz w:val="24"/>
          <w:szCs w:val="24"/>
        </w:rPr>
      </w:pPr>
      <w:r w:rsidRPr="00BE77A2">
        <w:rPr>
          <w:rFonts w:ascii="Times New Roman" w:hAnsi="Times New Roman"/>
          <w:sz w:val="24"/>
          <w:szCs w:val="24"/>
        </w:rPr>
        <w:lastRenderedPageBreak/>
        <w:t>1. számú táblázat</w:t>
      </w:r>
    </w:p>
    <w:p w:rsidR="004164A9" w:rsidRPr="00BE77A2" w:rsidRDefault="004164A9" w:rsidP="004164A9">
      <w:pPr>
        <w:jc w:val="center"/>
        <w:outlineLvl w:val="2"/>
        <w:rPr>
          <w:rFonts w:ascii="Times New Roman" w:hAnsi="Times New Roman"/>
          <w:b/>
          <w:sz w:val="24"/>
          <w:szCs w:val="24"/>
        </w:rPr>
      </w:pPr>
      <w:bookmarkStart w:id="1" w:name="_Toc330281762"/>
      <w:bookmarkStart w:id="2" w:name="_Toc330384983"/>
      <w:bookmarkStart w:id="3" w:name="_Toc330981289"/>
      <w:r w:rsidRPr="00BE77A2">
        <w:rPr>
          <w:rFonts w:ascii="Times New Roman" w:hAnsi="Times New Roman"/>
          <w:b/>
          <w:sz w:val="24"/>
          <w:szCs w:val="24"/>
        </w:rPr>
        <w:t>A szakmai követelménymodulokhoz rendelt tantárgyak heti óraszáma évfolyamonként</w:t>
      </w:r>
      <w:bookmarkEnd w:id="1"/>
      <w:bookmarkEnd w:id="2"/>
      <w:bookmarkEnd w:id="3"/>
      <w:r w:rsidRPr="00BE77A2">
        <w:rPr>
          <w:rFonts w:ascii="Times New Roman" w:hAnsi="Times New Roman"/>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4164A9" w:rsidRPr="00BE77A2">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Heti óraszám</w:t>
            </w:r>
          </w:p>
        </w:tc>
      </w:tr>
      <w:tr w:rsidR="004164A9" w:rsidRPr="00BE77A2">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9. 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10. évfolyam</w:t>
            </w:r>
          </w:p>
        </w:tc>
      </w:tr>
      <w:tr w:rsidR="004164A9" w:rsidRPr="00BE77A2">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1060" w:type="dxa"/>
            <w:tcBorders>
              <w:top w:val="nil"/>
              <w:left w:val="nil"/>
              <w:bottom w:val="nil"/>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elméleti</w:t>
            </w:r>
          </w:p>
        </w:tc>
        <w:tc>
          <w:tcPr>
            <w:tcW w:w="1074" w:type="dxa"/>
            <w:tcBorders>
              <w:top w:val="nil"/>
              <w:left w:val="nil"/>
              <w:bottom w:val="nil"/>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gyakorlati</w:t>
            </w:r>
          </w:p>
        </w:tc>
        <w:tc>
          <w:tcPr>
            <w:tcW w:w="940" w:type="dxa"/>
            <w:tcBorders>
              <w:top w:val="nil"/>
              <w:left w:val="nil"/>
              <w:bottom w:val="nil"/>
              <w:right w:val="single" w:sz="4" w:space="0" w:color="auto"/>
            </w:tcBorders>
            <w:shd w:val="clear" w:color="auto" w:fill="C0C0C0"/>
            <w:vAlign w:val="center"/>
          </w:tcPr>
          <w:p w:rsidR="004164A9" w:rsidRPr="00BE77A2" w:rsidRDefault="004164A9" w:rsidP="004164A9">
            <w:pPr>
              <w:jc w:val="center"/>
              <w:rPr>
                <w:rFonts w:ascii="Times New Roman" w:hAnsi="Times New Roman"/>
                <w:b/>
                <w:bCs/>
                <w:sz w:val="20"/>
                <w:szCs w:val="20"/>
              </w:rPr>
            </w:pPr>
            <w:proofErr w:type="spellStart"/>
            <w:r w:rsidRPr="00BE77A2">
              <w:rPr>
                <w:rFonts w:ascii="Times New Roman" w:hAnsi="Times New Roman"/>
                <w:b/>
                <w:bCs/>
                <w:sz w:val="20"/>
                <w:szCs w:val="20"/>
              </w:rPr>
              <w:t>ögy</w:t>
            </w:r>
            <w:proofErr w:type="spellEnd"/>
          </w:p>
        </w:tc>
        <w:tc>
          <w:tcPr>
            <w:tcW w:w="1060" w:type="dxa"/>
            <w:tcBorders>
              <w:top w:val="nil"/>
              <w:left w:val="nil"/>
              <w:bottom w:val="nil"/>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gyakorlati</w:t>
            </w:r>
          </w:p>
        </w:tc>
      </w:tr>
      <w:tr w:rsidR="00472E83" w:rsidRPr="00BE77A2" w:rsidTr="00CB2CE9">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 xml:space="preserve">10236-12 </w:t>
            </w:r>
          </w:p>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Gyártás-előkészítés,</w:t>
            </w:r>
          </w:p>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minőségügy</w:t>
            </w: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bCs/>
                <w:sz w:val="20"/>
                <w:szCs w:val="20"/>
              </w:rPr>
            </w:pPr>
            <w:proofErr w:type="spellStart"/>
            <w:r w:rsidRPr="00BE77A2">
              <w:rPr>
                <w:rFonts w:ascii="Times New Roman" w:hAnsi="Times New Roman"/>
                <w:bCs/>
                <w:sz w:val="20"/>
                <w:szCs w:val="20"/>
              </w:rPr>
              <w:t>Gyártáselőkészítés</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472E83" w:rsidRPr="00BE77A2" w:rsidRDefault="00472E83" w:rsidP="00CB2CE9">
            <w:pPr>
              <w:jc w:val="center"/>
              <w:rPr>
                <w:rFonts w:ascii="Times New Roman" w:hAnsi="Times New Roman"/>
                <w:szCs w:val="20"/>
              </w:rPr>
            </w:pPr>
            <w:r w:rsidRPr="00BE77A2">
              <w:rPr>
                <w:rFonts w:ascii="Times New Roman" w:hAnsi="Times New Roman"/>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r>
      <w:tr w:rsidR="00472E83" w:rsidRPr="00BE77A2" w:rsidTr="00CB2CE9">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BE77A2" w:rsidRDefault="00472E83" w:rsidP="004164A9">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051417">
            <w:pPr>
              <w:rPr>
                <w:rFonts w:ascii="Times New Roman" w:hAnsi="Times New Roman"/>
                <w:color w:val="000000"/>
                <w:sz w:val="20"/>
                <w:szCs w:val="20"/>
              </w:rPr>
            </w:pPr>
            <w:proofErr w:type="spellStart"/>
            <w:r w:rsidRPr="00BE77A2">
              <w:rPr>
                <w:rFonts w:ascii="Times New Roman" w:hAnsi="Times New Roman"/>
                <w:bCs/>
                <w:sz w:val="20"/>
                <w:szCs w:val="20"/>
              </w:rPr>
              <w:t>Gyártáselőkészítés</w:t>
            </w:r>
            <w:proofErr w:type="spellEnd"/>
            <w:r w:rsidRPr="00BE77A2">
              <w:rPr>
                <w:rFonts w:ascii="Times New Roman" w:hAnsi="Times New Roman"/>
                <w:bCs/>
                <w:sz w:val="20"/>
                <w:szCs w:val="20"/>
              </w:rPr>
              <w:t xml:space="preserve"> gyakorlata  </w:t>
            </w: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8058CE" w:rsidP="00CB2CE9">
            <w:pPr>
              <w:jc w:val="center"/>
              <w:rPr>
                <w:rFonts w:ascii="Times New Roman" w:hAnsi="Times New Roman"/>
                <w:szCs w:val="20"/>
              </w:rPr>
            </w:pPr>
            <w:r w:rsidRPr="00BE77A2">
              <w:rPr>
                <w:rFonts w:ascii="Times New Roman" w:hAnsi="Times New Roman"/>
                <w:szCs w:val="20"/>
              </w:rPr>
              <w:t>6</w:t>
            </w: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BE77A2" w:rsidRDefault="00472E83" w:rsidP="00CB2CE9">
            <w:pPr>
              <w:jc w:val="center"/>
              <w:rPr>
                <w:rFonts w:ascii="Times New Roman" w:hAnsi="Times New Roman"/>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7</w:t>
            </w:r>
          </w:p>
        </w:tc>
      </w:tr>
      <w:tr w:rsidR="00472E83" w:rsidRPr="00BE77A2" w:rsidTr="00CB2CE9">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 xml:space="preserve">10237-12 </w:t>
            </w:r>
          </w:p>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Kézi könyvkötés</w:t>
            </w: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bCs/>
                <w:sz w:val="20"/>
                <w:szCs w:val="20"/>
              </w:rPr>
            </w:pPr>
            <w:r w:rsidRPr="00BE77A2">
              <w:rPr>
                <w:rFonts w:ascii="Times New Roman" w:hAnsi="Times New Roman"/>
                <w:bCs/>
                <w:sz w:val="20"/>
                <w:szCs w:val="20"/>
              </w:rPr>
              <w:t>Kézi könyvkötés</w:t>
            </w: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BE77A2" w:rsidRDefault="00472E83" w:rsidP="00CB2CE9">
            <w:pPr>
              <w:jc w:val="center"/>
              <w:rPr>
                <w:rFonts w:ascii="Times New Roman" w:hAnsi="Times New Roman"/>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r>
      <w:tr w:rsidR="00472E83" w:rsidRPr="00BE77A2" w:rsidTr="00CB2CE9">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BE77A2" w:rsidRDefault="00472E83" w:rsidP="004164A9">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4164A9">
            <w:pPr>
              <w:rPr>
                <w:rFonts w:ascii="Times New Roman" w:hAnsi="Times New Roman"/>
                <w:color w:val="000000"/>
                <w:sz w:val="20"/>
                <w:szCs w:val="20"/>
              </w:rPr>
            </w:pPr>
            <w:r w:rsidRPr="00BE77A2">
              <w:rPr>
                <w:rFonts w:ascii="Times New Roman" w:hAnsi="Times New Roman"/>
                <w:bCs/>
                <w:sz w:val="20"/>
                <w:szCs w:val="20"/>
              </w:rPr>
              <w:t>Kézi könyvkötés gyakorlata</w:t>
            </w: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8058CE" w:rsidP="00CB2CE9">
            <w:pPr>
              <w:jc w:val="center"/>
              <w:rPr>
                <w:rFonts w:ascii="Times New Roman" w:hAnsi="Times New Roman"/>
                <w:szCs w:val="20"/>
              </w:rPr>
            </w:pPr>
            <w:r w:rsidRPr="00BE77A2">
              <w:rPr>
                <w:rFonts w:ascii="Times New Roman" w:hAnsi="Times New Roman"/>
                <w:szCs w:val="20"/>
              </w:rPr>
              <w:t>8</w:t>
            </w: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BE77A2" w:rsidRDefault="00472E83" w:rsidP="00CB2CE9">
            <w:pPr>
              <w:jc w:val="center"/>
              <w:rPr>
                <w:rFonts w:ascii="Times New Roman" w:hAnsi="Times New Roman"/>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8</w:t>
            </w:r>
          </w:p>
        </w:tc>
      </w:tr>
      <w:tr w:rsidR="00472E83" w:rsidRPr="00BE77A2" w:rsidTr="00CB2CE9">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10238-12  Munkajog, munkabiztonság</w:t>
            </w: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bCs/>
                <w:sz w:val="20"/>
                <w:szCs w:val="20"/>
              </w:rPr>
            </w:pPr>
            <w:r w:rsidRPr="00BE77A2">
              <w:rPr>
                <w:rFonts w:ascii="Times New Roman" w:hAnsi="Times New Roman"/>
                <w:bCs/>
                <w:sz w:val="20"/>
                <w:szCs w:val="20"/>
              </w:rPr>
              <w:t>Jogi alapismeretek</w:t>
            </w: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BE77A2" w:rsidRDefault="00472E83" w:rsidP="00CB2CE9">
            <w:pPr>
              <w:jc w:val="center"/>
              <w:rPr>
                <w:rFonts w:ascii="Times New Roman" w:hAnsi="Times New Roman"/>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r>
      <w:tr w:rsidR="00472E83" w:rsidRPr="00BE77A2" w:rsidTr="00CB2CE9">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BE77A2" w:rsidRDefault="00472E83" w:rsidP="004164A9">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BE77A2" w:rsidRDefault="00472E83" w:rsidP="004164A9">
            <w:pPr>
              <w:rPr>
                <w:rFonts w:ascii="Times New Roman" w:hAnsi="Times New Roman"/>
                <w:color w:val="000000"/>
                <w:sz w:val="20"/>
                <w:szCs w:val="20"/>
              </w:rPr>
            </w:pPr>
            <w:r w:rsidRPr="00BE77A2">
              <w:rPr>
                <w:rFonts w:ascii="Times New Roman" w:hAnsi="Times New Roman"/>
                <w:bCs/>
                <w:sz w:val="20"/>
                <w:szCs w:val="20"/>
              </w:rPr>
              <w:t>Munkavédelem</w:t>
            </w: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BE77A2" w:rsidRDefault="00472E83" w:rsidP="00CB2CE9">
            <w:pPr>
              <w:jc w:val="center"/>
              <w:rPr>
                <w:rFonts w:ascii="Times New Roman" w:hAnsi="Times New Roman"/>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BE77A2" w:rsidRDefault="001C2D9D" w:rsidP="00CB2CE9">
            <w:pPr>
              <w:jc w:val="center"/>
              <w:rPr>
                <w:rFonts w:ascii="Times New Roman" w:hAnsi="Times New Roman"/>
                <w:szCs w:val="20"/>
              </w:rPr>
            </w:pPr>
            <w:r w:rsidRPr="00BE77A2">
              <w:rPr>
                <w:rFonts w:ascii="Times New Roman" w:hAnsi="Times New Roman"/>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BE77A2" w:rsidRDefault="00472E83" w:rsidP="00CB2CE9">
            <w:pPr>
              <w:jc w:val="center"/>
              <w:rPr>
                <w:rFonts w:ascii="Times New Roman" w:hAnsi="Times New Roman"/>
                <w:szCs w:val="20"/>
              </w:rPr>
            </w:pPr>
          </w:p>
        </w:tc>
      </w:tr>
      <w:tr w:rsidR="004164A9" w:rsidRPr="00BE77A2">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164A9" w:rsidRPr="00BE77A2" w:rsidRDefault="001C2D9D" w:rsidP="004164A9">
            <w:pPr>
              <w:jc w:val="center"/>
              <w:rPr>
                <w:rFonts w:ascii="Times New Roman" w:hAnsi="Times New Roman"/>
                <w:sz w:val="20"/>
                <w:szCs w:val="20"/>
              </w:rPr>
            </w:pPr>
            <w:r w:rsidRPr="00BE77A2">
              <w:rPr>
                <w:rFonts w:ascii="Times New Roman" w:hAnsi="Times New Roman"/>
                <w:sz w:val="20"/>
                <w:szCs w:val="20"/>
              </w:rPr>
              <w:t>7</w:t>
            </w:r>
            <w:r w:rsidR="004164A9" w:rsidRPr="00BE77A2">
              <w:rPr>
                <w:rFonts w:ascii="Times New Roman" w:hAnsi="Times New Roman"/>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BE77A2" w:rsidRDefault="001C2D9D" w:rsidP="004164A9">
            <w:pPr>
              <w:jc w:val="center"/>
              <w:rPr>
                <w:rFonts w:ascii="Times New Roman" w:hAnsi="Times New Roman"/>
                <w:sz w:val="20"/>
                <w:szCs w:val="20"/>
              </w:rPr>
            </w:pPr>
            <w:r w:rsidRPr="00BE77A2">
              <w:rPr>
                <w:rFonts w:ascii="Times New Roman" w:hAnsi="Times New Roman"/>
                <w:sz w:val="20"/>
                <w:szCs w:val="20"/>
              </w:rPr>
              <w:t>14</w:t>
            </w:r>
            <w:r w:rsidR="004164A9" w:rsidRPr="00BE77A2">
              <w:rPr>
                <w:rFonts w:ascii="Times New Roman" w:hAnsi="Times New Roman"/>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BE77A2" w:rsidRDefault="004164A9" w:rsidP="004164A9">
            <w:pP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BE77A2" w:rsidRDefault="004164A9" w:rsidP="004164A9">
            <w:pPr>
              <w:jc w:val="center"/>
              <w:rPr>
                <w:rFonts w:ascii="Times New Roman" w:hAnsi="Times New Roman"/>
                <w:sz w:val="20"/>
                <w:szCs w:val="20"/>
              </w:rPr>
            </w:pPr>
            <w:r w:rsidRPr="00BE77A2">
              <w:rPr>
                <w:rFonts w:ascii="Times New Roman" w:hAnsi="Times New Roman"/>
                <w:sz w:val="20"/>
                <w:szCs w:val="20"/>
              </w:rPr>
              <w:t> </w:t>
            </w:r>
            <w:r w:rsidR="001C2D9D" w:rsidRPr="00BE77A2">
              <w:rPr>
                <w:rFonts w:ascii="Times New Roman" w:hAnsi="Times New Roman"/>
                <w:sz w:val="20"/>
                <w:szCs w:val="20"/>
              </w:rPr>
              <w:t>6</w:t>
            </w:r>
          </w:p>
        </w:tc>
        <w:tc>
          <w:tcPr>
            <w:tcW w:w="1074" w:type="dxa"/>
            <w:tcBorders>
              <w:top w:val="nil"/>
              <w:left w:val="nil"/>
              <w:bottom w:val="single" w:sz="4" w:space="0" w:color="auto"/>
              <w:right w:val="single" w:sz="4" w:space="0" w:color="auto"/>
            </w:tcBorders>
            <w:shd w:val="clear" w:color="auto" w:fill="auto"/>
            <w:noWrap/>
            <w:vAlign w:val="bottom"/>
          </w:tcPr>
          <w:p w:rsidR="004164A9" w:rsidRPr="00BE77A2" w:rsidRDefault="001C2D9D" w:rsidP="004164A9">
            <w:pPr>
              <w:jc w:val="center"/>
              <w:rPr>
                <w:rFonts w:ascii="Times New Roman" w:hAnsi="Times New Roman"/>
                <w:sz w:val="20"/>
                <w:szCs w:val="20"/>
              </w:rPr>
            </w:pPr>
            <w:r w:rsidRPr="00BE77A2">
              <w:rPr>
                <w:rFonts w:ascii="Times New Roman" w:hAnsi="Times New Roman"/>
                <w:sz w:val="20"/>
                <w:szCs w:val="20"/>
              </w:rPr>
              <w:t>15</w:t>
            </w:r>
            <w:r w:rsidR="004164A9" w:rsidRPr="00BE77A2">
              <w:rPr>
                <w:rFonts w:ascii="Times New Roman" w:hAnsi="Times New Roman"/>
                <w:sz w:val="20"/>
                <w:szCs w:val="20"/>
              </w:rPr>
              <w:t> </w:t>
            </w:r>
          </w:p>
        </w:tc>
      </w:tr>
      <w:tr w:rsidR="004164A9" w:rsidRPr="00BE77A2">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Összes heti/</w:t>
            </w:r>
            <w:proofErr w:type="spellStart"/>
            <w:r w:rsidRPr="00BE77A2">
              <w:rPr>
                <w:rFonts w:ascii="Times New Roman" w:hAnsi="Times New Roman"/>
                <w:sz w:val="20"/>
                <w:szCs w:val="20"/>
              </w:rPr>
              <w:t>ögy</w:t>
            </w:r>
            <w:proofErr w:type="spellEnd"/>
            <w:r w:rsidRPr="00BE77A2">
              <w:rPr>
                <w:rFonts w:ascii="Times New Roman" w:hAnsi="Times New Roman"/>
                <w:sz w:val="20"/>
                <w:szCs w:val="20"/>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BE77A2" w:rsidRDefault="004164A9" w:rsidP="004164A9">
            <w:pPr>
              <w:jc w:val="center"/>
              <w:rPr>
                <w:rFonts w:ascii="Times New Roman" w:hAnsi="Times New Roman"/>
                <w:sz w:val="20"/>
                <w:szCs w:val="20"/>
              </w:rPr>
            </w:pPr>
            <w:r w:rsidRPr="00BE77A2">
              <w:rPr>
                <w:rFonts w:ascii="Times New Roman" w:hAnsi="Times New Roman"/>
                <w:sz w:val="20"/>
                <w:szCs w:val="20"/>
              </w:rPr>
              <w:t>21 </w:t>
            </w:r>
          </w:p>
        </w:tc>
        <w:tc>
          <w:tcPr>
            <w:tcW w:w="940" w:type="dxa"/>
            <w:tcBorders>
              <w:top w:val="nil"/>
              <w:left w:val="nil"/>
              <w:bottom w:val="single" w:sz="4" w:space="0" w:color="auto"/>
              <w:right w:val="single" w:sz="4" w:space="0" w:color="auto"/>
            </w:tcBorders>
            <w:shd w:val="clear" w:color="auto" w:fill="C0C0C0"/>
            <w:noWrap/>
            <w:vAlign w:val="bottom"/>
          </w:tcPr>
          <w:p w:rsidR="004164A9" w:rsidRPr="00BE77A2" w:rsidRDefault="004164A9" w:rsidP="004164A9">
            <w:pPr>
              <w:jc w:val="center"/>
              <w:rPr>
                <w:rFonts w:ascii="Times New Roman" w:hAnsi="Times New Roman"/>
                <w:sz w:val="20"/>
                <w:szCs w:val="20"/>
              </w:rPr>
            </w:pPr>
            <w:r w:rsidRPr="00BE77A2">
              <w:rPr>
                <w:rFonts w:ascii="Times New Roman" w:hAnsi="Times New Roman"/>
                <w:sz w:val="20"/>
                <w:szCs w:val="20"/>
              </w:rPr>
              <w:t>70 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BE77A2" w:rsidRDefault="004164A9" w:rsidP="004164A9">
            <w:pPr>
              <w:jc w:val="center"/>
              <w:rPr>
                <w:rFonts w:ascii="Times New Roman" w:hAnsi="Times New Roman"/>
                <w:sz w:val="20"/>
                <w:szCs w:val="20"/>
              </w:rPr>
            </w:pPr>
            <w:r w:rsidRPr="00BE77A2">
              <w:rPr>
                <w:rFonts w:ascii="Times New Roman" w:hAnsi="Times New Roman"/>
                <w:sz w:val="20"/>
                <w:szCs w:val="20"/>
              </w:rPr>
              <w:t> 21</w:t>
            </w:r>
          </w:p>
        </w:tc>
      </w:tr>
    </w:tbl>
    <w:p w:rsidR="004164A9" w:rsidRPr="00BE77A2" w:rsidRDefault="004164A9" w:rsidP="004164A9">
      <w:pPr>
        <w:widowControl w:val="0"/>
        <w:suppressAutoHyphens/>
        <w:jc w:val="both"/>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 xml:space="preserve">Jelmagyarázat: </w:t>
      </w:r>
      <w:proofErr w:type="spellStart"/>
      <w:r w:rsidRPr="00BE77A2">
        <w:rPr>
          <w:rFonts w:ascii="Times New Roman" w:hAnsi="Times New Roman"/>
          <w:kern w:val="1"/>
          <w:sz w:val="20"/>
          <w:szCs w:val="20"/>
          <w:lang w:eastAsia="hi-IN" w:bidi="hi-IN"/>
        </w:rPr>
        <w:t>ögy</w:t>
      </w:r>
      <w:proofErr w:type="spellEnd"/>
      <w:r w:rsidRPr="00BE77A2">
        <w:rPr>
          <w:rFonts w:ascii="Times New Roman" w:hAnsi="Times New Roman"/>
          <w:kern w:val="1"/>
          <w:sz w:val="20"/>
          <w:szCs w:val="20"/>
          <w:lang w:eastAsia="hi-IN" w:bidi="hi-IN"/>
        </w:rPr>
        <w:t>/összefüggő szakmai gyakorlat</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w:t>
      </w:r>
      <w:r w:rsidRPr="00BE77A2">
        <w:rPr>
          <w:rFonts w:ascii="Times New Roman" w:hAnsi="Times New Roman"/>
          <w:kern w:val="2"/>
          <w:sz w:val="24"/>
          <w:szCs w:val="24"/>
          <w:lang w:eastAsia="hi-IN" w:bidi="hi-IN"/>
        </w:rPr>
        <w:t xml:space="preserve">összes óraszám </w:t>
      </w:r>
      <w:r w:rsidRPr="00BE77A2">
        <w:rPr>
          <w:rFonts w:ascii="Times New Roman" w:hAnsi="Times New Roman"/>
          <w:kern w:val="1"/>
          <w:sz w:val="24"/>
          <w:szCs w:val="24"/>
          <w:lang w:eastAsia="hi-IN" w:bidi="hi-IN"/>
        </w:rPr>
        <w:t>szakmai elméleti és gyakorlati</w:t>
      </w:r>
      <w:r w:rsidRPr="00BE77A2">
        <w:rPr>
          <w:rFonts w:ascii="Times New Roman" w:hAnsi="Times New Roman"/>
          <w:kern w:val="2"/>
          <w:sz w:val="24"/>
          <w:szCs w:val="24"/>
          <w:lang w:eastAsia="hi-IN" w:bidi="hi-IN"/>
        </w:rPr>
        <w:t xml:space="preserve"> képzésre rendelkezésre álló részének</w:t>
      </w:r>
      <w:r w:rsidRPr="00BE77A2">
        <w:rPr>
          <w:rFonts w:ascii="Times New Roman" w:hAnsi="Times New Roman"/>
          <w:kern w:val="1"/>
          <w:sz w:val="24"/>
          <w:szCs w:val="24"/>
          <w:lang w:eastAsia="hi-IN" w:bidi="hi-IN"/>
        </w:rPr>
        <w:t xml:space="preserve"> legalább 90%-át lefedi. </w:t>
      </w: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időkeret fennmaradó részének (szabadsáv) szakmai tartalmáról a szakképző iskola szakmai programjában kell rendelkezni.</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szakmai és vizsgakövetelményben a </w:t>
      </w:r>
      <w:proofErr w:type="spellStart"/>
      <w:r w:rsidRPr="00BE77A2">
        <w:rPr>
          <w:rFonts w:ascii="Times New Roman" w:hAnsi="Times New Roman"/>
          <w:kern w:val="1"/>
          <w:sz w:val="24"/>
          <w:szCs w:val="24"/>
          <w:lang w:eastAsia="hi-IN" w:bidi="hi-IN"/>
        </w:rPr>
        <w:t>részszakképesítésre</w:t>
      </w:r>
      <w:proofErr w:type="spellEnd"/>
      <w:r w:rsidRPr="00BE77A2">
        <w:rPr>
          <w:rFonts w:ascii="Times New Roman" w:hAnsi="Times New Roman"/>
          <w:kern w:val="1"/>
          <w:sz w:val="24"/>
          <w:szCs w:val="24"/>
          <w:lang w:eastAsia="hi-IN" w:bidi="hi-IN"/>
        </w:rPr>
        <w:t xml:space="preserve"> meghatározott elmélet/gyakorlat arányának a teljes képzési idő során kell teljesülnie.</w:t>
      </w:r>
    </w:p>
    <w:p w:rsidR="004164A9" w:rsidRPr="00BE77A2" w:rsidRDefault="004164A9" w:rsidP="004164A9">
      <w:pPr>
        <w:jc w:val="center"/>
        <w:rPr>
          <w:rFonts w:ascii="Times New Roman" w:hAnsi="Times New Roman"/>
          <w:kern w:val="1"/>
          <w:sz w:val="24"/>
          <w:szCs w:val="24"/>
          <w:lang w:eastAsia="hi-IN" w:bidi="hi-IN"/>
        </w:rPr>
      </w:pPr>
      <w:r w:rsidRPr="00BE77A2">
        <w:rPr>
          <w:rFonts w:ascii="Times New Roman" w:hAnsi="Times New Roman"/>
          <w:sz w:val="24"/>
          <w:szCs w:val="24"/>
        </w:rPr>
        <w:br w:type="page"/>
      </w:r>
      <w:r w:rsidRPr="00BE77A2">
        <w:rPr>
          <w:rFonts w:ascii="Times New Roman" w:hAnsi="Times New Roman"/>
          <w:kern w:val="1"/>
          <w:sz w:val="24"/>
          <w:szCs w:val="24"/>
          <w:lang w:eastAsia="hi-IN" w:bidi="hi-IN"/>
        </w:rPr>
        <w:lastRenderedPageBreak/>
        <w:t>2. számú táblázat</w:t>
      </w:r>
    </w:p>
    <w:p w:rsidR="004164A9" w:rsidRPr="00BE77A2" w:rsidRDefault="004164A9" w:rsidP="004164A9">
      <w:pPr>
        <w:widowControl w:val="0"/>
        <w:suppressAutoHyphens/>
        <w:jc w:val="center"/>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4164A9" w:rsidRPr="00BE77A2">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Tantárgyak/</w:t>
            </w:r>
            <w:r w:rsidRPr="00BE77A2">
              <w:rPr>
                <w:rFonts w:ascii="Times New Roman" w:hAnsi="Times New Roman"/>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Összesen</w:t>
            </w:r>
          </w:p>
        </w:tc>
      </w:tr>
      <w:tr w:rsidR="004164A9" w:rsidRPr="00BE77A2">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9.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10.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r>
      <w:tr w:rsidR="004164A9" w:rsidRPr="00BE77A2">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4164A9" w:rsidRPr="00BE77A2" w:rsidRDefault="004164A9" w:rsidP="004164A9">
            <w:pPr>
              <w:jc w:val="center"/>
              <w:rPr>
                <w:rFonts w:ascii="Times New Roman" w:hAnsi="Times New Roman"/>
                <w:b/>
                <w:bCs/>
                <w:sz w:val="20"/>
                <w:szCs w:val="20"/>
              </w:rPr>
            </w:pPr>
            <w:proofErr w:type="spellStart"/>
            <w:r w:rsidRPr="00BE77A2">
              <w:rPr>
                <w:rFonts w:ascii="Times New Roman" w:hAnsi="Times New Roman"/>
                <w:b/>
                <w:bCs/>
                <w:sz w:val="20"/>
                <w:szCs w:val="20"/>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BE77A2" w:rsidRDefault="004164A9" w:rsidP="004164A9">
            <w:pPr>
              <w:rPr>
                <w:rFonts w:ascii="Times New Roman" w:hAnsi="Times New Roman"/>
                <w:b/>
                <w:bCs/>
                <w:sz w:val="20"/>
                <w:szCs w:val="20"/>
              </w:rPr>
            </w:pPr>
          </w:p>
        </w:tc>
      </w:tr>
      <w:tr w:rsidR="00472E83" w:rsidRPr="00BE77A2" w:rsidTr="00CB2CE9">
        <w:trPr>
          <w:trHeight w:val="300"/>
          <w:jc w:val="center"/>
        </w:trPr>
        <w:tc>
          <w:tcPr>
            <w:tcW w:w="2040" w:type="dxa"/>
            <w:vMerge w:val="restart"/>
            <w:tcBorders>
              <w:top w:val="nil"/>
              <w:left w:val="single" w:sz="4" w:space="0" w:color="auto"/>
              <w:bottom w:val="nil"/>
              <w:right w:val="single" w:sz="4" w:space="0" w:color="auto"/>
            </w:tcBorders>
            <w:shd w:val="clear" w:color="auto" w:fill="auto"/>
            <w:vAlign w:val="center"/>
          </w:tcPr>
          <w:p w:rsidR="00472E83" w:rsidRPr="00BE77A2" w:rsidRDefault="00472E83" w:rsidP="00472E83">
            <w:pPr>
              <w:jc w:val="center"/>
              <w:rPr>
                <w:rFonts w:ascii="Times New Roman" w:hAnsi="Times New Roman"/>
                <w:sz w:val="20"/>
                <w:szCs w:val="20"/>
              </w:rPr>
            </w:pPr>
            <w:r w:rsidRPr="00BE77A2">
              <w:rPr>
                <w:rFonts w:ascii="Times New Roman" w:hAnsi="Times New Roman"/>
                <w:sz w:val="20"/>
                <w:szCs w:val="20"/>
              </w:rPr>
              <w:t>10236-12</w:t>
            </w:r>
          </w:p>
          <w:p w:rsidR="00472E83" w:rsidRPr="00BE77A2" w:rsidRDefault="00472E83" w:rsidP="00472E83">
            <w:pPr>
              <w:jc w:val="center"/>
              <w:rPr>
                <w:rFonts w:ascii="Times New Roman" w:hAnsi="Times New Roman"/>
                <w:sz w:val="20"/>
                <w:szCs w:val="20"/>
              </w:rPr>
            </w:pPr>
            <w:proofErr w:type="spellStart"/>
            <w:r w:rsidRPr="00BE77A2">
              <w:rPr>
                <w:rFonts w:ascii="Times New Roman" w:hAnsi="Times New Roman"/>
                <w:sz w:val="20"/>
                <w:szCs w:val="20"/>
              </w:rPr>
              <w:t>Gyártáselőkészítés</w:t>
            </w:r>
            <w:proofErr w:type="spellEnd"/>
            <w:r w:rsidRPr="00BE77A2">
              <w:rPr>
                <w:rFonts w:ascii="Times New Roman" w:hAnsi="Times New Roman"/>
                <w:sz w:val="20"/>
                <w:szCs w:val="20"/>
              </w:rPr>
              <w:t>,</w:t>
            </w:r>
          </w:p>
          <w:p w:rsidR="00472E83" w:rsidRPr="00BE77A2" w:rsidRDefault="00472E83" w:rsidP="00472E83">
            <w:pPr>
              <w:jc w:val="center"/>
              <w:rPr>
                <w:rFonts w:ascii="Times New Roman" w:hAnsi="Times New Roman"/>
                <w:sz w:val="20"/>
                <w:szCs w:val="20"/>
              </w:rPr>
            </w:pPr>
            <w:r w:rsidRPr="00BE77A2">
              <w:rPr>
                <w:rFonts w:ascii="Times New Roman" w:hAnsi="Times New Roman"/>
                <w:sz w:val="20"/>
                <w:szCs w:val="20"/>
              </w:rPr>
              <w:t>minőségügy</w:t>
            </w: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051417">
            <w:pPr>
              <w:rPr>
                <w:rFonts w:ascii="Times New Roman" w:eastAsia="Calibri" w:hAnsi="Times New Roman"/>
              </w:rPr>
            </w:pPr>
            <w:proofErr w:type="spellStart"/>
            <w:r w:rsidRPr="00BE77A2">
              <w:rPr>
                <w:rFonts w:ascii="Times New Roman" w:eastAsia="Calibri" w:hAnsi="Times New Roman"/>
                <w:b/>
                <w:sz w:val="20"/>
                <w:szCs w:val="20"/>
              </w:rPr>
              <w:t>Gyártáselőkészítés</w:t>
            </w:r>
            <w:proofErr w:type="spellEnd"/>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108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178</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Nyomdaipari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61</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Gyártástervezés</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61</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Minőségbiztosítás</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20</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56</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051417">
            <w:pPr>
              <w:rPr>
                <w:rFonts w:ascii="Times New Roman" w:eastAsia="Calibri" w:hAnsi="Times New Roman"/>
                <w:b/>
                <w:bCs/>
              </w:rPr>
            </w:pPr>
            <w:proofErr w:type="spellStart"/>
            <w:r w:rsidRPr="00BE77A2">
              <w:rPr>
                <w:rFonts w:ascii="Times New Roman" w:eastAsia="Calibri" w:hAnsi="Times New Roman"/>
                <w:b/>
                <w:sz w:val="20"/>
                <w:szCs w:val="20"/>
              </w:rPr>
              <w:t>Gyártáselőkészítés</w:t>
            </w:r>
            <w:proofErr w:type="spellEnd"/>
            <w:r w:rsidRPr="00BE77A2">
              <w:rPr>
                <w:rFonts w:ascii="Times New Roman" w:eastAsia="Calibri" w:hAnsi="Times New Roman"/>
                <w:b/>
                <w:sz w:val="20"/>
                <w:szCs w:val="20"/>
              </w:rPr>
              <w:t xml:space="preserve"> gyakorlata</w:t>
            </w:r>
            <w:r w:rsidRPr="00BE77A2">
              <w:rPr>
                <w:rFonts w:ascii="Times New Roman" w:eastAsia="Calibri" w:hAnsi="Times New Roman"/>
                <w:b/>
                <w:bCs/>
              </w:rPr>
              <w:t xml:space="preserve"> </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sz w:val="20"/>
                <w:szCs w:val="20"/>
              </w:rPr>
            </w:pPr>
            <w:r w:rsidRPr="00BE77A2">
              <w:rPr>
                <w:rFonts w:ascii="Times New Roman" w:hAnsi="Times New Roman"/>
                <w:b/>
                <w:sz w:val="20"/>
                <w:szCs w:val="20"/>
              </w:rPr>
              <w:t>216</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245</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sz w:val="20"/>
                <w:szCs w:val="20"/>
              </w:rPr>
            </w:pPr>
            <w:r w:rsidRPr="00BE77A2">
              <w:rPr>
                <w:rFonts w:ascii="Times New Roman" w:hAnsi="Times New Roman"/>
                <w:b/>
                <w:sz w:val="20"/>
                <w:szCs w:val="20"/>
              </w:rPr>
              <w:t>461</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Műszaki dokumentáció készítése</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108</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Cs/>
                <w:i/>
                <w:sz w:val="20"/>
                <w:szCs w:val="20"/>
              </w:rPr>
            </w:pPr>
            <w:r w:rsidRPr="00BE77A2">
              <w:rPr>
                <w:rFonts w:ascii="Times New Roman" w:hAnsi="Times New Roman"/>
                <w:bCs/>
                <w:i/>
                <w:sz w:val="20"/>
                <w:szCs w:val="20"/>
              </w:rPr>
              <w:t>140</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248</w:t>
            </w:r>
          </w:p>
        </w:tc>
      </w:tr>
      <w:tr w:rsidR="00472E83" w:rsidRPr="00BE77A2" w:rsidTr="00CB2CE9">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Számlázás</w:t>
            </w:r>
            <w:r w:rsidR="000805B6" w:rsidRPr="00BE77A2">
              <w:rPr>
                <w:rFonts w:ascii="Times New Roman" w:hAnsi="Times New Roman"/>
                <w:iCs/>
                <w:sz w:val="20"/>
                <w:szCs w:val="20"/>
              </w:rPr>
              <w:t>,</w:t>
            </w:r>
            <w:r w:rsidRPr="00BE77A2">
              <w:rPr>
                <w:rFonts w:ascii="Times New Roman" w:hAnsi="Times New Roman"/>
                <w:iCs/>
                <w:sz w:val="20"/>
                <w:szCs w:val="20"/>
              </w:rPr>
              <w:t xml:space="preserve"> </w:t>
            </w:r>
            <w:r w:rsidR="000805B6" w:rsidRPr="00BE77A2">
              <w:rPr>
                <w:rFonts w:ascii="Times New Roman" w:hAnsi="Times New Roman"/>
                <w:iCs/>
                <w:sz w:val="20"/>
                <w:szCs w:val="20"/>
              </w:rPr>
              <w:t>utó</w:t>
            </w:r>
            <w:r w:rsidRPr="00BE77A2">
              <w:rPr>
                <w:rFonts w:ascii="Times New Roman" w:hAnsi="Times New Roman"/>
                <w:iCs/>
                <w:sz w:val="20"/>
                <w:szCs w:val="20"/>
              </w:rPr>
              <w:t>kalkuláció</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108</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Cs/>
                <w:i/>
                <w:sz w:val="20"/>
                <w:szCs w:val="20"/>
              </w:rPr>
            </w:pPr>
            <w:r w:rsidRPr="00BE77A2">
              <w:rPr>
                <w:rFonts w:ascii="Times New Roman" w:hAnsi="Times New Roman"/>
                <w:bCs/>
                <w:i/>
                <w:sz w:val="20"/>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213</w:t>
            </w:r>
          </w:p>
        </w:tc>
      </w:tr>
      <w:tr w:rsidR="00472E83" w:rsidRPr="00BE77A2" w:rsidTr="00CB2CE9">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72E83">
            <w:pPr>
              <w:jc w:val="center"/>
              <w:rPr>
                <w:rFonts w:ascii="Times New Roman" w:eastAsia="Calibri" w:hAnsi="Times New Roman"/>
                <w:sz w:val="20"/>
                <w:szCs w:val="20"/>
              </w:rPr>
            </w:pPr>
            <w:r w:rsidRPr="00BE77A2">
              <w:rPr>
                <w:rFonts w:ascii="Times New Roman" w:eastAsia="Calibri" w:hAnsi="Times New Roman"/>
                <w:sz w:val="20"/>
                <w:szCs w:val="20"/>
              </w:rPr>
              <w:t>10237-12</w:t>
            </w:r>
          </w:p>
          <w:p w:rsidR="00472E83" w:rsidRPr="00BE77A2" w:rsidRDefault="00472E83" w:rsidP="00472E83">
            <w:pPr>
              <w:jc w:val="center"/>
              <w:rPr>
                <w:rFonts w:ascii="Times New Roman" w:hAnsi="Times New Roman"/>
                <w:sz w:val="20"/>
                <w:szCs w:val="20"/>
              </w:rPr>
            </w:pPr>
            <w:r w:rsidRPr="00BE77A2">
              <w:rPr>
                <w:rFonts w:ascii="Times New Roman" w:eastAsia="Calibri" w:hAnsi="Times New Roman"/>
                <w:sz w:val="20"/>
                <w:szCs w:val="20"/>
              </w:rPr>
              <w:t>Kézi könyvkötés</w:t>
            </w: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eastAsia="Calibri" w:hAnsi="Times New Roman"/>
                <w:b/>
                <w:bCs/>
              </w:rPr>
            </w:pPr>
            <w:r w:rsidRPr="00BE77A2">
              <w:rPr>
                <w:rFonts w:ascii="Times New Roman" w:eastAsia="Calibri" w:hAnsi="Times New Roman"/>
                <w:b/>
                <w:color w:val="000000"/>
                <w:sz w:val="20"/>
                <w:szCs w:val="20"/>
              </w:rPr>
              <w:t>Kézi könyvkötés</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142</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Nyomdaipari anyagismeret</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27</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26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53</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Kézi könyvkötés technológia</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27</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26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53</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Szakrajz</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36</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eastAsia="Calibri" w:hAnsi="Times New Roman"/>
                <w:b/>
                <w:bCs/>
              </w:rPr>
            </w:pPr>
            <w:r w:rsidRPr="00BE77A2">
              <w:rPr>
                <w:rFonts w:ascii="Times New Roman" w:eastAsia="Calibri" w:hAnsi="Times New Roman"/>
                <w:b/>
                <w:color w:val="000000"/>
                <w:sz w:val="20"/>
                <w:szCs w:val="20"/>
              </w:rPr>
              <w:t>Kézi könyvkötés gyakorlata</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sz w:val="20"/>
                <w:szCs w:val="20"/>
              </w:rPr>
            </w:pPr>
            <w:r w:rsidRPr="00BE77A2">
              <w:rPr>
                <w:rFonts w:ascii="Times New Roman" w:hAnsi="Times New Roman"/>
                <w:b/>
                <w:sz w:val="20"/>
                <w:szCs w:val="20"/>
              </w:rPr>
              <w:t>288</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280</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sz w:val="20"/>
                <w:szCs w:val="20"/>
              </w:rPr>
            </w:pPr>
            <w:r w:rsidRPr="00BE77A2">
              <w:rPr>
                <w:rFonts w:ascii="Times New Roman" w:hAnsi="Times New Roman"/>
                <w:b/>
                <w:sz w:val="20"/>
                <w:szCs w:val="20"/>
              </w:rPr>
              <w:t>568</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Kötészeti anyagok vizsgálata</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72</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Cs/>
                <w:i/>
                <w:sz w:val="20"/>
                <w:szCs w:val="20"/>
              </w:rPr>
            </w:pPr>
            <w:r w:rsidRPr="00BE77A2">
              <w:rPr>
                <w:rFonts w:ascii="Times New Roman" w:hAnsi="Times New Roman"/>
                <w:bCs/>
                <w:i/>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142</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Könyvkötés</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108</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Cs/>
                <w:i/>
                <w:sz w:val="20"/>
                <w:szCs w:val="20"/>
              </w:rPr>
            </w:pPr>
            <w:r w:rsidRPr="00BE77A2">
              <w:rPr>
                <w:rFonts w:ascii="Times New Roman" w:hAnsi="Times New Roman"/>
                <w:bCs/>
                <w:i/>
                <w:sz w:val="20"/>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213</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Kötészeti műveletek</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108</w:t>
            </w: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r w:rsidRPr="00BE77A2">
              <w:rPr>
                <w:rFonts w:ascii="Times New Roman" w:hAnsi="Times New Roman"/>
                <w:b/>
                <w:bCs/>
                <w:sz w:val="20"/>
                <w:szCs w:val="20"/>
              </w:rPr>
              <w:t>70</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Cs/>
                <w:i/>
                <w:sz w:val="20"/>
                <w:szCs w:val="20"/>
              </w:rPr>
            </w:pPr>
            <w:r w:rsidRPr="00BE77A2">
              <w:rPr>
                <w:rFonts w:ascii="Times New Roman" w:hAnsi="Times New Roman"/>
                <w:bCs/>
                <w:i/>
                <w:sz w:val="20"/>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213</w:t>
            </w:r>
          </w:p>
        </w:tc>
      </w:tr>
      <w:tr w:rsidR="00472E83" w:rsidRPr="00BE77A2" w:rsidTr="00CB2CE9">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72E83">
            <w:pPr>
              <w:jc w:val="center"/>
              <w:rPr>
                <w:rFonts w:ascii="Times New Roman" w:eastAsia="Calibri" w:hAnsi="Times New Roman"/>
                <w:sz w:val="20"/>
                <w:szCs w:val="20"/>
              </w:rPr>
            </w:pPr>
            <w:r w:rsidRPr="00BE77A2">
              <w:rPr>
                <w:rFonts w:ascii="Times New Roman" w:eastAsia="Calibri" w:hAnsi="Times New Roman"/>
                <w:sz w:val="20"/>
                <w:szCs w:val="20"/>
              </w:rPr>
              <w:t>10238-12</w:t>
            </w:r>
          </w:p>
          <w:p w:rsidR="00472E83" w:rsidRPr="00BE77A2" w:rsidRDefault="00472E83" w:rsidP="00472E83">
            <w:pPr>
              <w:jc w:val="center"/>
              <w:rPr>
                <w:rFonts w:ascii="Times New Roman" w:hAnsi="Times New Roman"/>
                <w:sz w:val="20"/>
                <w:szCs w:val="20"/>
              </w:rPr>
            </w:pPr>
            <w:r w:rsidRPr="00BE77A2">
              <w:rPr>
                <w:rFonts w:ascii="Times New Roman" w:eastAsia="Calibri" w:hAnsi="Times New Roman"/>
                <w:sz w:val="20"/>
                <w:szCs w:val="20"/>
              </w:rPr>
              <w:t>Munkajog, munkabiztonság</w:t>
            </w: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eastAsia="Calibri" w:hAnsi="Times New Roman"/>
                <w:b/>
                <w:bCs/>
              </w:rPr>
            </w:pPr>
            <w:r w:rsidRPr="00BE77A2">
              <w:rPr>
                <w:rFonts w:ascii="Times New Roman" w:eastAsia="Calibri" w:hAnsi="Times New Roman"/>
                <w:b/>
                <w:color w:val="000000"/>
                <w:sz w:val="20"/>
                <w:szCs w:val="20"/>
              </w:rPr>
              <w:t>Jogi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b/>
                <w:bCs/>
                <w:sz w:val="20"/>
                <w:szCs w:val="20"/>
              </w:rPr>
            </w:pPr>
            <w:r w:rsidRPr="00BE77A2">
              <w:rPr>
                <w:rFonts w:ascii="Times New Roman" w:hAnsi="Times New Roman"/>
                <w:b/>
                <w:bCs/>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b/>
                <w:bCs/>
                <w:sz w:val="20"/>
                <w:szCs w:val="20"/>
              </w:rPr>
            </w:pPr>
            <w:r w:rsidRPr="00BE77A2">
              <w:rPr>
                <w:rFonts w:ascii="Times New Roman" w:hAnsi="Times New Roman"/>
                <w:b/>
                <w:bCs/>
                <w:sz w:val="20"/>
                <w:szCs w:val="20"/>
              </w:rPr>
              <w:t>71</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Jogi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36</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Szerződéskötés</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8058CE"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i/>
                <w:sz w:val="20"/>
                <w:szCs w:val="20"/>
              </w:rPr>
            </w:pPr>
            <w:r w:rsidRPr="00BE77A2">
              <w:rPr>
                <w:rFonts w:ascii="Times New Roman" w:hAnsi="Times New Roman"/>
                <w:i/>
                <w:sz w:val="20"/>
                <w:szCs w:val="20"/>
              </w:rPr>
              <w:t>17</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35</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eastAsia="Calibri" w:hAnsi="Times New Roman"/>
                <w:b/>
                <w:bCs/>
              </w:rPr>
            </w:pPr>
            <w:r w:rsidRPr="00BE77A2">
              <w:rPr>
                <w:rFonts w:ascii="Times New Roman" w:eastAsia="Calibri" w:hAnsi="Times New Roman"/>
                <w:b/>
                <w:color w:val="000000"/>
                <w:sz w:val="20"/>
                <w:szCs w:val="20"/>
              </w:rPr>
              <w:t>Munkavédelem</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b/>
                <w:sz w:val="20"/>
                <w:szCs w:val="20"/>
              </w:rPr>
            </w:pPr>
            <w:r w:rsidRPr="00BE77A2">
              <w:rPr>
                <w:rFonts w:ascii="Times New Roman" w:hAnsi="Times New Roman"/>
                <w:b/>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b/>
                <w:sz w:val="20"/>
                <w:szCs w:val="20"/>
              </w:rPr>
            </w:pPr>
            <w:r w:rsidRPr="00BE77A2">
              <w:rPr>
                <w:rFonts w:ascii="Times New Roman" w:hAnsi="Times New Roman"/>
                <w:b/>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b/>
                <w:sz w:val="20"/>
                <w:szCs w:val="20"/>
              </w:rPr>
            </w:pPr>
            <w:r w:rsidRPr="00BE77A2">
              <w:rPr>
                <w:rFonts w:ascii="Times New Roman" w:hAnsi="Times New Roman"/>
                <w:b/>
                <w:sz w:val="20"/>
                <w:szCs w:val="20"/>
              </w:rPr>
              <w:t>71</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Baleset-, tűz-, és katasztrófavédelem</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i/>
                <w:sz w:val="20"/>
                <w:szCs w:val="20"/>
              </w:rPr>
            </w:pPr>
            <w:r w:rsidRPr="00BE77A2">
              <w:rPr>
                <w:rFonts w:ascii="Times New Roman" w:hAnsi="Times New Roman"/>
                <w:i/>
                <w:sz w:val="20"/>
                <w:szCs w:val="20"/>
              </w:rPr>
              <w:t>20</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38</w:t>
            </w:r>
          </w:p>
        </w:tc>
      </w:tr>
      <w:tr w:rsidR="00472E83" w:rsidRPr="00BE77A2" w:rsidTr="00CB2CE9">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BE77A2" w:rsidRDefault="00472E83" w:rsidP="004164A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BE77A2" w:rsidRDefault="00472E83" w:rsidP="00C3600D">
            <w:pPr>
              <w:rPr>
                <w:rFonts w:ascii="Times New Roman" w:hAnsi="Times New Roman"/>
                <w:iCs/>
                <w:sz w:val="20"/>
                <w:szCs w:val="20"/>
              </w:rPr>
            </w:pPr>
            <w:r w:rsidRPr="00BE77A2">
              <w:rPr>
                <w:rFonts w:ascii="Times New Roman" w:hAnsi="Times New Roman"/>
                <w:iCs/>
                <w:sz w:val="20"/>
                <w:szCs w:val="20"/>
              </w:rPr>
              <w:t>Környezetvédelem</w:t>
            </w: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472E83" w:rsidRPr="00BE77A2" w:rsidRDefault="00472E83" w:rsidP="00CB2CE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BE77A2" w:rsidRDefault="00C94F79" w:rsidP="00CB2CE9">
            <w:pPr>
              <w:jc w:val="center"/>
              <w:rPr>
                <w:rFonts w:ascii="Times New Roman" w:hAnsi="Times New Roman"/>
                <w:i/>
                <w:sz w:val="20"/>
                <w:szCs w:val="20"/>
              </w:rPr>
            </w:pPr>
            <w:r w:rsidRPr="00BE77A2">
              <w:rPr>
                <w:rFonts w:ascii="Times New Roman" w:hAnsi="Times New Roman"/>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472E83" w:rsidRPr="00BE77A2" w:rsidRDefault="00472E83" w:rsidP="00CB2CE9">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BE77A2" w:rsidRDefault="00B63FE8" w:rsidP="00CB2CE9">
            <w:pPr>
              <w:jc w:val="center"/>
              <w:rPr>
                <w:rFonts w:ascii="Times New Roman" w:hAnsi="Times New Roman"/>
                <w:i/>
                <w:sz w:val="20"/>
                <w:szCs w:val="20"/>
              </w:rPr>
            </w:pPr>
            <w:r w:rsidRPr="00BE77A2">
              <w:rPr>
                <w:rFonts w:ascii="Times New Roman" w:hAnsi="Times New Roman"/>
                <w:i/>
                <w:sz w:val="20"/>
                <w:szCs w:val="20"/>
              </w:rPr>
              <w:t>33</w:t>
            </w:r>
          </w:p>
        </w:tc>
      </w:tr>
      <w:tr w:rsidR="004164A9" w:rsidRPr="00BE77A2">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 </w:t>
            </w:r>
            <w:r w:rsidR="00B63FE8" w:rsidRPr="00BE77A2">
              <w:rPr>
                <w:rFonts w:ascii="Times New Roman" w:hAnsi="Times New Roman"/>
                <w:b/>
                <w:bCs/>
                <w:sz w:val="20"/>
                <w:szCs w:val="20"/>
              </w:rPr>
              <w:t>252</w:t>
            </w:r>
          </w:p>
        </w:tc>
        <w:tc>
          <w:tcPr>
            <w:tcW w:w="1074" w:type="dxa"/>
            <w:tcBorders>
              <w:top w:val="nil"/>
              <w:left w:val="nil"/>
              <w:bottom w:val="single" w:sz="4" w:space="0" w:color="auto"/>
              <w:right w:val="single" w:sz="4" w:space="0" w:color="auto"/>
            </w:tcBorders>
            <w:shd w:val="clear" w:color="auto" w:fill="auto"/>
            <w:vAlign w:val="center"/>
          </w:tcPr>
          <w:p w:rsidR="004164A9" w:rsidRPr="00BE77A2" w:rsidRDefault="00B63FE8" w:rsidP="004164A9">
            <w:pPr>
              <w:jc w:val="center"/>
              <w:rPr>
                <w:rFonts w:ascii="Times New Roman" w:hAnsi="Times New Roman"/>
                <w:b/>
                <w:bCs/>
                <w:sz w:val="20"/>
                <w:szCs w:val="20"/>
              </w:rPr>
            </w:pPr>
            <w:r w:rsidRPr="00BE77A2">
              <w:rPr>
                <w:rFonts w:ascii="Times New Roman" w:hAnsi="Times New Roman"/>
                <w:b/>
                <w:bCs/>
                <w:sz w:val="20"/>
                <w:szCs w:val="20"/>
              </w:rPr>
              <w:t>504</w:t>
            </w:r>
            <w:r w:rsidR="004164A9" w:rsidRPr="00BE77A2">
              <w:rPr>
                <w:rFonts w:ascii="Times New Roman" w:hAnsi="Times New Roman"/>
                <w:b/>
                <w:bCs/>
                <w:sz w:val="20"/>
                <w:szCs w:val="20"/>
              </w:rPr>
              <w:t> </w:t>
            </w:r>
          </w:p>
        </w:tc>
        <w:tc>
          <w:tcPr>
            <w:tcW w:w="886" w:type="dxa"/>
            <w:tcBorders>
              <w:top w:val="nil"/>
              <w:left w:val="nil"/>
              <w:bottom w:val="nil"/>
              <w:right w:val="single" w:sz="4" w:space="0" w:color="auto"/>
            </w:tcBorders>
            <w:shd w:val="clear" w:color="auto" w:fill="C0C0C0"/>
            <w:vAlign w:val="center"/>
          </w:tcPr>
          <w:p w:rsidR="004164A9" w:rsidRPr="00BE77A2" w:rsidRDefault="004164A9" w:rsidP="004164A9">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E77A2" w:rsidRDefault="00B63FE8" w:rsidP="004164A9">
            <w:pPr>
              <w:jc w:val="center"/>
              <w:rPr>
                <w:rFonts w:ascii="Times New Roman" w:hAnsi="Times New Roman"/>
                <w:b/>
                <w:bCs/>
                <w:sz w:val="20"/>
                <w:szCs w:val="20"/>
              </w:rPr>
            </w:pPr>
            <w:r w:rsidRPr="00BE77A2">
              <w:rPr>
                <w:rFonts w:ascii="Times New Roman" w:hAnsi="Times New Roman"/>
                <w:b/>
                <w:bCs/>
                <w:sz w:val="20"/>
                <w:szCs w:val="20"/>
              </w:rPr>
              <w:t>210</w:t>
            </w:r>
          </w:p>
        </w:tc>
        <w:tc>
          <w:tcPr>
            <w:tcW w:w="1074" w:type="dxa"/>
            <w:tcBorders>
              <w:top w:val="nil"/>
              <w:left w:val="nil"/>
              <w:bottom w:val="single" w:sz="4" w:space="0" w:color="auto"/>
              <w:right w:val="single" w:sz="4" w:space="0" w:color="auto"/>
            </w:tcBorders>
            <w:shd w:val="clear" w:color="auto" w:fill="auto"/>
            <w:vAlign w:val="center"/>
          </w:tcPr>
          <w:p w:rsidR="004164A9" w:rsidRPr="00BE77A2" w:rsidRDefault="00B63FE8" w:rsidP="004164A9">
            <w:pPr>
              <w:jc w:val="center"/>
              <w:rPr>
                <w:rFonts w:ascii="Times New Roman" w:hAnsi="Times New Roman"/>
                <w:b/>
                <w:bCs/>
                <w:sz w:val="20"/>
                <w:szCs w:val="20"/>
              </w:rPr>
            </w:pPr>
            <w:r w:rsidRPr="00BE77A2">
              <w:rPr>
                <w:rFonts w:ascii="Times New Roman" w:hAnsi="Times New Roman"/>
                <w:b/>
                <w:bCs/>
                <w:sz w:val="20"/>
                <w:szCs w:val="20"/>
              </w:rPr>
              <w:t>525</w:t>
            </w:r>
          </w:p>
        </w:tc>
        <w:tc>
          <w:tcPr>
            <w:tcW w:w="1058" w:type="dxa"/>
            <w:tcBorders>
              <w:top w:val="nil"/>
              <w:left w:val="nil"/>
              <w:bottom w:val="single" w:sz="4" w:space="0" w:color="auto"/>
              <w:right w:val="single" w:sz="4" w:space="0" w:color="auto"/>
            </w:tcBorders>
            <w:shd w:val="clear" w:color="auto" w:fill="auto"/>
            <w:vAlign w:val="center"/>
          </w:tcPr>
          <w:p w:rsidR="004164A9" w:rsidRPr="00BE77A2" w:rsidRDefault="00B63FE8" w:rsidP="004164A9">
            <w:pPr>
              <w:jc w:val="center"/>
              <w:rPr>
                <w:rFonts w:ascii="Times New Roman" w:hAnsi="Times New Roman"/>
                <w:b/>
                <w:bCs/>
                <w:sz w:val="20"/>
                <w:szCs w:val="20"/>
              </w:rPr>
            </w:pPr>
            <w:r w:rsidRPr="00BE77A2">
              <w:rPr>
                <w:rFonts w:ascii="Times New Roman" w:hAnsi="Times New Roman"/>
                <w:b/>
                <w:bCs/>
                <w:sz w:val="20"/>
                <w:szCs w:val="20"/>
              </w:rPr>
              <w:t>1491</w:t>
            </w:r>
          </w:p>
        </w:tc>
      </w:tr>
      <w:tr w:rsidR="004164A9" w:rsidRPr="00BE77A2">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Összes éves/</w:t>
            </w:r>
            <w:proofErr w:type="spellStart"/>
            <w:r w:rsidRPr="00BE77A2">
              <w:rPr>
                <w:rFonts w:ascii="Times New Roman" w:hAnsi="Times New Roman"/>
                <w:sz w:val="20"/>
                <w:szCs w:val="20"/>
              </w:rPr>
              <w:t>ögy</w:t>
            </w:r>
            <w:proofErr w:type="spellEnd"/>
            <w:r w:rsidRPr="00BE77A2">
              <w:rPr>
                <w:rFonts w:ascii="Times New Roman" w:hAnsi="Times New Roman"/>
                <w:sz w:val="20"/>
                <w:szCs w:val="20"/>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756 </w:t>
            </w:r>
          </w:p>
        </w:tc>
        <w:tc>
          <w:tcPr>
            <w:tcW w:w="886" w:type="dxa"/>
            <w:tcBorders>
              <w:top w:val="single" w:sz="4" w:space="0" w:color="auto"/>
              <w:left w:val="nil"/>
              <w:bottom w:val="single" w:sz="4" w:space="0" w:color="auto"/>
              <w:right w:val="single" w:sz="4" w:space="0" w:color="auto"/>
            </w:tcBorders>
            <w:shd w:val="clear" w:color="auto" w:fill="C0C0C0"/>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BE77A2" w:rsidRDefault="004164A9" w:rsidP="004164A9">
            <w:pPr>
              <w:jc w:val="center"/>
              <w:rPr>
                <w:rFonts w:ascii="Times New Roman" w:hAnsi="Times New Roman"/>
                <w:b/>
                <w:bCs/>
                <w:sz w:val="20"/>
                <w:szCs w:val="20"/>
              </w:rPr>
            </w:pPr>
            <w:r w:rsidRPr="00BE77A2">
              <w:rPr>
                <w:rFonts w:ascii="Times New Roman" w:hAnsi="Times New Roman"/>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4164A9" w:rsidRPr="00BE77A2" w:rsidRDefault="00B63FE8" w:rsidP="004164A9">
            <w:pPr>
              <w:jc w:val="center"/>
              <w:rPr>
                <w:rFonts w:ascii="Times New Roman" w:hAnsi="Times New Roman"/>
                <w:b/>
                <w:bCs/>
                <w:sz w:val="20"/>
                <w:szCs w:val="20"/>
              </w:rPr>
            </w:pPr>
            <w:r w:rsidRPr="00BE77A2">
              <w:rPr>
                <w:rFonts w:ascii="Times New Roman" w:hAnsi="Times New Roman"/>
                <w:b/>
                <w:bCs/>
                <w:sz w:val="20"/>
                <w:szCs w:val="20"/>
              </w:rPr>
              <w:t>1561</w:t>
            </w:r>
          </w:p>
        </w:tc>
      </w:tr>
      <w:tr w:rsidR="004164A9" w:rsidRPr="00BE77A2">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BE77A2" w:rsidRDefault="00B63FE8" w:rsidP="004164A9">
            <w:pPr>
              <w:jc w:val="center"/>
              <w:rPr>
                <w:rFonts w:ascii="Times New Roman" w:hAnsi="Times New Roman"/>
                <w:sz w:val="20"/>
                <w:szCs w:val="20"/>
              </w:rPr>
            </w:pPr>
            <w:r w:rsidRPr="00BE77A2">
              <w:rPr>
                <w:rFonts w:ascii="Times New Roman" w:hAnsi="Times New Roman"/>
                <w:sz w:val="20"/>
                <w:szCs w:val="20"/>
              </w:rPr>
              <w:t>462/29,6%</w:t>
            </w:r>
            <w:r w:rsidR="004164A9" w:rsidRPr="00BE77A2">
              <w:rPr>
                <w:rFonts w:ascii="Times New Roman" w:hAnsi="Times New Roman"/>
                <w:sz w:val="20"/>
                <w:szCs w:val="20"/>
              </w:rPr>
              <w:t> </w:t>
            </w:r>
          </w:p>
        </w:tc>
      </w:tr>
      <w:tr w:rsidR="004164A9" w:rsidRPr="00BE77A2">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BE77A2" w:rsidRDefault="004164A9" w:rsidP="004164A9">
            <w:pPr>
              <w:rPr>
                <w:rFonts w:ascii="Times New Roman" w:hAnsi="Times New Roman"/>
                <w:sz w:val="20"/>
                <w:szCs w:val="20"/>
              </w:rPr>
            </w:pPr>
            <w:r w:rsidRPr="00BE77A2">
              <w:rPr>
                <w:rFonts w:ascii="Times New Roman" w:hAnsi="Times New Roman"/>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BE77A2" w:rsidRDefault="00B63FE8" w:rsidP="004164A9">
            <w:pPr>
              <w:jc w:val="center"/>
              <w:rPr>
                <w:rFonts w:ascii="Times New Roman" w:hAnsi="Times New Roman"/>
                <w:sz w:val="20"/>
                <w:szCs w:val="20"/>
              </w:rPr>
            </w:pPr>
            <w:r w:rsidRPr="00BE77A2">
              <w:rPr>
                <w:rFonts w:ascii="Times New Roman" w:hAnsi="Times New Roman"/>
                <w:sz w:val="20"/>
                <w:szCs w:val="20"/>
              </w:rPr>
              <w:t>1099/70,4%</w:t>
            </w:r>
            <w:r w:rsidR="004164A9" w:rsidRPr="00BE77A2">
              <w:rPr>
                <w:rFonts w:ascii="Times New Roman" w:hAnsi="Times New Roman"/>
                <w:sz w:val="20"/>
                <w:szCs w:val="20"/>
              </w:rPr>
              <w:t> </w:t>
            </w:r>
          </w:p>
        </w:tc>
      </w:tr>
    </w:tbl>
    <w:p w:rsidR="004164A9" w:rsidRPr="00BE77A2" w:rsidRDefault="004164A9" w:rsidP="004164A9">
      <w:pPr>
        <w:widowControl w:val="0"/>
        <w:suppressAutoHyphens/>
        <w:jc w:val="both"/>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 xml:space="preserve">Jelmagyarázat: </w:t>
      </w:r>
      <w:proofErr w:type="spellStart"/>
      <w:r w:rsidRPr="00BE77A2">
        <w:rPr>
          <w:rFonts w:ascii="Times New Roman" w:hAnsi="Times New Roman"/>
          <w:kern w:val="1"/>
          <w:sz w:val="20"/>
          <w:szCs w:val="20"/>
          <w:lang w:eastAsia="hi-IN" w:bidi="hi-IN"/>
        </w:rPr>
        <w:t>ögy</w:t>
      </w:r>
      <w:proofErr w:type="spellEnd"/>
      <w:r w:rsidRPr="00BE77A2">
        <w:rPr>
          <w:rFonts w:ascii="Times New Roman" w:hAnsi="Times New Roman"/>
          <w:kern w:val="1"/>
          <w:sz w:val="20"/>
          <w:szCs w:val="20"/>
          <w:lang w:eastAsia="hi-IN" w:bidi="hi-IN"/>
        </w:rPr>
        <w:t>/összefüggő szakmai gyakorlat</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BE77A2">
        <w:rPr>
          <w:rFonts w:ascii="Times New Roman" w:hAnsi="Times New Roman"/>
          <w:kern w:val="2"/>
          <w:sz w:val="24"/>
          <w:szCs w:val="24"/>
          <w:lang w:eastAsia="hi-IN" w:bidi="hi-IN"/>
        </w:rPr>
        <w:t xml:space="preserve">összes óraszám </w:t>
      </w:r>
      <w:r w:rsidRPr="00BE77A2">
        <w:rPr>
          <w:rFonts w:ascii="Times New Roman" w:hAnsi="Times New Roman"/>
          <w:kern w:val="1"/>
          <w:sz w:val="24"/>
          <w:szCs w:val="24"/>
          <w:lang w:eastAsia="hi-IN" w:bidi="hi-IN"/>
        </w:rPr>
        <w:t xml:space="preserve">szakmai elméleti és gyakorlati </w:t>
      </w:r>
      <w:r w:rsidRPr="00BE77A2">
        <w:rPr>
          <w:rFonts w:ascii="Times New Roman" w:hAnsi="Times New Roman"/>
          <w:kern w:val="2"/>
          <w:sz w:val="24"/>
          <w:szCs w:val="24"/>
          <w:lang w:eastAsia="hi-IN" w:bidi="hi-IN"/>
        </w:rPr>
        <w:t xml:space="preserve">képzésre rendelkezésre álló részének </w:t>
      </w:r>
      <w:r w:rsidRPr="00BE77A2">
        <w:rPr>
          <w:rFonts w:ascii="Times New Roman" w:hAnsi="Times New Roman"/>
          <w:kern w:val="1"/>
          <w:sz w:val="24"/>
          <w:szCs w:val="24"/>
          <w:lang w:eastAsia="hi-IN" w:bidi="hi-IN"/>
        </w:rPr>
        <w:t>legalább 90%-a felosztásra került.</w:t>
      </w:r>
    </w:p>
    <w:p w:rsidR="004164A9" w:rsidRPr="00BE77A2" w:rsidRDefault="004164A9" w:rsidP="004164A9">
      <w:pPr>
        <w:widowControl w:val="0"/>
        <w:suppressAutoHyphens/>
        <w:jc w:val="both"/>
        <w:rPr>
          <w:rFonts w:ascii="Times New Roman" w:hAnsi="Times New Roman"/>
          <w:kern w:val="1"/>
          <w:sz w:val="24"/>
          <w:szCs w:val="24"/>
          <w:highlight w:val="yellow"/>
          <w:lang w:eastAsia="hi-IN" w:bidi="hi-IN"/>
        </w:rPr>
      </w:pPr>
    </w:p>
    <w:p w:rsidR="004164A9" w:rsidRPr="00BE77A2" w:rsidRDefault="004164A9" w:rsidP="004164A9">
      <w:pPr>
        <w:widowControl w:val="0"/>
        <w:suppressAutoHyphens/>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4164A9" w:rsidRPr="00BE77A2" w:rsidRDefault="004164A9" w:rsidP="004164A9">
      <w:pPr>
        <w:widowControl w:val="0"/>
        <w:suppressAutoHyphens/>
        <w:jc w:val="both"/>
        <w:rPr>
          <w:rFonts w:ascii="Times New Roman" w:hAnsi="Times New Roman"/>
          <w:kern w:val="1"/>
          <w:sz w:val="24"/>
          <w:szCs w:val="24"/>
          <w:lang w:eastAsia="hi-IN" w:bidi="hi-IN"/>
        </w:rPr>
      </w:pPr>
    </w:p>
    <w:p w:rsidR="000805B6" w:rsidRPr="00BE77A2" w:rsidRDefault="004164A9" w:rsidP="00BE77A2">
      <w:pPr>
        <w:widowControl w:val="0"/>
        <w:suppressAutoHyphens/>
        <w:jc w:val="both"/>
        <w:rPr>
          <w:rFonts w:ascii="Times New Roman" w:hAnsi="Times New Roman"/>
          <w:b/>
          <w:sz w:val="44"/>
          <w:szCs w:val="44"/>
        </w:rPr>
      </w:pPr>
      <w:r w:rsidRPr="00BE77A2">
        <w:rPr>
          <w:rFonts w:ascii="Times New Roman" w:hAnsi="Times New Roman"/>
          <w:kern w:val="1"/>
          <w:sz w:val="24"/>
          <w:szCs w:val="24"/>
          <w:lang w:eastAsia="hi-IN" w:bidi="hi-IN"/>
        </w:rPr>
        <w:t xml:space="preserve">A tantárgyakra meghatározott időkeret kötelező érvényű, </w:t>
      </w:r>
      <w:r w:rsidRPr="00BE77A2">
        <w:rPr>
          <w:rFonts w:ascii="Times New Roman" w:hAnsi="Times New Roman"/>
          <w:i/>
          <w:kern w:val="1"/>
          <w:sz w:val="24"/>
          <w:szCs w:val="24"/>
          <w:lang w:eastAsia="hi-IN" w:bidi="hi-IN"/>
        </w:rPr>
        <w:t>a témakörökre kia</w:t>
      </w:r>
      <w:r w:rsidR="00691441" w:rsidRPr="00BE77A2">
        <w:rPr>
          <w:rFonts w:ascii="Times New Roman" w:hAnsi="Times New Roman"/>
          <w:i/>
          <w:kern w:val="1"/>
          <w:sz w:val="24"/>
          <w:szCs w:val="24"/>
          <w:lang w:eastAsia="hi-IN" w:bidi="hi-IN"/>
        </w:rPr>
        <w:t>lakított óraszám pedig ajánlás.</w:t>
      </w:r>
      <w:r w:rsidRPr="00BE77A2">
        <w:rPr>
          <w:rFonts w:ascii="Times New Roman" w:hAnsi="Times New Roman"/>
          <w:kern w:val="1"/>
          <w:sz w:val="24"/>
          <w:szCs w:val="24"/>
          <w:lang w:eastAsia="hi-IN" w:bidi="hi-IN"/>
        </w:rPr>
        <w:br w:type="page"/>
      </w:r>
    </w:p>
    <w:p w:rsidR="000805B6" w:rsidRPr="00BE77A2" w:rsidRDefault="000805B6" w:rsidP="00472E83">
      <w:pPr>
        <w:widowControl w:val="0"/>
        <w:suppressAutoHyphens/>
        <w:jc w:val="center"/>
        <w:rPr>
          <w:rFonts w:ascii="Times New Roman" w:hAnsi="Times New Roman"/>
          <w:b/>
          <w:sz w:val="44"/>
          <w:szCs w:val="44"/>
        </w:rPr>
      </w:pPr>
    </w:p>
    <w:p w:rsidR="000805B6" w:rsidRPr="00BE77A2" w:rsidRDefault="000805B6" w:rsidP="00472E83">
      <w:pPr>
        <w:widowControl w:val="0"/>
        <w:suppressAutoHyphens/>
        <w:jc w:val="center"/>
        <w:rPr>
          <w:rFonts w:ascii="Times New Roman" w:hAnsi="Times New Roman"/>
          <w:b/>
          <w:sz w:val="44"/>
          <w:szCs w:val="44"/>
        </w:rPr>
      </w:pPr>
    </w:p>
    <w:p w:rsidR="000805B6" w:rsidRPr="00BE77A2" w:rsidRDefault="000805B6"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sz w:val="44"/>
          <w:szCs w:val="44"/>
        </w:rPr>
      </w:pPr>
      <w:r w:rsidRPr="00BE77A2">
        <w:rPr>
          <w:rFonts w:ascii="Times New Roman" w:hAnsi="Times New Roman"/>
          <w:b/>
          <w:sz w:val="44"/>
          <w:szCs w:val="44"/>
        </w:rPr>
        <w:t xml:space="preserve">A </w:t>
      </w:r>
    </w:p>
    <w:p w:rsidR="00472E83" w:rsidRPr="00BE77A2" w:rsidRDefault="00472E83" w:rsidP="00472E83">
      <w:pPr>
        <w:widowControl w:val="0"/>
        <w:suppressAutoHyphens/>
        <w:jc w:val="center"/>
        <w:rPr>
          <w:rFonts w:ascii="Times New Roman" w:hAnsi="Times New Roman"/>
          <w:b/>
          <w:sz w:val="44"/>
          <w:szCs w:val="44"/>
        </w:rPr>
      </w:pPr>
      <w:r w:rsidRPr="00BE77A2">
        <w:rPr>
          <w:rFonts w:ascii="Times New Roman" w:hAnsi="Times New Roman"/>
          <w:b/>
          <w:sz w:val="44"/>
          <w:szCs w:val="44"/>
        </w:rPr>
        <w:t>10236-12 azonosító számú</w:t>
      </w:r>
    </w:p>
    <w:p w:rsidR="00472E83" w:rsidRPr="00BE77A2" w:rsidRDefault="00472E83" w:rsidP="00472E83">
      <w:pPr>
        <w:widowControl w:val="0"/>
        <w:suppressAutoHyphens/>
        <w:jc w:val="center"/>
        <w:rPr>
          <w:rFonts w:ascii="Times New Roman" w:hAnsi="Times New Roman"/>
          <w:sz w:val="44"/>
          <w:szCs w:val="44"/>
        </w:rPr>
      </w:pPr>
    </w:p>
    <w:p w:rsidR="00472E83" w:rsidRPr="00BE77A2" w:rsidRDefault="00472E83" w:rsidP="00472E83">
      <w:pPr>
        <w:widowControl w:val="0"/>
        <w:suppressAutoHyphens/>
        <w:jc w:val="center"/>
        <w:rPr>
          <w:rFonts w:ascii="Times New Roman" w:hAnsi="Times New Roman"/>
          <w:b/>
          <w:sz w:val="44"/>
          <w:szCs w:val="44"/>
        </w:rPr>
      </w:pPr>
      <w:proofErr w:type="spellStart"/>
      <w:r w:rsidRPr="00BE77A2">
        <w:rPr>
          <w:rFonts w:ascii="Times New Roman" w:hAnsi="Times New Roman"/>
          <w:b/>
          <w:sz w:val="44"/>
          <w:szCs w:val="44"/>
        </w:rPr>
        <w:t>Gyártáselőkészítés</w:t>
      </w:r>
      <w:proofErr w:type="spellEnd"/>
      <w:r w:rsidRPr="00BE77A2">
        <w:rPr>
          <w:rFonts w:ascii="Times New Roman" w:hAnsi="Times New Roman"/>
          <w:b/>
          <w:sz w:val="44"/>
          <w:szCs w:val="44"/>
        </w:rPr>
        <w:t>, minőségügy</w:t>
      </w:r>
    </w:p>
    <w:p w:rsidR="00472E83" w:rsidRPr="00BE77A2" w:rsidRDefault="00472E83" w:rsidP="00472E83">
      <w:pPr>
        <w:widowControl w:val="0"/>
        <w:suppressAutoHyphens/>
        <w:jc w:val="center"/>
        <w:rPr>
          <w:rFonts w:ascii="Times New Roman" w:hAnsi="Times New Roman"/>
          <w:b/>
          <w:sz w:val="44"/>
          <w:szCs w:val="44"/>
        </w:rPr>
      </w:pPr>
      <w:proofErr w:type="gramStart"/>
      <w:r w:rsidRPr="00BE77A2">
        <w:rPr>
          <w:rFonts w:ascii="Times New Roman" w:hAnsi="Times New Roman"/>
          <w:b/>
          <w:sz w:val="44"/>
          <w:szCs w:val="44"/>
        </w:rPr>
        <w:t>megnevezésű</w:t>
      </w:r>
      <w:proofErr w:type="gramEnd"/>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szakmai</w:t>
      </w:r>
      <w:proofErr w:type="gramEnd"/>
      <w:r w:rsidRPr="00BE77A2">
        <w:rPr>
          <w:rFonts w:ascii="Times New Roman" w:hAnsi="Times New Roman"/>
          <w:b/>
          <w:kern w:val="1"/>
          <w:sz w:val="44"/>
          <w:szCs w:val="44"/>
          <w:lang w:eastAsia="hi-IN" w:bidi="hi-IN"/>
        </w:rPr>
        <w:t xml:space="preserve"> követelménymodul</w:t>
      </w:r>
    </w:p>
    <w:p w:rsidR="00472E83" w:rsidRPr="00BE77A2" w:rsidRDefault="00472E83" w:rsidP="00472E83">
      <w:pPr>
        <w:widowControl w:val="0"/>
        <w:suppressAutoHyphens/>
        <w:jc w:val="center"/>
        <w:rPr>
          <w:rFonts w:ascii="Times New Roman" w:hAnsi="Times New Roman"/>
          <w:b/>
          <w:kern w:val="1"/>
          <w:sz w:val="44"/>
          <w:szCs w:val="44"/>
          <w:lang w:eastAsia="hi-IN" w:bidi="hi-IN"/>
        </w:rPr>
      </w:pPr>
    </w:p>
    <w:p w:rsidR="00472E83" w:rsidRPr="00BE77A2" w:rsidRDefault="00472E83" w:rsidP="00472E83">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tantárgyai</w:t>
      </w:r>
      <w:proofErr w:type="gramEnd"/>
      <w:r w:rsidRPr="00BE77A2">
        <w:rPr>
          <w:rFonts w:ascii="Times New Roman" w:hAnsi="Times New Roman"/>
          <w:b/>
          <w:kern w:val="1"/>
          <w:sz w:val="44"/>
          <w:szCs w:val="44"/>
          <w:lang w:eastAsia="hi-IN" w:bidi="hi-IN"/>
        </w:rPr>
        <w:t>, témakörei</w:t>
      </w:r>
    </w:p>
    <w:p w:rsidR="00472E83" w:rsidRPr="00BE77A2" w:rsidRDefault="00472E83" w:rsidP="00472E83">
      <w:pPr>
        <w:widowControl w:val="0"/>
        <w:suppressAutoHyphens/>
        <w:jc w:val="center"/>
        <w:rPr>
          <w:rFonts w:ascii="Times New Roman" w:hAnsi="Times New Roman"/>
          <w:b/>
          <w:bCs/>
          <w:kern w:val="1"/>
          <w:sz w:val="44"/>
          <w:szCs w:val="44"/>
          <w:lang w:eastAsia="hi-IN" w:bidi="hi-IN"/>
        </w:rPr>
      </w:pPr>
    </w:p>
    <w:p w:rsidR="00472E83" w:rsidRPr="00BE77A2" w:rsidRDefault="004164A9" w:rsidP="00472E83">
      <w:pPr>
        <w:widowControl w:val="0"/>
        <w:suppressAutoHyphens/>
        <w:jc w:val="both"/>
        <w:rPr>
          <w:rFonts w:ascii="Times New Roman" w:hAnsi="Times New Roman"/>
          <w:b/>
          <w:kern w:val="1"/>
          <w:sz w:val="24"/>
          <w:szCs w:val="24"/>
          <w:lang w:eastAsia="hi-IN" w:bidi="hi-IN"/>
        </w:rPr>
      </w:pPr>
      <w:r w:rsidRPr="00BE77A2">
        <w:rPr>
          <w:rFonts w:ascii="Times New Roman" w:hAnsi="Times New Roman"/>
          <w:b/>
          <w:bCs/>
          <w:kern w:val="1"/>
          <w:sz w:val="24"/>
          <w:szCs w:val="24"/>
          <w:lang w:eastAsia="hi-IN" w:bidi="hi-IN"/>
        </w:rPr>
        <w:br w:type="page"/>
      </w:r>
      <w:r w:rsidR="00472E83" w:rsidRPr="00BE77A2">
        <w:rPr>
          <w:rFonts w:ascii="Times New Roman" w:hAnsi="Times New Roman"/>
          <w:b/>
          <w:kern w:val="1"/>
          <w:sz w:val="24"/>
          <w:szCs w:val="24"/>
          <w:lang w:eastAsia="hi-IN" w:bidi="hi-IN"/>
        </w:rPr>
        <w:lastRenderedPageBreak/>
        <w:t xml:space="preserve">A 10236-12 </w:t>
      </w:r>
      <w:r w:rsidR="00472E83" w:rsidRPr="00BE77A2">
        <w:rPr>
          <w:rFonts w:ascii="Times New Roman" w:hAnsi="Times New Roman"/>
          <w:b/>
          <w:sz w:val="24"/>
          <w:szCs w:val="24"/>
        </w:rPr>
        <w:t xml:space="preserve">azonosító számú, </w:t>
      </w:r>
      <w:proofErr w:type="spellStart"/>
      <w:r w:rsidR="00472E83" w:rsidRPr="00BE77A2">
        <w:rPr>
          <w:rFonts w:ascii="Times New Roman" w:hAnsi="Times New Roman"/>
          <w:b/>
          <w:sz w:val="24"/>
          <w:szCs w:val="24"/>
        </w:rPr>
        <w:t>Gyártáselőkészítés</w:t>
      </w:r>
      <w:proofErr w:type="spellEnd"/>
      <w:r w:rsidR="00472E83" w:rsidRPr="00BE77A2">
        <w:rPr>
          <w:rFonts w:ascii="Times New Roman" w:hAnsi="Times New Roman"/>
          <w:b/>
          <w:sz w:val="24"/>
          <w:szCs w:val="24"/>
        </w:rPr>
        <w:t>, minőségügy megnevezésű szakmai követelmény</w:t>
      </w:r>
      <w:r w:rsidR="00472E83" w:rsidRPr="00BE77A2">
        <w:rPr>
          <w:rFonts w:ascii="Times New Roman" w:hAnsi="Times New Roman"/>
          <w:b/>
          <w:kern w:val="1"/>
          <w:sz w:val="24"/>
          <w:szCs w:val="24"/>
          <w:lang w:eastAsia="hi-IN" w:bidi="hi-IN"/>
        </w:rPr>
        <w:t>modulhoz tartozó tantárgyak és a témakörök oktatása során fejlesztendő kompetenciák</w:t>
      </w:r>
    </w:p>
    <w:tbl>
      <w:tblPr>
        <w:tblW w:w="8926" w:type="dxa"/>
        <w:jc w:val="center"/>
        <w:tblInd w:w="57" w:type="dxa"/>
        <w:tblLayout w:type="fixed"/>
        <w:tblCellMar>
          <w:left w:w="70" w:type="dxa"/>
          <w:right w:w="70" w:type="dxa"/>
        </w:tblCellMar>
        <w:tblLook w:val="0000" w:firstRow="0" w:lastRow="0" w:firstColumn="0" w:lastColumn="0" w:noHBand="0" w:noVBand="0"/>
      </w:tblPr>
      <w:tblGrid>
        <w:gridCol w:w="5077"/>
        <w:gridCol w:w="720"/>
        <w:gridCol w:w="540"/>
        <w:gridCol w:w="610"/>
        <w:gridCol w:w="1190"/>
        <w:gridCol w:w="789"/>
      </w:tblGrid>
      <w:tr w:rsidR="00472E83" w:rsidRPr="00BE77A2">
        <w:trPr>
          <w:cantSplit/>
          <w:trHeight w:val="1395"/>
          <w:jc w:val="center"/>
        </w:trPr>
        <w:tc>
          <w:tcPr>
            <w:tcW w:w="5077" w:type="dxa"/>
            <w:vMerge w:val="restart"/>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3600D">
            <w:pPr>
              <w:jc w:val="center"/>
              <w:rPr>
                <w:rFonts w:ascii="Times New Roman" w:hAnsi="Times New Roman"/>
                <w:b/>
                <w:kern w:val="1"/>
                <w:sz w:val="20"/>
                <w:szCs w:val="20"/>
                <w:lang w:eastAsia="hi-IN" w:bidi="hi-IN"/>
              </w:rPr>
            </w:pPr>
            <w:r w:rsidRPr="00BE77A2">
              <w:rPr>
                <w:rFonts w:ascii="Times New Roman" w:hAnsi="Times New Roman"/>
                <w:b/>
                <w:sz w:val="20"/>
                <w:szCs w:val="20"/>
              </w:rPr>
              <w:t>10236-12</w:t>
            </w:r>
            <w:r w:rsidRPr="00BE77A2">
              <w:rPr>
                <w:rFonts w:ascii="Times New Roman" w:hAnsi="Times New Roman"/>
                <w:b/>
                <w:kern w:val="1"/>
                <w:sz w:val="20"/>
                <w:szCs w:val="20"/>
                <w:lang w:eastAsia="hi-IN" w:bidi="hi-IN"/>
              </w:rPr>
              <w:t xml:space="preserve"> </w:t>
            </w:r>
          </w:p>
          <w:p w:rsidR="00472E83" w:rsidRPr="00BE77A2" w:rsidRDefault="00472E83" w:rsidP="00C3600D">
            <w:pPr>
              <w:jc w:val="center"/>
              <w:rPr>
                <w:rFonts w:ascii="Times New Roman" w:hAnsi="Times New Roman"/>
                <w:b/>
              </w:rPr>
            </w:pPr>
            <w:proofErr w:type="spellStart"/>
            <w:r w:rsidRPr="00BE77A2">
              <w:rPr>
                <w:rFonts w:ascii="Times New Roman" w:hAnsi="Times New Roman"/>
                <w:b/>
                <w:sz w:val="20"/>
                <w:szCs w:val="20"/>
              </w:rPr>
              <w:t>Gyártáselőkészítés</w:t>
            </w:r>
            <w:proofErr w:type="spellEnd"/>
            <w:r w:rsidRPr="00BE77A2">
              <w:rPr>
                <w:rFonts w:ascii="Times New Roman" w:hAnsi="Times New Roman"/>
                <w:b/>
                <w:sz w:val="20"/>
                <w:szCs w:val="20"/>
              </w:rPr>
              <w:t>, minőségügy</w:t>
            </w:r>
          </w:p>
        </w:tc>
        <w:tc>
          <w:tcPr>
            <w:tcW w:w="1870" w:type="dxa"/>
            <w:gridSpan w:val="3"/>
            <w:tcBorders>
              <w:top w:val="single" w:sz="4" w:space="0" w:color="auto"/>
              <w:left w:val="nil"/>
              <w:bottom w:val="single" w:sz="4" w:space="0" w:color="auto"/>
              <w:right w:val="single" w:sz="4" w:space="0" w:color="auto"/>
            </w:tcBorders>
            <w:vAlign w:val="center"/>
          </w:tcPr>
          <w:p w:rsidR="00472E83" w:rsidRPr="00BE77A2" w:rsidRDefault="00472E83" w:rsidP="004F5957">
            <w:pPr>
              <w:jc w:val="center"/>
              <w:rPr>
                <w:rFonts w:ascii="Times New Roman" w:hAnsi="Times New Roman"/>
                <w:sz w:val="16"/>
                <w:szCs w:val="16"/>
              </w:rPr>
            </w:pPr>
            <w:proofErr w:type="spellStart"/>
            <w:r w:rsidRPr="00BE77A2">
              <w:rPr>
                <w:rFonts w:ascii="Times New Roman" w:hAnsi="Times New Roman"/>
                <w:sz w:val="20"/>
                <w:szCs w:val="20"/>
              </w:rPr>
              <w:t>Gyártáselőkészítés</w:t>
            </w:r>
            <w:proofErr w:type="spellEnd"/>
            <w:r w:rsidRPr="00BE77A2">
              <w:rPr>
                <w:rFonts w:ascii="Times New Roman" w:hAnsi="Times New Roman"/>
                <w:sz w:val="20"/>
                <w:szCs w:val="20"/>
              </w:rPr>
              <w:t xml:space="preserve"> </w:t>
            </w:r>
          </w:p>
        </w:tc>
        <w:tc>
          <w:tcPr>
            <w:tcW w:w="1979" w:type="dxa"/>
            <w:gridSpan w:val="2"/>
            <w:tcBorders>
              <w:top w:val="single" w:sz="4" w:space="0" w:color="auto"/>
              <w:left w:val="nil"/>
              <w:bottom w:val="single" w:sz="4" w:space="0" w:color="auto"/>
              <w:right w:val="single" w:sz="4" w:space="0" w:color="auto"/>
            </w:tcBorders>
            <w:vAlign w:val="center"/>
          </w:tcPr>
          <w:p w:rsidR="00472E83" w:rsidRPr="00BE77A2" w:rsidRDefault="00472E83" w:rsidP="004F5957">
            <w:pPr>
              <w:jc w:val="center"/>
              <w:rPr>
                <w:rFonts w:ascii="Times New Roman" w:hAnsi="Times New Roman"/>
                <w:sz w:val="16"/>
                <w:szCs w:val="16"/>
              </w:rPr>
            </w:pPr>
            <w:proofErr w:type="spellStart"/>
            <w:r w:rsidRPr="00BE77A2">
              <w:rPr>
                <w:rFonts w:ascii="Times New Roman" w:hAnsi="Times New Roman"/>
                <w:sz w:val="20"/>
                <w:szCs w:val="20"/>
              </w:rPr>
              <w:t>Gyártáselőkészítés</w:t>
            </w:r>
            <w:proofErr w:type="spellEnd"/>
            <w:r w:rsidRPr="00BE77A2">
              <w:rPr>
                <w:rFonts w:ascii="Times New Roman" w:hAnsi="Times New Roman"/>
                <w:sz w:val="20"/>
                <w:szCs w:val="20"/>
              </w:rPr>
              <w:t xml:space="preserve"> gyakorlata</w:t>
            </w:r>
          </w:p>
        </w:tc>
      </w:tr>
      <w:tr w:rsidR="00472E83" w:rsidRPr="00BE77A2">
        <w:trPr>
          <w:trHeight w:val="1715"/>
          <w:jc w:val="center"/>
        </w:trPr>
        <w:tc>
          <w:tcPr>
            <w:tcW w:w="5077" w:type="dxa"/>
            <w:vMerge/>
            <w:tcBorders>
              <w:top w:val="single" w:sz="4" w:space="0" w:color="auto"/>
              <w:left w:val="single" w:sz="4" w:space="0" w:color="auto"/>
              <w:bottom w:val="single" w:sz="4" w:space="0" w:color="auto"/>
              <w:right w:val="single" w:sz="4" w:space="0" w:color="auto"/>
            </w:tcBorders>
            <w:vAlign w:val="center"/>
          </w:tcPr>
          <w:p w:rsidR="00472E83" w:rsidRPr="00BE77A2" w:rsidRDefault="00472E83" w:rsidP="00C3600D">
            <w:pPr>
              <w:rPr>
                <w:rFonts w:ascii="Times New Roman" w:hAnsi="Times New Roman"/>
                <w:sz w:val="20"/>
                <w:szCs w:val="20"/>
              </w:rPr>
            </w:pPr>
          </w:p>
        </w:tc>
        <w:tc>
          <w:tcPr>
            <w:tcW w:w="720"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16"/>
                <w:szCs w:val="16"/>
              </w:rPr>
            </w:pPr>
            <w:r w:rsidRPr="00BE77A2">
              <w:rPr>
                <w:rFonts w:ascii="Times New Roman" w:hAnsi="Times New Roman"/>
                <w:sz w:val="20"/>
                <w:szCs w:val="20"/>
              </w:rPr>
              <w:t>Nyomdaipari alapismeretek</w:t>
            </w:r>
          </w:p>
        </w:tc>
        <w:tc>
          <w:tcPr>
            <w:tcW w:w="540"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16"/>
                <w:szCs w:val="16"/>
              </w:rPr>
            </w:pPr>
            <w:r w:rsidRPr="00BE77A2">
              <w:rPr>
                <w:rFonts w:ascii="Times New Roman" w:hAnsi="Times New Roman"/>
                <w:sz w:val="20"/>
                <w:szCs w:val="20"/>
              </w:rPr>
              <w:t>Gyártástervezés</w:t>
            </w:r>
          </w:p>
        </w:tc>
        <w:tc>
          <w:tcPr>
            <w:tcW w:w="610"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16"/>
                <w:szCs w:val="16"/>
              </w:rPr>
            </w:pPr>
            <w:r w:rsidRPr="00BE77A2">
              <w:rPr>
                <w:rFonts w:ascii="Times New Roman" w:hAnsi="Times New Roman"/>
                <w:sz w:val="20"/>
                <w:szCs w:val="20"/>
              </w:rPr>
              <w:t>Minőségbiztosítás</w:t>
            </w:r>
          </w:p>
        </w:tc>
        <w:tc>
          <w:tcPr>
            <w:tcW w:w="1190"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bookmarkStart w:id="4" w:name="OLE_LINK10"/>
            <w:r w:rsidRPr="00BE77A2">
              <w:rPr>
                <w:rFonts w:ascii="Times New Roman" w:hAnsi="Times New Roman"/>
                <w:sz w:val="20"/>
                <w:szCs w:val="20"/>
              </w:rPr>
              <w:t xml:space="preserve">Műszaki dokumentáció </w:t>
            </w:r>
            <w:r w:rsidRPr="00BE77A2">
              <w:rPr>
                <w:rFonts w:ascii="Times New Roman" w:hAnsi="Times New Roman"/>
                <w:sz w:val="20"/>
                <w:szCs w:val="20"/>
              </w:rPr>
              <w:br/>
              <w:t>készítése</w:t>
            </w:r>
            <w:bookmarkEnd w:id="4"/>
          </w:p>
        </w:tc>
        <w:tc>
          <w:tcPr>
            <w:tcW w:w="789"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Számlázás, utókalkuláció</w:t>
            </w:r>
          </w:p>
        </w:tc>
      </w:tr>
      <w:tr w:rsidR="00472E83" w:rsidRPr="00BE77A2">
        <w:trPr>
          <w:trHeight w:val="255"/>
          <w:jc w:val="center"/>
        </w:trPr>
        <w:tc>
          <w:tcPr>
            <w:tcW w:w="8926" w:type="dxa"/>
            <w:gridSpan w:val="6"/>
            <w:tcBorders>
              <w:top w:val="nil"/>
              <w:left w:val="single" w:sz="4" w:space="0" w:color="auto"/>
              <w:bottom w:val="single" w:sz="4" w:space="0" w:color="auto"/>
              <w:right w:val="single" w:sz="4" w:space="0" w:color="auto"/>
            </w:tcBorders>
            <w:noWrap/>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FELADATOK</w:t>
            </w: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Fogadja a megrendeléseket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Kapott anyagokat ellenőriz</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Eldönti, hogy a rendelkezésre álló kapacitás és technológia alkalmas-e a megrendelő által kért munka elvállalására</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Ellenőrzi, hogy a kért határidőre elkészíthető-e a feladat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Kiválasztja a megrendelésnek megfelelő technológiát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 xml:space="preserve">Elkészíti a műhelytáskát </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4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Kiállítja a munkatáskát a megrendelés alapján</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4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Beszerzi az alap- és segédanyagokat, szerszámokat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 xml:space="preserve">Felveszi a kapcsolatot az esetleges alvállalkozókkal </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Ütemezi a gyártást a termelési programban</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Ellenőrzi a munkába vett alapanyagok minőségét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Folyamatos kapcsolatot tart a megrendelővel</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Dokumentálja az egyes műveletek elkészülésének határidejét</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Ellenőrzi az első, indulópéldány minőségét</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Gyártás közben folyamatosan ellenőrzi és dokumentálja a minőséget</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Mintát vesz a terméktanúsításhoz</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Ellenőrzi a végtermék minőségét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Ellenőrzi a csomagolás mennyiségét és minőségét</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Együttműködik a megelőző és a követő technológiai műveletet végzővel</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SZAKMAI ISMERETEK</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 xml:space="preserve">Speciális ágazati szoftverek </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Tipográfiai szabályok</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Nyomdatermékek fajtái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Nyomdatermékek jellemzői</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Nyomtatvány típusok elemei</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A szerzői jogi szabályok</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Kiadványszerkesztés szabályai</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 xml:space="preserve">Nyomdai eredetik, adathordozók </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Formakészítés technológiai lehetőségei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Nyomtatás technológiai lehetőségei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lastRenderedPageBreak/>
              <w:t>Kötészet technológiai lehetőségei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Gyártási dokumentációk</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Szakmai számítások és szoftverei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 xml:space="preserve">Utókalkulációt végző, számlázó szoftverek </w:t>
            </w:r>
          </w:p>
        </w:tc>
        <w:tc>
          <w:tcPr>
            <w:tcW w:w="72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Termelésprogramozás</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Anyaggazdálkodás</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Ügyfélkezelés</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Formakészítési technológiai folyamatok</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Nyomtatási technológiák, folyamatok</w:t>
            </w:r>
          </w:p>
        </w:tc>
        <w:tc>
          <w:tcPr>
            <w:tcW w:w="72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Papírok, egyéb nyomathordozók gyártása, fajtái, tulajdonságai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Festékek, ragasztók gyártása, fajtái, tulajdonságai</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Minőségbiztosítás</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Audit rendszere, módja</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SZAKMAI KÉSZSÉGEK</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Speciális nyomdaipari szoftverek alkalmazása</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Szakmai nyelvhasználat</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Olvasott szakmai szöveg megértése</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Hallott szakmai szöveg megértése</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SZEMÉLYES KOMPETENCIÁK</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Önállóság</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Pontosság</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Precizitás</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TÁRSAS KOMPETENCIÁK</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Határozottság</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Kezdeményezőkészség</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Visszacsatolási készség</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MÓDSZERKOMPETENCIÁK</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Értékelés</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Helyzetfelismerés</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bCs/>
                <w:sz w:val="20"/>
                <w:szCs w:val="20"/>
              </w:rPr>
            </w:pPr>
            <w:r w:rsidRPr="00BE77A2">
              <w:rPr>
                <w:rFonts w:ascii="Times New Roman" w:hAnsi="Times New Roman"/>
                <w:bCs/>
                <w:sz w:val="20"/>
                <w:szCs w:val="20"/>
              </w:rPr>
              <w:t>Tervezés</w:t>
            </w:r>
          </w:p>
        </w:tc>
        <w:tc>
          <w:tcPr>
            <w:tcW w:w="72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widowControl w:val="0"/>
              <w:suppressAutoHyphens/>
              <w:jc w:val="center"/>
              <w:rPr>
                <w:rFonts w:ascii="Times New Roman" w:hAnsi="Times New Roman"/>
                <w:kern w:val="1"/>
                <w:sz w:val="20"/>
                <w:szCs w:val="20"/>
                <w:lang w:eastAsia="hi-IN" w:bidi="hi-IN"/>
              </w:rPr>
            </w:pPr>
            <w:r w:rsidRPr="00BE77A2">
              <w:rPr>
                <w:rFonts w:ascii="Times New Roman" w:hAnsi="Times New Roman"/>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bl>
    <w:p w:rsidR="00472E83" w:rsidRPr="00BE77A2" w:rsidRDefault="00472E83" w:rsidP="00472E83">
      <w:pPr>
        <w:widowControl w:val="0"/>
        <w:suppressAutoHyphens/>
        <w:rPr>
          <w:rFonts w:ascii="Times New Roman" w:hAnsi="Times New Roman"/>
          <w:kern w:val="1"/>
          <w:sz w:val="20"/>
          <w:szCs w:val="20"/>
          <w:lang w:eastAsia="hi-IN" w:bidi="hi-IN"/>
        </w:rPr>
      </w:pPr>
    </w:p>
    <w:p w:rsidR="004164A9" w:rsidRPr="00BE77A2" w:rsidRDefault="004164A9" w:rsidP="004164A9">
      <w:pPr>
        <w:jc w:val="both"/>
        <w:rPr>
          <w:rFonts w:ascii="Times New Roman" w:hAnsi="Times New Roman"/>
          <w:sz w:val="24"/>
          <w:szCs w:val="24"/>
        </w:rPr>
      </w:pPr>
      <w:r w:rsidRPr="00BE77A2">
        <w:rPr>
          <w:rFonts w:ascii="Times New Roman" w:hAnsi="Times New Roman"/>
          <w:sz w:val="24"/>
          <w:szCs w:val="24"/>
        </w:rPr>
        <w:br w:type="page"/>
      </w:r>
    </w:p>
    <w:p w:rsidR="00472E83" w:rsidRPr="00BE77A2" w:rsidRDefault="00472E83" w:rsidP="00472E83">
      <w:pPr>
        <w:numPr>
          <w:ilvl w:val="0"/>
          <w:numId w:val="42"/>
        </w:numPr>
        <w:tabs>
          <w:tab w:val="clear" w:pos="360"/>
          <w:tab w:val="num" w:pos="540"/>
        </w:tabs>
        <w:ind w:left="540"/>
        <w:rPr>
          <w:rFonts w:ascii="Times New Roman" w:hAnsi="Times New Roman"/>
          <w:b/>
          <w:kern w:val="1"/>
          <w:sz w:val="24"/>
          <w:szCs w:val="24"/>
          <w:lang w:eastAsia="hi-IN" w:bidi="hi-IN"/>
        </w:rPr>
      </w:pPr>
      <w:proofErr w:type="spellStart"/>
      <w:r w:rsidRPr="00BE77A2">
        <w:rPr>
          <w:rFonts w:ascii="Times New Roman" w:hAnsi="Times New Roman"/>
          <w:b/>
          <w:sz w:val="24"/>
          <w:szCs w:val="24"/>
        </w:rPr>
        <w:lastRenderedPageBreak/>
        <w:t>Gyártáselőkészítés</w:t>
      </w:r>
      <w:proofErr w:type="spellEnd"/>
      <w:r w:rsidRPr="00BE77A2">
        <w:rPr>
          <w:rFonts w:ascii="Times New Roman" w:hAnsi="Times New Roman"/>
          <w:b/>
          <w:sz w:val="24"/>
          <w:szCs w:val="24"/>
        </w:rPr>
        <w:t xml:space="preserve">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B63FE8" w:rsidRPr="00BE77A2">
        <w:rPr>
          <w:rFonts w:ascii="Times New Roman" w:hAnsi="Times New Roman"/>
          <w:b/>
          <w:kern w:val="1"/>
          <w:sz w:val="24"/>
          <w:szCs w:val="24"/>
          <w:lang w:eastAsia="hi-IN" w:bidi="hi-IN"/>
        </w:rPr>
        <w:t>178</w:t>
      </w:r>
      <w:proofErr w:type="gramEnd"/>
      <w:r w:rsidR="00B63FE8"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472E83" w:rsidRPr="00BE77A2" w:rsidRDefault="00472E83"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472E83" w:rsidRPr="00BE77A2" w:rsidRDefault="00472E83" w:rsidP="00472E83">
      <w:pPr>
        <w:widowControl w:val="0"/>
        <w:numPr>
          <w:ilvl w:val="1"/>
          <w:numId w:val="41"/>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472E83" w:rsidRPr="00BE77A2" w:rsidRDefault="00472E83" w:rsidP="00CB2CE9">
      <w:pPr>
        <w:ind w:left="546"/>
        <w:rPr>
          <w:rFonts w:ascii="Times New Roman" w:hAnsi="Times New Roman"/>
          <w:b/>
          <w:sz w:val="24"/>
          <w:szCs w:val="24"/>
        </w:rPr>
      </w:pPr>
      <w:r w:rsidRPr="00BE77A2">
        <w:rPr>
          <w:rFonts w:ascii="Times New Roman" w:hAnsi="Times New Roman"/>
          <w:kern w:val="1"/>
          <w:sz w:val="24"/>
          <w:szCs w:val="24"/>
          <w:lang w:eastAsia="hi-IN" w:bidi="hi-IN"/>
        </w:rPr>
        <w:t>A nyomdaipari termékek, alapfogalmak, mértékegységek és a termeléshez szükséges anyagok megismerése, az egymásra épülő technológiák, műszaki dokumentációk értelmezése. Bemutassa az egész nyomdaipari struktúrát – a megrendeléstől, a kész-termék leszállításáig, az árajánlattól az utókalkulációig</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1"/>
          <w:numId w:val="41"/>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472E83" w:rsidRPr="00BE77A2" w:rsidRDefault="00472E83" w:rsidP="00CB2CE9">
      <w:pPr>
        <w:ind w:left="546"/>
        <w:rPr>
          <w:rFonts w:ascii="Times New Roman" w:hAnsi="Times New Roman"/>
          <w:sz w:val="24"/>
          <w:szCs w:val="24"/>
        </w:rPr>
      </w:pPr>
      <w:r w:rsidRPr="00BE77A2">
        <w:rPr>
          <w:rFonts w:ascii="Times New Roman" w:hAnsi="Times New Roman"/>
          <w:sz w:val="24"/>
          <w:szCs w:val="24"/>
        </w:rPr>
        <w:t>A tantárgy az adott évfolyamba lépés feltételeiként megjelölt közismereti és szakmai tartalmakra épül.</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472E83">
      <w:pPr>
        <w:widowControl w:val="0"/>
        <w:numPr>
          <w:ilvl w:val="1"/>
          <w:numId w:val="41"/>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472E83">
      <w:pPr>
        <w:widowControl w:val="0"/>
        <w:numPr>
          <w:ilvl w:val="2"/>
          <w:numId w:val="41"/>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Nyomdaipari </w:t>
      </w:r>
      <w:proofErr w:type="gramStart"/>
      <w:r w:rsidRPr="00BE77A2">
        <w:rPr>
          <w:rFonts w:ascii="Times New Roman" w:hAnsi="Times New Roman"/>
          <w:b/>
          <w:sz w:val="24"/>
          <w:szCs w:val="24"/>
        </w:rPr>
        <w:t xml:space="preserve">alapismeretek </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61</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A nyomdászat története, a nyomdaipar kialakulása és fejlődése napjainkig.</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Papírok, egyéb nyomathordozók gyártása, fajtái, tulajdonságai.</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Festékek, ragasztók gyártása, fajtái, tulajdonságai.</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Nyomdatermékek fajtái, csoportosításuk.</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Nyomdatermékek jellemzői.</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Nyomtatvány típusok elemei.</w:t>
      </w:r>
    </w:p>
    <w:p w:rsidR="00472E83" w:rsidRPr="00BE77A2" w:rsidRDefault="00472E83" w:rsidP="00CB2CE9">
      <w:pPr>
        <w:widowControl w:val="0"/>
        <w:suppressAutoHyphens/>
        <w:ind w:left="1114" w:hanging="22"/>
        <w:rPr>
          <w:rFonts w:ascii="Times New Roman" w:hAnsi="Times New Roman"/>
          <w:kern w:val="1"/>
          <w:sz w:val="24"/>
          <w:szCs w:val="24"/>
          <w:lang w:eastAsia="hi-IN" w:bidi="hi-IN"/>
        </w:rPr>
      </w:pPr>
      <w:r w:rsidRPr="00BE77A2">
        <w:rPr>
          <w:rFonts w:ascii="Times New Roman" w:hAnsi="Times New Roman"/>
          <w:sz w:val="24"/>
          <w:szCs w:val="24"/>
        </w:rPr>
        <w:t>Tipográfia</w:t>
      </w:r>
      <w:r w:rsidRPr="00BE77A2">
        <w:rPr>
          <w:rFonts w:ascii="Times New Roman" w:hAnsi="Times New Roman"/>
          <w:kern w:val="1"/>
          <w:sz w:val="24"/>
          <w:szCs w:val="24"/>
          <w:lang w:eastAsia="hi-IN" w:bidi="hi-IN"/>
        </w:rPr>
        <w:t>, a tipográfia szabályai.</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Metrikus és tipográfiai mértékrendszerek.</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Nyomdai eredetik és adathordozók.</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Szöveg- és képfeldolgozás technológiája.</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Speciális ágazati szoftverek. </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Formakészítés technológiai lehetőségei, folyamata.</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Kiadványszerkesztés szabályai, folyamata.</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Nyomóforma-készítés programjai.</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Nyomtatási eljárások.</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Nyomtatási eljárások lehetőségei, folyamata.</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Kötészet technológiai lehetőségei.</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Gyártási dokumentációk elemei. </w:t>
      </w:r>
    </w:p>
    <w:p w:rsidR="00472E83" w:rsidRPr="00BE77A2" w:rsidRDefault="00472E83" w:rsidP="00CB2CE9">
      <w:pPr>
        <w:widowControl w:val="0"/>
        <w:suppressAutoHyphens/>
        <w:ind w:left="1114"/>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Szakmai számítások és szoftverei.</w:t>
      </w:r>
    </w:p>
    <w:p w:rsidR="00472E83" w:rsidRPr="00BE77A2" w:rsidRDefault="00472E83" w:rsidP="00CB2CE9">
      <w:pPr>
        <w:widowControl w:val="0"/>
        <w:suppressAutoHyphens/>
        <w:ind w:left="1114" w:hanging="22"/>
        <w:rPr>
          <w:rFonts w:ascii="Times New Roman" w:hAnsi="Times New Roman"/>
          <w:sz w:val="24"/>
          <w:szCs w:val="24"/>
        </w:rPr>
      </w:pPr>
      <w:r w:rsidRPr="00BE77A2">
        <w:rPr>
          <w:rFonts w:ascii="Times New Roman" w:hAnsi="Times New Roman"/>
          <w:sz w:val="24"/>
          <w:szCs w:val="24"/>
        </w:rPr>
        <w:t>Szerzői joggal kapcsolatos nyomdai tevékenység.</w:t>
      </w:r>
    </w:p>
    <w:p w:rsidR="00472E83" w:rsidRPr="00BE77A2" w:rsidRDefault="00472E83" w:rsidP="00CB2CE9">
      <w:pPr>
        <w:widowControl w:val="0"/>
        <w:suppressAutoHyphens/>
        <w:ind w:left="1114"/>
        <w:jc w:val="both"/>
        <w:rPr>
          <w:rFonts w:ascii="Times New Roman" w:hAnsi="Times New Roman"/>
          <w:kern w:val="1"/>
          <w:lang w:eastAsia="hi-IN" w:bidi="hi-IN"/>
        </w:rPr>
      </w:pPr>
    </w:p>
    <w:p w:rsidR="00472E83" w:rsidRPr="00BE77A2" w:rsidRDefault="00472E83" w:rsidP="00472E83">
      <w:pPr>
        <w:widowControl w:val="0"/>
        <w:numPr>
          <w:ilvl w:val="2"/>
          <w:numId w:val="41"/>
        </w:numPr>
        <w:suppressAutoHyphens/>
        <w:rPr>
          <w:rFonts w:ascii="Times New Roman" w:hAnsi="Times New Roman"/>
          <w:b/>
          <w:kern w:val="1"/>
          <w:sz w:val="24"/>
          <w:szCs w:val="24"/>
          <w:lang w:eastAsia="hi-IN" w:bidi="hi-IN"/>
        </w:rPr>
      </w:pPr>
      <w:proofErr w:type="gramStart"/>
      <w:r w:rsidRPr="00BE77A2">
        <w:rPr>
          <w:rFonts w:ascii="Times New Roman" w:hAnsi="Times New Roman"/>
          <w:b/>
          <w:sz w:val="24"/>
          <w:szCs w:val="24"/>
        </w:rPr>
        <w:t>Gyártástervezés</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61</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Ügyfél kapcsolatok rendszere.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Folyamatos kapcsolatot tart a megrendelővel</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Rendelésfelvétel a technológiai lehetőségek és a teljesítési határidők betarthatóságának figyelembevételével. </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Megrendeléshez megfelelő technológia kiválasztása.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Alkalmas technológia és kapacitás meghatározása.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w:t>
      </w:r>
      <w:r w:rsidR="00CB0E9F" w:rsidRPr="00BE77A2">
        <w:rPr>
          <w:rFonts w:ascii="Times New Roman" w:hAnsi="Times New Roman"/>
          <w:kern w:val="1"/>
          <w:sz w:val="24"/>
          <w:szCs w:val="24"/>
          <w:lang w:eastAsia="hi-IN" w:bidi="hi-IN"/>
        </w:rPr>
        <w:t>yártási dokumentációk készítése, éves beszámolók, üzleti könyvek.</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Műhelytáska felépítése.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Termelésprogramozás, különös tekintettel a szűk keresztmetszetekre.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Szakmai számítások, szakmai számítások és árkalkulációk szoftverei.</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Nyomdai eredetik és adathordozók.</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Formakészítési és nyomtatástechnológiai folyamatok.</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Könyvkötészeti technológiai folyamatok.</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lastRenderedPageBreak/>
        <w:t>Expediálás, utókalkuláció és számlázás.</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Utókalkulációt végző, számlázó szoftverek ismerete.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Anyaggazdálkodási tevékenység.</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Ügyfélkezelés.</w:t>
      </w:r>
    </w:p>
    <w:p w:rsidR="00472E83" w:rsidRPr="00BE77A2" w:rsidRDefault="00472E83" w:rsidP="00472E83">
      <w:pPr>
        <w:widowControl w:val="0"/>
        <w:suppressAutoHyphens/>
        <w:ind w:left="1440"/>
        <w:jc w:val="both"/>
        <w:rPr>
          <w:rFonts w:ascii="Times New Roman" w:hAnsi="Times New Roman"/>
          <w:kern w:val="1"/>
          <w:sz w:val="24"/>
          <w:szCs w:val="24"/>
          <w:lang w:eastAsia="hi-IN" w:bidi="hi-IN"/>
        </w:rPr>
      </w:pPr>
    </w:p>
    <w:p w:rsidR="00472E83" w:rsidRPr="00BE77A2" w:rsidRDefault="00472E83" w:rsidP="00472E83">
      <w:pPr>
        <w:widowControl w:val="0"/>
        <w:numPr>
          <w:ilvl w:val="2"/>
          <w:numId w:val="41"/>
        </w:numPr>
        <w:suppressAutoHyphens/>
        <w:rPr>
          <w:rFonts w:ascii="Times New Roman" w:hAnsi="Times New Roman"/>
          <w:b/>
          <w:kern w:val="1"/>
          <w:sz w:val="24"/>
          <w:szCs w:val="24"/>
          <w:lang w:eastAsia="hi-IN" w:bidi="hi-IN"/>
        </w:rPr>
      </w:pPr>
      <w:proofErr w:type="gramStart"/>
      <w:r w:rsidRPr="00BE77A2">
        <w:rPr>
          <w:rFonts w:ascii="Times New Roman" w:hAnsi="Times New Roman"/>
          <w:b/>
          <w:sz w:val="24"/>
          <w:szCs w:val="24"/>
        </w:rPr>
        <w:t>Minőségbiztosítás</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56</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Minőségbiztosítás célja és szükségessége.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Minőségbiztosítás fajtái.</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Minőségbiztosítás dokumentálása.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Pontos, hiánytalan, folyamatos adatkezelés.</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Termelési adatok pontos vezetése.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Folyamatos minőség-ellenőrzés és dokumentálás.</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Audit rendszere, módja.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Munkába vett alapanyagok minőségének ellenőrzésének lehetőségei.</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Első, indulópéldány minőségének ellenőrzése.</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Minta vétel módja a terméktanúsításhoz.</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Gyártás közi ellenőrzés, és dokumentálás lépései.</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Végtermék minőségi ellenőrzésének módja.</w:t>
      </w:r>
    </w:p>
    <w:p w:rsidR="00472E83" w:rsidRPr="00BE77A2" w:rsidRDefault="00472E83" w:rsidP="00CB2CE9">
      <w:pPr>
        <w:widowControl w:val="0"/>
        <w:suppressAutoHyphens/>
        <w:ind w:left="1092"/>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Csomagolás mennyiségi és minőségi ellenőrzésének módja.</w:t>
      </w:r>
    </w:p>
    <w:p w:rsidR="00472E83" w:rsidRPr="00BE77A2" w:rsidRDefault="00472E83" w:rsidP="00472E83">
      <w:pPr>
        <w:widowControl w:val="0"/>
        <w:suppressAutoHyphens/>
        <w:ind w:left="1440"/>
        <w:jc w:val="both"/>
        <w:rPr>
          <w:rFonts w:ascii="Times New Roman" w:hAnsi="Times New Roman"/>
          <w:kern w:val="1"/>
          <w:lang w:eastAsia="hi-IN" w:bidi="hi-IN"/>
        </w:rPr>
      </w:pPr>
    </w:p>
    <w:p w:rsidR="00472E83" w:rsidRPr="00BE77A2" w:rsidRDefault="00472E83" w:rsidP="00472E83">
      <w:pPr>
        <w:widowControl w:val="0"/>
        <w:numPr>
          <w:ilvl w:val="1"/>
          <w:numId w:val="41"/>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472E83" w:rsidRPr="00BE77A2" w:rsidRDefault="00472E83" w:rsidP="00CB2CE9">
      <w:pPr>
        <w:widowControl w:val="0"/>
        <w:suppressAutoHyphens/>
        <w:ind w:left="1062" w:hanging="516"/>
        <w:rPr>
          <w:rFonts w:ascii="Times New Roman" w:hAnsi="Times New Roman"/>
          <w:i/>
          <w:kern w:val="1"/>
          <w:sz w:val="24"/>
          <w:szCs w:val="24"/>
          <w:lang w:eastAsia="hi-IN" w:bidi="hi-IN"/>
        </w:rPr>
      </w:pPr>
      <w:r w:rsidRPr="00BE77A2">
        <w:rPr>
          <w:rFonts w:ascii="Times New Roman" w:hAnsi="Times New Roman"/>
          <w:i/>
          <w:kern w:val="1"/>
          <w:sz w:val="24"/>
          <w:szCs w:val="24"/>
          <w:lang w:eastAsia="hi-IN" w:bidi="hi-IN"/>
        </w:rPr>
        <w:t>Tanterem</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A34750">
      <w:pPr>
        <w:widowControl w:val="0"/>
        <w:numPr>
          <w:ilvl w:val="1"/>
          <w:numId w:val="41"/>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tanulói tevékenységformák (ajánlás)</w:t>
      </w:r>
    </w:p>
    <w:p w:rsidR="00472E83" w:rsidRPr="00BE77A2" w:rsidRDefault="00472E83" w:rsidP="00A34750">
      <w:pPr>
        <w:widowControl w:val="0"/>
        <w:suppressAutoHyphens/>
        <w:jc w:val="both"/>
        <w:rPr>
          <w:rFonts w:ascii="Times New Roman" w:hAnsi="Times New Roman"/>
          <w:b/>
          <w:i/>
          <w:sz w:val="24"/>
          <w:szCs w:val="24"/>
        </w:rPr>
      </w:pPr>
    </w:p>
    <w:p w:rsidR="00472E83" w:rsidRPr="00BE77A2" w:rsidRDefault="00472E83" w:rsidP="00A34750">
      <w:pPr>
        <w:widowControl w:val="0"/>
        <w:numPr>
          <w:ilvl w:val="2"/>
          <w:numId w:val="41"/>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BE77A2">
        <w:trPr>
          <w:jc w:val="center"/>
        </w:trPr>
        <w:tc>
          <w:tcPr>
            <w:tcW w:w="994"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jc w:val="center"/>
        </w:trPr>
        <w:tc>
          <w:tcPr>
            <w:tcW w:w="994" w:type="dxa"/>
            <w:vMerge/>
            <w:vAlign w:val="center"/>
          </w:tcPr>
          <w:p w:rsidR="00472E83" w:rsidRPr="00BE77A2" w:rsidRDefault="00472E83" w:rsidP="00C3600D">
            <w:pPr>
              <w:jc w:val="center"/>
              <w:rPr>
                <w:rFonts w:ascii="Times New Roman" w:hAnsi="Times New Roman"/>
                <w:b/>
                <w:sz w:val="20"/>
                <w:szCs w:val="20"/>
              </w:rPr>
            </w:pPr>
          </w:p>
        </w:tc>
        <w:tc>
          <w:tcPr>
            <w:tcW w:w="2800" w:type="dxa"/>
            <w:vMerge/>
            <w:vAlign w:val="center"/>
          </w:tcPr>
          <w:p w:rsidR="00472E83" w:rsidRPr="00BE77A2" w:rsidRDefault="00472E83" w:rsidP="00C3600D">
            <w:pPr>
              <w:rPr>
                <w:rFonts w:ascii="Times New Roman" w:hAnsi="Times New Roman"/>
                <w:b/>
                <w:sz w:val="20"/>
                <w:szCs w:val="20"/>
              </w:rPr>
            </w:pP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5</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szimuláció</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9.</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bl>
    <w:p w:rsidR="00472E83" w:rsidRPr="00BE77A2" w:rsidRDefault="00472E83" w:rsidP="00A34750">
      <w:pPr>
        <w:widowControl w:val="0"/>
        <w:suppressAutoHyphens/>
        <w:ind w:left="1092"/>
        <w:jc w:val="both"/>
        <w:rPr>
          <w:rFonts w:ascii="Times New Roman" w:hAnsi="Times New Roman"/>
          <w:b/>
          <w:i/>
          <w:kern w:val="1"/>
          <w:sz w:val="24"/>
          <w:szCs w:val="24"/>
          <w:lang w:eastAsia="hi-IN" w:bidi="hi-IN"/>
        </w:rPr>
      </w:pPr>
    </w:p>
    <w:p w:rsidR="00472E83" w:rsidRPr="00BE77A2" w:rsidRDefault="00472E83" w:rsidP="00A34750">
      <w:pPr>
        <w:widowControl w:val="0"/>
        <w:numPr>
          <w:ilvl w:val="2"/>
          <w:numId w:val="41"/>
        </w:numPr>
        <w:suppressAutoHyphens/>
        <w:jc w:val="both"/>
        <w:rPr>
          <w:rFonts w:ascii="Times New Roman" w:hAnsi="Times New Roman"/>
          <w:b/>
          <w:i/>
          <w:sz w:val="24"/>
          <w:szCs w:val="24"/>
        </w:rPr>
      </w:pPr>
      <w:r w:rsidRPr="00BE77A2">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BE77A2">
        <w:trPr>
          <w:cantSplit/>
          <w:trHeight w:val="921"/>
          <w:jc w:val="center"/>
        </w:trPr>
        <w:tc>
          <w:tcPr>
            <w:tcW w:w="828"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3621"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cantSplit/>
          <w:trHeight w:val="1076"/>
          <w:jc w:val="center"/>
        </w:trPr>
        <w:tc>
          <w:tcPr>
            <w:tcW w:w="828" w:type="dxa"/>
            <w:vMerge/>
            <w:vAlign w:val="center"/>
          </w:tcPr>
          <w:p w:rsidR="00472E83" w:rsidRPr="00BE77A2" w:rsidRDefault="00472E83" w:rsidP="00C3600D">
            <w:pPr>
              <w:jc w:val="center"/>
              <w:rPr>
                <w:rFonts w:ascii="Times New Roman" w:hAnsi="Times New Roman"/>
                <w:b/>
                <w:sz w:val="20"/>
                <w:szCs w:val="20"/>
              </w:rPr>
            </w:pPr>
          </w:p>
        </w:tc>
        <w:tc>
          <w:tcPr>
            <w:tcW w:w="3621" w:type="dxa"/>
            <w:vMerge/>
            <w:vAlign w:val="center"/>
          </w:tcPr>
          <w:p w:rsidR="00472E83" w:rsidRPr="00BE77A2" w:rsidRDefault="00472E83" w:rsidP="00C3600D">
            <w:pPr>
              <w:rPr>
                <w:rFonts w:ascii="Times New Roman" w:hAnsi="Times New Roman"/>
                <w:b/>
                <w:sz w:val="20"/>
                <w:szCs w:val="20"/>
              </w:rPr>
            </w:pPr>
          </w:p>
        </w:tc>
        <w:tc>
          <w:tcPr>
            <w:tcW w:w="809"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1.</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lastRenderedPageBreak/>
              <w:t>1.</w:t>
            </w:r>
            <w:r w:rsidR="00446911" w:rsidRPr="00BE77A2">
              <w:rPr>
                <w:rFonts w:ascii="Times New Roman" w:hAnsi="Times New Roman"/>
                <w:sz w:val="20"/>
                <w:szCs w:val="20"/>
              </w:rPr>
              <w:t>1</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446911" w:rsidRPr="00BE77A2">
              <w:rPr>
                <w:rFonts w:ascii="Times New Roman" w:hAnsi="Times New Roman"/>
                <w:sz w:val="20"/>
                <w:szCs w:val="20"/>
              </w:rPr>
              <w:t>2</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446911" w:rsidRPr="00BE77A2">
              <w:rPr>
                <w:rFonts w:ascii="Times New Roman" w:hAnsi="Times New Roman"/>
                <w:sz w:val="20"/>
                <w:szCs w:val="20"/>
              </w:rPr>
              <w:t>3</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446911" w:rsidRPr="00BE77A2">
              <w:rPr>
                <w:rFonts w:ascii="Times New Roman" w:hAnsi="Times New Roman"/>
                <w:sz w:val="20"/>
                <w:szCs w:val="20"/>
              </w:rPr>
              <w:t>4</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446911" w:rsidRPr="00BE77A2">
              <w:rPr>
                <w:rFonts w:ascii="Times New Roman" w:hAnsi="Times New Roman"/>
                <w:sz w:val="20"/>
                <w:szCs w:val="20"/>
              </w:rPr>
              <w:t>5</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1</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2</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versenyjáték</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bl>
    <w:p w:rsidR="00472E83" w:rsidRPr="00BE77A2" w:rsidRDefault="00472E83" w:rsidP="00472E83">
      <w:pPr>
        <w:widowControl w:val="0"/>
        <w:suppressAutoHyphens/>
        <w:ind w:left="792"/>
        <w:rPr>
          <w:rFonts w:ascii="Times New Roman" w:hAnsi="Times New Roman"/>
          <w:b/>
          <w:kern w:val="1"/>
          <w:sz w:val="24"/>
          <w:szCs w:val="24"/>
          <w:lang w:eastAsia="hi-IN" w:bidi="hi-IN"/>
        </w:rPr>
      </w:pPr>
    </w:p>
    <w:p w:rsidR="00472E83" w:rsidRPr="00BE77A2" w:rsidRDefault="00472E83" w:rsidP="00472E83">
      <w:pPr>
        <w:widowControl w:val="0"/>
        <w:numPr>
          <w:ilvl w:val="1"/>
          <w:numId w:val="41"/>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t>A tantárgy értékelésének módja</w:t>
      </w:r>
    </w:p>
    <w:p w:rsidR="00472E83" w:rsidRPr="00BE77A2" w:rsidRDefault="00472E83" w:rsidP="00CB2CE9">
      <w:pPr>
        <w:pStyle w:val="Listaszerbekezds"/>
        <w:widowControl w:val="0"/>
        <w:suppressAutoHyphens/>
        <w:spacing w:after="0"/>
        <w:ind w:left="546"/>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nemzeti köznevelésről szóló 2011. évi CXC törvény 54. § (2) a) pontja szerinti értékeléssel. </w:t>
      </w:r>
    </w:p>
    <w:p w:rsidR="00CB2CE9" w:rsidRPr="00BE77A2" w:rsidRDefault="00CB2CE9" w:rsidP="00CB2CE9">
      <w:pPr>
        <w:pStyle w:val="Listaszerbekezds"/>
        <w:widowControl w:val="0"/>
        <w:suppressAutoHyphens/>
        <w:spacing w:after="0"/>
        <w:ind w:left="357"/>
        <w:rPr>
          <w:rFonts w:ascii="Times New Roman" w:hAnsi="Times New Roman"/>
          <w:kern w:val="1"/>
          <w:sz w:val="24"/>
          <w:szCs w:val="24"/>
          <w:lang w:eastAsia="hi-IN" w:bidi="hi-IN"/>
        </w:rPr>
      </w:pPr>
    </w:p>
    <w:p w:rsidR="00472E83" w:rsidRPr="00BE77A2" w:rsidRDefault="00472E83" w:rsidP="00472E83">
      <w:pPr>
        <w:jc w:val="both"/>
        <w:rPr>
          <w:rFonts w:ascii="Times New Roman" w:hAnsi="Times New Roman"/>
          <w:sz w:val="24"/>
          <w:szCs w:val="24"/>
        </w:rPr>
      </w:pPr>
    </w:p>
    <w:p w:rsidR="00472E83" w:rsidRPr="00BE77A2" w:rsidRDefault="00472E83" w:rsidP="00472E83">
      <w:pPr>
        <w:numPr>
          <w:ilvl w:val="0"/>
          <w:numId w:val="42"/>
        </w:numPr>
        <w:tabs>
          <w:tab w:val="clear" w:pos="360"/>
          <w:tab w:val="num" w:pos="540"/>
        </w:tabs>
        <w:ind w:left="357" w:hanging="357"/>
        <w:rPr>
          <w:rFonts w:ascii="Times New Roman" w:hAnsi="Times New Roman"/>
          <w:b/>
          <w:kern w:val="1"/>
          <w:sz w:val="24"/>
          <w:szCs w:val="24"/>
          <w:lang w:eastAsia="hi-IN" w:bidi="hi-IN"/>
        </w:rPr>
      </w:pPr>
      <w:proofErr w:type="spellStart"/>
      <w:r w:rsidRPr="00BE77A2">
        <w:rPr>
          <w:rFonts w:ascii="Times New Roman" w:hAnsi="Times New Roman"/>
          <w:b/>
          <w:sz w:val="24"/>
          <w:szCs w:val="24"/>
        </w:rPr>
        <w:t>Gyártáselőkészítés</w:t>
      </w:r>
      <w:proofErr w:type="spellEnd"/>
      <w:r w:rsidRPr="00BE77A2">
        <w:rPr>
          <w:rFonts w:ascii="Times New Roman" w:hAnsi="Times New Roman"/>
          <w:b/>
          <w:sz w:val="24"/>
          <w:szCs w:val="24"/>
        </w:rPr>
        <w:t xml:space="preserve"> gyakorlata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B63FE8" w:rsidRPr="00BE77A2">
        <w:rPr>
          <w:rFonts w:ascii="Times New Roman" w:hAnsi="Times New Roman"/>
          <w:b/>
          <w:kern w:val="1"/>
          <w:sz w:val="24"/>
          <w:szCs w:val="24"/>
          <w:lang w:eastAsia="hi-IN" w:bidi="hi-IN"/>
        </w:rPr>
        <w:t>461</w:t>
      </w:r>
      <w:proofErr w:type="gramEnd"/>
      <w:r w:rsidR="00B63FE8"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472E83" w:rsidRPr="00BE77A2" w:rsidRDefault="00472E83"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472E83" w:rsidRPr="00BE77A2" w:rsidRDefault="00472E83"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nyomdaipari termékek, alapfogalmak, mértékegységek és a termeléshez szükséges anyagok gyakorlati alkalmazása.</w:t>
      </w:r>
    </w:p>
    <w:p w:rsidR="00472E83" w:rsidRPr="00BE77A2" w:rsidRDefault="00472E83"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Az egymásra épülő technológiák, műszaki dokumentációinak készítése. </w:t>
      </w:r>
    </w:p>
    <w:p w:rsidR="00472E83" w:rsidRPr="00BE77A2" w:rsidRDefault="00472E83"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Kép és szövegfeldolgozó programok lehetőségeinek megismerése.</w:t>
      </w:r>
    </w:p>
    <w:p w:rsidR="00472E83" w:rsidRPr="00BE77A2" w:rsidRDefault="00472E83"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nyomdaipari folyamatok gyakorlatban történő alkalmazása – a megrendeléstől, a késztermék leszállításáig.</w:t>
      </w:r>
    </w:p>
    <w:p w:rsidR="00472E83" w:rsidRPr="00BE77A2" w:rsidRDefault="00472E83" w:rsidP="00CB2CE9">
      <w:pPr>
        <w:ind w:left="360"/>
        <w:rPr>
          <w:rFonts w:ascii="Times New Roman" w:hAnsi="Times New Roman"/>
          <w:b/>
          <w:sz w:val="24"/>
          <w:szCs w:val="24"/>
        </w:rPr>
      </w:pPr>
      <w:r w:rsidRPr="00BE77A2">
        <w:rPr>
          <w:rFonts w:ascii="Times New Roman" w:hAnsi="Times New Roman"/>
          <w:kern w:val="1"/>
          <w:sz w:val="24"/>
          <w:szCs w:val="24"/>
          <w:lang w:eastAsia="hi-IN" w:bidi="hi-IN"/>
        </w:rPr>
        <w:t>A kalkulációs és számlázó szoftverek gyakorlati alkalmazása</w:t>
      </w:r>
    </w:p>
    <w:p w:rsidR="00472E83" w:rsidRPr="00BE77A2" w:rsidRDefault="00472E83" w:rsidP="00CB2CE9">
      <w:pPr>
        <w:widowControl w:val="0"/>
        <w:suppressAutoHyphens/>
        <w:rPr>
          <w:rFonts w:ascii="Times New Roman" w:hAnsi="Times New Roman"/>
          <w:b/>
          <w:kern w:val="1"/>
          <w:sz w:val="24"/>
          <w:szCs w:val="24"/>
          <w:lang w:eastAsia="hi-IN" w:bidi="hi-IN"/>
        </w:rPr>
      </w:pPr>
    </w:p>
    <w:p w:rsidR="000805B6" w:rsidRPr="00BE77A2" w:rsidRDefault="00472E83" w:rsidP="000805B6">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472E83" w:rsidRPr="00BE77A2" w:rsidRDefault="00472E83" w:rsidP="00CB2CE9">
      <w:pPr>
        <w:ind w:left="360"/>
        <w:rPr>
          <w:rFonts w:ascii="Times New Roman" w:hAnsi="Times New Roman"/>
          <w:sz w:val="24"/>
          <w:szCs w:val="24"/>
        </w:rPr>
      </w:pPr>
      <w:r w:rsidRPr="00BE77A2">
        <w:rPr>
          <w:rFonts w:ascii="Times New Roman" w:hAnsi="Times New Roman"/>
          <w:sz w:val="24"/>
          <w:szCs w:val="24"/>
        </w:rPr>
        <w:t xml:space="preserve">A tantárgy az adott évfolyamba lépés feltételeiként megjelölt közismereti és szakmai tartalmakra és a </w:t>
      </w:r>
      <w:proofErr w:type="spellStart"/>
      <w:r w:rsidRPr="00BE77A2">
        <w:rPr>
          <w:rFonts w:ascii="Times New Roman" w:hAnsi="Times New Roman"/>
          <w:sz w:val="24"/>
          <w:szCs w:val="24"/>
        </w:rPr>
        <w:t>Gyártáselőkészítés</w:t>
      </w:r>
      <w:proofErr w:type="spellEnd"/>
      <w:r w:rsidRPr="00BE77A2">
        <w:rPr>
          <w:rFonts w:ascii="Times New Roman" w:hAnsi="Times New Roman"/>
          <w:sz w:val="24"/>
          <w:szCs w:val="24"/>
        </w:rPr>
        <w:t xml:space="preserve"> tantárgy elméleti óráin elsajátított tananyagra épül.</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Műszaki dokumentáció </w:t>
      </w:r>
      <w:proofErr w:type="gramStart"/>
      <w:r w:rsidRPr="00BE77A2">
        <w:rPr>
          <w:rFonts w:ascii="Times New Roman" w:hAnsi="Times New Roman"/>
          <w:b/>
          <w:sz w:val="24"/>
          <w:szCs w:val="24"/>
        </w:rPr>
        <w:t>készítése</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248</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A05C05"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Műszaki dokumentáció készítése e</w:t>
      </w:r>
      <w:r w:rsidR="00472E83" w:rsidRPr="00BE77A2">
        <w:rPr>
          <w:rFonts w:ascii="Times New Roman" w:hAnsi="Times New Roman"/>
          <w:kern w:val="1"/>
          <w:sz w:val="24"/>
          <w:szCs w:val="24"/>
          <w:lang w:eastAsia="hi-IN" w:bidi="hi-IN"/>
        </w:rPr>
        <w:t xml:space="preserve">gy képzelt megrendelés alapján </w:t>
      </w:r>
      <w:r w:rsidR="00472E83" w:rsidRPr="00BE77A2">
        <w:rPr>
          <w:rFonts w:ascii="Times New Roman" w:hAnsi="Times New Roman"/>
          <w:kern w:val="1"/>
          <w:sz w:val="24"/>
          <w:szCs w:val="24"/>
          <w:lang w:eastAsia="hi-IN" w:bidi="hi-IN"/>
        </w:rPr>
        <w:softHyphen/>
        <w:t xml:space="preserve">– számítógépes szoftverrel –a szükséges paraméterek meghatározásával.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Szakmai számítások (terjedelemszámítás, anyagszükséglet, </w:t>
      </w:r>
      <w:proofErr w:type="spellStart"/>
      <w:r w:rsidRPr="00BE77A2">
        <w:rPr>
          <w:rFonts w:ascii="Times New Roman" w:hAnsi="Times New Roman"/>
          <w:kern w:val="1"/>
          <w:sz w:val="24"/>
          <w:szCs w:val="24"/>
          <w:lang w:eastAsia="hi-IN" w:bidi="hi-IN"/>
        </w:rPr>
        <w:t>hozzálékok</w:t>
      </w:r>
      <w:proofErr w:type="spellEnd"/>
      <w:r w:rsidRPr="00BE77A2">
        <w:rPr>
          <w:rFonts w:ascii="Times New Roman" w:hAnsi="Times New Roman"/>
          <w:kern w:val="1"/>
          <w:sz w:val="24"/>
          <w:szCs w:val="24"/>
          <w:lang w:eastAsia="hi-IN" w:bidi="hi-IN"/>
        </w:rPr>
        <w:t>, árak stb.)</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egyes műveletek rendszerezése.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lastRenderedPageBreak/>
        <w:t>Az elkészítési időpontok, korrektúrafordulók meghatározása.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szállítási adatok meghatározása.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egyes munkaterületek részére műhelytáska készítése.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Kiállítja a munkatáskát a megrendelés alapján</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Alap- és segédanyagok, szerszámok beszerzése.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Kapcsolat felvétel az esetleges alvállalkozókkal.</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Gyártást a termelési programban ütemezi.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egyes műveletek elkészülésének határidejének dokumentálása.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munkába vett alapanyagok minőségének ellenőrzése.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első, indulópéldány minőségének ellenőrzése.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Gyártás közbeni folyamatos minőségi ellenőrzés és dokumentálás.</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Minta vétel a terméktanúsításhoz.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Csomagolás mennyiségi és minőségi ellenőrzése.</w:t>
      </w:r>
    </w:p>
    <w:p w:rsidR="00472E83" w:rsidRPr="00BE77A2" w:rsidRDefault="00472E83" w:rsidP="00CB2CE9">
      <w:pPr>
        <w:widowControl w:val="0"/>
        <w:suppressAutoHyphens/>
        <w:ind w:left="720"/>
        <w:jc w:val="both"/>
        <w:rPr>
          <w:rFonts w:ascii="Times New Roman" w:hAnsi="Times New Roman"/>
          <w:bCs/>
          <w:sz w:val="24"/>
          <w:szCs w:val="24"/>
        </w:rPr>
      </w:pPr>
      <w:r w:rsidRPr="00BE77A2">
        <w:rPr>
          <w:rFonts w:ascii="Times New Roman" w:hAnsi="Times New Roman"/>
          <w:kern w:val="1"/>
          <w:sz w:val="24"/>
          <w:szCs w:val="24"/>
          <w:lang w:eastAsia="hi-IN" w:bidi="hi-IN"/>
        </w:rPr>
        <w:t>Együttműködés a megelőző és a követő technológiai műveletet végzővel.</w:t>
      </w:r>
    </w:p>
    <w:p w:rsidR="00472E83" w:rsidRPr="00BE77A2" w:rsidRDefault="00472E83" w:rsidP="00472E83">
      <w:pPr>
        <w:widowControl w:val="0"/>
        <w:suppressAutoHyphens/>
        <w:ind w:left="1418"/>
        <w:rPr>
          <w:rFonts w:ascii="Times New Roman" w:hAnsi="Times New Roman"/>
          <w:kern w:val="1"/>
          <w:sz w:val="24"/>
          <w:szCs w:val="24"/>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Számlázás, </w:t>
      </w:r>
      <w:proofErr w:type="gramStart"/>
      <w:r w:rsidR="00B63FE8" w:rsidRPr="00BE77A2">
        <w:rPr>
          <w:rFonts w:ascii="Times New Roman" w:hAnsi="Times New Roman"/>
          <w:b/>
          <w:sz w:val="24"/>
          <w:szCs w:val="24"/>
        </w:rPr>
        <w:t>utó</w:t>
      </w:r>
      <w:r w:rsidRPr="00BE77A2">
        <w:rPr>
          <w:rFonts w:ascii="Times New Roman" w:hAnsi="Times New Roman"/>
          <w:b/>
          <w:sz w:val="24"/>
          <w:szCs w:val="24"/>
        </w:rPr>
        <w:t>kalkuláció</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B63FE8" w:rsidRPr="00BE77A2">
        <w:rPr>
          <w:rFonts w:ascii="Times New Roman" w:hAnsi="Times New Roman"/>
          <w:b/>
          <w:i/>
          <w:kern w:val="1"/>
          <w:sz w:val="24"/>
          <w:szCs w:val="24"/>
          <w:lang w:eastAsia="hi-IN" w:bidi="hi-IN"/>
        </w:rPr>
        <w:t>213</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Árajánlat készítése.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egyes műveletek árának meghatározása.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Anyagköltség kiszámítása.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proofErr w:type="spellStart"/>
      <w:r w:rsidRPr="00BE77A2">
        <w:rPr>
          <w:rFonts w:ascii="Times New Roman" w:hAnsi="Times New Roman"/>
          <w:kern w:val="1"/>
          <w:sz w:val="24"/>
          <w:szCs w:val="24"/>
          <w:lang w:eastAsia="hi-IN" w:bidi="hi-IN"/>
        </w:rPr>
        <w:t>Hozzálék</w:t>
      </w:r>
      <w:proofErr w:type="spellEnd"/>
      <w:r w:rsidRPr="00BE77A2">
        <w:rPr>
          <w:rFonts w:ascii="Times New Roman" w:hAnsi="Times New Roman"/>
          <w:kern w:val="1"/>
          <w:sz w:val="24"/>
          <w:szCs w:val="24"/>
          <w:lang w:eastAsia="hi-IN" w:bidi="hi-IN"/>
        </w:rPr>
        <w:t xml:space="preserve"> mennyiségének meghatározása.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Gépóra, üzemóra meghatározása.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Esetleges utólagos változtatások, szerzői korrektúra.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Utókalkuláció készítése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Számla készítése.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Különböző értékű Áfa-tartalom számítása.</w:t>
      </w:r>
    </w:p>
    <w:p w:rsidR="00472E83" w:rsidRPr="00BE77A2" w:rsidRDefault="00472E83" w:rsidP="00472E83">
      <w:pPr>
        <w:widowControl w:val="0"/>
        <w:suppressAutoHyphens/>
        <w:ind w:left="1418"/>
        <w:rPr>
          <w:rFonts w:ascii="Times New Roman" w:hAnsi="Times New Roman"/>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472E83" w:rsidRPr="00BE77A2" w:rsidRDefault="00472E83" w:rsidP="00CB2CE9">
      <w:pPr>
        <w:widowControl w:val="0"/>
        <w:suppressAutoHyphens/>
        <w:ind w:left="360"/>
        <w:jc w:val="both"/>
        <w:rPr>
          <w:rFonts w:ascii="Times New Roman" w:hAnsi="Times New Roman"/>
          <w:b/>
          <w:bCs/>
          <w:i/>
          <w:kern w:val="1"/>
          <w:sz w:val="24"/>
          <w:szCs w:val="24"/>
          <w:lang w:eastAsia="hi-IN" w:bidi="hi-IN"/>
        </w:rPr>
      </w:pPr>
      <w:r w:rsidRPr="00BE77A2">
        <w:rPr>
          <w:rFonts w:ascii="Times New Roman" w:hAnsi="Times New Roman"/>
          <w:i/>
          <w:kern w:val="1"/>
          <w:sz w:val="24"/>
          <w:szCs w:val="24"/>
          <w:lang w:eastAsia="hi-IN" w:bidi="hi-IN"/>
        </w:rPr>
        <w:t>Tanterem és/vagy a szakma képzésének megfelelő tanműhely vagy gazdálkodó szervezet.</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A34750">
      <w:pPr>
        <w:widowControl w:val="0"/>
        <w:numPr>
          <w:ilvl w:val="1"/>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tanulói tevékenységformák (ajánlás)</w:t>
      </w:r>
    </w:p>
    <w:p w:rsidR="00472E83" w:rsidRPr="00BE77A2" w:rsidRDefault="00472E83" w:rsidP="00A34750">
      <w:pPr>
        <w:widowControl w:val="0"/>
        <w:suppressAutoHyphens/>
        <w:jc w:val="both"/>
        <w:rPr>
          <w:rFonts w:ascii="Times New Roman" w:hAnsi="Times New Roman"/>
          <w:b/>
          <w:i/>
          <w:sz w:val="24"/>
          <w:szCs w:val="24"/>
        </w:rPr>
      </w:pPr>
    </w:p>
    <w:p w:rsidR="00472E83" w:rsidRPr="00BE77A2" w:rsidRDefault="00472E83" w:rsidP="00A34750">
      <w:pPr>
        <w:widowControl w:val="0"/>
        <w:numPr>
          <w:ilvl w:val="2"/>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BE77A2">
        <w:trPr>
          <w:jc w:val="center"/>
        </w:trPr>
        <w:tc>
          <w:tcPr>
            <w:tcW w:w="994"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jc w:val="center"/>
        </w:trPr>
        <w:tc>
          <w:tcPr>
            <w:tcW w:w="994" w:type="dxa"/>
            <w:vMerge/>
            <w:vAlign w:val="center"/>
          </w:tcPr>
          <w:p w:rsidR="00472E83" w:rsidRPr="00BE77A2" w:rsidRDefault="00472E83" w:rsidP="00C3600D">
            <w:pPr>
              <w:jc w:val="center"/>
              <w:rPr>
                <w:rFonts w:ascii="Times New Roman" w:hAnsi="Times New Roman"/>
                <w:b/>
                <w:sz w:val="20"/>
                <w:szCs w:val="20"/>
              </w:rPr>
            </w:pPr>
          </w:p>
        </w:tc>
        <w:tc>
          <w:tcPr>
            <w:tcW w:w="2800" w:type="dxa"/>
            <w:vMerge/>
            <w:vAlign w:val="center"/>
          </w:tcPr>
          <w:p w:rsidR="00472E83" w:rsidRPr="00BE77A2" w:rsidRDefault="00472E83" w:rsidP="00C3600D">
            <w:pPr>
              <w:rPr>
                <w:rFonts w:ascii="Times New Roman" w:hAnsi="Times New Roman"/>
                <w:b/>
                <w:sz w:val="20"/>
                <w:szCs w:val="20"/>
              </w:rPr>
            </w:pP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1.5.</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472E83" w:rsidRPr="00BE77A2" w:rsidRDefault="00FB71AF" w:rsidP="00C3600D">
            <w:pPr>
              <w:rPr>
                <w:rFonts w:ascii="Times New Roman" w:hAnsi="Times New Roman"/>
                <w:sz w:val="20"/>
                <w:szCs w:val="20"/>
              </w:rPr>
            </w:pPr>
            <w:r w:rsidRPr="00BE77A2">
              <w:rPr>
                <w:rFonts w:ascii="Times New Roman" w:hAnsi="Times New Roman"/>
                <w:sz w:val="20"/>
                <w:szCs w:val="20"/>
              </w:rPr>
              <w:t>s</w:t>
            </w:r>
            <w:r w:rsidR="00472E83" w:rsidRPr="00BE77A2">
              <w:rPr>
                <w:rFonts w:ascii="Times New Roman" w:hAnsi="Times New Roman"/>
                <w:sz w:val="20"/>
                <w:szCs w:val="20"/>
              </w:rPr>
              <w:t>zimuláció</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C1158F" w:rsidRPr="00BE77A2">
              <w:rPr>
                <w:rFonts w:ascii="Times New Roman" w:hAnsi="Times New Roman"/>
                <w:sz w:val="20"/>
                <w:szCs w:val="20"/>
              </w:rPr>
              <w:t>9</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bl>
    <w:p w:rsidR="00A34750" w:rsidRPr="00BE77A2" w:rsidRDefault="00A34750" w:rsidP="00472E83">
      <w:pPr>
        <w:widowControl w:val="0"/>
        <w:suppressAutoHyphens/>
        <w:ind w:left="1092"/>
        <w:rPr>
          <w:rFonts w:ascii="Times New Roman" w:hAnsi="Times New Roman"/>
          <w:b/>
          <w:i/>
          <w:kern w:val="1"/>
          <w:sz w:val="24"/>
          <w:szCs w:val="24"/>
          <w:lang w:eastAsia="hi-IN" w:bidi="hi-IN"/>
        </w:rPr>
      </w:pPr>
    </w:p>
    <w:p w:rsidR="00472E83" w:rsidRPr="00BE77A2" w:rsidRDefault="00472E83" w:rsidP="00A34750">
      <w:pPr>
        <w:widowControl w:val="0"/>
        <w:numPr>
          <w:ilvl w:val="2"/>
          <w:numId w:val="42"/>
        </w:numPr>
        <w:suppressAutoHyphens/>
        <w:jc w:val="both"/>
        <w:rPr>
          <w:rFonts w:ascii="Times New Roman" w:hAnsi="Times New Roman"/>
          <w:b/>
          <w:i/>
          <w:sz w:val="24"/>
          <w:szCs w:val="24"/>
        </w:rPr>
      </w:pPr>
      <w:r w:rsidRPr="00BE77A2">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BE77A2">
        <w:trPr>
          <w:cantSplit/>
          <w:trHeight w:val="921"/>
          <w:jc w:val="center"/>
        </w:trPr>
        <w:tc>
          <w:tcPr>
            <w:tcW w:w="828"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lastRenderedPageBreak/>
              <w:t>Sor-szám</w:t>
            </w:r>
          </w:p>
        </w:tc>
        <w:tc>
          <w:tcPr>
            <w:tcW w:w="3621"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cantSplit/>
          <w:trHeight w:val="1076"/>
          <w:jc w:val="center"/>
        </w:trPr>
        <w:tc>
          <w:tcPr>
            <w:tcW w:w="828" w:type="dxa"/>
            <w:vMerge/>
            <w:vAlign w:val="center"/>
          </w:tcPr>
          <w:p w:rsidR="00472E83" w:rsidRPr="00BE77A2" w:rsidRDefault="00472E83" w:rsidP="00C3600D">
            <w:pPr>
              <w:jc w:val="center"/>
              <w:rPr>
                <w:rFonts w:ascii="Times New Roman" w:hAnsi="Times New Roman"/>
                <w:b/>
                <w:sz w:val="20"/>
                <w:szCs w:val="20"/>
              </w:rPr>
            </w:pPr>
          </w:p>
        </w:tc>
        <w:tc>
          <w:tcPr>
            <w:tcW w:w="3621" w:type="dxa"/>
            <w:vMerge/>
            <w:vAlign w:val="center"/>
          </w:tcPr>
          <w:p w:rsidR="00472E83" w:rsidRPr="00BE77A2" w:rsidRDefault="00472E83" w:rsidP="00C3600D">
            <w:pPr>
              <w:rPr>
                <w:rFonts w:ascii="Times New Roman" w:hAnsi="Times New Roman"/>
                <w:b/>
                <w:sz w:val="20"/>
                <w:szCs w:val="20"/>
              </w:rPr>
            </w:pPr>
          </w:p>
        </w:tc>
        <w:tc>
          <w:tcPr>
            <w:tcW w:w="809"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472E83" w:rsidRPr="00BE77A2" w:rsidRDefault="00472E83" w:rsidP="00C3600D">
            <w:pPr>
              <w:jc w:val="center"/>
              <w:rPr>
                <w:rFonts w:ascii="Times New Roman" w:hAnsi="Times New Roman"/>
                <w:b/>
                <w:sz w:val="20"/>
                <w:szCs w:val="20"/>
              </w:rPr>
            </w:pP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1.</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1A68AB"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1A68AB"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1A68AB"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1A68AB"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1A68AB"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Szöveges előadás egyéni felkészüléssel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1A68AB" w:rsidRPr="00BE77A2">
              <w:rPr>
                <w:rFonts w:ascii="Times New Roman" w:hAnsi="Times New Roman"/>
                <w:sz w:val="20"/>
                <w:szCs w:val="20"/>
              </w:rPr>
              <w:t>6</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4.</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Gyakorlati munkavégzés körében</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Árutermelő szakmai munkatevékenység</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Műveletek gyakorlása</w:t>
            </w:r>
          </w:p>
        </w:tc>
        <w:tc>
          <w:tcPr>
            <w:tcW w:w="809"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Munkamegfigyelés adott szempontok alapján</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5.</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Szolgáltatási tevékenységek körében</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5.</w:t>
            </w:r>
            <w:r w:rsidR="00A05C05" w:rsidRPr="00BE77A2">
              <w:rPr>
                <w:rFonts w:ascii="Times New Roman" w:hAnsi="Times New Roman"/>
                <w:sz w:val="20"/>
                <w:szCs w:val="20"/>
              </w:rPr>
              <w:t>1</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Önálló szakmai munkavégzés felügyelet mellett</w:t>
            </w:r>
          </w:p>
        </w:tc>
        <w:tc>
          <w:tcPr>
            <w:tcW w:w="809"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5.</w:t>
            </w:r>
            <w:r w:rsidR="00A05C05" w:rsidRPr="00BE77A2">
              <w:rPr>
                <w:rFonts w:ascii="Times New Roman" w:hAnsi="Times New Roman"/>
                <w:sz w:val="20"/>
                <w:szCs w:val="20"/>
              </w:rPr>
              <w:t>2</w:t>
            </w:r>
            <w:r w:rsidRPr="00BE77A2">
              <w:rPr>
                <w:rFonts w:ascii="Times New Roman" w:hAnsi="Times New Roman"/>
                <w:sz w:val="20"/>
                <w:szCs w:val="20"/>
              </w:rPr>
              <w:t>.</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Önálló szakmai munkavégzés közvetlen irányítással</w:t>
            </w:r>
          </w:p>
        </w:tc>
        <w:tc>
          <w:tcPr>
            <w:tcW w:w="809"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bl>
    <w:p w:rsidR="00A34750" w:rsidRPr="00BE77A2" w:rsidRDefault="00A34750" w:rsidP="00A34750">
      <w:pPr>
        <w:widowControl w:val="0"/>
        <w:suppressAutoHyphens/>
        <w:spacing w:line="360" w:lineRule="auto"/>
        <w:ind w:left="792"/>
        <w:jc w:val="both"/>
        <w:rPr>
          <w:rFonts w:ascii="Times New Roman" w:hAnsi="Times New Roman"/>
          <w:sz w:val="24"/>
          <w:szCs w:val="24"/>
        </w:rPr>
      </w:pPr>
    </w:p>
    <w:p w:rsidR="00472E83" w:rsidRPr="00BE77A2" w:rsidRDefault="00472E83" w:rsidP="00CB2CE9">
      <w:pPr>
        <w:widowControl w:val="0"/>
        <w:numPr>
          <w:ilvl w:val="1"/>
          <w:numId w:val="42"/>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t>A tantárgy értékelésének módja</w:t>
      </w:r>
    </w:p>
    <w:p w:rsidR="00CB2CE9" w:rsidRPr="00BE77A2" w:rsidRDefault="00CB2CE9" w:rsidP="00CB2CE9">
      <w:pPr>
        <w:pStyle w:val="Listaszerbekezds"/>
        <w:widowControl w:val="0"/>
        <w:suppressAutoHyphens/>
        <w:ind w:left="360"/>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nemzeti köznevelésről szóló 2011. évi CXC törvény 54. § (2) a) pontja szerinti értékeléssel. </w:t>
      </w:r>
    </w:p>
    <w:p w:rsidR="00472E83" w:rsidRPr="00BE77A2" w:rsidRDefault="00472E83" w:rsidP="00472E83">
      <w:pPr>
        <w:pStyle w:val="Listaszerbekezds"/>
        <w:widowControl w:val="0"/>
        <w:suppressAutoHyphens/>
        <w:ind w:left="357"/>
        <w:rPr>
          <w:rFonts w:ascii="Times New Roman" w:hAnsi="Times New Roman"/>
          <w:kern w:val="1"/>
          <w:sz w:val="24"/>
          <w:szCs w:val="24"/>
          <w:lang w:eastAsia="hi-IN" w:bidi="hi-IN"/>
        </w:rPr>
        <w:sectPr w:rsidR="00472E83" w:rsidRPr="00BE77A2" w:rsidSect="00726D74">
          <w:pgSz w:w="11906" w:h="16838"/>
          <w:pgMar w:top="1618" w:right="1418" w:bottom="1618" w:left="1418" w:header="709" w:footer="709" w:gutter="0"/>
          <w:cols w:space="708"/>
          <w:docGrid w:linePitch="360"/>
        </w:sectPr>
      </w:pPr>
    </w:p>
    <w:p w:rsidR="00472E83" w:rsidRPr="00BE77A2" w:rsidRDefault="00472E83" w:rsidP="00472E83">
      <w:pPr>
        <w:pStyle w:val="Listaszerbekezds"/>
        <w:widowControl w:val="0"/>
        <w:suppressAutoHyphens/>
        <w:ind w:left="357"/>
        <w:rPr>
          <w:rFonts w:ascii="Times New Roman" w:hAnsi="Times New Roman"/>
          <w:kern w:val="1"/>
          <w:sz w:val="24"/>
          <w:szCs w:val="24"/>
          <w:lang w:eastAsia="hi-IN" w:bidi="hi-IN"/>
        </w:rPr>
      </w:pPr>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sz w:val="44"/>
          <w:szCs w:val="44"/>
        </w:rPr>
      </w:pPr>
      <w:r w:rsidRPr="00BE77A2">
        <w:rPr>
          <w:rFonts w:ascii="Times New Roman" w:hAnsi="Times New Roman"/>
          <w:b/>
          <w:sz w:val="44"/>
          <w:szCs w:val="44"/>
        </w:rPr>
        <w:t xml:space="preserve">A </w:t>
      </w:r>
    </w:p>
    <w:p w:rsidR="00472E83" w:rsidRPr="00BE77A2" w:rsidRDefault="00472E83" w:rsidP="00472E83">
      <w:pPr>
        <w:widowControl w:val="0"/>
        <w:suppressAutoHyphens/>
        <w:jc w:val="center"/>
        <w:rPr>
          <w:rFonts w:ascii="Times New Roman" w:hAnsi="Times New Roman"/>
          <w:b/>
          <w:sz w:val="44"/>
          <w:szCs w:val="44"/>
        </w:rPr>
      </w:pPr>
      <w:r w:rsidRPr="00BE77A2">
        <w:rPr>
          <w:rFonts w:ascii="Times New Roman" w:hAnsi="Times New Roman"/>
          <w:b/>
          <w:sz w:val="44"/>
          <w:szCs w:val="44"/>
        </w:rPr>
        <w:t>10237-12 azonosító számú</w:t>
      </w:r>
    </w:p>
    <w:p w:rsidR="00472E83" w:rsidRPr="00BE77A2" w:rsidRDefault="00472E83" w:rsidP="00472E83">
      <w:pPr>
        <w:widowControl w:val="0"/>
        <w:suppressAutoHyphens/>
        <w:jc w:val="center"/>
        <w:rPr>
          <w:rFonts w:ascii="Times New Roman" w:hAnsi="Times New Roman"/>
          <w:sz w:val="44"/>
          <w:szCs w:val="44"/>
        </w:rPr>
      </w:pPr>
    </w:p>
    <w:p w:rsidR="00472E83" w:rsidRPr="00BE77A2" w:rsidRDefault="00472E83" w:rsidP="00472E83">
      <w:pPr>
        <w:widowControl w:val="0"/>
        <w:suppressAutoHyphens/>
        <w:jc w:val="center"/>
        <w:rPr>
          <w:rFonts w:ascii="Times New Roman" w:hAnsi="Times New Roman"/>
          <w:b/>
          <w:sz w:val="44"/>
          <w:szCs w:val="44"/>
        </w:rPr>
      </w:pPr>
      <w:r w:rsidRPr="00BE77A2">
        <w:rPr>
          <w:rFonts w:ascii="Times New Roman" w:hAnsi="Times New Roman"/>
          <w:b/>
          <w:sz w:val="44"/>
          <w:szCs w:val="44"/>
        </w:rPr>
        <w:t>Kézi könyvkötés</w:t>
      </w:r>
    </w:p>
    <w:p w:rsidR="00472E83" w:rsidRPr="00BE77A2" w:rsidRDefault="00472E83" w:rsidP="00472E83">
      <w:pPr>
        <w:widowControl w:val="0"/>
        <w:suppressAutoHyphens/>
        <w:jc w:val="center"/>
        <w:rPr>
          <w:rFonts w:ascii="Times New Roman" w:hAnsi="Times New Roman"/>
          <w:b/>
          <w:sz w:val="44"/>
          <w:szCs w:val="44"/>
        </w:rPr>
      </w:pPr>
      <w:proofErr w:type="gramStart"/>
      <w:r w:rsidRPr="00BE77A2">
        <w:rPr>
          <w:rFonts w:ascii="Times New Roman" w:hAnsi="Times New Roman"/>
          <w:b/>
          <w:sz w:val="44"/>
          <w:szCs w:val="44"/>
        </w:rPr>
        <w:t>megnevezésű</w:t>
      </w:r>
      <w:proofErr w:type="gramEnd"/>
    </w:p>
    <w:p w:rsidR="00472E83" w:rsidRPr="00BE77A2" w:rsidRDefault="00472E83" w:rsidP="00472E83">
      <w:pPr>
        <w:widowControl w:val="0"/>
        <w:suppressAutoHyphens/>
        <w:jc w:val="center"/>
        <w:rPr>
          <w:rFonts w:ascii="Times New Roman" w:hAnsi="Times New Roman"/>
          <w:b/>
          <w:sz w:val="44"/>
          <w:szCs w:val="44"/>
        </w:rPr>
      </w:pPr>
    </w:p>
    <w:p w:rsidR="00472E83" w:rsidRPr="00BE77A2" w:rsidRDefault="00472E83" w:rsidP="00472E83">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szakmai</w:t>
      </w:r>
      <w:proofErr w:type="gramEnd"/>
      <w:r w:rsidRPr="00BE77A2">
        <w:rPr>
          <w:rFonts w:ascii="Times New Roman" w:hAnsi="Times New Roman"/>
          <w:b/>
          <w:kern w:val="1"/>
          <w:sz w:val="44"/>
          <w:szCs w:val="44"/>
          <w:lang w:eastAsia="hi-IN" w:bidi="hi-IN"/>
        </w:rPr>
        <w:t xml:space="preserve"> követelménymodul</w:t>
      </w:r>
    </w:p>
    <w:p w:rsidR="00472E83" w:rsidRPr="00BE77A2" w:rsidRDefault="00472E83" w:rsidP="00472E83">
      <w:pPr>
        <w:widowControl w:val="0"/>
        <w:suppressAutoHyphens/>
        <w:jc w:val="center"/>
        <w:rPr>
          <w:rFonts w:ascii="Times New Roman" w:hAnsi="Times New Roman"/>
          <w:b/>
          <w:kern w:val="1"/>
          <w:sz w:val="44"/>
          <w:szCs w:val="44"/>
          <w:lang w:eastAsia="hi-IN" w:bidi="hi-IN"/>
        </w:rPr>
      </w:pPr>
    </w:p>
    <w:p w:rsidR="00472E83" w:rsidRPr="00BE77A2" w:rsidRDefault="00472E83" w:rsidP="00472E83">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tantárgyai</w:t>
      </w:r>
      <w:proofErr w:type="gramEnd"/>
      <w:r w:rsidRPr="00BE77A2">
        <w:rPr>
          <w:rFonts w:ascii="Times New Roman" w:hAnsi="Times New Roman"/>
          <w:b/>
          <w:kern w:val="1"/>
          <w:sz w:val="44"/>
          <w:szCs w:val="44"/>
          <w:lang w:eastAsia="hi-IN" w:bidi="hi-IN"/>
        </w:rPr>
        <w:t>, témakörei</w:t>
      </w:r>
    </w:p>
    <w:p w:rsidR="00472E83" w:rsidRPr="00BE77A2" w:rsidRDefault="00472E83" w:rsidP="00472E83">
      <w:pPr>
        <w:widowControl w:val="0"/>
        <w:suppressAutoHyphens/>
        <w:jc w:val="center"/>
        <w:rPr>
          <w:rFonts w:ascii="Times New Roman" w:hAnsi="Times New Roman"/>
          <w:b/>
          <w:bCs/>
          <w:kern w:val="1"/>
          <w:sz w:val="44"/>
          <w:szCs w:val="44"/>
          <w:lang w:eastAsia="hi-IN" w:bidi="hi-IN"/>
        </w:rPr>
      </w:pPr>
    </w:p>
    <w:p w:rsidR="00472E83" w:rsidRPr="00BE77A2" w:rsidRDefault="00472E83" w:rsidP="00472E83">
      <w:pPr>
        <w:widowControl w:val="0"/>
        <w:suppressAutoHyphens/>
        <w:jc w:val="both"/>
        <w:rPr>
          <w:rFonts w:ascii="Times New Roman" w:hAnsi="Times New Roman"/>
          <w:b/>
          <w:kern w:val="1"/>
          <w:sz w:val="24"/>
          <w:szCs w:val="24"/>
          <w:lang w:eastAsia="hi-IN" w:bidi="hi-IN"/>
        </w:rPr>
      </w:pPr>
      <w:r w:rsidRPr="00BE77A2">
        <w:rPr>
          <w:rFonts w:ascii="Times New Roman" w:hAnsi="Times New Roman"/>
          <w:b/>
          <w:bCs/>
          <w:kern w:val="1"/>
          <w:sz w:val="24"/>
          <w:szCs w:val="24"/>
          <w:lang w:eastAsia="hi-IN" w:bidi="hi-IN"/>
        </w:rPr>
        <w:br w:type="page"/>
      </w:r>
      <w:r w:rsidRPr="00BE77A2">
        <w:rPr>
          <w:rFonts w:ascii="Times New Roman" w:hAnsi="Times New Roman"/>
          <w:b/>
          <w:kern w:val="1"/>
          <w:sz w:val="24"/>
          <w:szCs w:val="24"/>
          <w:lang w:eastAsia="hi-IN" w:bidi="hi-IN"/>
        </w:rPr>
        <w:lastRenderedPageBreak/>
        <w:t xml:space="preserve">A </w:t>
      </w:r>
      <w:r w:rsidRPr="00BE77A2">
        <w:rPr>
          <w:rFonts w:ascii="Times New Roman" w:hAnsi="Times New Roman"/>
          <w:b/>
          <w:bCs/>
          <w:sz w:val="24"/>
          <w:szCs w:val="24"/>
        </w:rPr>
        <w:t xml:space="preserve">10237-12 </w:t>
      </w:r>
      <w:r w:rsidRPr="00BE77A2">
        <w:rPr>
          <w:rFonts w:ascii="Times New Roman" w:hAnsi="Times New Roman"/>
          <w:b/>
          <w:sz w:val="24"/>
          <w:szCs w:val="24"/>
        </w:rPr>
        <w:t xml:space="preserve">azonosító számú, </w:t>
      </w:r>
      <w:r w:rsidRPr="00BE77A2">
        <w:rPr>
          <w:rFonts w:ascii="Times New Roman" w:hAnsi="Times New Roman"/>
          <w:b/>
          <w:bCs/>
          <w:sz w:val="24"/>
          <w:szCs w:val="24"/>
        </w:rPr>
        <w:t>Kézi könyvkötés</w:t>
      </w:r>
      <w:r w:rsidRPr="00BE77A2">
        <w:rPr>
          <w:rFonts w:ascii="Times New Roman" w:hAnsi="Times New Roman"/>
          <w:b/>
          <w:sz w:val="24"/>
          <w:szCs w:val="24"/>
        </w:rPr>
        <w:t xml:space="preserve"> megnevezésű szakmai követelmény</w:t>
      </w:r>
      <w:r w:rsidRPr="00BE77A2">
        <w:rPr>
          <w:rFonts w:ascii="Times New Roman" w:hAnsi="Times New Roman"/>
          <w:b/>
          <w:kern w:val="1"/>
          <w:sz w:val="24"/>
          <w:szCs w:val="24"/>
          <w:lang w:eastAsia="hi-IN" w:bidi="hi-IN"/>
        </w:rPr>
        <w:t>modulhoz tartozó tantárgyak és a témakörök oktatása során fejlesztendő kompetenciák</w:t>
      </w:r>
    </w:p>
    <w:tbl>
      <w:tblPr>
        <w:tblW w:w="9543" w:type="dxa"/>
        <w:jc w:val="center"/>
        <w:tblInd w:w="57" w:type="dxa"/>
        <w:tblCellMar>
          <w:left w:w="70" w:type="dxa"/>
          <w:right w:w="70" w:type="dxa"/>
        </w:tblCellMar>
        <w:tblLook w:val="0000" w:firstRow="0" w:lastRow="0" w:firstColumn="0" w:lastColumn="0" w:noHBand="0" w:noVBand="0"/>
      </w:tblPr>
      <w:tblGrid>
        <w:gridCol w:w="5170"/>
        <w:gridCol w:w="714"/>
        <w:gridCol w:w="792"/>
        <w:gridCol w:w="707"/>
        <w:gridCol w:w="514"/>
        <w:gridCol w:w="540"/>
        <w:gridCol w:w="1106"/>
      </w:tblGrid>
      <w:tr w:rsidR="00472E83" w:rsidRPr="00BE77A2">
        <w:trPr>
          <w:trHeight w:val="570"/>
          <w:jc w:val="center"/>
        </w:trPr>
        <w:tc>
          <w:tcPr>
            <w:tcW w:w="5170" w:type="dxa"/>
            <w:vMerge w:val="restart"/>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3600D">
            <w:pPr>
              <w:jc w:val="center"/>
              <w:rPr>
                <w:rFonts w:ascii="Times New Roman" w:hAnsi="Times New Roman"/>
                <w:b/>
                <w:bCs/>
                <w:sz w:val="24"/>
                <w:szCs w:val="20"/>
              </w:rPr>
            </w:pPr>
            <w:r w:rsidRPr="00BE77A2">
              <w:rPr>
                <w:rFonts w:ascii="Times New Roman" w:hAnsi="Times New Roman"/>
                <w:b/>
                <w:bCs/>
                <w:sz w:val="24"/>
                <w:szCs w:val="20"/>
              </w:rPr>
              <w:t>10237-12</w:t>
            </w:r>
          </w:p>
          <w:p w:rsidR="00472E83" w:rsidRPr="00BE77A2" w:rsidRDefault="00472E83" w:rsidP="00C3600D">
            <w:pPr>
              <w:jc w:val="center"/>
              <w:rPr>
                <w:rFonts w:ascii="Times New Roman" w:hAnsi="Times New Roman"/>
                <w:sz w:val="20"/>
                <w:szCs w:val="20"/>
              </w:rPr>
            </w:pPr>
            <w:r w:rsidRPr="00BE77A2">
              <w:rPr>
                <w:rFonts w:ascii="Times New Roman" w:hAnsi="Times New Roman"/>
                <w:b/>
                <w:bCs/>
                <w:sz w:val="24"/>
                <w:szCs w:val="20"/>
              </w:rPr>
              <w:t>Kézi könyvkötés</w:t>
            </w:r>
          </w:p>
        </w:tc>
        <w:tc>
          <w:tcPr>
            <w:tcW w:w="2213" w:type="dxa"/>
            <w:gridSpan w:val="3"/>
            <w:tcBorders>
              <w:top w:val="single" w:sz="4" w:space="0" w:color="auto"/>
              <w:left w:val="nil"/>
              <w:bottom w:val="single" w:sz="4" w:space="0" w:color="auto"/>
              <w:right w:val="single" w:sz="4" w:space="0" w:color="auto"/>
            </w:tcBorders>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 xml:space="preserve">Kézi könyvkötés </w:t>
            </w:r>
          </w:p>
        </w:tc>
        <w:tc>
          <w:tcPr>
            <w:tcW w:w="2160" w:type="dxa"/>
            <w:gridSpan w:val="3"/>
            <w:tcBorders>
              <w:top w:val="single" w:sz="4" w:space="0" w:color="auto"/>
              <w:left w:val="nil"/>
              <w:bottom w:val="single" w:sz="4" w:space="0" w:color="auto"/>
              <w:right w:val="single" w:sz="4" w:space="0" w:color="auto"/>
            </w:tcBorders>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Kézi könyvkötés gyakorlata</w:t>
            </w:r>
          </w:p>
        </w:tc>
      </w:tr>
      <w:tr w:rsidR="00472E83" w:rsidRPr="00BE77A2">
        <w:trPr>
          <w:trHeight w:val="2070"/>
          <w:jc w:val="center"/>
        </w:trPr>
        <w:tc>
          <w:tcPr>
            <w:tcW w:w="5170" w:type="dxa"/>
            <w:vMerge/>
            <w:tcBorders>
              <w:top w:val="single" w:sz="4" w:space="0" w:color="auto"/>
              <w:left w:val="single" w:sz="4" w:space="0" w:color="auto"/>
              <w:bottom w:val="single" w:sz="4" w:space="0" w:color="auto"/>
              <w:right w:val="single" w:sz="4" w:space="0" w:color="auto"/>
            </w:tcBorders>
            <w:vAlign w:val="center"/>
          </w:tcPr>
          <w:p w:rsidR="00472E83" w:rsidRPr="00BE77A2" w:rsidRDefault="00472E83" w:rsidP="00C3600D">
            <w:pPr>
              <w:rPr>
                <w:rFonts w:ascii="Times New Roman" w:hAnsi="Times New Roman"/>
                <w:sz w:val="20"/>
                <w:szCs w:val="20"/>
              </w:rPr>
            </w:pPr>
          </w:p>
        </w:tc>
        <w:tc>
          <w:tcPr>
            <w:tcW w:w="714"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bookmarkStart w:id="5" w:name="OLE_LINK11"/>
            <w:r w:rsidRPr="00BE77A2">
              <w:rPr>
                <w:rFonts w:ascii="Times New Roman" w:hAnsi="Times New Roman"/>
                <w:sz w:val="20"/>
                <w:szCs w:val="20"/>
              </w:rPr>
              <w:t>Nyomdaipari</w:t>
            </w:r>
          </w:p>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anyagismeret</w:t>
            </w:r>
            <w:bookmarkEnd w:id="5"/>
          </w:p>
        </w:tc>
        <w:tc>
          <w:tcPr>
            <w:tcW w:w="792"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Kézi könyvkötés technológia</w:t>
            </w:r>
          </w:p>
        </w:tc>
        <w:tc>
          <w:tcPr>
            <w:tcW w:w="707"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Szakrajz</w:t>
            </w:r>
          </w:p>
        </w:tc>
        <w:tc>
          <w:tcPr>
            <w:tcW w:w="514"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Kötészeti anyagok vizsgálata</w:t>
            </w:r>
          </w:p>
        </w:tc>
        <w:tc>
          <w:tcPr>
            <w:tcW w:w="540"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Könyvkötés</w:t>
            </w:r>
          </w:p>
        </w:tc>
        <w:tc>
          <w:tcPr>
            <w:tcW w:w="1106" w:type="dxa"/>
            <w:tcBorders>
              <w:top w:val="nil"/>
              <w:left w:val="nil"/>
              <w:bottom w:val="single" w:sz="4" w:space="0" w:color="auto"/>
              <w:right w:val="single" w:sz="4" w:space="0" w:color="auto"/>
            </w:tcBorders>
            <w:textDirection w:val="btLr"/>
            <w:vAlign w:val="center"/>
          </w:tcPr>
          <w:p w:rsidR="00472E83" w:rsidRPr="00BE77A2" w:rsidRDefault="00472E83" w:rsidP="00C3600D">
            <w:pPr>
              <w:ind w:left="113"/>
              <w:rPr>
                <w:rFonts w:ascii="Times New Roman" w:hAnsi="Times New Roman"/>
                <w:sz w:val="20"/>
                <w:szCs w:val="20"/>
              </w:rPr>
            </w:pPr>
            <w:r w:rsidRPr="00BE77A2">
              <w:rPr>
                <w:rFonts w:ascii="Times New Roman" w:hAnsi="Times New Roman"/>
                <w:sz w:val="20"/>
                <w:szCs w:val="20"/>
              </w:rPr>
              <w:t>Kötészeti műveletek</w:t>
            </w:r>
          </w:p>
        </w:tc>
      </w:tr>
      <w:tr w:rsidR="00472E83" w:rsidRPr="00BE77A2">
        <w:trPr>
          <w:trHeight w:val="345"/>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FELADATOK</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Egyedi kötészeti feladatokat ellát</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 xml:space="preserve">Lapok, folyóiratok, számlák gyűjtőkötését végzi, fedéllel, előzékkel ellátja </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Gyűjtőkötések fedelét, díszíti, aranyozza</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Gyűjtő- és díszdobozokat készít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Meghatározza a kiszabandó anyag méretét és szálirányát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Vágógépen anyagot szab, méretre vág</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Íveket hajtogat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Előzéket készít, a könyvtest íveit összehordja</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Felvarrja az íveket</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 xml:space="preserve">Ragasztót készít </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Könyvtestet ragasztóval egyesít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Könyvtestet, egyéb nyomdaterméket körülvág</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Gerincet gömbölyít, könyvtestet ereszre ver</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Metszést fest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Oromszegőt varr</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Könyvtáblát készít</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Beakasztást végez</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Könyvet betábláz, borítja, díszíti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 xml:space="preserve">Íveket perforál, </w:t>
            </w:r>
            <w:proofErr w:type="spellStart"/>
            <w:r w:rsidRPr="00BE77A2">
              <w:rPr>
                <w:rFonts w:ascii="Times New Roman" w:hAnsi="Times New Roman"/>
                <w:sz w:val="20"/>
                <w:szCs w:val="20"/>
              </w:rPr>
              <w:t>bígel</w:t>
            </w:r>
            <w:proofErr w:type="spellEnd"/>
            <w:r w:rsidRPr="00BE77A2">
              <w:rPr>
                <w:rFonts w:ascii="Times New Roman" w:hAnsi="Times New Roman"/>
                <w:sz w:val="20"/>
                <w:szCs w:val="20"/>
              </w:rPr>
              <w:t xml:space="preserve">, </w:t>
            </w:r>
            <w:proofErr w:type="spellStart"/>
            <w:r w:rsidRPr="00BE77A2">
              <w:rPr>
                <w:rFonts w:ascii="Times New Roman" w:hAnsi="Times New Roman"/>
                <w:sz w:val="20"/>
                <w:szCs w:val="20"/>
              </w:rPr>
              <w:t>ritzel</w:t>
            </w:r>
            <w:proofErr w:type="spellEnd"/>
            <w:r w:rsidRPr="00BE77A2">
              <w:rPr>
                <w:rFonts w:ascii="Times New Roman" w:hAnsi="Times New Roman"/>
                <w:sz w:val="20"/>
                <w:szCs w:val="20"/>
              </w:rPr>
              <w:t>, lyukaszt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Kézi számozó készüléket használ</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Drótfűzést végez, spiráloz</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Nyomdaterméket ragaszt, hajtogat, összehord</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Félkemény kötést készít</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Használt, kötészeti hibás, sérült könyvet szétszed, sérüléseit javítja</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Készterméket csomagol</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color w:val="000000"/>
                <w:sz w:val="20"/>
                <w:szCs w:val="20"/>
              </w:rPr>
            </w:pPr>
            <w:r w:rsidRPr="00BE77A2">
              <w:rPr>
                <w:rFonts w:ascii="Times New Roman" w:hAnsi="Times New Roman"/>
                <w:color w:val="000000"/>
                <w:sz w:val="20"/>
                <w:szCs w:val="20"/>
              </w:rPr>
              <w:t>x</w:t>
            </w:r>
          </w:p>
        </w:tc>
      </w:tr>
      <w:tr w:rsidR="00472E83" w:rsidRPr="00BE77A2" w:rsidTr="00CB2CE9">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SZAKMAI ISMERETEK</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Könyvkötési szerkezetek</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Könyvkötési stílusok</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A régi könyvekben felhasznált anyagok tulajdonságai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Vásznak, bőrök fajtái, tulajdonságai</w:t>
            </w:r>
          </w:p>
        </w:tc>
        <w:tc>
          <w:tcPr>
            <w:tcW w:w="714"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07"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Borítópapírok, lemezek, előzékpapírok fajtái, 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Ragasztók, fűzőanyagok fajtái, 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Az anyagszabás, a hajtogatás technológiái</w:t>
            </w:r>
          </w:p>
        </w:tc>
        <w:tc>
          <w:tcPr>
            <w:tcW w:w="714"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single" w:sz="4" w:space="0" w:color="auto"/>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proofErr w:type="spellStart"/>
            <w:r w:rsidRPr="00BE77A2">
              <w:rPr>
                <w:rFonts w:ascii="Times New Roman" w:hAnsi="Times New Roman"/>
                <w:sz w:val="20"/>
                <w:szCs w:val="20"/>
              </w:rPr>
              <w:t>Előzékelés</w:t>
            </w:r>
            <w:proofErr w:type="spellEnd"/>
            <w:r w:rsidRPr="00BE77A2">
              <w:rPr>
                <w:rFonts w:ascii="Times New Roman" w:hAnsi="Times New Roman"/>
                <w:sz w:val="20"/>
                <w:szCs w:val="20"/>
              </w:rPr>
              <w:t xml:space="preserve">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lastRenderedPageBreak/>
              <w:t>Fűzés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Préselés technológiája</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Könyvtest-kikészítés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Kézi ragasztókötés folyamata</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Betáblázás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Albumok készítésének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Díszdoboz készítés technológiái</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Egyenes vágógép, kézi lemezolló működése, kezelése</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Prés-, perforáló-, lyukasztógépek, drótfűzőgépek működése, kezelése</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Egyéb kisgépek működése, kezelése</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SZAKMAI KÉSZSÉGEK</w:t>
            </w:r>
          </w:p>
        </w:tc>
      </w:tr>
      <w:tr w:rsidR="00472E83" w:rsidRPr="00BE77A2" w:rsidTr="00CB2CE9">
        <w:trPr>
          <w:trHeight w:val="24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Hallott szakmai szöveg megértése</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Szakmai nyelvi beszédkészség</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Szabadkézi rajzolás</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Esztétikai érzék</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Könyvkötészeti kéziszerszámok használata</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SZEMÉLYES KOMPETENCIÁK</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Precizitás</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Önállóság</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Kézügyesség</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TÁRSAS KOMPETENCIÁK</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Kezdeményező készség</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Közérthetőség</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Határozottság</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BE77A2" w:rsidRDefault="00A34750" w:rsidP="00CB2CE9">
            <w:pPr>
              <w:jc w:val="center"/>
              <w:rPr>
                <w:rFonts w:ascii="Times New Roman" w:hAnsi="Times New Roman"/>
                <w:sz w:val="20"/>
                <w:szCs w:val="20"/>
              </w:rPr>
            </w:pPr>
            <w:r w:rsidRPr="00BE77A2">
              <w:rPr>
                <w:rFonts w:ascii="Times New Roman" w:hAnsi="Times New Roman"/>
                <w:sz w:val="20"/>
                <w:szCs w:val="20"/>
              </w:rPr>
              <w:t>MÓDSZER</w:t>
            </w:r>
            <w:r w:rsidR="00472E83" w:rsidRPr="00BE77A2">
              <w:rPr>
                <w:rFonts w:ascii="Times New Roman" w:hAnsi="Times New Roman"/>
                <w:sz w:val="20"/>
                <w:szCs w:val="20"/>
              </w:rPr>
              <w:t>KOMPETENCIÁK</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Módszeres munkavégzés</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40" w:type="dxa"/>
            <w:tcBorders>
              <w:top w:val="nil"/>
              <w:left w:val="nil"/>
              <w:bottom w:val="single" w:sz="4" w:space="0" w:color="auto"/>
              <w:right w:val="single" w:sz="4" w:space="0" w:color="auto"/>
            </w:tcBorders>
            <w:vAlign w:val="center"/>
          </w:tcPr>
          <w:p w:rsidR="00472E83" w:rsidRPr="00BE77A2" w:rsidRDefault="00472E83" w:rsidP="00CB2CE9">
            <w:pPr>
              <w:ind w:left="-117"/>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Intenzív munkavégzés</w:t>
            </w:r>
          </w:p>
        </w:tc>
        <w:tc>
          <w:tcPr>
            <w:tcW w:w="7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707"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14"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r w:rsidR="00472E83" w:rsidRPr="00BE77A2" w:rsidTr="00CB2CE9">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BE77A2" w:rsidRDefault="00472E83"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Tervezési képesség</w:t>
            </w:r>
          </w:p>
        </w:tc>
        <w:tc>
          <w:tcPr>
            <w:tcW w:w="714"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p>
        </w:tc>
        <w:tc>
          <w:tcPr>
            <w:tcW w:w="792"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07"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514" w:type="dxa"/>
            <w:tcBorders>
              <w:top w:val="nil"/>
              <w:left w:val="nil"/>
              <w:bottom w:val="single" w:sz="4" w:space="0" w:color="auto"/>
              <w:right w:val="single" w:sz="4" w:space="0" w:color="auto"/>
            </w:tcBorders>
            <w:vAlign w:val="center"/>
          </w:tcPr>
          <w:p w:rsidR="00472E83" w:rsidRPr="00BE77A2" w:rsidRDefault="00472E83" w:rsidP="00CB2CE9">
            <w:pPr>
              <w:ind w:right="-70"/>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1106" w:type="dxa"/>
            <w:tcBorders>
              <w:top w:val="nil"/>
              <w:left w:val="nil"/>
              <w:bottom w:val="single" w:sz="4" w:space="0" w:color="auto"/>
              <w:right w:val="single" w:sz="4" w:space="0" w:color="auto"/>
            </w:tcBorders>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r>
    </w:tbl>
    <w:p w:rsidR="004164A9" w:rsidRPr="00BE77A2" w:rsidRDefault="004164A9" w:rsidP="004164A9">
      <w:pPr>
        <w:jc w:val="both"/>
        <w:rPr>
          <w:rFonts w:ascii="Times New Roman" w:hAnsi="Times New Roman"/>
          <w:sz w:val="24"/>
          <w:szCs w:val="24"/>
        </w:rPr>
      </w:pPr>
      <w:r w:rsidRPr="00BE77A2">
        <w:rPr>
          <w:rFonts w:ascii="Times New Roman" w:hAnsi="Times New Roman"/>
          <w:sz w:val="24"/>
          <w:szCs w:val="24"/>
        </w:rPr>
        <w:br w:type="page"/>
      </w:r>
    </w:p>
    <w:p w:rsidR="00472E83" w:rsidRPr="00BE77A2" w:rsidRDefault="00472E83" w:rsidP="00472E83">
      <w:pPr>
        <w:numPr>
          <w:ilvl w:val="0"/>
          <w:numId w:val="42"/>
        </w:numPr>
        <w:tabs>
          <w:tab w:val="clear" w:pos="360"/>
          <w:tab w:val="num" w:pos="540"/>
        </w:tabs>
        <w:ind w:left="357" w:hanging="357"/>
        <w:rPr>
          <w:rFonts w:ascii="Times New Roman" w:hAnsi="Times New Roman"/>
          <w:b/>
          <w:kern w:val="1"/>
          <w:sz w:val="24"/>
          <w:szCs w:val="24"/>
          <w:lang w:eastAsia="hi-IN" w:bidi="hi-IN"/>
        </w:rPr>
      </w:pPr>
      <w:r w:rsidRPr="00BE77A2">
        <w:rPr>
          <w:rFonts w:ascii="Times New Roman" w:hAnsi="Times New Roman"/>
          <w:b/>
          <w:sz w:val="24"/>
          <w:szCs w:val="24"/>
        </w:rPr>
        <w:lastRenderedPageBreak/>
        <w:t xml:space="preserve">Kézi könyvkötés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B63FE8"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B63FE8" w:rsidRPr="00BE77A2">
        <w:rPr>
          <w:rFonts w:ascii="Times New Roman" w:hAnsi="Times New Roman"/>
          <w:b/>
          <w:kern w:val="1"/>
          <w:sz w:val="24"/>
          <w:szCs w:val="24"/>
          <w:lang w:eastAsia="hi-IN" w:bidi="hi-IN"/>
        </w:rPr>
        <w:t>142</w:t>
      </w:r>
      <w:proofErr w:type="gramEnd"/>
      <w:r w:rsidR="00B63FE8"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472E83" w:rsidRPr="00BE77A2" w:rsidRDefault="00472E83"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472E83" w:rsidRPr="00BE77A2" w:rsidRDefault="00472E83" w:rsidP="00472E83">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472E83" w:rsidRPr="00BE77A2" w:rsidRDefault="00472E83" w:rsidP="00CB2CE9">
      <w:pPr>
        <w:ind w:left="360"/>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tanuló ismerje meg a könyvkötés és a nyomdászat történetét. A tanuló sajátítsa el a könyvkötő feladatait. Ismerje meg a könyvkötés anyagait, könyvkötési szerkezeteket és stílusokat. Sajátítsa el az ívek hajtogatásától a kész könyv csomagolásáig terjedő munkafázisokat. A kapcsolódó munka-, tűz-, környezetbiztonsági és érintésvédelmi előírások megismerése.</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472E83" w:rsidRPr="00BE77A2" w:rsidRDefault="00472E83" w:rsidP="00CB2CE9">
      <w:pPr>
        <w:ind w:left="360"/>
        <w:rPr>
          <w:rFonts w:ascii="Times New Roman" w:hAnsi="Times New Roman"/>
          <w:sz w:val="24"/>
          <w:szCs w:val="24"/>
        </w:rPr>
      </w:pPr>
      <w:r w:rsidRPr="00BE77A2">
        <w:rPr>
          <w:rFonts w:ascii="Times New Roman" w:hAnsi="Times New Roman"/>
          <w:sz w:val="24"/>
          <w:szCs w:val="24"/>
        </w:rPr>
        <w:t>A tantárgy az adott évfolyamba lépés feltételeiként megjelölt közismereti és szakmai tartalmakra épül.</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Nyomdaipari </w:t>
      </w:r>
      <w:proofErr w:type="gramStart"/>
      <w:r w:rsidRPr="00BE77A2">
        <w:rPr>
          <w:rFonts w:ascii="Times New Roman" w:hAnsi="Times New Roman"/>
          <w:b/>
          <w:sz w:val="24"/>
          <w:szCs w:val="24"/>
        </w:rPr>
        <w:t>anyagismeret</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53</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iparban használatos anyagok csoportosítása.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Papírok fajtái, csoportosítása, tulajdonságaik.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Papírok gyártási folyamata.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Szabványos papírméretek.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Műanyag, textil, fém és egyéb anyagú nyomathordozók gyártása, tulajdonságaik.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Vásznak fajtái, tulajdonságai.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Bőrök fajtái, tulajdonságai.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Különböző nyomdaipari eljárásoknál használt festékek fajtái, gyártása, tulajdonságaik.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Nyomdaiparban használatos ragasztók fajtái.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Szerves alapanyagú ragasztók fajtái, tulajdonságuk, gyártási folyamata.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Szerves alapanyagú ragasztók felhasználási területei.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Szintetikus ragasztók fajtái, tulajdonságuk, gyártási folyamata.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Szintetikus ragasztók felhasználási területei.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Borítópapírok, lemezek, előzékpapírok fajtái, tulajdonságai.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Fűzőanyagok fajtái, tulajdonságai.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Cérna, drót felhasználási területeik.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régi könyvekben felhasznált anyagok tulajdonságai.</w:t>
      </w:r>
    </w:p>
    <w:p w:rsidR="00472E83" w:rsidRPr="00BE77A2" w:rsidRDefault="00472E83" w:rsidP="00CB2CE9">
      <w:pPr>
        <w:widowControl w:val="0"/>
        <w:suppressAutoHyphens/>
        <w:ind w:left="720"/>
        <w:jc w:val="both"/>
        <w:rPr>
          <w:rFonts w:ascii="Times New Roman" w:hAnsi="Times New Roman"/>
          <w:kern w:val="1"/>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Kézi könyvkötés </w:t>
      </w:r>
      <w:proofErr w:type="gramStart"/>
      <w:r w:rsidRPr="00BE77A2">
        <w:rPr>
          <w:rFonts w:ascii="Times New Roman" w:hAnsi="Times New Roman"/>
          <w:b/>
          <w:sz w:val="24"/>
          <w:szCs w:val="24"/>
        </w:rPr>
        <w:t xml:space="preserve">technológia </w:t>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B63FE8" w:rsidRPr="00BE77A2">
        <w:rPr>
          <w:rFonts w:ascii="Times New Roman" w:hAnsi="Times New Roman"/>
          <w:b/>
          <w:i/>
          <w:kern w:val="1"/>
          <w:sz w:val="24"/>
          <w:szCs w:val="24"/>
          <w:lang w:eastAsia="hi-IN" w:bidi="hi-IN"/>
        </w:rPr>
        <w:t>53</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Könyvkötés típusai, szabványos könyvalakok.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kötött könyv szerkezete.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Fedél, előzék, könyvtest, védőborító tulajdonságai.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Az anyagszabás, a hajtogatás technológiái.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Kiszabandó anyag méretének és szálirányának meghatározása.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Vágógépen anyag szabásának, méretre vágásának módja.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Ív hajtogatás technikája.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Préselés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Könyvtest ereszre verésének technikája.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Könyvtest-kikészítés technológiái, különböző ívegyesítési módok.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Gyűjtőkötés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Kézi ragasztókötés folyamata.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Albumok készítésének technológiái.</w:t>
      </w:r>
    </w:p>
    <w:p w:rsidR="00472E83" w:rsidRPr="00BE77A2" w:rsidRDefault="00472E83" w:rsidP="00CB2CE9">
      <w:pPr>
        <w:widowControl w:val="0"/>
        <w:suppressAutoHyphens/>
        <w:ind w:left="720"/>
        <w:jc w:val="both"/>
        <w:rPr>
          <w:rFonts w:ascii="Times New Roman" w:hAnsi="Times New Roman"/>
          <w:b/>
          <w:kern w:val="1"/>
          <w:sz w:val="24"/>
          <w:szCs w:val="24"/>
          <w:lang w:eastAsia="hi-IN" w:bidi="hi-IN"/>
        </w:rPr>
      </w:pPr>
      <w:proofErr w:type="spellStart"/>
      <w:r w:rsidRPr="00BE77A2">
        <w:rPr>
          <w:rFonts w:ascii="Times New Roman" w:hAnsi="Times New Roman"/>
          <w:kern w:val="1"/>
          <w:sz w:val="24"/>
          <w:szCs w:val="24"/>
          <w:lang w:eastAsia="hi-IN" w:bidi="hi-IN"/>
        </w:rPr>
        <w:t>Előzékelés</w:t>
      </w:r>
      <w:proofErr w:type="spellEnd"/>
      <w:r w:rsidRPr="00BE77A2">
        <w:rPr>
          <w:rFonts w:ascii="Times New Roman" w:hAnsi="Times New Roman"/>
          <w:kern w:val="1"/>
          <w:sz w:val="24"/>
          <w:szCs w:val="24"/>
          <w:lang w:eastAsia="hi-IN" w:bidi="hi-IN"/>
        </w:rPr>
        <w:t xml:space="preserve">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Fűzés, préselés, kézi ragasztókötés.</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lastRenderedPageBreak/>
        <w:t>Betáblázás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Gerincet gömbölyítésének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Könyvtáblakészítés anyagai, technológiája.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Díszítési módok, magas fényű vagy matt fólia.</w:t>
      </w:r>
    </w:p>
    <w:p w:rsidR="00CB0E9F" w:rsidRPr="00BE77A2" w:rsidRDefault="00CB0E9F"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Kasírozás technológiája.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Régi könyvekben alkalmazott technikák, metszésfestés, oromszegő stb.</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kapcsolódó mun</w:t>
      </w:r>
      <w:r w:rsidR="00CB0E9F" w:rsidRPr="00BE77A2">
        <w:rPr>
          <w:rFonts w:ascii="Times New Roman" w:hAnsi="Times New Roman"/>
          <w:kern w:val="1"/>
          <w:sz w:val="24"/>
          <w:szCs w:val="24"/>
          <w:lang w:eastAsia="hi-IN" w:bidi="hi-IN"/>
        </w:rPr>
        <w:t xml:space="preserve">ka-, tűz-, környezetbiztonsági, érintésvédelmi, és ergonómiai </w:t>
      </w:r>
      <w:r w:rsidRPr="00BE77A2">
        <w:rPr>
          <w:rFonts w:ascii="Times New Roman" w:hAnsi="Times New Roman"/>
          <w:kern w:val="1"/>
          <w:sz w:val="24"/>
          <w:szCs w:val="24"/>
          <w:lang w:eastAsia="hi-IN" w:bidi="hi-IN"/>
        </w:rPr>
        <w:t>előírások megismerése</w:t>
      </w:r>
      <w:r w:rsidR="00CB0E9F" w:rsidRPr="00BE77A2">
        <w:rPr>
          <w:rFonts w:ascii="Times New Roman" w:hAnsi="Times New Roman"/>
          <w:kern w:val="1"/>
          <w:sz w:val="24"/>
          <w:szCs w:val="24"/>
          <w:lang w:eastAsia="hi-IN" w:bidi="hi-IN"/>
        </w:rPr>
        <w:t>.</w:t>
      </w:r>
    </w:p>
    <w:p w:rsidR="00472E83" w:rsidRPr="00BE77A2" w:rsidRDefault="00472E83" w:rsidP="00472E83">
      <w:pPr>
        <w:widowControl w:val="0"/>
        <w:suppressAutoHyphens/>
        <w:ind w:left="1418"/>
        <w:rPr>
          <w:rFonts w:ascii="Times New Roman" w:hAnsi="Times New Roman"/>
          <w:kern w:val="1"/>
          <w:sz w:val="24"/>
          <w:szCs w:val="24"/>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proofErr w:type="gramStart"/>
      <w:r w:rsidRPr="00BE77A2">
        <w:rPr>
          <w:rFonts w:ascii="Times New Roman" w:hAnsi="Times New Roman"/>
          <w:b/>
          <w:kern w:val="1"/>
          <w:sz w:val="24"/>
          <w:szCs w:val="24"/>
          <w:lang w:eastAsia="hi-IN" w:bidi="hi-IN"/>
        </w:rPr>
        <w:t>Szakrajz</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 xml:space="preserve">          </w:t>
      </w:r>
      <w:r w:rsidR="00B63FE8" w:rsidRPr="00BE77A2">
        <w:rPr>
          <w:rFonts w:ascii="Times New Roman" w:hAnsi="Times New Roman"/>
          <w:b/>
          <w:i/>
          <w:kern w:val="1"/>
          <w:sz w:val="24"/>
          <w:szCs w:val="24"/>
          <w:lang w:eastAsia="hi-IN" w:bidi="hi-IN"/>
        </w:rPr>
        <w:t>36</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Nyers méret, körülvágott méret margóarányok különböző nyomdai termékeknél.</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Kötés-, fej-, láb-, vágási margók mérete.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Tipográfiai arányok, aranymetszés.</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Tükörrajzolás, vágási méretek jelölése.</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Különböző nyomtatványok alakjának, margóinak rajzolása.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Esetleges díszítőelemek, emblémák, logók rajzolása.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műszaki rajz alapjai.</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Lépték fogalma.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Méretarány, méretezés, vonalfajták.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Síkábrázolás, vetületek, térábrázolás.</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Ábrázolási rendszerek.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Axonometria, perspektíva.</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Elektronikus 3D ábrázolási rendszerek.</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Szabadkézi rajzolás. </w:t>
      </w:r>
    </w:p>
    <w:p w:rsidR="00472E83" w:rsidRPr="00BE77A2" w:rsidRDefault="00472E83"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Rajz készség fejlesztése.</w:t>
      </w:r>
    </w:p>
    <w:p w:rsidR="00472E83" w:rsidRPr="00BE77A2" w:rsidRDefault="00472E83" w:rsidP="00CB2CE9">
      <w:pPr>
        <w:widowControl w:val="0"/>
        <w:suppressAutoHyphens/>
        <w:ind w:left="698"/>
        <w:rPr>
          <w:rFonts w:ascii="Times New Roman" w:hAnsi="Times New Roman"/>
          <w:sz w:val="24"/>
          <w:szCs w:val="24"/>
        </w:rPr>
      </w:pPr>
      <w:r w:rsidRPr="00BE77A2">
        <w:rPr>
          <w:rFonts w:ascii="Times New Roman" w:hAnsi="Times New Roman"/>
          <w:kern w:val="1"/>
          <w:sz w:val="24"/>
          <w:szCs w:val="24"/>
          <w:lang w:eastAsia="hi-IN" w:bidi="hi-IN"/>
        </w:rPr>
        <w:t>Gyűjtő- és díszdobozok tervezése</w:t>
      </w:r>
      <w:r w:rsidRPr="00BE77A2">
        <w:rPr>
          <w:rFonts w:ascii="Times New Roman" w:hAnsi="Times New Roman"/>
          <w:sz w:val="24"/>
          <w:szCs w:val="24"/>
        </w:rPr>
        <w:t>.</w:t>
      </w:r>
    </w:p>
    <w:p w:rsidR="00A05C05" w:rsidRPr="00BE77A2" w:rsidRDefault="00A05C05" w:rsidP="00472E83">
      <w:pPr>
        <w:widowControl w:val="0"/>
        <w:suppressAutoHyphens/>
        <w:ind w:left="1418"/>
        <w:rPr>
          <w:rFonts w:ascii="Times New Roman" w:hAnsi="Times New Roman"/>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472E83" w:rsidRPr="00BE77A2" w:rsidRDefault="00472E83" w:rsidP="00CB2CE9">
      <w:pPr>
        <w:ind w:left="360"/>
        <w:rPr>
          <w:rFonts w:ascii="Times New Roman" w:hAnsi="Times New Roman"/>
          <w:b/>
          <w:i/>
          <w:sz w:val="24"/>
          <w:szCs w:val="24"/>
        </w:rPr>
      </w:pPr>
      <w:r w:rsidRPr="00BE77A2">
        <w:rPr>
          <w:rFonts w:ascii="Times New Roman" w:hAnsi="Times New Roman"/>
          <w:i/>
          <w:kern w:val="1"/>
          <w:sz w:val="24"/>
          <w:szCs w:val="24"/>
          <w:lang w:eastAsia="hi-IN" w:bidi="hi-IN"/>
        </w:rPr>
        <w:t>Tanterem</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D9025E">
      <w:pPr>
        <w:widowControl w:val="0"/>
        <w:numPr>
          <w:ilvl w:val="1"/>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tanulói tevékenységformák (ajánlás)</w:t>
      </w:r>
    </w:p>
    <w:p w:rsidR="00472E83" w:rsidRPr="00BE77A2" w:rsidRDefault="00472E83" w:rsidP="00D9025E">
      <w:pPr>
        <w:widowControl w:val="0"/>
        <w:suppressAutoHyphens/>
        <w:jc w:val="both"/>
        <w:rPr>
          <w:rFonts w:ascii="Times New Roman" w:hAnsi="Times New Roman"/>
          <w:b/>
          <w:i/>
          <w:kern w:val="1"/>
          <w:sz w:val="24"/>
          <w:szCs w:val="24"/>
          <w:lang w:eastAsia="hi-IN" w:bidi="hi-IN"/>
        </w:rPr>
      </w:pPr>
    </w:p>
    <w:p w:rsidR="00472E83" w:rsidRPr="00BE77A2" w:rsidRDefault="00472E83" w:rsidP="00D9025E">
      <w:pPr>
        <w:widowControl w:val="0"/>
        <w:numPr>
          <w:ilvl w:val="2"/>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BE77A2">
        <w:trPr>
          <w:jc w:val="center"/>
        </w:trPr>
        <w:tc>
          <w:tcPr>
            <w:tcW w:w="994"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jc w:val="center"/>
        </w:trPr>
        <w:tc>
          <w:tcPr>
            <w:tcW w:w="994" w:type="dxa"/>
            <w:vMerge/>
            <w:vAlign w:val="center"/>
          </w:tcPr>
          <w:p w:rsidR="00472E83" w:rsidRPr="00BE77A2" w:rsidRDefault="00472E83" w:rsidP="00C3600D">
            <w:pPr>
              <w:jc w:val="center"/>
              <w:rPr>
                <w:rFonts w:ascii="Times New Roman" w:hAnsi="Times New Roman"/>
                <w:b/>
                <w:sz w:val="20"/>
                <w:szCs w:val="20"/>
              </w:rPr>
            </w:pPr>
          </w:p>
        </w:tc>
        <w:tc>
          <w:tcPr>
            <w:tcW w:w="2800" w:type="dxa"/>
            <w:vMerge/>
            <w:vAlign w:val="center"/>
          </w:tcPr>
          <w:p w:rsidR="00472E83" w:rsidRPr="00BE77A2" w:rsidRDefault="00472E83" w:rsidP="00C3600D">
            <w:pPr>
              <w:rPr>
                <w:rFonts w:ascii="Times New Roman" w:hAnsi="Times New Roman"/>
                <w:b/>
                <w:sz w:val="20"/>
                <w:szCs w:val="20"/>
              </w:rPr>
            </w:pP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1.5.</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szimuláció</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9</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bl>
    <w:p w:rsidR="00472E83" w:rsidRPr="00BE77A2" w:rsidRDefault="00472E83" w:rsidP="00472E83">
      <w:pPr>
        <w:widowControl w:val="0"/>
        <w:suppressAutoHyphens/>
        <w:ind w:left="1092"/>
        <w:rPr>
          <w:rFonts w:ascii="Times New Roman" w:hAnsi="Times New Roman"/>
          <w:b/>
          <w:i/>
          <w:kern w:val="1"/>
          <w:sz w:val="24"/>
          <w:szCs w:val="24"/>
          <w:lang w:eastAsia="hi-IN" w:bidi="hi-IN"/>
        </w:rPr>
      </w:pPr>
    </w:p>
    <w:p w:rsidR="00472E83" w:rsidRPr="00BE77A2" w:rsidRDefault="00472E83" w:rsidP="00D9025E">
      <w:pPr>
        <w:widowControl w:val="0"/>
        <w:numPr>
          <w:ilvl w:val="2"/>
          <w:numId w:val="42"/>
        </w:numPr>
        <w:suppressAutoHyphens/>
        <w:jc w:val="both"/>
        <w:rPr>
          <w:rFonts w:ascii="Times New Roman" w:hAnsi="Times New Roman"/>
          <w:b/>
          <w:i/>
          <w:sz w:val="24"/>
          <w:szCs w:val="24"/>
        </w:rPr>
      </w:pPr>
      <w:r w:rsidRPr="00BE77A2">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BE77A2">
        <w:trPr>
          <w:cantSplit/>
          <w:trHeight w:val="921"/>
          <w:jc w:val="center"/>
        </w:trPr>
        <w:tc>
          <w:tcPr>
            <w:tcW w:w="828"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lastRenderedPageBreak/>
              <w:t>Sor-szám</w:t>
            </w:r>
          </w:p>
        </w:tc>
        <w:tc>
          <w:tcPr>
            <w:tcW w:w="3621"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cantSplit/>
          <w:trHeight w:val="1076"/>
          <w:jc w:val="center"/>
        </w:trPr>
        <w:tc>
          <w:tcPr>
            <w:tcW w:w="828" w:type="dxa"/>
            <w:vMerge/>
            <w:vAlign w:val="center"/>
          </w:tcPr>
          <w:p w:rsidR="00472E83" w:rsidRPr="00BE77A2" w:rsidRDefault="00472E83" w:rsidP="00C3600D">
            <w:pPr>
              <w:jc w:val="center"/>
              <w:rPr>
                <w:rFonts w:ascii="Times New Roman" w:hAnsi="Times New Roman"/>
                <w:b/>
                <w:sz w:val="20"/>
                <w:szCs w:val="20"/>
              </w:rPr>
            </w:pPr>
          </w:p>
        </w:tc>
        <w:tc>
          <w:tcPr>
            <w:tcW w:w="3621" w:type="dxa"/>
            <w:vMerge/>
            <w:vAlign w:val="center"/>
          </w:tcPr>
          <w:p w:rsidR="00472E83" w:rsidRPr="00BE77A2" w:rsidRDefault="00472E83" w:rsidP="00C3600D">
            <w:pPr>
              <w:rPr>
                <w:rFonts w:ascii="Times New Roman" w:hAnsi="Times New Roman"/>
                <w:b/>
                <w:sz w:val="20"/>
                <w:szCs w:val="20"/>
              </w:rPr>
            </w:pPr>
          </w:p>
        </w:tc>
        <w:tc>
          <w:tcPr>
            <w:tcW w:w="809"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472E83" w:rsidRPr="00BE77A2" w:rsidRDefault="00472E83" w:rsidP="00C3600D">
            <w:pPr>
              <w:jc w:val="center"/>
              <w:rPr>
                <w:rFonts w:ascii="Times New Roman" w:hAnsi="Times New Roman"/>
                <w:b/>
                <w:sz w:val="20"/>
                <w:szCs w:val="20"/>
              </w:rPr>
            </w:pP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1.</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p>
        </w:tc>
        <w:tc>
          <w:tcPr>
            <w:tcW w:w="763"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Szöveges előadás egyéni felkészüléssel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6</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98"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763" w:type="dxa"/>
            <w:shd w:val="clear" w:color="auto" w:fill="D9D9D9"/>
            <w:vAlign w:val="center"/>
          </w:tcPr>
          <w:p w:rsidR="00472E83" w:rsidRPr="00BE77A2" w:rsidRDefault="00472E83" w:rsidP="00CB2CE9">
            <w:pPr>
              <w:jc w:val="center"/>
              <w:rPr>
                <w:rFonts w:ascii="Times New Roman" w:hAnsi="Times New Roman"/>
                <w:sz w:val="20"/>
                <w:szCs w:val="20"/>
              </w:rPr>
            </w:pPr>
          </w:p>
        </w:tc>
        <w:tc>
          <w:tcPr>
            <w:tcW w:w="2190" w:type="dxa"/>
            <w:shd w:val="clear" w:color="auto" w:fill="D9D9D9"/>
            <w:vAlign w:val="center"/>
          </w:tcPr>
          <w:p w:rsidR="00472E83" w:rsidRPr="00BE77A2" w:rsidRDefault="00472E83" w:rsidP="00CB2CE9">
            <w:pPr>
              <w:jc w:val="center"/>
              <w:rPr>
                <w:rFonts w:ascii="Times New Roman" w:hAnsi="Times New Roman"/>
                <w:sz w:val="20"/>
                <w:szCs w:val="20"/>
              </w:rPr>
            </w:pP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r w:rsidR="00472E83" w:rsidRPr="00BE77A2" w:rsidTr="00CB2CE9">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versenyjáték</w:t>
            </w:r>
          </w:p>
        </w:tc>
        <w:tc>
          <w:tcPr>
            <w:tcW w:w="809" w:type="dxa"/>
            <w:vAlign w:val="center"/>
          </w:tcPr>
          <w:p w:rsidR="00472E83" w:rsidRPr="00BE77A2" w:rsidRDefault="00472E83" w:rsidP="00CB2CE9">
            <w:pPr>
              <w:jc w:val="center"/>
              <w:rPr>
                <w:rFonts w:ascii="Times New Roman" w:hAnsi="Times New Roman"/>
                <w:sz w:val="20"/>
                <w:szCs w:val="20"/>
              </w:rPr>
            </w:pPr>
          </w:p>
        </w:tc>
        <w:tc>
          <w:tcPr>
            <w:tcW w:w="798"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B2CE9">
            <w:pPr>
              <w:jc w:val="center"/>
              <w:rPr>
                <w:rFonts w:ascii="Times New Roman" w:hAnsi="Times New Roman"/>
                <w:sz w:val="20"/>
                <w:szCs w:val="20"/>
              </w:rPr>
            </w:pPr>
          </w:p>
        </w:tc>
        <w:tc>
          <w:tcPr>
            <w:tcW w:w="2190" w:type="dxa"/>
            <w:vAlign w:val="center"/>
          </w:tcPr>
          <w:p w:rsidR="00472E83" w:rsidRPr="00BE77A2" w:rsidRDefault="00472E83" w:rsidP="00CB2CE9">
            <w:pPr>
              <w:jc w:val="center"/>
              <w:rPr>
                <w:rFonts w:ascii="Times New Roman" w:hAnsi="Times New Roman"/>
                <w:sz w:val="20"/>
                <w:szCs w:val="20"/>
              </w:rPr>
            </w:pPr>
            <w:r w:rsidRPr="00BE77A2">
              <w:rPr>
                <w:rFonts w:ascii="Times New Roman" w:hAnsi="Times New Roman"/>
                <w:sz w:val="20"/>
                <w:szCs w:val="20"/>
              </w:rPr>
              <w:t>-</w:t>
            </w:r>
          </w:p>
        </w:tc>
      </w:tr>
    </w:tbl>
    <w:p w:rsidR="00472E83" w:rsidRPr="00BE77A2" w:rsidRDefault="00472E83" w:rsidP="00472E83">
      <w:pPr>
        <w:widowControl w:val="0"/>
        <w:suppressAutoHyphens/>
        <w:ind w:left="966"/>
        <w:rPr>
          <w:rFonts w:ascii="Times New Roman" w:hAnsi="Times New Roman"/>
          <w:b/>
          <w:kern w:val="1"/>
          <w:sz w:val="24"/>
          <w:szCs w:val="24"/>
          <w:lang w:eastAsia="hi-IN" w:bidi="hi-IN"/>
        </w:rPr>
      </w:pPr>
    </w:p>
    <w:p w:rsidR="00472E83" w:rsidRPr="00BE77A2" w:rsidRDefault="00472E83" w:rsidP="00472E83">
      <w:pPr>
        <w:widowControl w:val="0"/>
        <w:suppressAutoHyphens/>
        <w:ind w:left="792"/>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t>A tantárgy értékelésének módja</w:t>
      </w:r>
    </w:p>
    <w:p w:rsidR="00472E83" w:rsidRPr="00BE77A2" w:rsidRDefault="00472E83" w:rsidP="00CB2CE9">
      <w:pPr>
        <w:pStyle w:val="Listaszerbekezds"/>
        <w:widowControl w:val="0"/>
        <w:suppressAutoHyphens/>
        <w:spacing w:after="0"/>
        <w:ind w:left="357"/>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nemzeti köznevelésről szóló 2011. évi CXC törvény 54. § (2) a) pontja szerinti értékeléssel.</w:t>
      </w:r>
    </w:p>
    <w:p w:rsidR="00CB2CE9" w:rsidRPr="00BE77A2" w:rsidRDefault="00CB2CE9" w:rsidP="00CB2CE9">
      <w:pPr>
        <w:pStyle w:val="Listaszerbekezds"/>
        <w:widowControl w:val="0"/>
        <w:suppressAutoHyphens/>
        <w:spacing w:after="0"/>
        <w:ind w:left="357"/>
        <w:rPr>
          <w:rFonts w:ascii="Times New Roman" w:hAnsi="Times New Roman"/>
          <w:kern w:val="1"/>
          <w:sz w:val="24"/>
          <w:szCs w:val="24"/>
          <w:lang w:eastAsia="hi-IN" w:bidi="hi-IN"/>
        </w:rPr>
      </w:pPr>
    </w:p>
    <w:p w:rsidR="00472E83" w:rsidRPr="00BE77A2" w:rsidRDefault="00472E83" w:rsidP="00472E83">
      <w:pPr>
        <w:jc w:val="both"/>
        <w:rPr>
          <w:rFonts w:ascii="Times New Roman" w:hAnsi="Times New Roman"/>
          <w:sz w:val="24"/>
          <w:szCs w:val="24"/>
        </w:rPr>
      </w:pPr>
    </w:p>
    <w:p w:rsidR="00472E83" w:rsidRPr="00BE77A2" w:rsidRDefault="00472E83" w:rsidP="00472E83">
      <w:pPr>
        <w:numPr>
          <w:ilvl w:val="0"/>
          <w:numId w:val="42"/>
        </w:numPr>
        <w:tabs>
          <w:tab w:val="clear" w:pos="360"/>
          <w:tab w:val="num" w:pos="540"/>
        </w:tabs>
        <w:ind w:left="357" w:hanging="357"/>
        <w:rPr>
          <w:rFonts w:ascii="Times New Roman" w:hAnsi="Times New Roman"/>
          <w:b/>
          <w:kern w:val="1"/>
          <w:sz w:val="24"/>
          <w:szCs w:val="24"/>
          <w:lang w:eastAsia="hi-IN" w:bidi="hi-IN"/>
        </w:rPr>
      </w:pPr>
      <w:r w:rsidRPr="00BE77A2">
        <w:rPr>
          <w:rFonts w:ascii="Times New Roman" w:hAnsi="Times New Roman"/>
          <w:b/>
          <w:sz w:val="24"/>
          <w:szCs w:val="24"/>
        </w:rPr>
        <w:t xml:space="preserve">Kézi könyvkötés gyakorlata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B63FE8" w:rsidRPr="00BE77A2">
        <w:rPr>
          <w:rFonts w:ascii="Times New Roman" w:hAnsi="Times New Roman"/>
          <w:b/>
          <w:kern w:val="1"/>
          <w:sz w:val="24"/>
          <w:szCs w:val="24"/>
          <w:lang w:eastAsia="hi-IN" w:bidi="hi-IN"/>
        </w:rPr>
        <w:t>568</w:t>
      </w:r>
      <w:proofErr w:type="gramEnd"/>
      <w:r w:rsidR="00B63FE8"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472E83" w:rsidRPr="00BE77A2" w:rsidRDefault="00472E83"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472E83" w:rsidRPr="00BE77A2" w:rsidRDefault="00472E83" w:rsidP="00472E83">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472E83" w:rsidRPr="00BE77A2" w:rsidRDefault="00472E83" w:rsidP="00CB2CE9">
      <w:pPr>
        <w:ind w:left="360"/>
        <w:rPr>
          <w:rFonts w:ascii="Times New Roman" w:hAnsi="Times New Roman"/>
          <w:b/>
          <w:kern w:val="1"/>
          <w:sz w:val="24"/>
          <w:szCs w:val="24"/>
          <w:lang w:eastAsia="hi-IN" w:bidi="hi-IN"/>
        </w:rPr>
      </w:pPr>
      <w:r w:rsidRPr="00BE77A2">
        <w:rPr>
          <w:rFonts w:ascii="Times New Roman" w:hAnsi="Times New Roman"/>
          <w:kern w:val="1"/>
          <w:sz w:val="24"/>
          <w:szCs w:val="24"/>
          <w:lang w:eastAsia="hi-IN" w:bidi="hi-IN"/>
        </w:rPr>
        <w:t>A tanuló ismerje fel a gyakorlatban is a nyomdaipari alapanyagokat. A tanuló legyen képes anyagvizsgálatok elvégzésére. Ismerje meg az anyagok alkalmazhatóságának, feldolgozhatóságának kérdéseit. A tanuló sajátítsa el a kézi könyvkötés anyagainak előkészítését, a könyvkötészeti feladatok önálló ellátását. Ismerje meg a műszaki leírásokat, alkalmazza a különleges kötészeti technikákat. Munka-, tűz-, környezetbiztonsági és érintésvédelmi előírások betartása.</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472E83" w:rsidRPr="00BE77A2" w:rsidRDefault="00472E83" w:rsidP="00CB2CE9">
      <w:pPr>
        <w:ind w:left="360"/>
        <w:rPr>
          <w:rFonts w:ascii="Times New Roman" w:hAnsi="Times New Roman"/>
          <w:sz w:val="24"/>
          <w:szCs w:val="24"/>
        </w:rPr>
      </w:pPr>
      <w:r w:rsidRPr="00BE77A2">
        <w:rPr>
          <w:rFonts w:ascii="Times New Roman" w:hAnsi="Times New Roman"/>
          <w:sz w:val="24"/>
          <w:szCs w:val="24"/>
        </w:rPr>
        <w:lastRenderedPageBreak/>
        <w:t>A tantárgy az adott évfolyamba lépés feltételeiként megjelölt közismereti és szakmai tartalmakra, és a kézi könyvkötés tantárgy elméleti tartalmára épül.</w:t>
      </w:r>
    </w:p>
    <w:p w:rsidR="00472E83" w:rsidRPr="00BE77A2" w:rsidRDefault="00472E83" w:rsidP="00472E83">
      <w:pPr>
        <w:widowControl w:val="0"/>
        <w:suppressAutoHyphens/>
        <w:rPr>
          <w:rFonts w:ascii="Times New Roman" w:hAnsi="Times New Roman"/>
          <w:kern w:val="1"/>
          <w:sz w:val="24"/>
          <w:szCs w:val="24"/>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Kötészeti anyagok </w:t>
      </w:r>
      <w:proofErr w:type="gramStart"/>
      <w:r w:rsidRPr="00BE77A2">
        <w:rPr>
          <w:rFonts w:ascii="Times New Roman" w:hAnsi="Times New Roman"/>
          <w:b/>
          <w:sz w:val="24"/>
          <w:szCs w:val="24"/>
        </w:rPr>
        <w:t>vizsgálata</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B63FE8" w:rsidRPr="00BE77A2">
        <w:rPr>
          <w:rFonts w:ascii="Times New Roman" w:hAnsi="Times New Roman"/>
          <w:b/>
          <w:i/>
          <w:kern w:val="1"/>
          <w:sz w:val="24"/>
          <w:szCs w:val="24"/>
          <w:lang w:eastAsia="hi-IN" w:bidi="hi-IN"/>
        </w:rPr>
        <w:t>142</w:t>
      </w:r>
      <w:proofErr w:type="gramEnd"/>
      <w:r w:rsidR="00B63FE8"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Kézi egyenes vágógép használata. </w:t>
      </w:r>
    </w:p>
    <w:p w:rsidR="00BF2DBC" w:rsidRPr="00BE77A2" w:rsidRDefault="00BF2DBC" w:rsidP="00CB2CE9">
      <w:pPr>
        <w:widowControl w:val="0"/>
        <w:suppressAutoHyphens/>
        <w:ind w:left="720"/>
        <w:jc w:val="both"/>
        <w:rPr>
          <w:rFonts w:ascii="Times New Roman" w:hAnsi="Times New Roman"/>
          <w:b/>
          <w:sz w:val="24"/>
          <w:szCs w:val="24"/>
        </w:rPr>
      </w:pPr>
      <w:r w:rsidRPr="00BE77A2">
        <w:rPr>
          <w:rFonts w:ascii="Times New Roman" w:hAnsi="Times New Roman"/>
          <w:kern w:val="1"/>
          <w:sz w:val="24"/>
          <w:szCs w:val="24"/>
          <w:lang w:eastAsia="hi-IN" w:bidi="hi-IN"/>
        </w:rPr>
        <w:t xml:space="preserve">Ragasztók, cérnák, varróeszközök előkészítése.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Papírok tapintás útján történő rendszerezése, anyaguk meghatározása, felületük, súlyuk, színük alapján.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Fóliák, fém- és műanyag-nyomathordozók felhasználásának megvizsgálása.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Szálirány meghatározása, ívszámolási feladatok.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Papírminták gyűjtése, rendszerezése.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Vásznak nyomdai alkalmazása.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Festékek-fóliák alkalmazása különböző nyomathordozókra.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Természetes és szintetikus alapú ragasztók alkalmazása. </w:t>
      </w:r>
    </w:p>
    <w:p w:rsidR="00BF2DBC" w:rsidRPr="00BE77A2" w:rsidRDefault="00BF2DBC" w:rsidP="00CB2CE9">
      <w:pPr>
        <w:widowControl w:val="0"/>
        <w:suppressAutoHyphens/>
        <w:ind w:left="72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 xml:space="preserve">Papírminták felismerése, elemzése.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iCs/>
          <w:kern w:val="1"/>
          <w:sz w:val="24"/>
          <w:szCs w:val="24"/>
          <w:lang w:eastAsia="hi-IN" w:bidi="hi-IN"/>
        </w:rPr>
        <w:t>Anyagminták</w:t>
      </w:r>
      <w:r w:rsidRPr="00BE77A2">
        <w:rPr>
          <w:rFonts w:ascii="Times New Roman" w:hAnsi="Times New Roman"/>
          <w:kern w:val="1"/>
          <w:sz w:val="24"/>
          <w:szCs w:val="24"/>
          <w:lang w:eastAsia="hi-IN" w:bidi="hi-IN"/>
        </w:rPr>
        <w:t xml:space="preserve"> vizsgálata megfigyeléssel, tapintással, lupéval, mikroszkóppal, nedvesítéssel, hajtogatással, égetéssel.</w:t>
      </w:r>
    </w:p>
    <w:p w:rsidR="00BF2DBC" w:rsidRPr="00BE77A2" w:rsidRDefault="00BF2DBC" w:rsidP="00CB2CE9">
      <w:pPr>
        <w:widowControl w:val="0"/>
        <w:suppressAutoHyphens/>
        <w:ind w:left="720"/>
        <w:jc w:val="both"/>
        <w:rPr>
          <w:rFonts w:ascii="Times New Roman" w:hAnsi="Times New Roman"/>
          <w:iCs/>
          <w:kern w:val="1"/>
          <w:sz w:val="24"/>
          <w:szCs w:val="24"/>
          <w:lang w:eastAsia="hi-IN" w:bidi="hi-IN"/>
        </w:rPr>
      </w:pPr>
      <w:r w:rsidRPr="00BE77A2">
        <w:rPr>
          <w:rFonts w:ascii="Times New Roman" w:hAnsi="Times New Roman"/>
          <w:kern w:val="1"/>
          <w:sz w:val="24"/>
          <w:szCs w:val="24"/>
          <w:lang w:eastAsia="hi-IN" w:bidi="hi-IN"/>
        </w:rPr>
        <w:t xml:space="preserve">Vizsgálati eredmények értékelése. </w:t>
      </w:r>
    </w:p>
    <w:p w:rsidR="00BF2DBC" w:rsidRPr="00BE77A2" w:rsidRDefault="00BF2DBC" w:rsidP="00CB2CE9">
      <w:pPr>
        <w:widowControl w:val="0"/>
        <w:suppressAutoHyphens/>
        <w:ind w:left="72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Technológiai minták feldolgozhatóságának elemzése.</w:t>
      </w:r>
    </w:p>
    <w:p w:rsidR="00BF2DBC" w:rsidRPr="00BE77A2" w:rsidRDefault="00BF2DBC" w:rsidP="00CB2CE9">
      <w:pPr>
        <w:widowControl w:val="0"/>
        <w:suppressAutoHyphens/>
        <w:ind w:left="720"/>
        <w:jc w:val="both"/>
        <w:rPr>
          <w:rFonts w:ascii="Times New Roman" w:hAnsi="Times New Roman"/>
          <w:iCs/>
          <w:kern w:val="1"/>
          <w:sz w:val="24"/>
          <w:szCs w:val="24"/>
          <w:lang w:eastAsia="hi-IN" w:bidi="hi-IN"/>
        </w:rPr>
      </w:pPr>
      <w:r w:rsidRPr="00BE77A2">
        <w:rPr>
          <w:rFonts w:ascii="Times New Roman" w:hAnsi="Times New Roman"/>
          <w:iCs/>
          <w:kern w:val="1"/>
          <w:sz w:val="24"/>
          <w:szCs w:val="24"/>
          <w:lang w:eastAsia="hi-IN" w:bidi="hi-IN"/>
        </w:rPr>
        <w:t>Írásos elemzések készítése.</w:t>
      </w:r>
    </w:p>
    <w:p w:rsidR="00BF2DBC" w:rsidRPr="00BE77A2" w:rsidRDefault="00BF2DBC" w:rsidP="00CB2CE9">
      <w:pPr>
        <w:widowControl w:val="0"/>
        <w:suppressAutoHyphens/>
        <w:ind w:left="698"/>
        <w:rPr>
          <w:rFonts w:ascii="Times New Roman" w:hAnsi="Times New Roman"/>
          <w:iCs/>
          <w:kern w:val="1"/>
          <w:lang w:eastAsia="hi-IN" w:bidi="hi-IN"/>
        </w:rPr>
      </w:pPr>
      <w:r w:rsidRPr="00BE77A2">
        <w:rPr>
          <w:rFonts w:ascii="Times New Roman" w:hAnsi="Times New Roman"/>
          <w:iCs/>
          <w:kern w:val="1"/>
          <w:sz w:val="24"/>
          <w:szCs w:val="24"/>
          <w:lang w:eastAsia="hi-IN" w:bidi="hi-IN"/>
        </w:rPr>
        <w:t>Papír- és más nyomathordozó minták, kellékek gyűjtése, rendszerezése.</w:t>
      </w:r>
    </w:p>
    <w:p w:rsidR="00472E83" w:rsidRPr="00BE77A2" w:rsidRDefault="00472E83" w:rsidP="00472E83">
      <w:pPr>
        <w:widowControl w:val="0"/>
        <w:suppressAutoHyphens/>
        <w:ind w:left="1418"/>
        <w:rPr>
          <w:rFonts w:ascii="Times New Roman" w:hAnsi="Times New Roman"/>
          <w:kern w:val="1"/>
          <w:sz w:val="24"/>
          <w:szCs w:val="24"/>
          <w:lang w:eastAsia="hi-IN" w:bidi="hi-IN"/>
        </w:rPr>
      </w:pPr>
    </w:p>
    <w:p w:rsidR="00472E83" w:rsidRPr="00BE77A2" w:rsidRDefault="00472E83" w:rsidP="00CB2CE9">
      <w:pPr>
        <w:widowControl w:val="0"/>
        <w:numPr>
          <w:ilvl w:val="2"/>
          <w:numId w:val="42"/>
        </w:numPr>
        <w:tabs>
          <w:tab w:val="left" w:pos="8280"/>
        </w:tabs>
        <w:suppressAutoHyphens/>
        <w:rPr>
          <w:rFonts w:ascii="Times New Roman" w:hAnsi="Times New Roman"/>
          <w:b/>
          <w:kern w:val="1"/>
          <w:sz w:val="24"/>
          <w:szCs w:val="24"/>
          <w:lang w:eastAsia="hi-IN" w:bidi="hi-IN"/>
        </w:rPr>
      </w:pPr>
      <w:r w:rsidRPr="00BE77A2">
        <w:rPr>
          <w:rFonts w:ascii="Times New Roman" w:hAnsi="Times New Roman"/>
          <w:b/>
          <w:sz w:val="24"/>
          <w:szCs w:val="24"/>
        </w:rPr>
        <w:t>Könyvkötés</w:t>
      </w:r>
      <w:r w:rsidRPr="00BE77A2">
        <w:rPr>
          <w:rFonts w:ascii="Times New Roman" w:hAnsi="Times New Roman"/>
          <w:b/>
          <w:kern w:val="1"/>
          <w:sz w:val="24"/>
          <w:szCs w:val="24"/>
          <w:lang w:eastAsia="hi-IN" w:bidi="hi-IN"/>
        </w:rPr>
        <w:tab/>
      </w:r>
      <w:r w:rsidR="00B63FE8" w:rsidRPr="00BE77A2">
        <w:rPr>
          <w:rFonts w:ascii="Times New Roman" w:hAnsi="Times New Roman"/>
          <w:b/>
          <w:i/>
          <w:kern w:val="1"/>
          <w:sz w:val="24"/>
          <w:szCs w:val="24"/>
          <w:lang w:eastAsia="hi-IN" w:bidi="hi-IN"/>
        </w:rPr>
        <w:t xml:space="preserve">213 </w:t>
      </w:r>
      <w:r w:rsidRPr="00BE77A2">
        <w:rPr>
          <w:rFonts w:ascii="Times New Roman" w:hAnsi="Times New Roman"/>
          <w:b/>
          <w:i/>
          <w:kern w:val="1"/>
          <w:sz w:val="24"/>
          <w:szCs w:val="24"/>
          <w:lang w:eastAsia="hi-IN" w:bidi="hi-IN"/>
        </w:rPr>
        <w:t>óra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szabványos könyvalakok.</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kötési mód meghatározása.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Nyers méret, körülvágott méret.</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Kiszabandó anyag méretének és szálirányát</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Vágógépen anyag szabása, méretre vágása.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Egyenes vágógép, kézi lemezolló működtetése, kezelése.</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Kéziszerszámok, vágógépek biztonságos használata.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Előzék készítése.</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könyvtest íveinek összehordása.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Ragasztót készít.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Oromszegőt ragasztása.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Beakasztást végez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Könyvtestet ragasztóval egyesít.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Ívek egyesítése, kézi vagy drótfűzéssel.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Drótfűzés készítése, spirálozás.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Drótfűzőgépek működtetése, kezelése.</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Félkemény kötést készít.</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Könyvtest kikészítés, körbevágás.</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Gerincet gömbölyít, könyvtestet ereszre ver.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Metszést fest.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Könyvtáblát készít. </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CB2CE9">
      <w:pPr>
        <w:widowControl w:val="0"/>
        <w:numPr>
          <w:ilvl w:val="2"/>
          <w:numId w:val="42"/>
        </w:numPr>
        <w:tabs>
          <w:tab w:val="left" w:pos="8280"/>
        </w:tabs>
        <w:suppressAutoHyphens/>
        <w:rPr>
          <w:rFonts w:ascii="Times New Roman" w:hAnsi="Times New Roman"/>
          <w:b/>
          <w:kern w:val="1"/>
          <w:sz w:val="24"/>
          <w:szCs w:val="24"/>
          <w:lang w:eastAsia="hi-IN" w:bidi="hi-IN"/>
        </w:rPr>
      </w:pPr>
      <w:r w:rsidRPr="00BE77A2">
        <w:rPr>
          <w:rFonts w:ascii="Times New Roman" w:hAnsi="Times New Roman"/>
          <w:b/>
          <w:sz w:val="24"/>
          <w:szCs w:val="24"/>
        </w:rPr>
        <w:t>Kötészeti műveletek</w:t>
      </w:r>
      <w:r w:rsidRPr="00BE77A2">
        <w:rPr>
          <w:rFonts w:ascii="Times New Roman" w:hAnsi="Times New Roman"/>
          <w:b/>
          <w:kern w:val="1"/>
          <w:sz w:val="24"/>
          <w:szCs w:val="24"/>
          <w:lang w:eastAsia="hi-IN" w:bidi="hi-IN"/>
        </w:rPr>
        <w:tab/>
      </w:r>
      <w:r w:rsidR="00B63FE8" w:rsidRPr="00BE77A2">
        <w:rPr>
          <w:rFonts w:ascii="Times New Roman" w:hAnsi="Times New Roman"/>
          <w:b/>
          <w:i/>
          <w:kern w:val="1"/>
          <w:sz w:val="24"/>
          <w:szCs w:val="24"/>
          <w:lang w:eastAsia="hi-IN" w:bidi="hi-IN"/>
        </w:rPr>
        <w:t xml:space="preserve">213 </w:t>
      </w:r>
      <w:r w:rsidRPr="00BE77A2">
        <w:rPr>
          <w:rFonts w:ascii="Times New Roman" w:hAnsi="Times New Roman"/>
          <w:b/>
          <w:i/>
          <w:kern w:val="1"/>
          <w:sz w:val="24"/>
          <w:szCs w:val="24"/>
          <w:lang w:eastAsia="hi-IN" w:bidi="hi-IN"/>
        </w:rPr>
        <w:t>óra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Lapok, folyóiratok, számlák gyűjtőkötését végzi, fedéllel, előzékkel ellátja.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lastRenderedPageBreak/>
        <w:t>Gyűjtőkötések fedelét, díszíti, aranyozza.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Fedél díszítése, borítása.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Régi vagy kötészeti hibás könyvek szétszedése, sérülések javítása.</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Többgarnitúrás számlatömbök számozása, perforálása.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Prés-, perforáló-, lyukasztógépek működtetése, kezelése.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Egyéb kisgépek működtetése, kezelése.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Kézi számozó készüléket használ.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Gyűjtő- és díszdobozokat készít.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Nyomtatványok díszítése.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Íveket perforál, </w:t>
      </w:r>
      <w:proofErr w:type="spellStart"/>
      <w:r w:rsidRPr="00BE77A2">
        <w:rPr>
          <w:rFonts w:ascii="Times New Roman" w:hAnsi="Times New Roman"/>
          <w:kern w:val="1"/>
          <w:sz w:val="24"/>
          <w:szCs w:val="24"/>
          <w:lang w:eastAsia="hi-IN" w:bidi="hi-IN"/>
        </w:rPr>
        <w:t>bígel</w:t>
      </w:r>
      <w:proofErr w:type="spellEnd"/>
      <w:r w:rsidRPr="00BE77A2">
        <w:rPr>
          <w:rFonts w:ascii="Times New Roman" w:hAnsi="Times New Roman"/>
          <w:kern w:val="1"/>
          <w:sz w:val="24"/>
          <w:szCs w:val="24"/>
          <w:lang w:eastAsia="hi-IN" w:bidi="hi-IN"/>
        </w:rPr>
        <w:t xml:space="preserve">, </w:t>
      </w:r>
      <w:proofErr w:type="spellStart"/>
      <w:r w:rsidRPr="00BE77A2">
        <w:rPr>
          <w:rFonts w:ascii="Times New Roman" w:hAnsi="Times New Roman"/>
          <w:kern w:val="1"/>
          <w:sz w:val="24"/>
          <w:szCs w:val="24"/>
          <w:lang w:eastAsia="hi-IN" w:bidi="hi-IN"/>
        </w:rPr>
        <w:t>ritzel</w:t>
      </w:r>
      <w:proofErr w:type="spellEnd"/>
      <w:r w:rsidRPr="00BE77A2">
        <w:rPr>
          <w:rFonts w:ascii="Times New Roman" w:hAnsi="Times New Roman"/>
          <w:kern w:val="1"/>
          <w:sz w:val="24"/>
          <w:szCs w:val="24"/>
          <w:lang w:eastAsia="hi-IN" w:bidi="hi-IN"/>
        </w:rPr>
        <w:t xml:space="preserve">, lyukaszt.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Alkalmi nyomtatványok, könyvfedelek </w:t>
      </w:r>
      <w:proofErr w:type="spellStart"/>
      <w:r w:rsidRPr="00BE77A2">
        <w:rPr>
          <w:rFonts w:ascii="Times New Roman" w:hAnsi="Times New Roman"/>
          <w:kern w:val="1"/>
          <w:sz w:val="24"/>
          <w:szCs w:val="24"/>
          <w:lang w:eastAsia="hi-IN" w:bidi="hi-IN"/>
        </w:rPr>
        <w:t>prégelése</w:t>
      </w:r>
      <w:proofErr w:type="spellEnd"/>
      <w:r w:rsidRPr="00BE77A2">
        <w:rPr>
          <w:rFonts w:ascii="Times New Roman" w:hAnsi="Times New Roman"/>
          <w:kern w:val="1"/>
          <w:sz w:val="24"/>
          <w:szCs w:val="24"/>
          <w:lang w:eastAsia="hi-IN" w:bidi="hi-IN"/>
        </w:rPr>
        <w:t>.</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Védőborítók, többoldalas meghívók </w:t>
      </w:r>
      <w:proofErr w:type="spellStart"/>
      <w:r w:rsidRPr="00BE77A2">
        <w:rPr>
          <w:rFonts w:ascii="Times New Roman" w:hAnsi="Times New Roman"/>
          <w:kern w:val="1"/>
          <w:sz w:val="24"/>
          <w:szCs w:val="24"/>
          <w:lang w:eastAsia="hi-IN" w:bidi="hi-IN"/>
        </w:rPr>
        <w:t>bígelése</w:t>
      </w:r>
      <w:proofErr w:type="spellEnd"/>
      <w:r w:rsidRPr="00BE77A2">
        <w:rPr>
          <w:rFonts w:ascii="Times New Roman" w:hAnsi="Times New Roman"/>
          <w:kern w:val="1"/>
          <w:sz w:val="24"/>
          <w:szCs w:val="24"/>
          <w:lang w:eastAsia="hi-IN" w:bidi="hi-IN"/>
        </w:rPr>
        <w:t xml:space="preserve">. </w:t>
      </w:r>
    </w:p>
    <w:p w:rsidR="00BF2DBC" w:rsidRPr="00BE77A2" w:rsidRDefault="00CB2CE9"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Egyes nyomtatványok spi</w:t>
      </w:r>
      <w:r w:rsidR="00BF2DBC" w:rsidRPr="00BE77A2">
        <w:rPr>
          <w:rFonts w:ascii="Times New Roman" w:hAnsi="Times New Roman"/>
          <w:kern w:val="1"/>
          <w:sz w:val="24"/>
          <w:szCs w:val="24"/>
          <w:lang w:eastAsia="hi-IN" w:bidi="hi-IN"/>
        </w:rPr>
        <w:t xml:space="preserve">rálozása.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Fénykép, plakát kasírozása. </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Egyedi kötészeti feladatokat ellát.</w:t>
      </w:r>
    </w:p>
    <w:p w:rsidR="00BF2DBC" w:rsidRPr="00BE77A2" w:rsidRDefault="00BF2DBC"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Késztermék csomagolása. </w:t>
      </w:r>
    </w:p>
    <w:p w:rsidR="00BF2DBC" w:rsidRPr="00BE77A2" w:rsidRDefault="00BF2DBC" w:rsidP="00CB2CE9">
      <w:pPr>
        <w:widowControl w:val="0"/>
        <w:suppressAutoHyphens/>
        <w:ind w:left="720"/>
        <w:jc w:val="both"/>
        <w:rPr>
          <w:rFonts w:ascii="Times New Roman" w:hAnsi="Times New Roman"/>
          <w:kern w:val="1"/>
          <w:lang w:eastAsia="hi-IN" w:bidi="hi-IN"/>
        </w:rPr>
      </w:pPr>
      <w:r w:rsidRPr="00BE77A2">
        <w:rPr>
          <w:rFonts w:ascii="Times New Roman" w:hAnsi="Times New Roman"/>
          <w:kern w:val="1"/>
          <w:sz w:val="24"/>
          <w:szCs w:val="24"/>
          <w:lang w:eastAsia="hi-IN" w:bidi="hi-IN"/>
        </w:rPr>
        <w:t>Munka-, tűz-, környezetbiztonsági és érintésvédelmi előír</w:t>
      </w:r>
      <w:r w:rsidRPr="00BE77A2">
        <w:rPr>
          <w:rFonts w:ascii="Times New Roman" w:hAnsi="Times New Roman"/>
          <w:kern w:val="1"/>
          <w:lang w:eastAsia="hi-IN" w:bidi="hi-IN"/>
        </w:rPr>
        <w:t>ások betartása.</w:t>
      </w:r>
    </w:p>
    <w:p w:rsidR="00472E83" w:rsidRPr="00BE77A2" w:rsidRDefault="00472E83" w:rsidP="00472E83">
      <w:pPr>
        <w:ind w:left="1440"/>
        <w:rPr>
          <w:rFonts w:ascii="Times New Roman" w:hAnsi="Times New Roman"/>
          <w:kern w:val="1"/>
          <w:lang w:eastAsia="hi-IN" w:bidi="hi-IN"/>
        </w:rPr>
      </w:pPr>
    </w:p>
    <w:p w:rsidR="00472E83" w:rsidRPr="00BE77A2" w:rsidRDefault="00472E83"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472E83" w:rsidRPr="00BE77A2" w:rsidRDefault="00472E83" w:rsidP="00CB2CE9">
      <w:pPr>
        <w:ind w:firstLine="348"/>
        <w:jc w:val="both"/>
        <w:rPr>
          <w:rFonts w:ascii="Times New Roman" w:hAnsi="Times New Roman"/>
          <w:i/>
          <w:sz w:val="24"/>
          <w:szCs w:val="24"/>
        </w:rPr>
      </w:pPr>
      <w:proofErr w:type="spellStart"/>
      <w:r w:rsidRPr="00BE77A2">
        <w:rPr>
          <w:rFonts w:ascii="Times New Roman" w:hAnsi="Times New Roman"/>
          <w:i/>
          <w:sz w:val="24"/>
          <w:szCs w:val="24"/>
        </w:rPr>
        <w:t>Szakmaspecifikus</w:t>
      </w:r>
      <w:proofErr w:type="spellEnd"/>
      <w:r w:rsidRPr="00BE77A2">
        <w:rPr>
          <w:rFonts w:ascii="Times New Roman" w:hAnsi="Times New Roman"/>
          <w:i/>
          <w:sz w:val="24"/>
          <w:szCs w:val="24"/>
        </w:rPr>
        <w:t xml:space="preserve"> tanműhely</w:t>
      </w:r>
    </w:p>
    <w:p w:rsidR="00472E83" w:rsidRPr="00BE77A2" w:rsidRDefault="00472E83" w:rsidP="00472E83">
      <w:pPr>
        <w:widowControl w:val="0"/>
        <w:suppressAutoHyphens/>
        <w:rPr>
          <w:rFonts w:ascii="Times New Roman" w:hAnsi="Times New Roman"/>
          <w:b/>
          <w:kern w:val="1"/>
          <w:sz w:val="24"/>
          <w:szCs w:val="24"/>
          <w:lang w:eastAsia="hi-IN" w:bidi="hi-IN"/>
        </w:rPr>
      </w:pPr>
    </w:p>
    <w:p w:rsidR="00472E83" w:rsidRPr="00BE77A2" w:rsidRDefault="00472E83" w:rsidP="00D9025E">
      <w:pPr>
        <w:widowControl w:val="0"/>
        <w:numPr>
          <w:ilvl w:val="1"/>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tanulói tevékenységformák (ajánlás)</w:t>
      </w:r>
    </w:p>
    <w:p w:rsidR="00472E83" w:rsidRPr="00BE77A2" w:rsidRDefault="00472E83" w:rsidP="00D9025E">
      <w:pPr>
        <w:widowControl w:val="0"/>
        <w:suppressAutoHyphens/>
        <w:jc w:val="both"/>
        <w:rPr>
          <w:rFonts w:ascii="Times New Roman" w:hAnsi="Times New Roman"/>
          <w:b/>
          <w:i/>
          <w:sz w:val="24"/>
          <w:szCs w:val="24"/>
        </w:rPr>
      </w:pPr>
    </w:p>
    <w:p w:rsidR="00472E83" w:rsidRPr="00BE77A2" w:rsidRDefault="00472E83" w:rsidP="00D9025E">
      <w:pPr>
        <w:widowControl w:val="0"/>
        <w:numPr>
          <w:ilvl w:val="2"/>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BE77A2">
        <w:trPr>
          <w:jc w:val="center"/>
        </w:trPr>
        <w:tc>
          <w:tcPr>
            <w:tcW w:w="994"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jc w:val="center"/>
        </w:trPr>
        <w:tc>
          <w:tcPr>
            <w:tcW w:w="994" w:type="dxa"/>
            <w:vMerge/>
            <w:vAlign w:val="center"/>
          </w:tcPr>
          <w:p w:rsidR="00472E83" w:rsidRPr="00BE77A2" w:rsidRDefault="00472E83" w:rsidP="00C3600D">
            <w:pPr>
              <w:jc w:val="center"/>
              <w:rPr>
                <w:rFonts w:ascii="Times New Roman" w:hAnsi="Times New Roman"/>
                <w:b/>
                <w:sz w:val="20"/>
                <w:szCs w:val="20"/>
              </w:rPr>
            </w:pPr>
          </w:p>
        </w:tc>
        <w:tc>
          <w:tcPr>
            <w:tcW w:w="2800" w:type="dxa"/>
            <w:vMerge/>
            <w:vAlign w:val="center"/>
          </w:tcPr>
          <w:p w:rsidR="00472E83" w:rsidRPr="00BE77A2" w:rsidRDefault="00472E83" w:rsidP="00C3600D">
            <w:pPr>
              <w:rPr>
                <w:rFonts w:ascii="Times New Roman" w:hAnsi="Times New Roman"/>
                <w:b/>
                <w:sz w:val="20"/>
                <w:szCs w:val="20"/>
              </w:rPr>
            </w:pP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1.5.</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472E83" w:rsidRPr="00BE77A2" w:rsidRDefault="00472E83" w:rsidP="00C3600D">
            <w:pPr>
              <w:jc w:val="center"/>
              <w:rPr>
                <w:rFonts w:ascii="Times New Roman" w:hAnsi="Times New Roman"/>
                <w:sz w:val="20"/>
                <w:szCs w:val="20"/>
              </w:rPr>
            </w:pP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szimuláció</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9</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szerepjáték</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994"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1.1</w:t>
            </w:r>
            <w:r w:rsidR="00937FB8" w:rsidRPr="00BE77A2">
              <w:rPr>
                <w:rFonts w:ascii="Times New Roman" w:hAnsi="Times New Roman"/>
                <w:sz w:val="20"/>
                <w:szCs w:val="20"/>
              </w:rPr>
              <w:t>0</w:t>
            </w:r>
            <w:r w:rsidRPr="00BE77A2">
              <w:rPr>
                <w:rFonts w:ascii="Times New Roman" w:hAnsi="Times New Roman"/>
                <w:sz w:val="20"/>
                <w:szCs w:val="20"/>
              </w:rPr>
              <w:t>.</w:t>
            </w:r>
          </w:p>
        </w:tc>
        <w:tc>
          <w:tcPr>
            <w:tcW w:w="2800"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p>
        </w:tc>
        <w:tc>
          <w:tcPr>
            <w:tcW w:w="945"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bl>
    <w:p w:rsidR="00D9025E" w:rsidRPr="00BE77A2" w:rsidRDefault="00D9025E" w:rsidP="00472E83">
      <w:pPr>
        <w:widowControl w:val="0"/>
        <w:suppressAutoHyphens/>
        <w:ind w:left="1092"/>
        <w:rPr>
          <w:rFonts w:ascii="Times New Roman" w:hAnsi="Times New Roman"/>
          <w:b/>
          <w:i/>
          <w:kern w:val="1"/>
          <w:sz w:val="24"/>
          <w:szCs w:val="24"/>
          <w:lang w:eastAsia="hi-IN" w:bidi="hi-IN"/>
        </w:rPr>
      </w:pPr>
    </w:p>
    <w:p w:rsidR="00472E83" w:rsidRPr="00BE77A2" w:rsidRDefault="00D9025E" w:rsidP="00472E83">
      <w:pPr>
        <w:widowControl w:val="0"/>
        <w:suppressAutoHyphens/>
        <w:ind w:left="1092"/>
        <w:rPr>
          <w:rFonts w:ascii="Times New Roman" w:hAnsi="Times New Roman"/>
          <w:b/>
          <w:i/>
          <w:kern w:val="1"/>
          <w:sz w:val="24"/>
          <w:szCs w:val="24"/>
          <w:lang w:eastAsia="hi-IN" w:bidi="hi-IN"/>
        </w:rPr>
      </w:pPr>
      <w:r w:rsidRPr="00BE77A2">
        <w:rPr>
          <w:rFonts w:ascii="Times New Roman" w:hAnsi="Times New Roman"/>
          <w:b/>
          <w:i/>
          <w:kern w:val="1"/>
          <w:sz w:val="24"/>
          <w:szCs w:val="24"/>
          <w:lang w:eastAsia="hi-IN" w:bidi="hi-IN"/>
        </w:rPr>
        <w:br w:type="page"/>
      </w:r>
    </w:p>
    <w:p w:rsidR="00472E83" w:rsidRPr="00BE77A2" w:rsidRDefault="00472E83" w:rsidP="00D9025E">
      <w:pPr>
        <w:widowControl w:val="0"/>
        <w:numPr>
          <w:ilvl w:val="2"/>
          <w:numId w:val="42"/>
        </w:numPr>
        <w:suppressAutoHyphens/>
        <w:jc w:val="both"/>
        <w:rPr>
          <w:rFonts w:ascii="Times New Roman" w:hAnsi="Times New Roman"/>
          <w:b/>
          <w:i/>
          <w:sz w:val="24"/>
          <w:szCs w:val="24"/>
        </w:rPr>
      </w:pPr>
      <w:r w:rsidRPr="00BE77A2">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BE77A2">
        <w:trPr>
          <w:cantSplit/>
          <w:trHeight w:val="921"/>
          <w:jc w:val="center"/>
        </w:trPr>
        <w:tc>
          <w:tcPr>
            <w:tcW w:w="828"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Sor-szám</w:t>
            </w:r>
          </w:p>
        </w:tc>
        <w:tc>
          <w:tcPr>
            <w:tcW w:w="3621"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472E83" w:rsidRPr="00BE77A2">
        <w:trPr>
          <w:cantSplit/>
          <w:trHeight w:val="1076"/>
          <w:jc w:val="center"/>
        </w:trPr>
        <w:tc>
          <w:tcPr>
            <w:tcW w:w="828" w:type="dxa"/>
            <w:vMerge/>
            <w:vAlign w:val="center"/>
          </w:tcPr>
          <w:p w:rsidR="00472E83" w:rsidRPr="00BE77A2" w:rsidRDefault="00472E83" w:rsidP="00C3600D">
            <w:pPr>
              <w:jc w:val="center"/>
              <w:rPr>
                <w:rFonts w:ascii="Times New Roman" w:hAnsi="Times New Roman"/>
                <w:b/>
                <w:sz w:val="20"/>
                <w:szCs w:val="20"/>
              </w:rPr>
            </w:pPr>
          </w:p>
        </w:tc>
        <w:tc>
          <w:tcPr>
            <w:tcW w:w="3621" w:type="dxa"/>
            <w:vMerge/>
            <w:vAlign w:val="center"/>
          </w:tcPr>
          <w:p w:rsidR="00472E83" w:rsidRPr="00BE77A2" w:rsidRDefault="00472E83" w:rsidP="00C3600D">
            <w:pPr>
              <w:rPr>
                <w:rFonts w:ascii="Times New Roman" w:hAnsi="Times New Roman"/>
                <w:b/>
                <w:sz w:val="20"/>
                <w:szCs w:val="20"/>
              </w:rPr>
            </w:pPr>
          </w:p>
        </w:tc>
        <w:tc>
          <w:tcPr>
            <w:tcW w:w="809"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472E83" w:rsidRPr="00BE77A2" w:rsidRDefault="00472E83"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472E83" w:rsidRPr="00BE77A2" w:rsidRDefault="00472E83" w:rsidP="00C3600D">
            <w:pPr>
              <w:jc w:val="center"/>
              <w:rPr>
                <w:rFonts w:ascii="Times New Roman" w:hAnsi="Times New Roman"/>
                <w:b/>
                <w:sz w:val="20"/>
                <w:szCs w:val="20"/>
              </w:rPr>
            </w:pP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1.</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872AAA" w:rsidP="00C3600D">
            <w:pPr>
              <w:jc w:val="center"/>
              <w:rPr>
                <w:rFonts w:ascii="Times New Roman" w:hAnsi="Times New Roman"/>
                <w:sz w:val="20"/>
                <w:szCs w:val="20"/>
              </w:rPr>
            </w:pPr>
            <w:r w:rsidRPr="00BE77A2">
              <w:rPr>
                <w:rFonts w:ascii="Times New Roman" w:hAnsi="Times New Roman"/>
                <w:sz w:val="20"/>
                <w:szCs w:val="20"/>
              </w:rPr>
              <w:t>1.3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872AAA" w:rsidP="00C3600D">
            <w:pPr>
              <w:jc w:val="center"/>
              <w:rPr>
                <w:rFonts w:ascii="Times New Roman" w:hAnsi="Times New Roman"/>
                <w:sz w:val="20"/>
                <w:szCs w:val="20"/>
              </w:rPr>
            </w:pPr>
            <w:r w:rsidRPr="00BE77A2">
              <w:rPr>
                <w:rFonts w:ascii="Times New Roman" w:hAnsi="Times New Roman"/>
                <w:sz w:val="20"/>
                <w:szCs w:val="20"/>
              </w:rPr>
              <w:t>1.4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1.</w:t>
            </w:r>
            <w:r w:rsidR="00872AAA"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872AAA" w:rsidP="00C3600D">
            <w:pPr>
              <w:jc w:val="center"/>
              <w:rPr>
                <w:rFonts w:ascii="Times New Roman" w:hAnsi="Times New Roman"/>
                <w:sz w:val="20"/>
                <w:szCs w:val="20"/>
              </w:rPr>
            </w:pPr>
            <w:r w:rsidRPr="00BE77A2">
              <w:rPr>
                <w:rFonts w:ascii="Times New Roman" w:hAnsi="Times New Roman"/>
                <w:sz w:val="20"/>
                <w:szCs w:val="20"/>
              </w:rPr>
              <w:t>2.1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4</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Szöveges előadás egyéni felkészüléssel</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5</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2.</w:t>
            </w:r>
            <w:r w:rsidR="00872AAA" w:rsidRPr="00BE77A2">
              <w:rPr>
                <w:rFonts w:ascii="Times New Roman" w:hAnsi="Times New Roman"/>
                <w:sz w:val="20"/>
                <w:szCs w:val="20"/>
              </w:rPr>
              <w:t>6</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472E83" w:rsidRPr="00BE77A2">
        <w:trPr>
          <w:jc w:val="center"/>
        </w:trPr>
        <w:tc>
          <w:tcPr>
            <w:tcW w:w="828" w:type="dxa"/>
            <w:shd w:val="clear" w:color="auto" w:fill="D9D9D9"/>
            <w:vAlign w:val="center"/>
          </w:tcPr>
          <w:p w:rsidR="00472E83" w:rsidRPr="00BE77A2" w:rsidRDefault="00472E83" w:rsidP="00C3600D">
            <w:pPr>
              <w:jc w:val="center"/>
              <w:rPr>
                <w:rFonts w:ascii="Times New Roman" w:hAnsi="Times New Roman"/>
                <w:b/>
                <w:sz w:val="20"/>
                <w:szCs w:val="20"/>
              </w:rPr>
            </w:pPr>
            <w:r w:rsidRPr="00BE77A2">
              <w:rPr>
                <w:rFonts w:ascii="Times New Roman" w:hAnsi="Times New Roman"/>
                <w:b/>
                <w:sz w:val="20"/>
                <w:szCs w:val="20"/>
              </w:rPr>
              <w:t>4.</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Gyakorlati munkavégzés körében</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Árutermelő szakmai munkatevékenység</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Műveletek gyakorlása</w:t>
            </w:r>
          </w:p>
        </w:tc>
        <w:tc>
          <w:tcPr>
            <w:tcW w:w="80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472E83" w:rsidRPr="00BE77A2">
        <w:trPr>
          <w:jc w:val="center"/>
        </w:trPr>
        <w:tc>
          <w:tcPr>
            <w:tcW w:w="82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4.3.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Munkamegfigyelés adott szempontok alapján</w:t>
            </w:r>
          </w:p>
        </w:tc>
        <w:tc>
          <w:tcPr>
            <w:tcW w:w="809" w:type="dxa"/>
            <w:vAlign w:val="center"/>
          </w:tcPr>
          <w:p w:rsidR="00472E83" w:rsidRPr="00BE77A2" w:rsidRDefault="00472E83" w:rsidP="00C3600D">
            <w:pPr>
              <w:jc w:val="center"/>
              <w:rPr>
                <w:rFonts w:ascii="Times New Roman" w:hAnsi="Times New Roman"/>
                <w:sz w:val="20"/>
                <w:szCs w:val="20"/>
              </w:rPr>
            </w:pPr>
          </w:p>
        </w:tc>
        <w:tc>
          <w:tcPr>
            <w:tcW w:w="798"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w:t>
            </w:r>
          </w:p>
        </w:tc>
      </w:tr>
      <w:tr w:rsidR="00A05C05" w:rsidRPr="00BE77A2">
        <w:trPr>
          <w:jc w:val="center"/>
        </w:trPr>
        <w:tc>
          <w:tcPr>
            <w:tcW w:w="828" w:type="dxa"/>
            <w:tcBorders>
              <w:bottom w:val="single" w:sz="4" w:space="0" w:color="auto"/>
            </w:tcBorders>
            <w:shd w:val="clear" w:color="auto" w:fill="D9D9D9"/>
            <w:vAlign w:val="center"/>
          </w:tcPr>
          <w:p w:rsidR="00A05C05" w:rsidRPr="00BE77A2" w:rsidRDefault="00A05C05" w:rsidP="00C3600D">
            <w:pPr>
              <w:jc w:val="center"/>
              <w:rPr>
                <w:rFonts w:ascii="Times New Roman" w:hAnsi="Times New Roman"/>
                <w:b/>
                <w:sz w:val="20"/>
                <w:szCs w:val="20"/>
              </w:rPr>
            </w:pPr>
            <w:r w:rsidRPr="00BE77A2">
              <w:rPr>
                <w:rFonts w:ascii="Times New Roman" w:hAnsi="Times New Roman"/>
                <w:b/>
                <w:sz w:val="20"/>
                <w:szCs w:val="20"/>
              </w:rPr>
              <w:t>5.</w:t>
            </w:r>
          </w:p>
        </w:tc>
        <w:tc>
          <w:tcPr>
            <w:tcW w:w="3621" w:type="dxa"/>
            <w:tcBorders>
              <w:bottom w:val="single" w:sz="4" w:space="0" w:color="auto"/>
            </w:tcBorders>
            <w:shd w:val="clear" w:color="auto" w:fill="D9D9D9"/>
            <w:vAlign w:val="center"/>
          </w:tcPr>
          <w:p w:rsidR="00A05C05" w:rsidRPr="00BE77A2" w:rsidRDefault="00A05C05" w:rsidP="00C3600D">
            <w:pPr>
              <w:rPr>
                <w:rFonts w:ascii="Times New Roman" w:hAnsi="Times New Roman"/>
                <w:b/>
                <w:sz w:val="20"/>
                <w:szCs w:val="20"/>
              </w:rPr>
            </w:pPr>
            <w:r w:rsidRPr="00BE77A2">
              <w:rPr>
                <w:rFonts w:ascii="Times New Roman" w:hAnsi="Times New Roman"/>
                <w:b/>
                <w:sz w:val="20"/>
                <w:szCs w:val="20"/>
              </w:rPr>
              <w:t>Üzemeltetési tevékenységek körében</w:t>
            </w:r>
          </w:p>
        </w:tc>
        <w:tc>
          <w:tcPr>
            <w:tcW w:w="809" w:type="dxa"/>
            <w:tcBorders>
              <w:bottom w:val="single" w:sz="4" w:space="0" w:color="auto"/>
            </w:tcBorders>
            <w:shd w:val="clear" w:color="auto" w:fill="D9D9D9"/>
            <w:vAlign w:val="center"/>
          </w:tcPr>
          <w:p w:rsidR="00A05C05" w:rsidRPr="00BE77A2" w:rsidRDefault="00A05C05" w:rsidP="00C3600D">
            <w:pPr>
              <w:jc w:val="center"/>
              <w:rPr>
                <w:rFonts w:ascii="Times New Roman" w:hAnsi="Times New Roman"/>
                <w:sz w:val="20"/>
                <w:szCs w:val="20"/>
              </w:rPr>
            </w:pPr>
          </w:p>
        </w:tc>
        <w:tc>
          <w:tcPr>
            <w:tcW w:w="798" w:type="dxa"/>
            <w:tcBorders>
              <w:bottom w:val="single" w:sz="4" w:space="0" w:color="auto"/>
            </w:tcBorders>
            <w:shd w:val="clear" w:color="auto" w:fill="D9D9D9"/>
            <w:vAlign w:val="center"/>
          </w:tcPr>
          <w:p w:rsidR="00A05C05" w:rsidRPr="00BE77A2" w:rsidRDefault="00A05C05" w:rsidP="00C3600D">
            <w:pPr>
              <w:jc w:val="center"/>
              <w:rPr>
                <w:rFonts w:ascii="Times New Roman" w:hAnsi="Times New Roman"/>
                <w:sz w:val="20"/>
                <w:szCs w:val="20"/>
              </w:rPr>
            </w:pPr>
          </w:p>
        </w:tc>
        <w:tc>
          <w:tcPr>
            <w:tcW w:w="763" w:type="dxa"/>
            <w:tcBorders>
              <w:bottom w:val="single" w:sz="4" w:space="0" w:color="auto"/>
            </w:tcBorders>
            <w:shd w:val="clear" w:color="auto" w:fill="D9D9D9"/>
            <w:vAlign w:val="center"/>
          </w:tcPr>
          <w:p w:rsidR="00A05C05" w:rsidRPr="00BE77A2" w:rsidRDefault="00A05C05" w:rsidP="00C3600D">
            <w:pPr>
              <w:jc w:val="center"/>
              <w:rPr>
                <w:rFonts w:ascii="Times New Roman" w:hAnsi="Times New Roman"/>
                <w:sz w:val="20"/>
                <w:szCs w:val="20"/>
              </w:rPr>
            </w:pPr>
          </w:p>
        </w:tc>
        <w:tc>
          <w:tcPr>
            <w:tcW w:w="2190" w:type="dxa"/>
            <w:tcBorders>
              <w:bottom w:val="single" w:sz="4" w:space="0" w:color="auto"/>
            </w:tcBorders>
            <w:shd w:val="clear" w:color="auto" w:fill="D9D9D9"/>
            <w:vAlign w:val="center"/>
          </w:tcPr>
          <w:p w:rsidR="00A05C05" w:rsidRPr="00BE77A2" w:rsidRDefault="00A05C05" w:rsidP="00C3600D">
            <w:pPr>
              <w:jc w:val="center"/>
              <w:rPr>
                <w:rFonts w:ascii="Times New Roman" w:hAnsi="Times New Roman"/>
                <w:sz w:val="20"/>
                <w:szCs w:val="20"/>
              </w:rPr>
            </w:pPr>
          </w:p>
        </w:tc>
      </w:tr>
      <w:tr w:rsidR="00A05C05" w:rsidRPr="00BE77A2">
        <w:trPr>
          <w:jc w:val="center"/>
        </w:trPr>
        <w:tc>
          <w:tcPr>
            <w:tcW w:w="828" w:type="dxa"/>
            <w:shd w:val="clear" w:color="auto" w:fill="auto"/>
            <w:vAlign w:val="center"/>
          </w:tcPr>
          <w:p w:rsidR="00A05C05" w:rsidRPr="00BE77A2" w:rsidRDefault="00A05C05" w:rsidP="00C3600D">
            <w:pPr>
              <w:jc w:val="center"/>
              <w:rPr>
                <w:rFonts w:ascii="Times New Roman" w:hAnsi="Times New Roman"/>
                <w:sz w:val="20"/>
                <w:szCs w:val="20"/>
              </w:rPr>
            </w:pPr>
            <w:r w:rsidRPr="00BE77A2">
              <w:rPr>
                <w:rFonts w:ascii="Times New Roman" w:hAnsi="Times New Roman"/>
                <w:sz w:val="20"/>
                <w:szCs w:val="20"/>
              </w:rPr>
              <w:t>5.1.</w:t>
            </w:r>
          </w:p>
        </w:tc>
        <w:tc>
          <w:tcPr>
            <w:tcW w:w="3621" w:type="dxa"/>
            <w:shd w:val="clear" w:color="auto" w:fill="auto"/>
            <w:vAlign w:val="center"/>
          </w:tcPr>
          <w:p w:rsidR="00A05C05" w:rsidRPr="00BE77A2" w:rsidRDefault="00A05C05" w:rsidP="00C3600D">
            <w:pPr>
              <w:rPr>
                <w:rFonts w:ascii="Times New Roman" w:hAnsi="Times New Roman"/>
                <w:sz w:val="20"/>
                <w:szCs w:val="20"/>
              </w:rPr>
            </w:pPr>
            <w:r w:rsidRPr="00BE77A2">
              <w:rPr>
                <w:rFonts w:ascii="Times New Roman" w:hAnsi="Times New Roman"/>
                <w:sz w:val="20"/>
                <w:szCs w:val="20"/>
              </w:rPr>
              <w:t>Géprendszer megfigyelése adott szempontok alapján</w:t>
            </w:r>
          </w:p>
        </w:tc>
        <w:tc>
          <w:tcPr>
            <w:tcW w:w="809" w:type="dxa"/>
            <w:shd w:val="clear" w:color="auto" w:fill="auto"/>
            <w:vAlign w:val="center"/>
          </w:tcPr>
          <w:p w:rsidR="00A05C05" w:rsidRPr="00BE77A2" w:rsidRDefault="00A05C05" w:rsidP="00C3600D">
            <w:pPr>
              <w:jc w:val="center"/>
              <w:rPr>
                <w:rFonts w:ascii="Times New Roman" w:hAnsi="Times New Roman"/>
                <w:sz w:val="20"/>
                <w:szCs w:val="20"/>
              </w:rPr>
            </w:pPr>
          </w:p>
        </w:tc>
        <w:tc>
          <w:tcPr>
            <w:tcW w:w="798" w:type="dxa"/>
            <w:shd w:val="clear" w:color="auto" w:fill="auto"/>
            <w:vAlign w:val="center"/>
          </w:tcPr>
          <w:p w:rsidR="00A05C05" w:rsidRPr="00BE77A2" w:rsidRDefault="00A05C05" w:rsidP="00C3600D">
            <w:pPr>
              <w:jc w:val="center"/>
              <w:rPr>
                <w:rFonts w:ascii="Times New Roman" w:hAnsi="Times New Roman"/>
                <w:sz w:val="20"/>
                <w:szCs w:val="20"/>
              </w:rPr>
            </w:pPr>
          </w:p>
        </w:tc>
        <w:tc>
          <w:tcPr>
            <w:tcW w:w="763"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A05C05" w:rsidRPr="00BE77A2">
        <w:trPr>
          <w:jc w:val="center"/>
        </w:trPr>
        <w:tc>
          <w:tcPr>
            <w:tcW w:w="828" w:type="dxa"/>
            <w:shd w:val="clear" w:color="auto" w:fill="auto"/>
            <w:vAlign w:val="center"/>
          </w:tcPr>
          <w:p w:rsidR="00A05C05" w:rsidRPr="00BE77A2" w:rsidRDefault="00A05C05" w:rsidP="00C3600D">
            <w:pPr>
              <w:jc w:val="center"/>
              <w:rPr>
                <w:rFonts w:ascii="Times New Roman" w:hAnsi="Times New Roman"/>
                <w:sz w:val="20"/>
                <w:szCs w:val="20"/>
              </w:rPr>
            </w:pPr>
            <w:r w:rsidRPr="00BE77A2">
              <w:rPr>
                <w:rFonts w:ascii="Times New Roman" w:hAnsi="Times New Roman"/>
                <w:sz w:val="20"/>
                <w:szCs w:val="20"/>
              </w:rPr>
              <w:t>5.2.</w:t>
            </w:r>
          </w:p>
        </w:tc>
        <w:tc>
          <w:tcPr>
            <w:tcW w:w="3621" w:type="dxa"/>
            <w:shd w:val="clear" w:color="auto" w:fill="auto"/>
            <w:vAlign w:val="center"/>
          </w:tcPr>
          <w:p w:rsidR="00A05C05" w:rsidRPr="00BE77A2" w:rsidRDefault="00A05C05" w:rsidP="00C3600D">
            <w:pPr>
              <w:rPr>
                <w:rFonts w:ascii="Times New Roman" w:hAnsi="Times New Roman"/>
                <w:sz w:val="20"/>
                <w:szCs w:val="20"/>
              </w:rPr>
            </w:pPr>
            <w:r w:rsidRPr="00BE77A2">
              <w:rPr>
                <w:rFonts w:ascii="Times New Roman" w:hAnsi="Times New Roman"/>
                <w:sz w:val="20"/>
                <w:szCs w:val="20"/>
              </w:rPr>
              <w:t>Feladattal vezetett szerkezetelemzés</w:t>
            </w:r>
          </w:p>
        </w:tc>
        <w:tc>
          <w:tcPr>
            <w:tcW w:w="809" w:type="dxa"/>
            <w:shd w:val="clear" w:color="auto" w:fill="auto"/>
            <w:vAlign w:val="center"/>
          </w:tcPr>
          <w:p w:rsidR="00A05C05" w:rsidRPr="00BE77A2" w:rsidRDefault="00A05C05" w:rsidP="00C3600D">
            <w:pPr>
              <w:jc w:val="center"/>
              <w:rPr>
                <w:rFonts w:ascii="Times New Roman" w:hAnsi="Times New Roman"/>
                <w:sz w:val="20"/>
                <w:szCs w:val="20"/>
              </w:rPr>
            </w:pPr>
          </w:p>
        </w:tc>
        <w:tc>
          <w:tcPr>
            <w:tcW w:w="798" w:type="dxa"/>
            <w:shd w:val="clear" w:color="auto" w:fill="auto"/>
            <w:vAlign w:val="center"/>
          </w:tcPr>
          <w:p w:rsidR="00A05C05" w:rsidRPr="00BE77A2" w:rsidRDefault="00A05C05" w:rsidP="00C3600D">
            <w:pPr>
              <w:jc w:val="center"/>
              <w:rPr>
                <w:rFonts w:ascii="Times New Roman" w:hAnsi="Times New Roman"/>
                <w:sz w:val="20"/>
                <w:szCs w:val="20"/>
              </w:rPr>
            </w:pPr>
          </w:p>
        </w:tc>
        <w:tc>
          <w:tcPr>
            <w:tcW w:w="763"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A05C05" w:rsidRPr="00BE77A2">
        <w:trPr>
          <w:jc w:val="center"/>
        </w:trPr>
        <w:tc>
          <w:tcPr>
            <w:tcW w:w="828" w:type="dxa"/>
            <w:shd w:val="clear" w:color="auto" w:fill="auto"/>
            <w:vAlign w:val="center"/>
          </w:tcPr>
          <w:p w:rsidR="00A05C05" w:rsidRPr="00BE77A2" w:rsidRDefault="00A05C05" w:rsidP="00C3600D">
            <w:pPr>
              <w:jc w:val="center"/>
              <w:rPr>
                <w:rFonts w:ascii="Times New Roman" w:hAnsi="Times New Roman"/>
                <w:sz w:val="20"/>
                <w:szCs w:val="20"/>
              </w:rPr>
            </w:pPr>
            <w:r w:rsidRPr="00BE77A2">
              <w:rPr>
                <w:rFonts w:ascii="Times New Roman" w:hAnsi="Times New Roman"/>
                <w:sz w:val="20"/>
                <w:szCs w:val="20"/>
              </w:rPr>
              <w:t>5.3.</w:t>
            </w:r>
          </w:p>
        </w:tc>
        <w:tc>
          <w:tcPr>
            <w:tcW w:w="3621" w:type="dxa"/>
            <w:shd w:val="clear" w:color="auto" w:fill="auto"/>
            <w:vAlign w:val="center"/>
          </w:tcPr>
          <w:p w:rsidR="00A05C05" w:rsidRPr="00BE77A2" w:rsidRDefault="00A05C05" w:rsidP="00C3600D">
            <w:pPr>
              <w:rPr>
                <w:rFonts w:ascii="Times New Roman" w:hAnsi="Times New Roman"/>
                <w:sz w:val="20"/>
                <w:szCs w:val="20"/>
              </w:rPr>
            </w:pPr>
            <w:r w:rsidRPr="00BE77A2">
              <w:rPr>
                <w:rFonts w:ascii="Times New Roman" w:hAnsi="Times New Roman"/>
                <w:sz w:val="20"/>
                <w:szCs w:val="20"/>
              </w:rPr>
              <w:t>Üzemelési hibák szimulálása és megfigyelése</w:t>
            </w:r>
          </w:p>
        </w:tc>
        <w:tc>
          <w:tcPr>
            <w:tcW w:w="809" w:type="dxa"/>
            <w:shd w:val="clear" w:color="auto" w:fill="auto"/>
            <w:vAlign w:val="center"/>
          </w:tcPr>
          <w:p w:rsidR="00A05C05" w:rsidRPr="00BE77A2" w:rsidRDefault="00A05C05" w:rsidP="00C3600D">
            <w:pPr>
              <w:jc w:val="center"/>
              <w:rPr>
                <w:rFonts w:ascii="Times New Roman" w:hAnsi="Times New Roman"/>
                <w:sz w:val="20"/>
                <w:szCs w:val="20"/>
              </w:rPr>
            </w:pPr>
          </w:p>
        </w:tc>
        <w:tc>
          <w:tcPr>
            <w:tcW w:w="798" w:type="dxa"/>
            <w:shd w:val="clear" w:color="auto" w:fill="auto"/>
            <w:vAlign w:val="center"/>
          </w:tcPr>
          <w:p w:rsidR="00A05C05" w:rsidRPr="00BE77A2" w:rsidRDefault="00A05C05" w:rsidP="00C3600D">
            <w:pPr>
              <w:jc w:val="center"/>
              <w:rPr>
                <w:rFonts w:ascii="Times New Roman" w:hAnsi="Times New Roman"/>
                <w:sz w:val="20"/>
                <w:szCs w:val="20"/>
              </w:rPr>
            </w:pPr>
          </w:p>
        </w:tc>
        <w:tc>
          <w:tcPr>
            <w:tcW w:w="763"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A05C05" w:rsidRPr="00BE77A2">
        <w:trPr>
          <w:jc w:val="center"/>
        </w:trPr>
        <w:tc>
          <w:tcPr>
            <w:tcW w:w="828" w:type="dxa"/>
            <w:shd w:val="clear" w:color="auto" w:fill="auto"/>
            <w:vAlign w:val="center"/>
          </w:tcPr>
          <w:p w:rsidR="00A05C05" w:rsidRPr="00BE77A2" w:rsidRDefault="00A05C05" w:rsidP="00C3600D">
            <w:pPr>
              <w:jc w:val="center"/>
              <w:rPr>
                <w:rFonts w:ascii="Times New Roman" w:hAnsi="Times New Roman"/>
                <w:sz w:val="20"/>
                <w:szCs w:val="20"/>
              </w:rPr>
            </w:pPr>
            <w:r w:rsidRPr="00BE77A2">
              <w:rPr>
                <w:rFonts w:ascii="Times New Roman" w:hAnsi="Times New Roman"/>
                <w:sz w:val="20"/>
                <w:szCs w:val="20"/>
              </w:rPr>
              <w:t>5.4.</w:t>
            </w:r>
          </w:p>
        </w:tc>
        <w:tc>
          <w:tcPr>
            <w:tcW w:w="3621" w:type="dxa"/>
            <w:shd w:val="clear" w:color="auto" w:fill="auto"/>
            <w:vAlign w:val="center"/>
          </w:tcPr>
          <w:p w:rsidR="00A05C05" w:rsidRPr="00BE77A2" w:rsidRDefault="00A05C05" w:rsidP="00C3600D">
            <w:pPr>
              <w:rPr>
                <w:rFonts w:ascii="Times New Roman" w:hAnsi="Times New Roman"/>
                <w:sz w:val="20"/>
                <w:szCs w:val="20"/>
              </w:rPr>
            </w:pPr>
            <w:r w:rsidRPr="00BE77A2">
              <w:rPr>
                <w:rFonts w:ascii="Times New Roman" w:hAnsi="Times New Roman"/>
                <w:sz w:val="20"/>
                <w:szCs w:val="20"/>
              </w:rPr>
              <w:t>Adatgyűjtés géprendszer üzemeléséről</w:t>
            </w:r>
          </w:p>
        </w:tc>
        <w:tc>
          <w:tcPr>
            <w:tcW w:w="809" w:type="dxa"/>
            <w:shd w:val="clear" w:color="auto" w:fill="auto"/>
            <w:vAlign w:val="center"/>
          </w:tcPr>
          <w:p w:rsidR="00A05C05" w:rsidRPr="00BE77A2" w:rsidRDefault="00A05C05" w:rsidP="00C3600D">
            <w:pPr>
              <w:jc w:val="center"/>
              <w:rPr>
                <w:rFonts w:ascii="Times New Roman" w:hAnsi="Times New Roman"/>
                <w:sz w:val="20"/>
                <w:szCs w:val="20"/>
              </w:rPr>
            </w:pPr>
          </w:p>
        </w:tc>
        <w:tc>
          <w:tcPr>
            <w:tcW w:w="798" w:type="dxa"/>
            <w:shd w:val="clear" w:color="auto" w:fill="auto"/>
            <w:vAlign w:val="center"/>
          </w:tcPr>
          <w:p w:rsidR="00A05C05" w:rsidRPr="00BE77A2" w:rsidRDefault="00A05C05" w:rsidP="00C3600D">
            <w:pPr>
              <w:jc w:val="center"/>
              <w:rPr>
                <w:rFonts w:ascii="Times New Roman" w:hAnsi="Times New Roman"/>
                <w:sz w:val="20"/>
                <w:szCs w:val="20"/>
              </w:rPr>
            </w:pPr>
          </w:p>
        </w:tc>
        <w:tc>
          <w:tcPr>
            <w:tcW w:w="763"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shd w:val="clear" w:color="auto" w:fill="auto"/>
            <w:vAlign w:val="center"/>
          </w:tcPr>
          <w:p w:rsidR="00A05C05" w:rsidRPr="00BE77A2" w:rsidRDefault="000077AD" w:rsidP="00C3600D">
            <w:pPr>
              <w:jc w:val="center"/>
              <w:rPr>
                <w:rFonts w:ascii="Times New Roman" w:hAnsi="Times New Roman"/>
                <w:sz w:val="20"/>
                <w:szCs w:val="20"/>
              </w:rPr>
            </w:pPr>
            <w:r w:rsidRPr="00BE77A2">
              <w:rPr>
                <w:rFonts w:ascii="Times New Roman" w:hAnsi="Times New Roman"/>
                <w:sz w:val="20"/>
                <w:szCs w:val="20"/>
              </w:rPr>
              <w:t>Kötészeti gépek, és berendezések</w:t>
            </w:r>
          </w:p>
        </w:tc>
      </w:tr>
      <w:tr w:rsidR="00472E83" w:rsidRPr="00BE77A2">
        <w:trPr>
          <w:jc w:val="center"/>
        </w:trPr>
        <w:tc>
          <w:tcPr>
            <w:tcW w:w="828" w:type="dxa"/>
            <w:shd w:val="clear" w:color="auto" w:fill="D9D9D9"/>
            <w:vAlign w:val="center"/>
          </w:tcPr>
          <w:p w:rsidR="00472E83" w:rsidRPr="00BE77A2" w:rsidRDefault="000077AD" w:rsidP="00C3600D">
            <w:pPr>
              <w:jc w:val="center"/>
              <w:rPr>
                <w:rFonts w:ascii="Times New Roman" w:hAnsi="Times New Roman"/>
                <w:b/>
                <w:sz w:val="20"/>
                <w:szCs w:val="20"/>
              </w:rPr>
            </w:pPr>
            <w:r w:rsidRPr="00BE77A2">
              <w:rPr>
                <w:rFonts w:ascii="Times New Roman" w:hAnsi="Times New Roman"/>
                <w:b/>
                <w:sz w:val="20"/>
                <w:szCs w:val="20"/>
              </w:rPr>
              <w:t>6</w:t>
            </w:r>
            <w:r w:rsidR="00472E83" w:rsidRPr="00BE77A2">
              <w:rPr>
                <w:rFonts w:ascii="Times New Roman" w:hAnsi="Times New Roman"/>
                <w:b/>
                <w:sz w:val="20"/>
                <w:szCs w:val="20"/>
              </w:rPr>
              <w:t>.</w:t>
            </w:r>
          </w:p>
        </w:tc>
        <w:tc>
          <w:tcPr>
            <w:tcW w:w="3621" w:type="dxa"/>
            <w:shd w:val="clear" w:color="auto" w:fill="D9D9D9"/>
            <w:vAlign w:val="center"/>
          </w:tcPr>
          <w:p w:rsidR="00472E83" w:rsidRPr="00BE77A2" w:rsidRDefault="00472E83" w:rsidP="00C3600D">
            <w:pPr>
              <w:rPr>
                <w:rFonts w:ascii="Times New Roman" w:hAnsi="Times New Roman"/>
                <w:b/>
                <w:sz w:val="20"/>
                <w:szCs w:val="20"/>
              </w:rPr>
            </w:pPr>
            <w:r w:rsidRPr="00BE77A2">
              <w:rPr>
                <w:rFonts w:ascii="Times New Roman" w:hAnsi="Times New Roman"/>
                <w:b/>
                <w:sz w:val="20"/>
                <w:szCs w:val="20"/>
              </w:rPr>
              <w:t>Szolgáltatási tevékenységek körében</w:t>
            </w:r>
          </w:p>
        </w:tc>
        <w:tc>
          <w:tcPr>
            <w:tcW w:w="809"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98"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763" w:type="dxa"/>
            <w:shd w:val="clear" w:color="auto" w:fill="D9D9D9"/>
            <w:vAlign w:val="center"/>
          </w:tcPr>
          <w:p w:rsidR="00472E83" w:rsidRPr="00BE77A2" w:rsidRDefault="00472E83" w:rsidP="00C3600D">
            <w:pPr>
              <w:jc w:val="center"/>
              <w:rPr>
                <w:rFonts w:ascii="Times New Roman" w:hAnsi="Times New Roman"/>
                <w:sz w:val="20"/>
                <w:szCs w:val="20"/>
              </w:rPr>
            </w:pPr>
          </w:p>
        </w:tc>
        <w:tc>
          <w:tcPr>
            <w:tcW w:w="2190" w:type="dxa"/>
            <w:shd w:val="clear" w:color="auto" w:fill="D9D9D9"/>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0077AD" w:rsidP="00C3600D">
            <w:pPr>
              <w:jc w:val="center"/>
              <w:rPr>
                <w:rFonts w:ascii="Times New Roman" w:hAnsi="Times New Roman"/>
                <w:sz w:val="20"/>
                <w:szCs w:val="20"/>
              </w:rPr>
            </w:pPr>
            <w:r w:rsidRPr="00BE77A2">
              <w:rPr>
                <w:rFonts w:ascii="Times New Roman" w:hAnsi="Times New Roman"/>
                <w:sz w:val="20"/>
                <w:szCs w:val="20"/>
              </w:rPr>
              <w:t>6</w:t>
            </w:r>
            <w:r w:rsidR="00472E83" w:rsidRPr="00BE77A2">
              <w:rPr>
                <w:rFonts w:ascii="Times New Roman" w:hAnsi="Times New Roman"/>
                <w:sz w:val="20"/>
                <w:szCs w:val="20"/>
              </w:rPr>
              <w:t>.1.</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Szolgáltatási napló vezetése</w:t>
            </w:r>
          </w:p>
        </w:tc>
        <w:tc>
          <w:tcPr>
            <w:tcW w:w="80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0077AD" w:rsidP="00C3600D">
            <w:pPr>
              <w:jc w:val="center"/>
              <w:rPr>
                <w:rFonts w:ascii="Times New Roman" w:hAnsi="Times New Roman"/>
                <w:sz w:val="20"/>
                <w:szCs w:val="20"/>
              </w:rPr>
            </w:pPr>
            <w:r w:rsidRPr="00BE77A2">
              <w:rPr>
                <w:rFonts w:ascii="Times New Roman" w:hAnsi="Times New Roman"/>
                <w:sz w:val="20"/>
                <w:szCs w:val="20"/>
              </w:rPr>
              <w:t>6</w:t>
            </w:r>
            <w:r w:rsidR="00472E83" w:rsidRPr="00BE77A2">
              <w:rPr>
                <w:rFonts w:ascii="Times New Roman" w:hAnsi="Times New Roman"/>
                <w:sz w:val="20"/>
                <w:szCs w:val="20"/>
              </w:rPr>
              <w:t>.2.</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Önálló szakmai munkavégzés felügyelet mellett</w:t>
            </w:r>
          </w:p>
        </w:tc>
        <w:tc>
          <w:tcPr>
            <w:tcW w:w="80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t>x</w:t>
            </w: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p>
        </w:tc>
      </w:tr>
      <w:tr w:rsidR="00472E83" w:rsidRPr="00BE77A2">
        <w:trPr>
          <w:jc w:val="center"/>
        </w:trPr>
        <w:tc>
          <w:tcPr>
            <w:tcW w:w="828" w:type="dxa"/>
            <w:vAlign w:val="center"/>
          </w:tcPr>
          <w:p w:rsidR="00472E83" w:rsidRPr="00BE77A2" w:rsidRDefault="000077AD" w:rsidP="00C3600D">
            <w:pPr>
              <w:jc w:val="center"/>
              <w:rPr>
                <w:rFonts w:ascii="Times New Roman" w:hAnsi="Times New Roman"/>
                <w:sz w:val="20"/>
                <w:szCs w:val="20"/>
              </w:rPr>
            </w:pPr>
            <w:r w:rsidRPr="00BE77A2">
              <w:rPr>
                <w:rFonts w:ascii="Times New Roman" w:hAnsi="Times New Roman"/>
                <w:sz w:val="20"/>
                <w:szCs w:val="20"/>
              </w:rPr>
              <w:t>6</w:t>
            </w:r>
            <w:r w:rsidR="00472E83" w:rsidRPr="00BE77A2">
              <w:rPr>
                <w:rFonts w:ascii="Times New Roman" w:hAnsi="Times New Roman"/>
                <w:sz w:val="20"/>
                <w:szCs w:val="20"/>
              </w:rPr>
              <w:t>.3.</w:t>
            </w:r>
          </w:p>
        </w:tc>
        <w:tc>
          <w:tcPr>
            <w:tcW w:w="3621" w:type="dxa"/>
            <w:vAlign w:val="center"/>
          </w:tcPr>
          <w:p w:rsidR="00472E83" w:rsidRPr="00BE77A2" w:rsidRDefault="00472E83" w:rsidP="00C3600D">
            <w:pPr>
              <w:rPr>
                <w:rFonts w:ascii="Times New Roman" w:hAnsi="Times New Roman"/>
                <w:sz w:val="20"/>
                <w:szCs w:val="20"/>
              </w:rPr>
            </w:pPr>
            <w:r w:rsidRPr="00BE77A2">
              <w:rPr>
                <w:rFonts w:ascii="Times New Roman" w:hAnsi="Times New Roman"/>
                <w:sz w:val="20"/>
                <w:szCs w:val="20"/>
              </w:rPr>
              <w:t xml:space="preserve">Önálló szakmai munkavégzés közvetlen </w:t>
            </w:r>
            <w:r w:rsidRPr="00BE77A2">
              <w:rPr>
                <w:rFonts w:ascii="Times New Roman" w:hAnsi="Times New Roman"/>
                <w:sz w:val="20"/>
                <w:szCs w:val="20"/>
              </w:rPr>
              <w:lastRenderedPageBreak/>
              <w:t>irányítással</w:t>
            </w:r>
          </w:p>
        </w:tc>
        <w:tc>
          <w:tcPr>
            <w:tcW w:w="809" w:type="dxa"/>
            <w:vAlign w:val="center"/>
          </w:tcPr>
          <w:p w:rsidR="00472E83" w:rsidRPr="00BE77A2" w:rsidRDefault="00472E83" w:rsidP="00C3600D">
            <w:pPr>
              <w:jc w:val="center"/>
              <w:rPr>
                <w:rFonts w:ascii="Times New Roman" w:hAnsi="Times New Roman"/>
                <w:sz w:val="20"/>
                <w:szCs w:val="20"/>
              </w:rPr>
            </w:pPr>
            <w:r w:rsidRPr="00BE77A2">
              <w:rPr>
                <w:rFonts w:ascii="Times New Roman" w:hAnsi="Times New Roman"/>
                <w:sz w:val="20"/>
                <w:szCs w:val="20"/>
              </w:rPr>
              <w:lastRenderedPageBreak/>
              <w:t>x</w:t>
            </w:r>
          </w:p>
        </w:tc>
        <w:tc>
          <w:tcPr>
            <w:tcW w:w="798" w:type="dxa"/>
            <w:vAlign w:val="center"/>
          </w:tcPr>
          <w:p w:rsidR="00472E83" w:rsidRPr="00BE77A2" w:rsidRDefault="00472E83" w:rsidP="00C3600D">
            <w:pPr>
              <w:jc w:val="center"/>
              <w:rPr>
                <w:rFonts w:ascii="Times New Roman" w:hAnsi="Times New Roman"/>
                <w:sz w:val="20"/>
                <w:szCs w:val="20"/>
              </w:rPr>
            </w:pPr>
          </w:p>
        </w:tc>
        <w:tc>
          <w:tcPr>
            <w:tcW w:w="763" w:type="dxa"/>
            <w:vAlign w:val="center"/>
          </w:tcPr>
          <w:p w:rsidR="00472E83" w:rsidRPr="00BE77A2" w:rsidRDefault="00472E83" w:rsidP="00C3600D">
            <w:pPr>
              <w:jc w:val="center"/>
              <w:rPr>
                <w:rFonts w:ascii="Times New Roman" w:hAnsi="Times New Roman"/>
                <w:sz w:val="20"/>
                <w:szCs w:val="20"/>
              </w:rPr>
            </w:pPr>
          </w:p>
        </w:tc>
        <w:tc>
          <w:tcPr>
            <w:tcW w:w="2190" w:type="dxa"/>
            <w:vAlign w:val="center"/>
          </w:tcPr>
          <w:p w:rsidR="00472E83" w:rsidRPr="00BE77A2" w:rsidRDefault="00472E83" w:rsidP="00C3600D">
            <w:pPr>
              <w:jc w:val="center"/>
              <w:rPr>
                <w:rFonts w:ascii="Times New Roman" w:hAnsi="Times New Roman"/>
                <w:sz w:val="20"/>
                <w:szCs w:val="20"/>
              </w:rPr>
            </w:pPr>
          </w:p>
        </w:tc>
      </w:tr>
    </w:tbl>
    <w:p w:rsidR="00472E83" w:rsidRPr="00BE77A2" w:rsidRDefault="00472E83" w:rsidP="00472E83">
      <w:pPr>
        <w:widowControl w:val="0"/>
        <w:suppressAutoHyphens/>
        <w:ind w:left="792"/>
        <w:rPr>
          <w:rFonts w:ascii="Times New Roman" w:hAnsi="Times New Roman"/>
          <w:b/>
          <w:kern w:val="1"/>
          <w:sz w:val="24"/>
          <w:szCs w:val="24"/>
          <w:lang w:eastAsia="hi-IN" w:bidi="hi-IN"/>
        </w:rPr>
      </w:pPr>
    </w:p>
    <w:p w:rsidR="00472E83" w:rsidRPr="00BE77A2" w:rsidRDefault="00472E83" w:rsidP="00CB2CE9">
      <w:pPr>
        <w:widowControl w:val="0"/>
        <w:numPr>
          <w:ilvl w:val="1"/>
          <w:numId w:val="42"/>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t>A tantárgy értékelésének módja</w:t>
      </w:r>
    </w:p>
    <w:p w:rsidR="00472E83" w:rsidRPr="00BE77A2" w:rsidRDefault="00472E83" w:rsidP="00472E83">
      <w:pPr>
        <w:pStyle w:val="Listaszerbekezds"/>
        <w:widowControl w:val="0"/>
        <w:suppressAutoHyphens/>
        <w:ind w:left="357"/>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nemzeti köznevelésről szóló 2011. évi CXC törvény 54. § (2) a) pontja szerinti értékeléssel. </w:t>
      </w:r>
    </w:p>
    <w:p w:rsidR="000805B6" w:rsidRPr="00BE77A2" w:rsidRDefault="000805B6" w:rsidP="00472E83">
      <w:pPr>
        <w:pStyle w:val="Listaszerbekezds"/>
        <w:widowControl w:val="0"/>
        <w:suppressAutoHyphens/>
        <w:ind w:left="357"/>
        <w:rPr>
          <w:rFonts w:ascii="Times New Roman" w:hAnsi="Times New Roman"/>
          <w:kern w:val="1"/>
          <w:sz w:val="24"/>
          <w:szCs w:val="24"/>
          <w:lang w:eastAsia="hi-IN" w:bidi="hi-IN"/>
        </w:rPr>
        <w:sectPr w:rsidR="000805B6" w:rsidRPr="00BE77A2" w:rsidSect="00726D74">
          <w:pgSz w:w="11906" w:h="16838"/>
          <w:pgMar w:top="1618" w:right="1418" w:bottom="1618" w:left="1418" w:header="709" w:footer="709" w:gutter="0"/>
          <w:cols w:space="708"/>
          <w:docGrid w:linePitch="360"/>
        </w:sectPr>
      </w:pPr>
    </w:p>
    <w:p w:rsidR="000805B6" w:rsidRPr="00BE77A2" w:rsidRDefault="000805B6" w:rsidP="000805B6">
      <w:pPr>
        <w:widowControl w:val="0"/>
        <w:suppressAutoHyphens/>
        <w:jc w:val="center"/>
        <w:rPr>
          <w:rFonts w:ascii="Times New Roman" w:hAnsi="Times New Roman"/>
          <w:sz w:val="44"/>
          <w:szCs w:val="44"/>
          <w:lang w:bidi="hi-IN"/>
        </w:rPr>
      </w:pPr>
    </w:p>
    <w:p w:rsidR="000805B6" w:rsidRPr="00BE77A2" w:rsidRDefault="000805B6" w:rsidP="000805B6">
      <w:pPr>
        <w:widowControl w:val="0"/>
        <w:suppressAutoHyphens/>
        <w:jc w:val="center"/>
        <w:rPr>
          <w:rFonts w:ascii="Times New Roman" w:hAnsi="Times New Roman"/>
          <w:sz w:val="44"/>
          <w:szCs w:val="44"/>
          <w:lang w:bidi="hi-IN"/>
        </w:rPr>
      </w:pPr>
    </w:p>
    <w:p w:rsidR="000805B6" w:rsidRPr="00BE77A2" w:rsidRDefault="000805B6" w:rsidP="000805B6">
      <w:pPr>
        <w:widowControl w:val="0"/>
        <w:suppressAutoHyphens/>
        <w:jc w:val="center"/>
        <w:rPr>
          <w:rFonts w:ascii="Times New Roman" w:hAnsi="Times New Roman"/>
          <w:sz w:val="44"/>
          <w:szCs w:val="44"/>
          <w:lang w:bidi="hi-IN"/>
        </w:rPr>
      </w:pPr>
    </w:p>
    <w:p w:rsidR="000805B6" w:rsidRPr="00BE77A2" w:rsidRDefault="000805B6" w:rsidP="000805B6">
      <w:pPr>
        <w:widowControl w:val="0"/>
        <w:suppressAutoHyphens/>
        <w:jc w:val="center"/>
        <w:rPr>
          <w:rFonts w:ascii="Times New Roman" w:hAnsi="Times New Roman"/>
          <w:sz w:val="44"/>
          <w:szCs w:val="44"/>
          <w:lang w:bidi="hi-IN"/>
        </w:rPr>
      </w:pPr>
    </w:p>
    <w:p w:rsidR="000805B6" w:rsidRPr="00BE77A2" w:rsidRDefault="000805B6" w:rsidP="000805B6">
      <w:pPr>
        <w:widowControl w:val="0"/>
        <w:suppressAutoHyphens/>
        <w:jc w:val="center"/>
        <w:rPr>
          <w:rFonts w:ascii="Times New Roman" w:hAnsi="Times New Roman"/>
          <w:b/>
          <w:sz w:val="44"/>
          <w:szCs w:val="44"/>
        </w:rPr>
      </w:pPr>
      <w:r w:rsidRPr="00BE77A2">
        <w:rPr>
          <w:rFonts w:ascii="Times New Roman" w:hAnsi="Times New Roman"/>
          <w:b/>
          <w:sz w:val="44"/>
          <w:szCs w:val="44"/>
        </w:rPr>
        <w:t xml:space="preserve">A </w:t>
      </w:r>
    </w:p>
    <w:p w:rsidR="000805B6" w:rsidRPr="00BE77A2" w:rsidRDefault="000805B6" w:rsidP="000805B6">
      <w:pPr>
        <w:widowControl w:val="0"/>
        <w:suppressAutoHyphens/>
        <w:jc w:val="center"/>
        <w:rPr>
          <w:rFonts w:ascii="Times New Roman" w:hAnsi="Times New Roman"/>
          <w:b/>
          <w:sz w:val="44"/>
          <w:szCs w:val="44"/>
        </w:rPr>
      </w:pPr>
      <w:r w:rsidRPr="00BE77A2">
        <w:rPr>
          <w:rFonts w:ascii="Times New Roman" w:hAnsi="Times New Roman"/>
          <w:b/>
          <w:sz w:val="44"/>
          <w:szCs w:val="44"/>
        </w:rPr>
        <w:t>10238-12 azonosító számú</w:t>
      </w:r>
    </w:p>
    <w:p w:rsidR="000805B6" w:rsidRPr="00BE77A2" w:rsidRDefault="000805B6" w:rsidP="000805B6">
      <w:pPr>
        <w:widowControl w:val="0"/>
        <w:suppressAutoHyphens/>
        <w:jc w:val="center"/>
        <w:rPr>
          <w:rFonts w:ascii="Times New Roman" w:hAnsi="Times New Roman"/>
          <w:sz w:val="44"/>
          <w:szCs w:val="44"/>
        </w:rPr>
      </w:pPr>
    </w:p>
    <w:p w:rsidR="000805B6" w:rsidRPr="00BE77A2" w:rsidRDefault="000805B6" w:rsidP="000805B6">
      <w:pPr>
        <w:widowControl w:val="0"/>
        <w:suppressAutoHyphens/>
        <w:jc w:val="center"/>
        <w:rPr>
          <w:rFonts w:ascii="Times New Roman" w:hAnsi="Times New Roman"/>
          <w:b/>
          <w:sz w:val="44"/>
          <w:szCs w:val="44"/>
        </w:rPr>
      </w:pPr>
      <w:r w:rsidRPr="00BE77A2">
        <w:rPr>
          <w:rFonts w:ascii="Times New Roman" w:hAnsi="Times New Roman"/>
          <w:b/>
          <w:sz w:val="44"/>
          <w:szCs w:val="44"/>
        </w:rPr>
        <w:t>Munkajog, munkabiztonság</w:t>
      </w:r>
    </w:p>
    <w:p w:rsidR="000805B6" w:rsidRPr="00BE77A2" w:rsidRDefault="000805B6" w:rsidP="000805B6">
      <w:pPr>
        <w:widowControl w:val="0"/>
        <w:suppressAutoHyphens/>
        <w:jc w:val="center"/>
        <w:rPr>
          <w:rFonts w:ascii="Times New Roman" w:hAnsi="Times New Roman"/>
          <w:b/>
          <w:sz w:val="44"/>
          <w:szCs w:val="44"/>
        </w:rPr>
      </w:pPr>
      <w:proofErr w:type="gramStart"/>
      <w:r w:rsidRPr="00BE77A2">
        <w:rPr>
          <w:rFonts w:ascii="Times New Roman" w:hAnsi="Times New Roman"/>
          <w:b/>
          <w:sz w:val="44"/>
          <w:szCs w:val="44"/>
        </w:rPr>
        <w:t>megnevezésű</w:t>
      </w:r>
      <w:proofErr w:type="gramEnd"/>
    </w:p>
    <w:p w:rsidR="000805B6" w:rsidRPr="00BE77A2" w:rsidRDefault="000805B6" w:rsidP="000805B6">
      <w:pPr>
        <w:widowControl w:val="0"/>
        <w:suppressAutoHyphens/>
        <w:jc w:val="center"/>
        <w:rPr>
          <w:rFonts w:ascii="Times New Roman" w:hAnsi="Times New Roman"/>
          <w:b/>
          <w:sz w:val="44"/>
          <w:szCs w:val="44"/>
        </w:rPr>
      </w:pPr>
    </w:p>
    <w:p w:rsidR="000805B6" w:rsidRPr="00BE77A2" w:rsidRDefault="000805B6" w:rsidP="000805B6">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szakmai</w:t>
      </w:r>
      <w:proofErr w:type="gramEnd"/>
      <w:r w:rsidRPr="00BE77A2">
        <w:rPr>
          <w:rFonts w:ascii="Times New Roman" w:hAnsi="Times New Roman"/>
          <w:b/>
          <w:kern w:val="1"/>
          <w:sz w:val="44"/>
          <w:szCs w:val="44"/>
          <w:lang w:eastAsia="hi-IN" w:bidi="hi-IN"/>
        </w:rPr>
        <w:t xml:space="preserve"> követelménymodul</w:t>
      </w:r>
    </w:p>
    <w:p w:rsidR="000805B6" w:rsidRPr="00BE77A2" w:rsidRDefault="000805B6" w:rsidP="000805B6">
      <w:pPr>
        <w:widowControl w:val="0"/>
        <w:suppressAutoHyphens/>
        <w:jc w:val="center"/>
        <w:rPr>
          <w:rFonts w:ascii="Times New Roman" w:hAnsi="Times New Roman"/>
          <w:b/>
          <w:kern w:val="1"/>
          <w:sz w:val="44"/>
          <w:szCs w:val="44"/>
          <w:lang w:eastAsia="hi-IN" w:bidi="hi-IN"/>
        </w:rPr>
      </w:pPr>
    </w:p>
    <w:p w:rsidR="000805B6" w:rsidRPr="00BE77A2" w:rsidRDefault="000805B6" w:rsidP="000805B6">
      <w:pPr>
        <w:widowControl w:val="0"/>
        <w:suppressAutoHyphens/>
        <w:jc w:val="center"/>
        <w:rPr>
          <w:rFonts w:ascii="Times New Roman" w:hAnsi="Times New Roman"/>
          <w:b/>
          <w:kern w:val="1"/>
          <w:sz w:val="44"/>
          <w:szCs w:val="44"/>
          <w:lang w:eastAsia="hi-IN" w:bidi="hi-IN"/>
        </w:rPr>
      </w:pPr>
      <w:proofErr w:type="gramStart"/>
      <w:r w:rsidRPr="00BE77A2">
        <w:rPr>
          <w:rFonts w:ascii="Times New Roman" w:hAnsi="Times New Roman"/>
          <w:b/>
          <w:kern w:val="1"/>
          <w:sz w:val="44"/>
          <w:szCs w:val="44"/>
          <w:lang w:eastAsia="hi-IN" w:bidi="hi-IN"/>
        </w:rPr>
        <w:t>tantárgyai</w:t>
      </w:r>
      <w:proofErr w:type="gramEnd"/>
      <w:r w:rsidRPr="00BE77A2">
        <w:rPr>
          <w:rFonts w:ascii="Times New Roman" w:hAnsi="Times New Roman"/>
          <w:b/>
          <w:kern w:val="1"/>
          <w:sz w:val="44"/>
          <w:szCs w:val="44"/>
          <w:lang w:eastAsia="hi-IN" w:bidi="hi-IN"/>
        </w:rPr>
        <w:t>, témakörei</w:t>
      </w:r>
    </w:p>
    <w:p w:rsidR="000805B6" w:rsidRPr="00BE77A2" w:rsidRDefault="000805B6" w:rsidP="000805B6">
      <w:pPr>
        <w:widowControl w:val="0"/>
        <w:suppressAutoHyphens/>
        <w:jc w:val="center"/>
        <w:rPr>
          <w:rFonts w:ascii="Times New Roman" w:hAnsi="Times New Roman"/>
          <w:b/>
          <w:bCs/>
          <w:kern w:val="1"/>
          <w:sz w:val="44"/>
          <w:szCs w:val="44"/>
          <w:lang w:eastAsia="hi-IN" w:bidi="hi-IN"/>
        </w:rPr>
      </w:pPr>
    </w:p>
    <w:p w:rsidR="000805B6" w:rsidRPr="00BE77A2" w:rsidRDefault="000805B6" w:rsidP="000805B6">
      <w:pPr>
        <w:widowControl w:val="0"/>
        <w:suppressAutoHyphens/>
        <w:jc w:val="both"/>
        <w:rPr>
          <w:rFonts w:ascii="Times New Roman" w:hAnsi="Times New Roman"/>
          <w:b/>
          <w:kern w:val="1"/>
          <w:sz w:val="24"/>
          <w:szCs w:val="24"/>
          <w:lang w:eastAsia="hi-IN" w:bidi="hi-IN"/>
        </w:rPr>
      </w:pPr>
      <w:r w:rsidRPr="00BE77A2">
        <w:rPr>
          <w:rFonts w:ascii="Times New Roman" w:hAnsi="Times New Roman"/>
          <w:b/>
          <w:bCs/>
          <w:kern w:val="1"/>
          <w:sz w:val="24"/>
          <w:szCs w:val="24"/>
          <w:lang w:eastAsia="hi-IN" w:bidi="hi-IN"/>
        </w:rPr>
        <w:br w:type="page"/>
      </w:r>
      <w:r w:rsidRPr="00BE77A2">
        <w:rPr>
          <w:rFonts w:ascii="Times New Roman" w:hAnsi="Times New Roman"/>
          <w:b/>
          <w:kern w:val="1"/>
          <w:sz w:val="24"/>
          <w:szCs w:val="24"/>
          <w:lang w:eastAsia="hi-IN" w:bidi="hi-IN"/>
        </w:rPr>
        <w:lastRenderedPageBreak/>
        <w:t xml:space="preserve">A 10238-12 </w:t>
      </w:r>
      <w:r w:rsidRPr="00BE77A2">
        <w:rPr>
          <w:rFonts w:ascii="Times New Roman" w:hAnsi="Times New Roman"/>
          <w:b/>
          <w:sz w:val="24"/>
          <w:szCs w:val="24"/>
        </w:rPr>
        <w:t>azonosító számú, Munkajog, munkabiztonság megnevezésű szakmai követelmény</w:t>
      </w:r>
      <w:r w:rsidRPr="00BE77A2">
        <w:rPr>
          <w:rFonts w:ascii="Times New Roman" w:hAnsi="Times New Roman"/>
          <w:b/>
          <w:kern w:val="1"/>
          <w:sz w:val="24"/>
          <w:szCs w:val="24"/>
          <w:lang w:eastAsia="hi-IN" w:bidi="hi-IN"/>
        </w:rPr>
        <w:t>modulhoz tartozó tantárgyak és a témakörök oktatása során fejlesztendő kompetenciák</w:t>
      </w:r>
    </w:p>
    <w:tbl>
      <w:tblPr>
        <w:tblW w:w="9804" w:type="dxa"/>
        <w:jc w:val="center"/>
        <w:tblInd w:w="57" w:type="dxa"/>
        <w:tblCellMar>
          <w:left w:w="70" w:type="dxa"/>
          <w:right w:w="70" w:type="dxa"/>
        </w:tblCellMar>
        <w:tblLook w:val="0000" w:firstRow="0" w:lastRow="0" w:firstColumn="0" w:lastColumn="0" w:noHBand="0" w:noVBand="0"/>
      </w:tblPr>
      <w:tblGrid>
        <w:gridCol w:w="6685"/>
        <w:gridCol w:w="709"/>
        <w:gridCol w:w="709"/>
        <w:gridCol w:w="850"/>
        <w:gridCol w:w="851"/>
      </w:tblGrid>
      <w:tr w:rsidR="000805B6" w:rsidRPr="00BE77A2">
        <w:trPr>
          <w:trHeight w:val="570"/>
          <w:jc w:val="center"/>
        </w:trPr>
        <w:tc>
          <w:tcPr>
            <w:tcW w:w="6685" w:type="dxa"/>
            <w:vMerge w:val="restart"/>
            <w:tcBorders>
              <w:top w:val="single" w:sz="4" w:space="0" w:color="auto"/>
              <w:left w:val="single" w:sz="4" w:space="0" w:color="auto"/>
              <w:bottom w:val="single" w:sz="4" w:space="0" w:color="auto"/>
              <w:right w:val="single" w:sz="4" w:space="0" w:color="auto"/>
            </w:tcBorders>
            <w:noWrap/>
            <w:vAlign w:val="center"/>
          </w:tcPr>
          <w:p w:rsidR="000805B6" w:rsidRPr="00BE77A2" w:rsidRDefault="000805B6" w:rsidP="00C3600D">
            <w:pPr>
              <w:jc w:val="center"/>
              <w:rPr>
                <w:rFonts w:ascii="Times New Roman" w:hAnsi="Times New Roman"/>
                <w:b/>
                <w:sz w:val="24"/>
                <w:szCs w:val="20"/>
              </w:rPr>
            </w:pPr>
            <w:r w:rsidRPr="00BE77A2">
              <w:rPr>
                <w:rFonts w:ascii="Times New Roman" w:hAnsi="Times New Roman"/>
                <w:b/>
                <w:sz w:val="24"/>
                <w:szCs w:val="20"/>
              </w:rPr>
              <w:t>10238-12</w:t>
            </w:r>
          </w:p>
          <w:p w:rsidR="000805B6" w:rsidRPr="00BE77A2" w:rsidRDefault="000805B6" w:rsidP="00C3600D">
            <w:pPr>
              <w:jc w:val="center"/>
              <w:rPr>
                <w:rFonts w:ascii="Times New Roman" w:hAnsi="Times New Roman"/>
                <w:sz w:val="20"/>
                <w:szCs w:val="20"/>
              </w:rPr>
            </w:pPr>
            <w:r w:rsidRPr="00BE77A2">
              <w:rPr>
                <w:rFonts w:ascii="Times New Roman" w:hAnsi="Times New Roman"/>
                <w:b/>
                <w:sz w:val="24"/>
                <w:szCs w:val="20"/>
              </w:rPr>
              <w:t>Munkajog, munkabiztonság</w:t>
            </w:r>
          </w:p>
        </w:tc>
        <w:tc>
          <w:tcPr>
            <w:tcW w:w="1418" w:type="dxa"/>
            <w:gridSpan w:val="2"/>
            <w:tcBorders>
              <w:top w:val="single" w:sz="4" w:space="0" w:color="auto"/>
              <w:left w:val="nil"/>
              <w:bottom w:val="single" w:sz="4" w:space="0" w:color="auto"/>
              <w:right w:val="single" w:sz="4" w:space="0" w:color="auto"/>
            </w:tcBorders>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Jogi alapismeretek</w:t>
            </w:r>
          </w:p>
        </w:tc>
        <w:tc>
          <w:tcPr>
            <w:tcW w:w="1701" w:type="dxa"/>
            <w:gridSpan w:val="2"/>
            <w:tcBorders>
              <w:top w:val="single" w:sz="4" w:space="0" w:color="auto"/>
              <w:left w:val="nil"/>
              <w:bottom w:val="single" w:sz="4" w:space="0" w:color="auto"/>
              <w:right w:val="single" w:sz="4" w:space="0" w:color="auto"/>
            </w:tcBorders>
            <w:vAlign w:val="center"/>
          </w:tcPr>
          <w:p w:rsidR="000805B6" w:rsidRPr="00BE77A2" w:rsidRDefault="000805B6" w:rsidP="00C3600D">
            <w:pPr>
              <w:jc w:val="center"/>
              <w:rPr>
                <w:rFonts w:ascii="Times New Roman" w:hAnsi="Times New Roman"/>
                <w:sz w:val="18"/>
                <w:szCs w:val="18"/>
              </w:rPr>
            </w:pPr>
            <w:r w:rsidRPr="00BE77A2">
              <w:rPr>
                <w:rFonts w:ascii="Times New Roman" w:hAnsi="Times New Roman"/>
                <w:sz w:val="18"/>
                <w:szCs w:val="18"/>
              </w:rPr>
              <w:t>Munkavédelem</w:t>
            </w:r>
          </w:p>
        </w:tc>
      </w:tr>
      <w:tr w:rsidR="000805B6" w:rsidRPr="00BE77A2">
        <w:trPr>
          <w:trHeight w:val="2070"/>
          <w:jc w:val="center"/>
        </w:trPr>
        <w:tc>
          <w:tcPr>
            <w:tcW w:w="6685" w:type="dxa"/>
            <w:vMerge/>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3600D">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textDirection w:val="btLr"/>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Jogi alapismeretek</w:t>
            </w:r>
          </w:p>
        </w:tc>
        <w:tc>
          <w:tcPr>
            <w:tcW w:w="709" w:type="dxa"/>
            <w:tcBorders>
              <w:top w:val="nil"/>
              <w:left w:val="nil"/>
              <w:bottom w:val="single" w:sz="4" w:space="0" w:color="auto"/>
              <w:right w:val="single" w:sz="4" w:space="0" w:color="auto"/>
            </w:tcBorders>
            <w:textDirection w:val="btLr"/>
            <w:vAlign w:val="center"/>
          </w:tcPr>
          <w:p w:rsidR="000805B6" w:rsidRPr="00BE77A2" w:rsidRDefault="000805B6" w:rsidP="00C3600D">
            <w:pPr>
              <w:ind w:left="57"/>
              <w:jc w:val="center"/>
              <w:rPr>
                <w:rFonts w:ascii="Times New Roman" w:hAnsi="Times New Roman"/>
                <w:sz w:val="20"/>
                <w:szCs w:val="20"/>
              </w:rPr>
            </w:pPr>
            <w:r w:rsidRPr="00BE77A2">
              <w:rPr>
                <w:rFonts w:ascii="Times New Roman" w:hAnsi="Times New Roman"/>
                <w:sz w:val="20"/>
                <w:szCs w:val="20"/>
              </w:rPr>
              <w:t>Szerződéskötés</w:t>
            </w:r>
          </w:p>
        </w:tc>
        <w:tc>
          <w:tcPr>
            <w:tcW w:w="850" w:type="dxa"/>
            <w:tcBorders>
              <w:top w:val="nil"/>
              <w:left w:val="nil"/>
              <w:bottom w:val="single" w:sz="4" w:space="0" w:color="auto"/>
              <w:right w:val="single" w:sz="4" w:space="0" w:color="auto"/>
            </w:tcBorders>
            <w:textDirection w:val="btLr"/>
            <w:vAlign w:val="center"/>
          </w:tcPr>
          <w:p w:rsidR="000805B6" w:rsidRPr="00BE77A2" w:rsidRDefault="000805B6" w:rsidP="00C3600D">
            <w:pPr>
              <w:ind w:left="57"/>
              <w:jc w:val="center"/>
              <w:rPr>
                <w:rFonts w:ascii="Times New Roman" w:hAnsi="Times New Roman"/>
                <w:sz w:val="20"/>
                <w:szCs w:val="20"/>
              </w:rPr>
            </w:pPr>
            <w:r w:rsidRPr="00BE77A2">
              <w:rPr>
                <w:rFonts w:ascii="Times New Roman" w:hAnsi="Times New Roman"/>
                <w:sz w:val="20"/>
                <w:szCs w:val="20"/>
              </w:rPr>
              <w:t>Baleset-, tűz- és katasztrófavédelem</w:t>
            </w:r>
          </w:p>
        </w:tc>
        <w:tc>
          <w:tcPr>
            <w:tcW w:w="851" w:type="dxa"/>
            <w:tcBorders>
              <w:top w:val="nil"/>
              <w:left w:val="nil"/>
              <w:bottom w:val="single" w:sz="4" w:space="0" w:color="auto"/>
              <w:right w:val="single" w:sz="4" w:space="0" w:color="auto"/>
            </w:tcBorders>
            <w:textDirection w:val="btLr"/>
            <w:vAlign w:val="center"/>
          </w:tcPr>
          <w:p w:rsidR="000805B6" w:rsidRPr="00BE77A2" w:rsidRDefault="000805B6" w:rsidP="00C3600D">
            <w:pPr>
              <w:ind w:left="57"/>
              <w:jc w:val="center"/>
              <w:rPr>
                <w:rFonts w:ascii="Times New Roman" w:hAnsi="Times New Roman"/>
                <w:sz w:val="20"/>
                <w:szCs w:val="20"/>
              </w:rPr>
            </w:pPr>
            <w:r w:rsidRPr="00BE77A2">
              <w:rPr>
                <w:rFonts w:ascii="Times New Roman" w:hAnsi="Times New Roman"/>
                <w:sz w:val="20"/>
                <w:szCs w:val="20"/>
              </w:rPr>
              <w:t>Környezetvédelem</w:t>
            </w:r>
          </w:p>
        </w:tc>
      </w:tr>
      <w:tr w:rsidR="000805B6" w:rsidRPr="00BE77A2">
        <w:trPr>
          <w:trHeight w:val="345"/>
          <w:jc w:val="center"/>
        </w:trPr>
        <w:tc>
          <w:tcPr>
            <w:tcW w:w="9804" w:type="dxa"/>
            <w:gridSpan w:val="5"/>
            <w:tcBorders>
              <w:top w:val="nil"/>
              <w:left w:val="single" w:sz="4" w:space="0" w:color="auto"/>
              <w:bottom w:val="single" w:sz="4" w:space="0" w:color="auto"/>
              <w:right w:val="single" w:sz="4" w:space="0" w:color="auto"/>
            </w:tcBorders>
            <w:noWrap/>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FELADATOK</w:t>
            </w: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Tájékozódik a tanulás, a munkavállalás, aktuális gazdasági és jogi feltételeiről</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Tanulói szerződést köt </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Alkalmazza a munkavállalói jogait és teljesíti kötelességeit</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Betartja a munkabiztonsággal kapcsolatos előírásokat</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Betartja </w:t>
            </w:r>
            <w:hyperlink r:id="rId8" w:history="1">
              <w:r w:rsidRPr="00BE77A2">
                <w:rPr>
                  <w:rFonts w:ascii="Times New Roman" w:hAnsi="Times New Roman"/>
                  <w:spacing w:val="2"/>
                  <w:sz w:val="20"/>
                  <w:szCs w:val="20"/>
                </w:rPr>
                <w:t>a tűz jelzésére és bejelentésére</w:t>
              </w:r>
            </w:hyperlink>
            <w:r w:rsidRPr="00BE77A2">
              <w:rPr>
                <w:rFonts w:ascii="Times New Roman" w:hAnsi="Times New Roman"/>
                <w:spacing w:val="2"/>
                <w:sz w:val="20"/>
                <w:szCs w:val="20"/>
              </w:rPr>
              <w:t xml:space="preserve"> vonatkozó szabályokat</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Szükség esetén használja a </w:t>
            </w:r>
            <w:hyperlink r:id="rId9" w:history="1">
              <w:r w:rsidRPr="00BE77A2">
                <w:rPr>
                  <w:rFonts w:ascii="Times New Roman" w:hAnsi="Times New Roman"/>
                  <w:spacing w:val="2"/>
                  <w:sz w:val="20"/>
                  <w:szCs w:val="20"/>
                </w:rPr>
                <w:t>tűzoltó készülékek</w:t>
              </w:r>
            </w:hyperlink>
            <w:r w:rsidRPr="00BE77A2">
              <w:rPr>
                <w:rFonts w:ascii="Times New Roman" w:hAnsi="Times New Roman"/>
                <w:spacing w:val="2"/>
                <w:sz w:val="20"/>
                <w:szCs w:val="20"/>
              </w:rPr>
              <w:t xml:space="preserve">et és a tűzoltó eszközöket </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Betartja a tűzvédelmi szabályzatot és a tűzriadó-tervet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Betartja a katasztrófavédelem utasításait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Szükség esetén kitölti a baleseti jegyzőkönyvet </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Betartja a védőeszközök használatára vonatkozó szabályokat</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4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Biztosítja a berendezések és eszközök működőképességét </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Pontosan vezeti a gépek és technológiák munkavédelmi dokumentumait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Figyelemmel kíséri az érintésvédelmi, villámvédelmi, tűzvédelmi felülvizsgálatok rendszerességét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Tisztában van a környezetvédelem jelentőségével</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Megtervezi a hulladékkezelés módját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Dokumentálja a veszélyes hulladék keletkezését, tárolását, megsemmisítését</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360"/>
          <w:jc w:val="center"/>
        </w:trPr>
        <w:tc>
          <w:tcPr>
            <w:tcW w:w="9804" w:type="dxa"/>
            <w:gridSpan w:val="5"/>
            <w:tcBorders>
              <w:top w:val="nil"/>
              <w:left w:val="single" w:sz="4" w:space="0" w:color="auto"/>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SZAKMAI ISMERETEK</w:t>
            </w: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pacing w:val="2"/>
                <w:sz w:val="20"/>
                <w:szCs w:val="20"/>
              </w:rPr>
            </w:pPr>
            <w:r w:rsidRPr="00BE77A2">
              <w:rPr>
                <w:rFonts w:ascii="Times New Roman" w:hAnsi="Times New Roman"/>
                <w:spacing w:val="2"/>
                <w:sz w:val="20"/>
                <w:szCs w:val="20"/>
              </w:rPr>
              <w:t>A különböző vállalkozási formák jellemzői</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pacing w:val="2"/>
                <w:sz w:val="20"/>
                <w:szCs w:val="20"/>
              </w:rPr>
            </w:pPr>
            <w:r w:rsidRPr="00BE77A2">
              <w:rPr>
                <w:rFonts w:ascii="Times New Roman" w:hAnsi="Times New Roman"/>
                <w:spacing w:val="2"/>
                <w:sz w:val="20"/>
                <w:szCs w:val="20"/>
              </w:rPr>
              <w:t xml:space="preserve">Jogi alapfogalmak, a </w:t>
            </w:r>
            <w:proofErr w:type="gramStart"/>
            <w:r w:rsidRPr="00BE77A2">
              <w:rPr>
                <w:rFonts w:ascii="Times New Roman" w:hAnsi="Times New Roman"/>
                <w:spacing w:val="2"/>
                <w:sz w:val="20"/>
                <w:szCs w:val="20"/>
              </w:rPr>
              <w:t>jog különböző</w:t>
            </w:r>
            <w:proofErr w:type="gramEnd"/>
            <w:r w:rsidRPr="00BE77A2">
              <w:rPr>
                <w:rFonts w:ascii="Times New Roman" w:hAnsi="Times New Roman"/>
                <w:spacing w:val="2"/>
                <w:sz w:val="20"/>
                <w:szCs w:val="20"/>
              </w:rPr>
              <w:t xml:space="preserve"> ágai</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Tanulói jogok és kötelességek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A szerződéskötéshez kapcsolódó szabályok, előírások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Munkajogi szabályok</w:t>
            </w:r>
          </w:p>
        </w:tc>
        <w:tc>
          <w:tcPr>
            <w:tcW w:w="709"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Dokumentáció és adminisztráció</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Munkavédelmi előírások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Egészség- és balesetvédelmi előírások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 xml:space="preserve">Tűzvédelmi előírások </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Katasztrófavédelmi előírások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pacing w:val="2"/>
                <w:sz w:val="20"/>
                <w:szCs w:val="20"/>
              </w:rPr>
            </w:pPr>
            <w:r w:rsidRPr="00BE77A2">
              <w:rPr>
                <w:rFonts w:ascii="Times New Roman" w:hAnsi="Times New Roman"/>
                <w:spacing w:val="2"/>
                <w:sz w:val="20"/>
                <w:szCs w:val="20"/>
              </w:rPr>
              <w:t>Környezetvédelmi előírások</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pacing w:val="2"/>
                <w:sz w:val="20"/>
                <w:szCs w:val="20"/>
              </w:rPr>
            </w:pPr>
            <w:r w:rsidRPr="00BE77A2">
              <w:rPr>
                <w:rFonts w:ascii="Times New Roman" w:hAnsi="Times New Roman"/>
                <w:spacing w:val="2"/>
                <w:sz w:val="20"/>
                <w:szCs w:val="20"/>
              </w:rPr>
              <w:t>x</w:t>
            </w:r>
          </w:p>
        </w:tc>
      </w:tr>
      <w:tr w:rsidR="000805B6" w:rsidRPr="00BE77A2" w:rsidTr="00CB2CE9">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SZAKMAI KÉSZSÉGEK</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Középfokú számítógép kezelői készség</w:t>
            </w:r>
          </w:p>
        </w:tc>
        <w:tc>
          <w:tcPr>
            <w:tcW w:w="709"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09"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r>
      <w:tr w:rsidR="000805B6" w:rsidRPr="00BE77A2" w:rsidTr="00CB2CE9">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Olvasott szakmai szöveg megértése</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Szakmai nyelvű íráskészség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lastRenderedPageBreak/>
              <w:t>SZEMÉLYES KOMPETENCIÁK</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Önállóság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Döntésképesség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rPr>
                <w:rFonts w:ascii="Times New Roman" w:hAnsi="Times New Roman"/>
                <w:sz w:val="20"/>
                <w:szCs w:val="20"/>
              </w:rPr>
            </w:pPr>
            <w:r w:rsidRPr="00BE77A2">
              <w:rPr>
                <w:rFonts w:ascii="Times New Roman" w:hAnsi="Times New Roman"/>
                <w:sz w:val="20"/>
                <w:szCs w:val="20"/>
              </w:rPr>
              <w:t>Pontosság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r>
      <w:tr w:rsidR="000805B6" w:rsidRPr="00BE77A2" w:rsidTr="00CB2CE9">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TÁRSAS KOMPETENCIÁK</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z w:val="20"/>
                <w:szCs w:val="20"/>
              </w:rPr>
            </w:pPr>
            <w:r w:rsidRPr="00BE77A2">
              <w:rPr>
                <w:rFonts w:ascii="Times New Roman" w:hAnsi="Times New Roman"/>
                <w:sz w:val="20"/>
                <w:szCs w:val="20"/>
              </w:rPr>
              <w:t>Kezdeményezőkészség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z w:val="20"/>
                <w:szCs w:val="20"/>
              </w:rPr>
            </w:pPr>
            <w:r w:rsidRPr="00BE77A2">
              <w:rPr>
                <w:rFonts w:ascii="Times New Roman" w:hAnsi="Times New Roman"/>
                <w:sz w:val="20"/>
                <w:szCs w:val="20"/>
              </w:rPr>
              <w:t>Határozottság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r>
      <w:tr w:rsidR="000805B6" w:rsidRPr="00BE77A2" w:rsidTr="00CB2CE9">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BE77A2" w:rsidRDefault="00D9025E" w:rsidP="00CB2CE9">
            <w:pPr>
              <w:jc w:val="center"/>
              <w:rPr>
                <w:rFonts w:ascii="Times New Roman" w:hAnsi="Times New Roman"/>
                <w:sz w:val="20"/>
                <w:szCs w:val="20"/>
              </w:rPr>
            </w:pPr>
            <w:r w:rsidRPr="00BE77A2">
              <w:rPr>
                <w:rFonts w:ascii="Times New Roman" w:hAnsi="Times New Roman"/>
                <w:sz w:val="20"/>
                <w:szCs w:val="20"/>
              </w:rPr>
              <w:t>MÓDSZER</w:t>
            </w:r>
            <w:r w:rsidR="000805B6" w:rsidRPr="00BE77A2">
              <w:rPr>
                <w:rFonts w:ascii="Times New Roman" w:hAnsi="Times New Roman"/>
                <w:sz w:val="20"/>
                <w:szCs w:val="20"/>
              </w:rPr>
              <w:t>KOMPETENCIÁK</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z w:val="20"/>
                <w:szCs w:val="20"/>
              </w:rPr>
            </w:pPr>
            <w:r w:rsidRPr="00BE77A2">
              <w:rPr>
                <w:rFonts w:ascii="Times New Roman" w:hAnsi="Times New Roman"/>
                <w:sz w:val="20"/>
                <w:szCs w:val="20"/>
              </w:rPr>
              <w:t>Gyakorlatias feladatértelmezés</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z w:val="20"/>
                <w:szCs w:val="20"/>
              </w:rPr>
            </w:pPr>
            <w:r w:rsidRPr="00BE77A2">
              <w:rPr>
                <w:rFonts w:ascii="Times New Roman" w:hAnsi="Times New Roman"/>
                <w:sz w:val="20"/>
                <w:szCs w:val="20"/>
              </w:rPr>
              <w:t xml:space="preserve">Körültekintés, elővigyázatosság </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r>
      <w:tr w:rsidR="000805B6" w:rsidRPr="00BE77A2" w:rsidTr="00CB2CE9">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BE77A2" w:rsidRDefault="000805B6" w:rsidP="00C3600D">
            <w:pPr>
              <w:autoSpaceDE w:val="0"/>
              <w:autoSpaceDN w:val="0"/>
              <w:adjustRightInd w:val="0"/>
              <w:jc w:val="both"/>
              <w:rPr>
                <w:rFonts w:ascii="Times New Roman" w:hAnsi="Times New Roman"/>
                <w:sz w:val="20"/>
                <w:szCs w:val="20"/>
              </w:rPr>
            </w:pPr>
            <w:r w:rsidRPr="00BE77A2">
              <w:rPr>
                <w:rFonts w:ascii="Times New Roman" w:hAnsi="Times New Roman"/>
                <w:sz w:val="20"/>
                <w:szCs w:val="20"/>
              </w:rPr>
              <w:t>Helyzetfelismerés</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BE77A2" w:rsidRDefault="000805B6" w:rsidP="00CB2CE9">
            <w:pPr>
              <w:jc w:val="center"/>
              <w:rPr>
                <w:rFonts w:ascii="Times New Roman" w:hAnsi="Times New Roman"/>
                <w:sz w:val="20"/>
                <w:szCs w:val="20"/>
              </w:rPr>
            </w:pPr>
          </w:p>
        </w:tc>
      </w:tr>
    </w:tbl>
    <w:p w:rsidR="004164A9" w:rsidRPr="00BE77A2" w:rsidRDefault="004164A9" w:rsidP="004164A9">
      <w:pPr>
        <w:jc w:val="both"/>
        <w:rPr>
          <w:rFonts w:ascii="Times New Roman" w:hAnsi="Times New Roman"/>
          <w:sz w:val="24"/>
          <w:szCs w:val="24"/>
        </w:rPr>
      </w:pPr>
      <w:r w:rsidRPr="00BE77A2">
        <w:rPr>
          <w:rFonts w:ascii="Times New Roman" w:hAnsi="Times New Roman"/>
          <w:sz w:val="24"/>
          <w:szCs w:val="24"/>
        </w:rPr>
        <w:br w:type="page"/>
      </w:r>
    </w:p>
    <w:p w:rsidR="000805B6" w:rsidRPr="00BE77A2" w:rsidRDefault="000805B6" w:rsidP="000805B6">
      <w:pPr>
        <w:numPr>
          <w:ilvl w:val="0"/>
          <w:numId w:val="42"/>
        </w:numPr>
        <w:tabs>
          <w:tab w:val="clear" w:pos="360"/>
          <w:tab w:val="num" w:pos="540"/>
        </w:tabs>
        <w:ind w:left="357" w:hanging="357"/>
        <w:rPr>
          <w:rFonts w:ascii="Times New Roman" w:hAnsi="Times New Roman"/>
          <w:b/>
          <w:kern w:val="1"/>
          <w:sz w:val="24"/>
          <w:szCs w:val="24"/>
          <w:lang w:eastAsia="hi-IN" w:bidi="hi-IN"/>
        </w:rPr>
      </w:pPr>
      <w:r w:rsidRPr="00BE77A2">
        <w:rPr>
          <w:rFonts w:ascii="Times New Roman" w:hAnsi="Times New Roman"/>
          <w:b/>
          <w:sz w:val="24"/>
          <w:szCs w:val="24"/>
        </w:rPr>
        <w:lastRenderedPageBreak/>
        <w:t xml:space="preserve"> </w:t>
      </w:r>
      <w:r w:rsidR="002652C7" w:rsidRPr="00BE77A2">
        <w:rPr>
          <w:rFonts w:ascii="Times New Roman" w:hAnsi="Times New Roman"/>
          <w:b/>
          <w:sz w:val="24"/>
          <w:szCs w:val="24"/>
        </w:rPr>
        <w:t xml:space="preserve">Jogi alapismeretek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2652C7" w:rsidRPr="00BE77A2">
        <w:rPr>
          <w:rFonts w:ascii="Times New Roman" w:hAnsi="Times New Roman"/>
          <w:b/>
          <w:kern w:val="1"/>
          <w:sz w:val="24"/>
          <w:szCs w:val="24"/>
          <w:lang w:eastAsia="hi-IN" w:bidi="hi-IN"/>
        </w:rPr>
        <w:t>71</w:t>
      </w:r>
      <w:proofErr w:type="gramEnd"/>
      <w:r w:rsidR="002652C7"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0805B6" w:rsidRPr="00BE77A2" w:rsidRDefault="000805B6"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0805B6" w:rsidRPr="00BE77A2" w:rsidRDefault="000805B6" w:rsidP="000805B6">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Ismerje az iskolával, a munkahellyel kapcsolatos aktuális jogi, gazdasági feltételeket.</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Ismerje jogait és kötelességeit.</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Ismerje és tartsa be az iskola házirendjét, tanulási, viselkedési szabályait.</w:t>
      </w:r>
    </w:p>
    <w:p w:rsidR="000805B6" w:rsidRPr="00BE77A2" w:rsidRDefault="000805B6" w:rsidP="00CB2CE9">
      <w:pPr>
        <w:widowControl w:val="0"/>
        <w:suppressAutoHyphens/>
        <w:ind w:left="360"/>
        <w:jc w:val="both"/>
        <w:rPr>
          <w:rFonts w:ascii="Times New Roman" w:hAnsi="Times New Roman"/>
          <w:b/>
          <w:sz w:val="24"/>
          <w:szCs w:val="24"/>
        </w:rPr>
      </w:pPr>
      <w:r w:rsidRPr="00BE77A2">
        <w:rPr>
          <w:rFonts w:ascii="Times New Roman" w:hAnsi="Times New Roman"/>
          <w:kern w:val="1"/>
          <w:sz w:val="24"/>
          <w:szCs w:val="24"/>
          <w:lang w:eastAsia="hi-IN" w:bidi="hi-IN"/>
        </w:rPr>
        <w:t>Ismerje a munkavédelmi előírásokat, a tűz- és balesetvédelem, valamint a környezetvédelmi előírásokat.</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0805B6" w:rsidRPr="00BE77A2" w:rsidRDefault="000805B6" w:rsidP="00CB2CE9">
      <w:pPr>
        <w:widowControl w:val="0"/>
        <w:suppressAutoHyphens/>
        <w:ind w:left="360"/>
        <w:rPr>
          <w:rFonts w:ascii="Times New Roman" w:hAnsi="Times New Roman"/>
          <w:b/>
          <w:sz w:val="24"/>
          <w:szCs w:val="24"/>
        </w:rPr>
      </w:pPr>
      <w:r w:rsidRPr="00BE77A2">
        <w:rPr>
          <w:rFonts w:ascii="Times New Roman" w:hAnsi="Times New Roman"/>
          <w:sz w:val="24"/>
          <w:szCs w:val="24"/>
        </w:rPr>
        <w:t>A tantárgy az adott évfolyamba lépés feltételeiként megjelölt közismereti és szakmai tartalmakra épül.</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Jogi </w:t>
      </w:r>
      <w:proofErr w:type="gramStart"/>
      <w:r w:rsidRPr="00BE77A2">
        <w:rPr>
          <w:rFonts w:ascii="Times New Roman" w:hAnsi="Times New Roman"/>
          <w:b/>
          <w:sz w:val="24"/>
          <w:szCs w:val="24"/>
        </w:rPr>
        <w:t>alapismeretek</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2652C7" w:rsidRPr="00BE77A2">
        <w:rPr>
          <w:rFonts w:ascii="Times New Roman" w:hAnsi="Times New Roman"/>
          <w:b/>
          <w:i/>
          <w:kern w:val="1"/>
          <w:sz w:val="24"/>
          <w:szCs w:val="24"/>
          <w:lang w:eastAsia="hi-IN" w:bidi="hi-IN"/>
        </w:rPr>
        <w:t>36</w:t>
      </w:r>
      <w:proofErr w:type="gramEnd"/>
      <w:r w:rsidR="002652C7"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Vállalkozási alapismeretek, vállalkozási formák.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Gazdasági társaságokra vonatkozó szabályok.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különböző vállalkozási formák jellemzői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Jogi alapfogalmak, a </w:t>
      </w:r>
      <w:proofErr w:type="gramStart"/>
      <w:r w:rsidRPr="00BE77A2">
        <w:rPr>
          <w:rFonts w:ascii="Times New Roman" w:hAnsi="Times New Roman"/>
          <w:kern w:val="1"/>
          <w:sz w:val="24"/>
          <w:szCs w:val="24"/>
          <w:lang w:eastAsia="hi-IN" w:bidi="hi-IN"/>
        </w:rPr>
        <w:t>jog különböző</w:t>
      </w:r>
      <w:proofErr w:type="gramEnd"/>
      <w:r w:rsidRPr="00BE77A2">
        <w:rPr>
          <w:rFonts w:ascii="Times New Roman" w:hAnsi="Times New Roman"/>
          <w:kern w:val="1"/>
          <w:sz w:val="24"/>
          <w:szCs w:val="24"/>
          <w:lang w:eastAsia="hi-IN" w:bidi="hi-IN"/>
        </w:rPr>
        <w:t xml:space="preserve"> ágai.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Jogviszony alanyai.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Munkatörvénykönyv vonatkozó előírásai.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Munkaviszony létesítése.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Munkaviszony megszűnése, megszüntetése.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Munkajogi szabályok.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Kártérítési felelősség, kötelezettség.</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Munkaügyi jogvita.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Munkaruha, védőruha, védőkesztyű egyéb egyéni védőeszközök.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Anyagi juttatások, ösztöndíjak mértéke, rendszere.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Munkavégzéshez szükséges </w:t>
      </w:r>
      <w:proofErr w:type="spellStart"/>
      <w:r w:rsidRPr="00BE77A2">
        <w:rPr>
          <w:rFonts w:ascii="Times New Roman" w:hAnsi="Times New Roman"/>
          <w:kern w:val="1"/>
          <w:sz w:val="24"/>
          <w:szCs w:val="24"/>
          <w:lang w:eastAsia="hi-IN" w:bidi="hi-IN"/>
        </w:rPr>
        <w:t>tisztálkodószerek</w:t>
      </w:r>
      <w:proofErr w:type="spellEnd"/>
      <w:r w:rsidRPr="00BE77A2">
        <w:rPr>
          <w:rFonts w:ascii="Times New Roman" w:hAnsi="Times New Roman"/>
          <w:kern w:val="1"/>
          <w:sz w:val="24"/>
          <w:szCs w:val="24"/>
          <w:lang w:eastAsia="hi-IN" w:bidi="hi-IN"/>
        </w:rPr>
        <w:t>, kézkrémek egyéb védőanyagok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Alkalmazza a munkavállalói jogait és teljesíti kötelességeit</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tanulók jogai, kötelességei.</w:t>
      </w:r>
    </w:p>
    <w:p w:rsidR="000805B6" w:rsidRPr="00BE77A2" w:rsidRDefault="000457B8"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Tanulás, </w:t>
      </w:r>
      <w:r w:rsidR="000805B6" w:rsidRPr="00BE77A2">
        <w:rPr>
          <w:rFonts w:ascii="Times New Roman" w:hAnsi="Times New Roman"/>
          <w:kern w:val="1"/>
          <w:sz w:val="24"/>
          <w:szCs w:val="24"/>
          <w:lang w:eastAsia="hi-IN" w:bidi="hi-IN"/>
        </w:rPr>
        <w:t>munkavállalás aktuális gazdasági és jogi feltételei.</w:t>
      </w:r>
    </w:p>
    <w:p w:rsidR="000805B6" w:rsidRPr="00BE77A2" w:rsidRDefault="000805B6" w:rsidP="000805B6">
      <w:pPr>
        <w:widowControl w:val="0"/>
        <w:suppressAutoHyphens/>
        <w:ind w:left="1418"/>
        <w:rPr>
          <w:rFonts w:ascii="Times New Roman" w:hAnsi="Times New Roman"/>
          <w:kern w:val="1"/>
          <w:sz w:val="24"/>
          <w:szCs w:val="24"/>
          <w:lang w:eastAsia="hi-IN" w:bidi="hi-IN"/>
        </w:rPr>
      </w:pPr>
    </w:p>
    <w:p w:rsidR="000805B6" w:rsidRPr="00BE77A2" w:rsidRDefault="000805B6" w:rsidP="00CB2CE9">
      <w:pPr>
        <w:widowControl w:val="0"/>
        <w:numPr>
          <w:ilvl w:val="2"/>
          <w:numId w:val="42"/>
        </w:numPr>
        <w:suppressAutoHyphens/>
        <w:rPr>
          <w:rFonts w:ascii="Times New Roman" w:hAnsi="Times New Roman"/>
          <w:b/>
          <w:kern w:val="1"/>
          <w:sz w:val="24"/>
          <w:szCs w:val="24"/>
          <w:lang w:eastAsia="hi-IN" w:bidi="hi-IN"/>
        </w:rPr>
      </w:pPr>
      <w:proofErr w:type="gramStart"/>
      <w:r w:rsidRPr="00BE77A2">
        <w:rPr>
          <w:rFonts w:ascii="Times New Roman" w:hAnsi="Times New Roman"/>
          <w:b/>
          <w:sz w:val="24"/>
          <w:szCs w:val="24"/>
        </w:rPr>
        <w:t>Szerződéskötés</w:t>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sz w:val="24"/>
          <w:szCs w:val="24"/>
        </w:rPr>
        <w:tab/>
      </w:r>
      <w:r w:rsidR="00CB2CE9" w:rsidRPr="00BE77A2">
        <w:rPr>
          <w:rFonts w:ascii="Times New Roman" w:hAnsi="Times New Roman"/>
          <w:b/>
          <w:sz w:val="24"/>
          <w:szCs w:val="24"/>
        </w:rPr>
        <w:t xml:space="preserve">          </w:t>
      </w:r>
      <w:r w:rsidR="002652C7" w:rsidRPr="00BE77A2">
        <w:rPr>
          <w:rFonts w:ascii="Times New Roman" w:hAnsi="Times New Roman"/>
          <w:b/>
          <w:i/>
          <w:kern w:val="1"/>
          <w:sz w:val="24"/>
          <w:szCs w:val="24"/>
          <w:lang w:eastAsia="hi-IN" w:bidi="hi-IN"/>
        </w:rPr>
        <w:t>35</w:t>
      </w:r>
      <w:proofErr w:type="gramEnd"/>
      <w:r w:rsidR="002652C7"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szerződéskötéshez kapcsolódó szabályok, előírások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szerződés létrejötte.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szerződés alakja.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szerződés érvénytelensége.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szerződés módosítása.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munkaszerződés elemei.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Szerződéskötés dokumentációja és adminisztrációja.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Szerződések törvényessége.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Kötelező írásbeliség, szerződés kötése, felbontása.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Tanulói szerződést kötés.</w:t>
      </w:r>
    </w:p>
    <w:p w:rsidR="000805B6" w:rsidRPr="00BE77A2" w:rsidRDefault="000805B6" w:rsidP="000805B6">
      <w:pPr>
        <w:widowControl w:val="0"/>
        <w:suppressAutoHyphens/>
        <w:ind w:left="851"/>
        <w:jc w:val="both"/>
        <w:rPr>
          <w:rFonts w:ascii="Times New Roman" w:hAnsi="Times New Roman"/>
          <w:kern w:val="1"/>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0805B6" w:rsidRPr="00BE77A2" w:rsidRDefault="000805B6" w:rsidP="00CB2CE9">
      <w:pPr>
        <w:ind w:left="360"/>
        <w:rPr>
          <w:rFonts w:ascii="Times New Roman" w:hAnsi="Times New Roman"/>
          <w:i/>
          <w:sz w:val="24"/>
          <w:szCs w:val="24"/>
        </w:rPr>
      </w:pPr>
      <w:r w:rsidRPr="00BE77A2">
        <w:rPr>
          <w:rFonts w:ascii="Times New Roman" w:hAnsi="Times New Roman"/>
          <w:i/>
          <w:sz w:val="24"/>
          <w:szCs w:val="24"/>
        </w:rPr>
        <w:t>Tanterem</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D9025E">
      <w:pPr>
        <w:widowControl w:val="0"/>
        <w:numPr>
          <w:ilvl w:val="1"/>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lastRenderedPageBreak/>
        <w:t>A tantárgy elsajátítása során alkalmazható sajátos módszerek, tanulói tevékenységformák (ajánlás)</w:t>
      </w:r>
    </w:p>
    <w:p w:rsidR="000805B6" w:rsidRPr="00BE77A2" w:rsidRDefault="000805B6" w:rsidP="00D9025E">
      <w:pPr>
        <w:widowControl w:val="0"/>
        <w:suppressAutoHyphens/>
        <w:jc w:val="both"/>
        <w:rPr>
          <w:rFonts w:ascii="Times New Roman" w:hAnsi="Times New Roman"/>
          <w:b/>
          <w:i/>
          <w:sz w:val="24"/>
          <w:szCs w:val="24"/>
        </w:rPr>
      </w:pPr>
    </w:p>
    <w:p w:rsidR="000805B6" w:rsidRPr="00BE77A2" w:rsidRDefault="000805B6" w:rsidP="00D9025E">
      <w:pPr>
        <w:widowControl w:val="0"/>
        <w:numPr>
          <w:ilvl w:val="2"/>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805B6" w:rsidRPr="00BE77A2">
        <w:trPr>
          <w:jc w:val="center"/>
        </w:trPr>
        <w:tc>
          <w:tcPr>
            <w:tcW w:w="994"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0805B6" w:rsidRPr="00BE77A2">
        <w:trPr>
          <w:jc w:val="center"/>
        </w:trPr>
        <w:tc>
          <w:tcPr>
            <w:tcW w:w="994" w:type="dxa"/>
            <w:vMerge/>
            <w:vAlign w:val="center"/>
          </w:tcPr>
          <w:p w:rsidR="000805B6" w:rsidRPr="00BE77A2" w:rsidRDefault="000805B6" w:rsidP="00C3600D">
            <w:pPr>
              <w:jc w:val="center"/>
              <w:rPr>
                <w:rFonts w:ascii="Times New Roman" w:hAnsi="Times New Roman"/>
                <w:b/>
                <w:sz w:val="20"/>
                <w:szCs w:val="20"/>
              </w:rPr>
            </w:pPr>
          </w:p>
        </w:tc>
        <w:tc>
          <w:tcPr>
            <w:tcW w:w="2800" w:type="dxa"/>
            <w:vMerge/>
            <w:vAlign w:val="center"/>
          </w:tcPr>
          <w:p w:rsidR="000805B6" w:rsidRPr="00BE77A2" w:rsidRDefault="000805B6" w:rsidP="00C3600D">
            <w:pPr>
              <w:rPr>
                <w:rFonts w:ascii="Times New Roman" w:hAnsi="Times New Roman"/>
                <w:b/>
                <w:sz w:val="20"/>
                <w:szCs w:val="20"/>
              </w:rPr>
            </w:pP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0805B6" w:rsidRPr="00BE77A2" w:rsidRDefault="000805B6" w:rsidP="00C3600D">
            <w:pPr>
              <w:jc w:val="center"/>
              <w:rPr>
                <w:rFonts w:ascii="Times New Roman" w:hAnsi="Times New Roman"/>
                <w:b/>
                <w:sz w:val="20"/>
                <w:szCs w:val="20"/>
              </w:rPr>
            </w:pP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1.5.</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szimuláció</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9</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szerepjáték</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1.1</w:t>
            </w:r>
            <w:r w:rsidR="00937FB8" w:rsidRPr="00BE77A2">
              <w:rPr>
                <w:rFonts w:ascii="Times New Roman" w:hAnsi="Times New Roman"/>
                <w:sz w:val="20"/>
                <w:szCs w:val="20"/>
              </w:rPr>
              <w:t>0</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bl>
    <w:p w:rsidR="000805B6" w:rsidRPr="00BE77A2" w:rsidRDefault="000805B6" w:rsidP="000805B6">
      <w:pPr>
        <w:widowControl w:val="0"/>
        <w:suppressAutoHyphens/>
        <w:ind w:left="1092"/>
        <w:rPr>
          <w:rFonts w:ascii="Times New Roman" w:hAnsi="Times New Roman"/>
          <w:b/>
          <w:i/>
          <w:kern w:val="1"/>
          <w:sz w:val="24"/>
          <w:szCs w:val="24"/>
          <w:lang w:eastAsia="hi-IN" w:bidi="hi-IN"/>
        </w:rPr>
      </w:pPr>
    </w:p>
    <w:p w:rsidR="000805B6" w:rsidRPr="00BE77A2" w:rsidRDefault="000805B6" w:rsidP="00D9025E">
      <w:pPr>
        <w:widowControl w:val="0"/>
        <w:numPr>
          <w:ilvl w:val="2"/>
          <w:numId w:val="42"/>
        </w:numPr>
        <w:suppressAutoHyphens/>
        <w:jc w:val="both"/>
        <w:rPr>
          <w:rFonts w:ascii="Times New Roman" w:hAnsi="Times New Roman"/>
          <w:b/>
          <w:i/>
          <w:sz w:val="24"/>
          <w:szCs w:val="24"/>
        </w:rPr>
      </w:pPr>
      <w:r w:rsidRPr="00BE77A2">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805B6" w:rsidRPr="00BE77A2">
        <w:trPr>
          <w:cantSplit/>
          <w:trHeight w:val="921"/>
          <w:jc w:val="center"/>
        </w:trPr>
        <w:tc>
          <w:tcPr>
            <w:tcW w:w="828"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Sor-szám</w:t>
            </w:r>
          </w:p>
        </w:tc>
        <w:tc>
          <w:tcPr>
            <w:tcW w:w="3621"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0805B6" w:rsidRPr="00BE77A2">
        <w:trPr>
          <w:cantSplit/>
          <w:trHeight w:val="1076"/>
          <w:jc w:val="center"/>
        </w:trPr>
        <w:tc>
          <w:tcPr>
            <w:tcW w:w="828" w:type="dxa"/>
            <w:vMerge/>
            <w:vAlign w:val="center"/>
          </w:tcPr>
          <w:p w:rsidR="000805B6" w:rsidRPr="00BE77A2" w:rsidRDefault="000805B6" w:rsidP="00C3600D">
            <w:pPr>
              <w:jc w:val="center"/>
              <w:rPr>
                <w:rFonts w:ascii="Times New Roman" w:hAnsi="Times New Roman"/>
                <w:b/>
                <w:sz w:val="20"/>
                <w:szCs w:val="20"/>
              </w:rPr>
            </w:pPr>
          </w:p>
        </w:tc>
        <w:tc>
          <w:tcPr>
            <w:tcW w:w="3621" w:type="dxa"/>
            <w:vMerge/>
            <w:vAlign w:val="center"/>
          </w:tcPr>
          <w:p w:rsidR="000805B6" w:rsidRPr="00BE77A2" w:rsidRDefault="000805B6" w:rsidP="00C3600D">
            <w:pPr>
              <w:rPr>
                <w:rFonts w:ascii="Times New Roman" w:hAnsi="Times New Roman"/>
                <w:b/>
                <w:sz w:val="20"/>
                <w:szCs w:val="20"/>
              </w:rPr>
            </w:pPr>
          </w:p>
        </w:tc>
        <w:tc>
          <w:tcPr>
            <w:tcW w:w="809"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0805B6" w:rsidRPr="00BE77A2" w:rsidRDefault="000805B6" w:rsidP="00C3600D">
            <w:pPr>
              <w:jc w:val="center"/>
              <w:rPr>
                <w:rFonts w:ascii="Times New Roman" w:hAnsi="Times New Roman"/>
                <w:b/>
                <w:sz w:val="20"/>
                <w:szCs w:val="20"/>
              </w:rPr>
            </w:pPr>
          </w:p>
        </w:tc>
      </w:tr>
      <w:tr w:rsidR="000805B6" w:rsidRPr="00BE77A2" w:rsidTr="00CB2CE9">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1.</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98"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63"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2190" w:type="dxa"/>
            <w:shd w:val="clear" w:color="auto" w:fill="D9D9D9"/>
            <w:vAlign w:val="center"/>
          </w:tcPr>
          <w:p w:rsidR="000805B6" w:rsidRPr="00BE77A2" w:rsidRDefault="000805B6" w:rsidP="00CB2CE9">
            <w:pPr>
              <w:jc w:val="center"/>
              <w:rPr>
                <w:rFonts w:ascii="Times New Roman" w:hAnsi="Times New Roman"/>
                <w:sz w:val="20"/>
                <w:szCs w:val="20"/>
              </w:rPr>
            </w:pP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6C4708" w:rsidRPr="00BE77A2">
              <w:rPr>
                <w:rFonts w:ascii="Times New Roman" w:hAnsi="Times New Roman"/>
                <w:sz w:val="20"/>
                <w:szCs w:val="20"/>
              </w:rPr>
              <w:t>1</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6C4708" w:rsidRPr="00BE77A2">
              <w:rPr>
                <w:rFonts w:ascii="Times New Roman" w:hAnsi="Times New Roman"/>
                <w:sz w:val="20"/>
                <w:szCs w:val="20"/>
              </w:rPr>
              <w:t>2</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6C4708" w:rsidRPr="00BE77A2">
              <w:rPr>
                <w:rFonts w:ascii="Times New Roman" w:hAnsi="Times New Roman"/>
                <w:sz w:val="20"/>
                <w:szCs w:val="20"/>
              </w:rPr>
              <w:t>3</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6C4708" w:rsidRPr="00BE77A2">
              <w:rPr>
                <w:rFonts w:ascii="Times New Roman" w:hAnsi="Times New Roman"/>
                <w:sz w:val="20"/>
                <w:szCs w:val="20"/>
              </w:rPr>
              <w:t>4</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6C4708" w:rsidRPr="00BE77A2">
              <w:rPr>
                <w:rFonts w:ascii="Times New Roman" w:hAnsi="Times New Roman"/>
                <w:sz w:val="20"/>
                <w:szCs w:val="20"/>
              </w:rPr>
              <w:t>5</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98"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63"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2190" w:type="dxa"/>
            <w:shd w:val="clear" w:color="auto" w:fill="D9D9D9"/>
            <w:vAlign w:val="center"/>
          </w:tcPr>
          <w:p w:rsidR="000805B6" w:rsidRPr="00BE77A2" w:rsidRDefault="000805B6" w:rsidP="00CB2CE9">
            <w:pPr>
              <w:jc w:val="center"/>
              <w:rPr>
                <w:rFonts w:ascii="Times New Roman" w:hAnsi="Times New Roman"/>
                <w:sz w:val="20"/>
                <w:szCs w:val="20"/>
              </w:rPr>
            </w:pP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1</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2</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3</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p>
        </w:tc>
        <w:tc>
          <w:tcPr>
            <w:tcW w:w="763"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4</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Szöveges előadás egyéni felkészüléssel</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5</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6C4708" w:rsidRPr="00BE77A2">
              <w:rPr>
                <w:rFonts w:ascii="Times New Roman" w:hAnsi="Times New Roman"/>
                <w:sz w:val="20"/>
                <w:szCs w:val="20"/>
              </w:rPr>
              <w:t>.6</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98"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763" w:type="dxa"/>
            <w:shd w:val="clear" w:color="auto" w:fill="D9D9D9"/>
            <w:vAlign w:val="center"/>
          </w:tcPr>
          <w:p w:rsidR="000805B6" w:rsidRPr="00BE77A2" w:rsidRDefault="000805B6" w:rsidP="00CB2CE9">
            <w:pPr>
              <w:jc w:val="center"/>
              <w:rPr>
                <w:rFonts w:ascii="Times New Roman" w:hAnsi="Times New Roman"/>
                <w:sz w:val="20"/>
                <w:szCs w:val="20"/>
              </w:rPr>
            </w:pPr>
          </w:p>
        </w:tc>
        <w:tc>
          <w:tcPr>
            <w:tcW w:w="2190" w:type="dxa"/>
            <w:shd w:val="clear" w:color="auto" w:fill="D9D9D9"/>
            <w:vAlign w:val="center"/>
          </w:tcPr>
          <w:p w:rsidR="000805B6" w:rsidRPr="00BE77A2" w:rsidRDefault="000805B6" w:rsidP="00CB2CE9">
            <w:pPr>
              <w:jc w:val="center"/>
              <w:rPr>
                <w:rFonts w:ascii="Times New Roman" w:hAnsi="Times New Roman"/>
                <w:sz w:val="20"/>
                <w:szCs w:val="20"/>
              </w:rPr>
            </w:pP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w:t>
            </w:r>
            <w:r w:rsidR="003A3526" w:rsidRPr="00BE77A2">
              <w:rPr>
                <w:rFonts w:ascii="Times New Roman" w:hAnsi="Times New Roman"/>
                <w:sz w:val="20"/>
                <w:szCs w:val="20"/>
              </w:rPr>
              <w:t>.1</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3.2</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r w:rsidR="000805B6" w:rsidRPr="00BE77A2" w:rsidTr="00CB2CE9">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3.4</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Csoportos versenyjáték</w:t>
            </w:r>
          </w:p>
        </w:tc>
        <w:tc>
          <w:tcPr>
            <w:tcW w:w="809" w:type="dxa"/>
            <w:vAlign w:val="center"/>
          </w:tcPr>
          <w:p w:rsidR="000805B6" w:rsidRPr="00BE77A2" w:rsidRDefault="000805B6" w:rsidP="00CB2CE9">
            <w:pPr>
              <w:jc w:val="center"/>
              <w:rPr>
                <w:rFonts w:ascii="Times New Roman" w:hAnsi="Times New Roman"/>
                <w:sz w:val="20"/>
                <w:szCs w:val="20"/>
              </w:rPr>
            </w:pPr>
          </w:p>
        </w:tc>
        <w:tc>
          <w:tcPr>
            <w:tcW w:w="798"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B2CE9">
            <w:pPr>
              <w:jc w:val="center"/>
              <w:rPr>
                <w:rFonts w:ascii="Times New Roman" w:hAnsi="Times New Roman"/>
                <w:sz w:val="20"/>
                <w:szCs w:val="20"/>
              </w:rPr>
            </w:pPr>
          </w:p>
        </w:tc>
        <w:tc>
          <w:tcPr>
            <w:tcW w:w="2190" w:type="dxa"/>
            <w:vAlign w:val="center"/>
          </w:tcPr>
          <w:p w:rsidR="000805B6" w:rsidRPr="00BE77A2" w:rsidRDefault="000805B6" w:rsidP="00CB2CE9">
            <w:pPr>
              <w:jc w:val="center"/>
              <w:rPr>
                <w:rFonts w:ascii="Times New Roman" w:hAnsi="Times New Roman"/>
                <w:sz w:val="20"/>
                <w:szCs w:val="20"/>
              </w:rPr>
            </w:pPr>
            <w:r w:rsidRPr="00BE77A2">
              <w:rPr>
                <w:rFonts w:ascii="Times New Roman" w:hAnsi="Times New Roman"/>
                <w:sz w:val="20"/>
                <w:szCs w:val="20"/>
              </w:rPr>
              <w:t>-</w:t>
            </w:r>
          </w:p>
        </w:tc>
      </w:tr>
    </w:tbl>
    <w:p w:rsidR="000805B6" w:rsidRPr="00BE77A2" w:rsidRDefault="000805B6" w:rsidP="000805B6">
      <w:pPr>
        <w:widowControl w:val="0"/>
        <w:suppressAutoHyphens/>
        <w:ind w:left="792"/>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lastRenderedPageBreak/>
        <w:t>A tantárgy értékelésének módja</w:t>
      </w:r>
    </w:p>
    <w:p w:rsidR="000805B6" w:rsidRPr="00BE77A2" w:rsidRDefault="000805B6" w:rsidP="00CB2CE9">
      <w:pPr>
        <w:pStyle w:val="Listaszerbekezds"/>
        <w:widowControl w:val="0"/>
        <w:suppressAutoHyphens/>
        <w:spacing w:after="0"/>
        <w:ind w:left="357"/>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nemzeti köznevelésről szóló 2011. évi CXC törvény 54. § (2) a) pontja szerinti értékeléssel. </w:t>
      </w:r>
    </w:p>
    <w:p w:rsidR="00CB2CE9" w:rsidRPr="00BE77A2" w:rsidRDefault="00CB2CE9" w:rsidP="00CB2CE9">
      <w:pPr>
        <w:pStyle w:val="Listaszerbekezds"/>
        <w:widowControl w:val="0"/>
        <w:suppressAutoHyphens/>
        <w:spacing w:after="0"/>
        <w:ind w:left="357"/>
        <w:rPr>
          <w:rFonts w:ascii="Times New Roman" w:hAnsi="Times New Roman"/>
          <w:kern w:val="1"/>
          <w:sz w:val="24"/>
          <w:szCs w:val="24"/>
          <w:lang w:eastAsia="hi-IN" w:bidi="hi-IN"/>
        </w:rPr>
      </w:pPr>
    </w:p>
    <w:p w:rsidR="000805B6" w:rsidRPr="00BE77A2" w:rsidRDefault="000805B6" w:rsidP="000805B6">
      <w:pPr>
        <w:jc w:val="both"/>
        <w:rPr>
          <w:rFonts w:ascii="Times New Roman" w:hAnsi="Times New Roman"/>
          <w:sz w:val="24"/>
          <w:szCs w:val="24"/>
        </w:rPr>
      </w:pPr>
    </w:p>
    <w:p w:rsidR="000805B6" w:rsidRPr="00BE77A2" w:rsidRDefault="000805B6" w:rsidP="000805B6">
      <w:pPr>
        <w:numPr>
          <w:ilvl w:val="0"/>
          <w:numId w:val="42"/>
        </w:numPr>
        <w:tabs>
          <w:tab w:val="clear" w:pos="360"/>
          <w:tab w:val="num" w:pos="540"/>
        </w:tabs>
        <w:ind w:left="357" w:hanging="357"/>
        <w:rPr>
          <w:rFonts w:ascii="Times New Roman" w:hAnsi="Times New Roman"/>
          <w:b/>
          <w:kern w:val="1"/>
          <w:sz w:val="24"/>
          <w:szCs w:val="24"/>
          <w:lang w:eastAsia="hi-IN" w:bidi="hi-IN"/>
        </w:rPr>
      </w:pPr>
      <w:r w:rsidRPr="00BE77A2">
        <w:rPr>
          <w:rFonts w:ascii="Times New Roman" w:hAnsi="Times New Roman"/>
          <w:b/>
          <w:bCs/>
          <w:iCs/>
          <w:sz w:val="24"/>
          <w:szCs w:val="24"/>
        </w:rPr>
        <w:t xml:space="preserve">Munkavédelem </w:t>
      </w:r>
      <w:proofErr w:type="gramStart"/>
      <w:r w:rsidRPr="00BE77A2">
        <w:rPr>
          <w:rFonts w:ascii="Times New Roman" w:hAnsi="Times New Roman"/>
          <w:b/>
          <w:sz w:val="24"/>
          <w:szCs w:val="24"/>
        </w:rPr>
        <w:t>t</w:t>
      </w:r>
      <w:r w:rsidRPr="00BE77A2">
        <w:rPr>
          <w:rFonts w:ascii="Times New Roman" w:hAnsi="Times New Roman"/>
          <w:b/>
          <w:kern w:val="1"/>
          <w:sz w:val="24"/>
          <w:szCs w:val="24"/>
          <w:lang w:eastAsia="hi-IN" w:bidi="hi-IN"/>
        </w:rPr>
        <w:t xml:space="preserve">antárgy </w:t>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Pr="00BE77A2">
        <w:rPr>
          <w:rFonts w:ascii="Times New Roman" w:hAnsi="Times New Roman"/>
          <w:kern w:val="1"/>
          <w:sz w:val="24"/>
          <w:szCs w:val="24"/>
          <w:lang w:eastAsia="hi-IN" w:bidi="hi-IN"/>
        </w:rPr>
        <w:tab/>
      </w:r>
      <w:r w:rsidR="00CB2CE9" w:rsidRPr="00BE77A2">
        <w:rPr>
          <w:rFonts w:ascii="Times New Roman" w:hAnsi="Times New Roman"/>
          <w:kern w:val="1"/>
          <w:sz w:val="24"/>
          <w:szCs w:val="24"/>
          <w:lang w:eastAsia="hi-IN" w:bidi="hi-IN"/>
        </w:rPr>
        <w:t xml:space="preserve">          </w:t>
      </w:r>
      <w:r w:rsidR="002652C7" w:rsidRPr="00BE77A2">
        <w:rPr>
          <w:rFonts w:ascii="Times New Roman" w:hAnsi="Times New Roman"/>
          <w:b/>
          <w:kern w:val="1"/>
          <w:sz w:val="24"/>
          <w:szCs w:val="24"/>
          <w:lang w:eastAsia="hi-IN" w:bidi="hi-IN"/>
        </w:rPr>
        <w:t>71</w:t>
      </w:r>
      <w:proofErr w:type="gramEnd"/>
      <w:r w:rsidR="002652C7" w:rsidRPr="00BE77A2">
        <w:rPr>
          <w:rFonts w:ascii="Times New Roman" w:hAnsi="Times New Roman"/>
          <w:b/>
          <w:kern w:val="1"/>
          <w:sz w:val="24"/>
          <w:szCs w:val="24"/>
          <w:lang w:eastAsia="hi-IN" w:bidi="hi-IN"/>
        </w:rPr>
        <w:t xml:space="preserve"> </w:t>
      </w:r>
      <w:r w:rsidRPr="00BE77A2">
        <w:rPr>
          <w:rFonts w:ascii="Times New Roman" w:hAnsi="Times New Roman"/>
          <w:b/>
          <w:kern w:val="1"/>
          <w:sz w:val="24"/>
          <w:szCs w:val="24"/>
          <w:lang w:eastAsia="hi-IN" w:bidi="hi-IN"/>
        </w:rPr>
        <w:t>óra</w:t>
      </w:r>
    </w:p>
    <w:p w:rsidR="000805B6" w:rsidRPr="00BE77A2" w:rsidRDefault="000805B6" w:rsidP="00CB2CE9">
      <w:pPr>
        <w:pStyle w:val="Listaszerbekezds"/>
        <w:widowControl w:val="0"/>
        <w:suppressAutoHyphens/>
        <w:spacing w:after="0" w:line="240" w:lineRule="auto"/>
        <w:ind w:left="0"/>
        <w:rPr>
          <w:rFonts w:ascii="Times New Roman" w:hAnsi="Times New Roman"/>
          <w:b/>
          <w:vanish/>
          <w:kern w:val="1"/>
          <w:sz w:val="24"/>
          <w:szCs w:val="24"/>
          <w:lang w:eastAsia="hi-IN" w:bidi="hi-IN"/>
        </w:rPr>
      </w:pPr>
    </w:p>
    <w:p w:rsidR="000805B6" w:rsidRPr="00BE77A2" w:rsidRDefault="000805B6" w:rsidP="000805B6">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A tantárgy tanításának célja</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Általános és szakmához kapcsolódó munka- és balesetvédelmi előírások megismerése.</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Tanulók, dolgozók terhelhetőségének megismerése.</w:t>
      </w:r>
    </w:p>
    <w:p w:rsidR="000805B6" w:rsidRPr="00BE77A2" w:rsidRDefault="000805B6" w:rsidP="00CB2CE9">
      <w:pPr>
        <w:widowControl w:val="0"/>
        <w:suppressAutoHyphens/>
        <w:ind w:left="36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kötészeti gépek, berendezések biztonságos használatának megismertetése.</w:t>
      </w:r>
    </w:p>
    <w:p w:rsidR="000805B6" w:rsidRPr="00BE77A2" w:rsidRDefault="000805B6" w:rsidP="00CB2CE9">
      <w:pPr>
        <w:widowControl w:val="0"/>
        <w:suppressAutoHyphens/>
        <w:ind w:left="360"/>
        <w:jc w:val="both"/>
        <w:rPr>
          <w:rFonts w:ascii="Times New Roman" w:hAnsi="Times New Roman"/>
          <w:b/>
          <w:sz w:val="24"/>
          <w:szCs w:val="24"/>
        </w:rPr>
      </w:pPr>
      <w:r w:rsidRPr="00BE77A2">
        <w:rPr>
          <w:rFonts w:ascii="Times New Roman" w:hAnsi="Times New Roman"/>
          <w:kern w:val="1"/>
          <w:sz w:val="24"/>
          <w:szCs w:val="24"/>
          <w:lang w:eastAsia="hi-IN" w:bidi="hi-IN"/>
        </w:rPr>
        <w:t>A tevékenységhez kapcsolódó tűzvédelmi szabályok elsajátítása.</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Kapcsolódó</w:t>
      </w:r>
      <w:r w:rsidRPr="00BE77A2">
        <w:rPr>
          <w:rFonts w:ascii="Times New Roman" w:hAnsi="Times New Roman"/>
          <w:b/>
          <w:kern w:val="1"/>
          <w:sz w:val="24"/>
          <w:szCs w:val="24"/>
          <w:lang w:eastAsia="hi-IN" w:bidi="hi-IN"/>
        </w:rPr>
        <w:t xml:space="preserve"> közismereti, szakmai tartalmak</w:t>
      </w:r>
    </w:p>
    <w:p w:rsidR="000805B6" w:rsidRPr="00BE77A2" w:rsidRDefault="000805B6" w:rsidP="00CB2CE9">
      <w:pPr>
        <w:widowControl w:val="0"/>
        <w:suppressAutoHyphens/>
        <w:ind w:left="360"/>
        <w:rPr>
          <w:rFonts w:ascii="Times New Roman" w:hAnsi="Times New Roman"/>
          <w:sz w:val="24"/>
          <w:szCs w:val="24"/>
        </w:rPr>
      </w:pPr>
      <w:r w:rsidRPr="00BE77A2">
        <w:rPr>
          <w:rFonts w:ascii="Times New Roman" w:hAnsi="Times New Roman"/>
          <w:sz w:val="24"/>
          <w:szCs w:val="24"/>
        </w:rPr>
        <w:t>A tantárgy az adott évfolyamba lépés feltételeiként megjelölt közismereti és szakmai tartalmakra épül.</w:t>
      </w:r>
    </w:p>
    <w:p w:rsidR="00D9025E" w:rsidRPr="00BE77A2" w:rsidRDefault="00D9025E" w:rsidP="00CB2CE9">
      <w:pPr>
        <w:widowControl w:val="0"/>
        <w:suppressAutoHyphens/>
        <w:ind w:left="360"/>
        <w:rPr>
          <w:rFonts w:ascii="Times New Roman" w:hAnsi="Times New Roman"/>
          <w:b/>
          <w:sz w:val="24"/>
          <w:szCs w:val="24"/>
        </w:rPr>
      </w:pP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Témakörök</w:t>
      </w:r>
    </w:p>
    <w:p w:rsidR="000805B6" w:rsidRPr="00BE77A2" w:rsidRDefault="000805B6" w:rsidP="000805B6">
      <w:pPr>
        <w:widowControl w:val="0"/>
        <w:suppressAutoHyphens/>
        <w:rPr>
          <w:rFonts w:ascii="Times New Roman" w:hAnsi="Times New Roman"/>
          <w:b/>
          <w:kern w:val="1"/>
          <w:sz w:val="24"/>
          <w:szCs w:val="24"/>
          <w:lang w:eastAsia="hi-IN" w:bidi="hi-IN"/>
        </w:rPr>
      </w:pPr>
    </w:p>
    <w:p w:rsidR="000805B6" w:rsidRPr="00BE77A2" w:rsidRDefault="000805B6" w:rsidP="00CB2CE9">
      <w:pPr>
        <w:widowControl w:val="0"/>
        <w:numPr>
          <w:ilvl w:val="2"/>
          <w:numId w:val="42"/>
        </w:numPr>
        <w:suppressAutoHyphens/>
        <w:rPr>
          <w:rFonts w:ascii="Times New Roman" w:hAnsi="Times New Roman"/>
          <w:b/>
          <w:kern w:val="1"/>
          <w:sz w:val="24"/>
          <w:szCs w:val="24"/>
          <w:lang w:eastAsia="hi-IN" w:bidi="hi-IN"/>
        </w:rPr>
      </w:pPr>
      <w:r w:rsidRPr="00BE77A2">
        <w:rPr>
          <w:rFonts w:ascii="Times New Roman" w:hAnsi="Times New Roman"/>
          <w:b/>
          <w:sz w:val="24"/>
          <w:szCs w:val="24"/>
        </w:rPr>
        <w:t xml:space="preserve">Baleset-, tűz- és </w:t>
      </w:r>
      <w:proofErr w:type="gramStart"/>
      <w:r w:rsidRPr="00BE77A2">
        <w:rPr>
          <w:rFonts w:ascii="Times New Roman" w:hAnsi="Times New Roman"/>
          <w:b/>
          <w:sz w:val="24"/>
          <w:szCs w:val="24"/>
        </w:rPr>
        <w:t>katasztrófavédelem</w:t>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2652C7" w:rsidRPr="00BE77A2">
        <w:rPr>
          <w:rFonts w:ascii="Times New Roman" w:hAnsi="Times New Roman"/>
          <w:b/>
          <w:i/>
          <w:kern w:val="1"/>
          <w:sz w:val="24"/>
          <w:szCs w:val="24"/>
          <w:lang w:eastAsia="hi-IN" w:bidi="hi-IN"/>
        </w:rPr>
        <w:t>38</w:t>
      </w:r>
      <w:proofErr w:type="gramEnd"/>
      <w:r w:rsidR="002652C7"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Munkavédelem célja, feladata.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Általános és helyi balesetvédelmi előírások.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Munkáltató munkavédelmi feladatai.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Munkavégzés tárgyi és személyi feltételei.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munkavédelmi képviselő szerepe.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Foglalkozási ártalmak a nyomdaiparban.</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nyomdaipari munkahelyek kialakításának munkavédelmi követelményei.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Anyagmozgatás és tárolás előírásai.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munkahelyi világítás és szellőztetés előírásai.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Baleset, munkahelyi baleset.</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Baleset jelzése, elsősegélynyújtás.</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Baleseti jegyzőkönyv.</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Tűz-és katasztrófavédelem.</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Tűz jelzésére vonatkozó szabályok.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Az égés feltételei.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Tűzveszélyes anyagok a nyomdaipari üzemekben.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Helyiségek tűzveszélyességi osztályba sorolása.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Tűzoltó készülékek típusai, használatuk.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Helyi szabályzatok, tűzriadó-terv.</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Munkabiztonsággal kapcsolatos előírások.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Katasztrófavédelem utasításainak betartása.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baleseti jegyzőkönyv elemei, kitöltésére vonatkozó szabályok.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Védőeszközök használatára vonatkozó szabályokat</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Berendezések és eszközök működőképességének biztosítása.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gépek és technológiák munkavédelmi dokumentumainak pontos vezetése.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Érintésvédelmi, villámvédelmi, tűzvédelmi felülvizsgálatok rendszerességének figyelemmel való kísérése.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lastRenderedPageBreak/>
        <w:t>Egészség- és balesetvédelmi előírások.</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Teendők vészhelyzetben.</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Elsősegélynyújtás.</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Vagyonvédelem.</w:t>
      </w:r>
    </w:p>
    <w:p w:rsidR="000805B6" w:rsidRPr="00BE77A2" w:rsidRDefault="000805B6" w:rsidP="000805B6">
      <w:pPr>
        <w:widowControl w:val="0"/>
        <w:suppressAutoHyphens/>
        <w:ind w:left="900"/>
        <w:jc w:val="both"/>
        <w:rPr>
          <w:rFonts w:ascii="Times New Roman" w:hAnsi="Times New Roman"/>
          <w:kern w:val="1"/>
          <w:lang w:eastAsia="hi-IN" w:bidi="hi-IN"/>
        </w:rPr>
      </w:pPr>
    </w:p>
    <w:p w:rsidR="000805B6" w:rsidRPr="00BE77A2" w:rsidRDefault="000805B6" w:rsidP="00CB2CE9">
      <w:pPr>
        <w:widowControl w:val="0"/>
        <w:numPr>
          <w:ilvl w:val="2"/>
          <w:numId w:val="42"/>
        </w:numPr>
        <w:suppressAutoHyphens/>
        <w:rPr>
          <w:rFonts w:ascii="Times New Roman" w:hAnsi="Times New Roman"/>
          <w:b/>
          <w:kern w:val="1"/>
          <w:sz w:val="24"/>
          <w:szCs w:val="24"/>
          <w:lang w:eastAsia="hi-IN" w:bidi="hi-IN"/>
        </w:rPr>
      </w:pPr>
      <w:proofErr w:type="gramStart"/>
      <w:r w:rsidRPr="00BE77A2">
        <w:rPr>
          <w:rFonts w:ascii="Times New Roman" w:hAnsi="Times New Roman"/>
          <w:b/>
          <w:sz w:val="24"/>
          <w:szCs w:val="24"/>
        </w:rPr>
        <w:t>Környezetvédelem</w:t>
      </w:r>
      <w:r w:rsidRPr="00BE77A2">
        <w:rPr>
          <w:rFonts w:ascii="Times New Roman" w:hAnsi="Times New Roman"/>
          <w:b/>
          <w:sz w:val="24"/>
          <w:szCs w:val="24"/>
        </w:rPr>
        <w:tab/>
      </w:r>
      <w:r w:rsidRPr="00BE77A2">
        <w:rPr>
          <w:rFonts w:ascii="Times New Roman" w:hAnsi="Times New Roman"/>
          <w:b/>
          <w:sz w:val="24"/>
          <w:szCs w:val="24"/>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Pr="00BE77A2">
        <w:rPr>
          <w:rFonts w:ascii="Times New Roman" w:hAnsi="Times New Roman"/>
          <w:b/>
          <w:kern w:val="1"/>
          <w:sz w:val="24"/>
          <w:szCs w:val="24"/>
          <w:lang w:eastAsia="hi-IN" w:bidi="hi-IN"/>
        </w:rPr>
        <w:tab/>
      </w:r>
      <w:r w:rsidR="00CB2CE9" w:rsidRPr="00BE77A2">
        <w:rPr>
          <w:rFonts w:ascii="Times New Roman" w:hAnsi="Times New Roman"/>
          <w:b/>
          <w:kern w:val="1"/>
          <w:sz w:val="24"/>
          <w:szCs w:val="24"/>
          <w:lang w:eastAsia="hi-IN" w:bidi="hi-IN"/>
        </w:rPr>
        <w:tab/>
        <w:t xml:space="preserve">          </w:t>
      </w:r>
      <w:r w:rsidR="002652C7" w:rsidRPr="00BE77A2">
        <w:rPr>
          <w:rFonts w:ascii="Times New Roman" w:hAnsi="Times New Roman"/>
          <w:b/>
          <w:i/>
          <w:kern w:val="1"/>
          <w:sz w:val="24"/>
          <w:szCs w:val="24"/>
          <w:lang w:eastAsia="hi-IN" w:bidi="hi-IN"/>
        </w:rPr>
        <w:t>33</w:t>
      </w:r>
      <w:proofErr w:type="gramEnd"/>
      <w:r w:rsidR="002652C7" w:rsidRPr="00BE77A2">
        <w:rPr>
          <w:rFonts w:ascii="Times New Roman" w:hAnsi="Times New Roman"/>
          <w:b/>
          <w:i/>
          <w:kern w:val="1"/>
          <w:sz w:val="24"/>
          <w:szCs w:val="24"/>
          <w:lang w:eastAsia="hi-IN" w:bidi="hi-IN"/>
        </w:rPr>
        <w:t xml:space="preserve"> </w:t>
      </w:r>
      <w:r w:rsidRPr="00BE77A2">
        <w:rPr>
          <w:rFonts w:ascii="Times New Roman" w:hAnsi="Times New Roman"/>
          <w:b/>
          <w:i/>
          <w:kern w:val="1"/>
          <w:sz w:val="24"/>
          <w:szCs w:val="24"/>
          <w:lang w:eastAsia="hi-IN" w:bidi="hi-IN"/>
        </w:rPr>
        <w:t>óra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Környezetvédelem fogalma, helye, jelentősége.</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környezetvédelem alapelvei.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A környezetet veszélyeztető tényezők.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környezetvédelem eszközei.</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Környezettudatos szemlélet kialakítása.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Szelektív hulladékgyűjtés fontossága.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nyomdaiparban keletkezett melléktermékek, hulladékok tárolására, megsemmisítése, a környezetvédelmi szabályok betartásával.</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nyomdaipar környezetét veszélyeztető tényezői: vibráció, zaj, hő.</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por, műanyag és szennyvíz ártalmatlanítása.</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 xml:space="preserve">Hulladékok keletkezésének elkerülése. </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Megtervezi a hulladékkezelés módját.</w:t>
      </w:r>
    </w:p>
    <w:p w:rsidR="000805B6" w:rsidRPr="00BE77A2" w:rsidRDefault="000805B6" w:rsidP="00CB2CE9">
      <w:pPr>
        <w:widowControl w:val="0"/>
        <w:suppressAutoHyphens/>
        <w:ind w:left="720"/>
        <w:jc w:val="both"/>
        <w:rPr>
          <w:rFonts w:ascii="Times New Roman" w:hAnsi="Times New Roman"/>
          <w:kern w:val="1"/>
          <w:sz w:val="24"/>
          <w:szCs w:val="24"/>
          <w:lang w:eastAsia="hi-IN" w:bidi="hi-IN"/>
        </w:rPr>
      </w:pPr>
      <w:r w:rsidRPr="00BE77A2">
        <w:rPr>
          <w:rFonts w:ascii="Times New Roman" w:hAnsi="Times New Roman"/>
          <w:kern w:val="1"/>
          <w:sz w:val="24"/>
          <w:szCs w:val="24"/>
          <w:lang w:eastAsia="hi-IN" w:bidi="hi-IN"/>
        </w:rPr>
        <w:t>A veszélyes hulladék keletkezésének, tárolásának, megsemmisítésének dokumentálása.</w:t>
      </w:r>
    </w:p>
    <w:p w:rsidR="000805B6" w:rsidRPr="00BE77A2" w:rsidRDefault="000805B6" w:rsidP="000805B6">
      <w:pPr>
        <w:widowControl w:val="0"/>
        <w:suppressAutoHyphens/>
        <w:ind w:left="900"/>
        <w:jc w:val="both"/>
        <w:rPr>
          <w:rFonts w:ascii="Times New Roman" w:hAnsi="Times New Roman"/>
          <w:kern w:val="1"/>
          <w:lang w:eastAsia="hi-IN" w:bidi="hi-IN"/>
        </w:rPr>
      </w:pPr>
    </w:p>
    <w:p w:rsidR="000805B6" w:rsidRPr="00BE77A2" w:rsidRDefault="000805B6" w:rsidP="00CB2CE9">
      <w:pPr>
        <w:widowControl w:val="0"/>
        <w:numPr>
          <w:ilvl w:val="1"/>
          <w:numId w:val="42"/>
        </w:numPr>
        <w:suppressAutoHyphens/>
        <w:rPr>
          <w:rFonts w:ascii="Times New Roman" w:hAnsi="Times New Roman"/>
          <w:b/>
          <w:kern w:val="1"/>
          <w:sz w:val="24"/>
          <w:szCs w:val="24"/>
          <w:lang w:eastAsia="hi-IN" w:bidi="hi-IN"/>
        </w:rPr>
      </w:pPr>
      <w:r w:rsidRPr="00BE77A2">
        <w:rPr>
          <w:rFonts w:ascii="Times New Roman" w:hAnsi="Times New Roman"/>
          <w:b/>
          <w:kern w:val="1"/>
          <w:sz w:val="24"/>
          <w:szCs w:val="24"/>
          <w:lang w:eastAsia="hi-IN" w:bidi="hi-IN"/>
        </w:rPr>
        <w:t xml:space="preserve">A képzés javasolt helyszíne </w:t>
      </w:r>
    </w:p>
    <w:p w:rsidR="000805B6" w:rsidRPr="00BE77A2" w:rsidRDefault="000805B6" w:rsidP="00CB2CE9">
      <w:pPr>
        <w:ind w:left="360"/>
        <w:jc w:val="both"/>
        <w:rPr>
          <w:rFonts w:ascii="Times New Roman" w:hAnsi="Times New Roman"/>
          <w:bCs/>
          <w:i/>
          <w:sz w:val="24"/>
        </w:rPr>
      </w:pPr>
      <w:r w:rsidRPr="00BE77A2">
        <w:rPr>
          <w:rFonts w:ascii="Times New Roman" w:hAnsi="Times New Roman"/>
          <w:bCs/>
          <w:i/>
          <w:sz w:val="24"/>
        </w:rPr>
        <w:t>Tanterem</w:t>
      </w:r>
    </w:p>
    <w:p w:rsidR="000805B6" w:rsidRPr="00BE77A2" w:rsidRDefault="000805B6" w:rsidP="00D9025E">
      <w:pPr>
        <w:widowControl w:val="0"/>
        <w:suppressAutoHyphens/>
        <w:jc w:val="both"/>
        <w:rPr>
          <w:rFonts w:ascii="Times New Roman" w:hAnsi="Times New Roman"/>
          <w:b/>
          <w:kern w:val="1"/>
          <w:sz w:val="24"/>
          <w:szCs w:val="24"/>
          <w:lang w:eastAsia="hi-IN" w:bidi="hi-IN"/>
        </w:rPr>
      </w:pPr>
    </w:p>
    <w:p w:rsidR="000805B6" w:rsidRPr="00BE77A2" w:rsidRDefault="000805B6" w:rsidP="00D9025E">
      <w:pPr>
        <w:widowControl w:val="0"/>
        <w:numPr>
          <w:ilvl w:val="1"/>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tanulói tevékenységformák (ajánlás)</w:t>
      </w:r>
    </w:p>
    <w:p w:rsidR="000805B6" w:rsidRPr="00BE77A2" w:rsidRDefault="000805B6" w:rsidP="00D9025E">
      <w:pPr>
        <w:widowControl w:val="0"/>
        <w:suppressAutoHyphens/>
        <w:jc w:val="both"/>
        <w:rPr>
          <w:rFonts w:ascii="Times New Roman" w:hAnsi="Times New Roman"/>
          <w:b/>
          <w:i/>
          <w:kern w:val="1"/>
          <w:sz w:val="24"/>
          <w:szCs w:val="24"/>
          <w:lang w:eastAsia="hi-IN" w:bidi="hi-IN"/>
        </w:rPr>
      </w:pPr>
    </w:p>
    <w:p w:rsidR="000805B6" w:rsidRPr="00BE77A2" w:rsidRDefault="000805B6" w:rsidP="00D9025E">
      <w:pPr>
        <w:widowControl w:val="0"/>
        <w:numPr>
          <w:ilvl w:val="2"/>
          <w:numId w:val="42"/>
        </w:numPr>
        <w:suppressAutoHyphens/>
        <w:jc w:val="both"/>
        <w:rPr>
          <w:rFonts w:ascii="Times New Roman" w:hAnsi="Times New Roman"/>
          <w:b/>
          <w:i/>
          <w:kern w:val="1"/>
          <w:sz w:val="24"/>
          <w:szCs w:val="24"/>
          <w:lang w:eastAsia="hi-IN" w:bidi="hi-IN"/>
        </w:rPr>
      </w:pPr>
      <w:r w:rsidRPr="00BE77A2">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805B6" w:rsidRPr="00BE77A2">
        <w:trPr>
          <w:jc w:val="center"/>
        </w:trPr>
        <w:tc>
          <w:tcPr>
            <w:tcW w:w="994"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Sorszám</w:t>
            </w:r>
          </w:p>
        </w:tc>
        <w:tc>
          <w:tcPr>
            <w:tcW w:w="2800"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 xml:space="preserve">Alkalmazott oktatási </w:t>
            </w:r>
          </w:p>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módszer neve</w:t>
            </w:r>
          </w:p>
        </w:tc>
        <w:tc>
          <w:tcPr>
            <w:tcW w:w="2835" w:type="dxa"/>
            <w:gridSpan w:val="3"/>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A tanulói tevékenység szervezeti kerete</w:t>
            </w:r>
          </w:p>
        </w:tc>
        <w:tc>
          <w:tcPr>
            <w:tcW w:w="2659"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Alkalmazandó eszközök és felszerelések (SZVK 6. pont lebontása, pontosítása)</w:t>
            </w:r>
          </w:p>
        </w:tc>
      </w:tr>
      <w:tr w:rsidR="000805B6" w:rsidRPr="00BE77A2">
        <w:trPr>
          <w:jc w:val="center"/>
        </w:trPr>
        <w:tc>
          <w:tcPr>
            <w:tcW w:w="994" w:type="dxa"/>
            <w:vMerge/>
            <w:vAlign w:val="center"/>
          </w:tcPr>
          <w:p w:rsidR="000805B6" w:rsidRPr="00BE77A2" w:rsidRDefault="000805B6" w:rsidP="00C3600D">
            <w:pPr>
              <w:jc w:val="center"/>
              <w:rPr>
                <w:rFonts w:ascii="Times New Roman" w:hAnsi="Times New Roman"/>
                <w:b/>
                <w:sz w:val="20"/>
                <w:szCs w:val="20"/>
              </w:rPr>
            </w:pPr>
          </w:p>
        </w:tc>
        <w:tc>
          <w:tcPr>
            <w:tcW w:w="2800" w:type="dxa"/>
            <w:vMerge/>
            <w:vAlign w:val="center"/>
          </w:tcPr>
          <w:p w:rsidR="000805B6" w:rsidRPr="00BE77A2" w:rsidRDefault="000805B6" w:rsidP="00C3600D">
            <w:pPr>
              <w:rPr>
                <w:rFonts w:ascii="Times New Roman" w:hAnsi="Times New Roman"/>
                <w:b/>
                <w:sz w:val="20"/>
                <w:szCs w:val="20"/>
              </w:rPr>
            </w:pP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egyéni</w:t>
            </w: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csoport</w:t>
            </w:r>
          </w:p>
        </w:tc>
        <w:tc>
          <w:tcPr>
            <w:tcW w:w="945" w:type="dxa"/>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osztály</w:t>
            </w:r>
          </w:p>
        </w:tc>
        <w:tc>
          <w:tcPr>
            <w:tcW w:w="2659" w:type="dxa"/>
            <w:vMerge/>
            <w:vAlign w:val="center"/>
          </w:tcPr>
          <w:p w:rsidR="000805B6" w:rsidRPr="00BE77A2" w:rsidRDefault="000805B6" w:rsidP="00C3600D">
            <w:pPr>
              <w:jc w:val="center"/>
              <w:rPr>
                <w:rFonts w:ascii="Times New Roman" w:hAnsi="Times New Roman"/>
                <w:b/>
                <w:sz w:val="20"/>
                <w:szCs w:val="20"/>
              </w:rPr>
            </w:pP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1.1</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magyarázat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1.2.</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elbeszélés</w:t>
            </w: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1.3.</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kiselőadás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1.4.</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megbeszélés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1.5.</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vita</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6</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projekt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7</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kooperatív tanulás</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945" w:type="dxa"/>
            <w:vAlign w:val="center"/>
          </w:tcPr>
          <w:p w:rsidR="000805B6" w:rsidRPr="00BE77A2" w:rsidRDefault="000805B6" w:rsidP="00C3600D">
            <w:pPr>
              <w:jc w:val="center"/>
              <w:rPr>
                <w:rFonts w:ascii="Times New Roman" w:hAnsi="Times New Roman"/>
                <w:sz w:val="20"/>
                <w:szCs w:val="20"/>
              </w:rPr>
            </w:pP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8</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szimuláció</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937FB8" w:rsidRPr="00BE77A2">
              <w:rPr>
                <w:rFonts w:ascii="Times New Roman" w:hAnsi="Times New Roman"/>
                <w:sz w:val="20"/>
                <w:szCs w:val="20"/>
              </w:rPr>
              <w:t>9</w:t>
            </w:r>
            <w:r w:rsidRPr="00BE77A2">
              <w:rPr>
                <w:rFonts w:ascii="Times New Roman" w:hAnsi="Times New Roman"/>
                <w:sz w:val="20"/>
                <w:szCs w:val="20"/>
              </w:rPr>
              <w:t>.</w:t>
            </w:r>
          </w:p>
        </w:tc>
        <w:tc>
          <w:tcPr>
            <w:tcW w:w="2800" w:type="dxa"/>
            <w:vAlign w:val="center"/>
          </w:tcPr>
          <w:p w:rsidR="000805B6" w:rsidRPr="00BE77A2" w:rsidRDefault="003A3526" w:rsidP="00C3600D">
            <w:pPr>
              <w:rPr>
                <w:rFonts w:ascii="Times New Roman" w:hAnsi="Times New Roman"/>
                <w:sz w:val="20"/>
                <w:szCs w:val="20"/>
              </w:rPr>
            </w:pPr>
            <w:r w:rsidRPr="00BE77A2">
              <w:rPr>
                <w:rFonts w:ascii="Times New Roman" w:hAnsi="Times New Roman"/>
                <w:sz w:val="20"/>
                <w:szCs w:val="20"/>
              </w:rPr>
              <w:t>szer</w:t>
            </w:r>
            <w:r w:rsidR="000805B6" w:rsidRPr="00BE77A2">
              <w:rPr>
                <w:rFonts w:ascii="Times New Roman" w:hAnsi="Times New Roman"/>
                <w:sz w:val="20"/>
                <w:szCs w:val="20"/>
              </w:rPr>
              <w:t>epjáték</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994"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1.1</w:t>
            </w:r>
            <w:r w:rsidR="00937FB8" w:rsidRPr="00BE77A2">
              <w:rPr>
                <w:rFonts w:ascii="Times New Roman" w:hAnsi="Times New Roman"/>
                <w:sz w:val="20"/>
                <w:szCs w:val="20"/>
              </w:rPr>
              <w:t>0</w:t>
            </w:r>
            <w:r w:rsidRPr="00BE77A2">
              <w:rPr>
                <w:rFonts w:ascii="Times New Roman" w:hAnsi="Times New Roman"/>
                <w:sz w:val="20"/>
                <w:szCs w:val="20"/>
              </w:rPr>
              <w:t>.</w:t>
            </w:r>
          </w:p>
        </w:tc>
        <w:tc>
          <w:tcPr>
            <w:tcW w:w="2800"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házi feladat</w:t>
            </w: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p>
        </w:tc>
        <w:tc>
          <w:tcPr>
            <w:tcW w:w="945"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659"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bl>
    <w:p w:rsidR="000805B6" w:rsidRPr="00BE77A2" w:rsidRDefault="000805B6" w:rsidP="000805B6">
      <w:pPr>
        <w:widowControl w:val="0"/>
        <w:suppressAutoHyphens/>
        <w:ind w:left="1092"/>
        <w:rPr>
          <w:rFonts w:ascii="Times New Roman" w:hAnsi="Times New Roman"/>
          <w:b/>
          <w:i/>
          <w:kern w:val="1"/>
          <w:sz w:val="24"/>
          <w:szCs w:val="24"/>
          <w:lang w:eastAsia="hi-IN" w:bidi="hi-IN"/>
        </w:rPr>
      </w:pPr>
    </w:p>
    <w:p w:rsidR="000805B6" w:rsidRPr="00BE77A2" w:rsidRDefault="000805B6" w:rsidP="00D9025E">
      <w:pPr>
        <w:widowControl w:val="0"/>
        <w:numPr>
          <w:ilvl w:val="2"/>
          <w:numId w:val="42"/>
        </w:numPr>
        <w:suppressAutoHyphens/>
        <w:jc w:val="both"/>
        <w:rPr>
          <w:rFonts w:ascii="Times New Roman" w:hAnsi="Times New Roman"/>
          <w:b/>
          <w:i/>
          <w:sz w:val="24"/>
          <w:szCs w:val="24"/>
        </w:rPr>
      </w:pPr>
      <w:r w:rsidRPr="00BE77A2">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805B6" w:rsidRPr="00BE77A2">
        <w:trPr>
          <w:cantSplit/>
          <w:trHeight w:val="921"/>
          <w:jc w:val="center"/>
        </w:trPr>
        <w:tc>
          <w:tcPr>
            <w:tcW w:w="828"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Sor-szám</w:t>
            </w:r>
          </w:p>
        </w:tc>
        <w:tc>
          <w:tcPr>
            <w:tcW w:w="3621"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Tanulói tevékenységforma</w:t>
            </w:r>
          </w:p>
        </w:tc>
        <w:tc>
          <w:tcPr>
            <w:tcW w:w="2370" w:type="dxa"/>
            <w:gridSpan w:val="3"/>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Tanulói tevékenység szervezési kerete</w:t>
            </w:r>
          </w:p>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(differenciálási módok)</w:t>
            </w:r>
          </w:p>
        </w:tc>
        <w:tc>
          <w:tcPr>
            <w:tcW w:w="2190" w:type="dxa"/>
            <w:vMerge w:val="restart"/>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 xml:space="preserve">Alkalmazandó eszközök és felszerelések (SZVK 6. pont lebontása, </w:t>
            </w:r>
            <w:r w:rsidRPr="00BE77A2">
              <w:rPr>
                <w:rFonts w:ascii="Times New Roman" w:hAnsi="Times New Roman"/>
                <w:b/>
                <w:sz w:val="20"/>
                <w:szCs w:val="20"/>
              </w:rPr>
              <w:lastRenderedPageBreak/>
              <w:t>pontosítása)</w:t>
            </w:r>
          </w:p>
        </w:tc>
      </w:tr>
      <w:tr w:rsidR="000805B6" w:rsidRPr="00BE77A2">
        <w:trPr>
          <w:cantSplit/>
          <w:trHeight w:val="1076"/>
          <w:jc w:val="center"/>
        </w:trPr>
        <w:tc>
          <w:tcPr>
            <w:tcW w:w="828" w:type="dxa"/>
            <w:vMerge/>
            <w:vAlign w:val="center"/>
          </w:tcPr>
          <w:p w:rsidR="000805B6" w:rsidRPr="00BE77A2" w:rsidRDefault="000805B6" w:rsidP="00C3600D">
            <w:pPr>
              <w:jc w:val="center"/>
              <w:rPr>
                <w:rFonts w:ascii="Times New Roman" w:hAnsi="Times New Roman"/>
                <w:b/>
                <w:sz w:val="20"/>
                <w:szCs w:val="20"/>
              </w:rPr>
            </w:pPr>
          </w:p>
        </w:tc>
        <w:tc>
          <w:tcPr>
            <w:tcW w:w="3621" w:type="dxa"/>
            <w:vMerge/>
            <w:vAlign w:val="center"/>
          </w:tcPr>
          <w:p w:rsidR="000805B6" w:rsidRPr="00BE77A2" w:rsidRDefault="000805B6" w:rsidP="00C3600D">
            <w:pPr>
              <w:rPr>
                <w:rFonts w:ascii="Times New Roman" w:hAnsi="Times New Roman"/>
                <w:b/>
                <w:sz w:val="20"/>
                <w:szCs w:val="20"/>
              </w:rPr>
            </w:pPr>
          </w:p>
        </w:tc>
        <w:tc>
          <w:tcPr>
            <w:tcW w:w="809"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Egyéni</w:t>
            </w:r>
          </w:p>
        </w:tc>
        <w:tc>
          <w:tcPr>
            <w:tcW w:w="798"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Csoport-</w:t>
            </w:r>
          </w:p>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bontás</w:t>
            </w:r>
          </w:p>
        </w:tc>
        <w:tc>
          <w:tcPr>
            <w:tcW w:w="763" w:type="dxa"/>
            <w:textDirection w:val="btLr"/>
            <w:vAlign w:val="center"/>
          </w:tcPr>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Osztály-</w:t>
            </w:r>
          </w:p>
          <w:p w:rsidR="000805B6" w:rsidRPr="00BE77A2" w:rsidRDefault="000805B6" w:rsidP="00C3600D">
            <w:pPr>
              <w:ind w:left="113" w:right="113"/>
              <w:jc w:val="center"/>
              <w:rPr>
                <w:rFonts w:ascii="Times New Roman" w:hAnsi="Times New Roman"/>
                <w:b/>
                <w:sz w:val="20"/>
                <w:szCs w:val="20"/>
              </w:rPr>
            </w:pPr>
            <w:r w:rsidRPr="00BE77A2">
              <w:rPr>
                <w:rFonts w:ascii="Times New Roman" w:hAnsi="Times New Roman"/>
                <w:b/>
                <w:sz w:val="20"/>
                <w:szCs w:val="20"/>
              </w:rPr>
              <w:t>keret</w:t>
            </w:r>
          </w:p>
        </w:tc>
        <w:tc>
          <w:tcPr>
            <w:tcW w:w="2190" w:type="dxa"/>
            <w:vMerge/>
            <w:vAlign w:val="center"/>
          </w:tcPr>
          <w:p w:rsidR="000805B6" w:rsidRPr="00BE77A2" w:rsidRDefault="000805B6" w:rsidP="00C3600D">
            <w:pPr>
              <w:jc w:val="center"/>
              <w:rPr>
                <w:rFonts w:ascii="Times New Roman" w:hAnsi="Times New Roman"/>
                <w:b/>
                <w:sz w:val="20"/>
                <w:szCs w:val="20"/>
              </w:rPr>
            </w:pPr>
          </w:p>
        </w:tc>
      </w:tr>
      <w:tr w:rsidR="000805B6" w:rsidRPr="00BE77A2">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lastRenderedPageBreak/>
              <w:t>1.</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Információ feldolgozó tevékenységek</w:t>
            </w:r>
          </w:p>
        </w:tc>
        <w:tc>
          <w:tcPr>
            <w:tcW w:w="809"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98"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63"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2190" w:type="dxa"/>
            <w:shd w:val="clear" w:color="auto" w:fill="D9D9D9"/>
            <w:vAlign w:val="center"/>
          </w:tcPr>
          <w:p w:rsidR="000805B6" w:rsidRPr="00BE77A2" w:rsidRDefault="000805B6" w:rsidP="00C3600D">
            <w:pPr>
              <w:jc w:val="center"/>
              <w:rPr>
                <w:rFonts w:ascii="Times New Roman" w:hAnsi="Times New Roman"/>
                <w:sz w:val="20"/>
                <w:szCs w:val="20"/>
              </w:rPr>
            </w:pP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70068E" w:rsidRPr="00BE77A2">
              <w:rPr>
                <w:rFonts w:ascii="Times New Roman" w:hAnsi="Times New Roman"/>
                <w:sz w:val="20"/>
                <w:szCs w:val="20"/>
              </w:rPr>
              <w:t>1</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Olvasott szöveg feladattal vezetett feldolgozása</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70068E" w:rsidRPr="00BE77A2">
              <w:rPr>
                <w:rFonts w:ascii="Times New Roman" w:hAnsi="Times New Roman"/>
                <w:sz w:val="20"/>
                <w:szCs w:val="20"/>
              </w:rPr>
              <w:t>2</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Hallott szöveg feldolgozása jegyzeteléssel</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70068E" w:rsidRPr="00BE77A2">
              <w:rPr>
                <w:rFonts w:ascii="Times New Roman" w:hAnsi="Times New Roman"/>
                <w:sz w:val="20"/>
                <w:szCs w:val="20"/>
              </w:rPr>
              <w:t>3</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Hallott szöveg feladattal vezetett feldolgozása</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70068E" w:rsidRPr="00BE77A2">
              <w:rPr>
                <w:rFonts w:ascii="Times New Roman" w:hAnsi="Times New Roman"/>
                <w:sz w:val="20"/>
                <w:szCs w:val="20"/>
              </w:rPr>
              <w:t>4</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Információk önálló rendszerezése</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1.</w:t>
            </w:r>
            <w:r w:rsidR="0070068E" w:rsidRPr="00BE77A2">
              <w:rPr>
                <w:rFonts w:ascii="Times New Roman" w:hAnsi="Times New Roman"/>
                <w:sz w:val="20"/>
                <w:szCs w:val="20"/>
              </w:rPr>
              <w:t>5</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Információk feladattal vezetett rendszerezése</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2.</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Ismeretalkalmazási gyakorló tevékenységek, feladatok</w:t>
            </w:r>
          </w:p>
        </w:tc>
        <w:tc>
          <w:tcPr>
            <w:tcW w:w="809"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98"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63"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2190" w:type="dxa"/>
            <w:shd w:val="clear" w:color="auto" w:fill="D9D9D9"/>
            <w:vAlign w:val="center"/>
          </w:tcPr>
          <w:p w:rsidR="000805B6" w:rsidRPr="00BE77A2" w:rsidRDefault="000805B6" w:rsidP="00C3600D">
            <w:pPr>
              <w:jc w:val="center"/>
              <w:rPr>
                <w:rFonts w:ascii="Times New Roman" w:hAnsi="Times New Roman"/>
                <w:sz w:val="20"/>
                <w:szCs w:val="20"/>
              </w:rPr>
            </w:pP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1</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Leírás készítése</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2</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Válaszolás írásban mondatszintű kérdésekre</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3</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Tesztfeladat megoldása</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p>
        </w:tc>
        <w:tc>
          <w:tcPr>
            <w:tcW w:w="763"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4</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Szöveges előadás egyéni felkészüléssel</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5</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Tapasztalatok utólagos ismertetése szóban</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2.</w:t>
            </w:r>
            <w:r w:rsidR="0070068E" w:rsidRPr="00BE77A2">
              <w:rPr>
                <w:rFonts w:ascii="Times New Roman" w:hAnsi="Times New Roman"/>
                <w:sz w:val="20"/>
                <w:szCs w:val="20"/>
              </w:rPr>
              <w:t>6</w:t>
            </w:r>
            <w:r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Tapasztalatok helyszíni ismertetése szóban</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shd w:val="clear" w:color="auto" w:fill="D9D9D9"/>
            <w:vAlign w:val="center"/>
          </w:tcPr>
          <w:p w:rsidR="000805B6" w:rsidRPr="00BE77A2" w:rsidRDefault="000805B6" w:rsidP="00C3600D">
            <w:pPr>
              <w:jc w:val="center"/>
              <w:rPr>
                <w:rFonts w:ascii="Times New Roman" w:hAnsi="Times New Roman"/>
                <w:b/>
                <w:sz w:val="20"/>
                <w:szCs w:val="20"/>
              </w:rPr>
            </w:pPr>
            <w:r w:rsidRPr="00BE77A2">
              <w:rPr>
                <w:rFonts w:ascii="Times New Roman" w:hAnsi="Times New Roman"/>
                <w:b/>
                <w:sz w:val="20"/>
                <w:szCs w:val="20"/>
              </w:rPr>
              <w:t>3.</w:t>
            </w:r>
          </w:p>
        </w:tc>
        <w:tc>
          <w:tcPr>
            <w:tcW w:w="3621" w:type="dxa"/>
            <w:shd w:val="clear" w:color="auto" w:fill="D9D9D9"/>
            <w:vAlign w:val="center"/>
          </w:tcPr>
          <w:p w:rsidR="000805B6" w:rsidRPr="00BE77A2" w:rsidRDefault="000805B6" w:rsidP="00C3600D">
            <w:pPr>
              <w:rPr>
                <w:rFonts w:ascii="Times New Roman" w:hAnsi="Times New Roman"/>
                <w:b/>
                <w:sz w:val="20"/>
                <w:szCs w:val="20"/>
              </w:rPr>
            </w:pPr>
            <w:r w:rsidRPr="00BE77A2">
              <w:rPr>
                <w:rFonts w:ascii="Times New Roman" w:hAnsi="Times New Roman"/>
                <w:b/>
                <w:sz w:val="20"/>
                <w:szCs w:val="20"/>
              </w:rPr>
              <w:t>Csoportos munkaformák körében</w:t>
            </w:r>
          </w:p>
        </w:tc>
        <w:tc>
          <w:tcPr>
            <w:tcW w:w="809"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98"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763" w:type="dxa"/>
            <w:shd w:val="clear" w:color="auto" w:fill="D9D9D9"/>
            <w:vAlign w:val="center"/>
          </w:tcPr>
          <w:p w:rsidR="000805B6" w:rsidRPr="00BE77A2" w:rsidRDefault="000805B6" w:rsidP="00C3600D">
            <w:pPr>
              <w:jc w:val="center"/>
              <w:rPr>
                <w:rFonts w:ascii="Times New Roman" w:hAnsi="Times New Roman"/>
                <w:sz w:val="20"/>
                <w:szCs w:val="20"/>
              </w:rPr>
            </w:pPr>
          </w:p>
        </w:tc>
        <w:tc>
          <w:tcPr>
            <w:tcW w:w="2190" w:type="dxa"/>
            <w:shd w:val="clear" w:color="auto" w:fill="D9D9D9"/>
            <w:vAlign w:val="center"/>
          </w:tcPr>
          <w:p w:rsidR="000805B6" w:rsidRPr="00BE77A2" w:rsidRDefault="000805B6" w:rsidP="00C3600D">
            <w:pPr>
              <w:jc w:val="center"/>
              <w:rPr>
                <w:rFonts w:ascii="Times New Roman" w:hAnsi="Times New Roman"/>
                <w:sz w:val="20"/>
                <w:szCs w:val="20"/>
              </w:rPr>
            </w:pP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3.1.</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Feladattal vezetett kiscsoportos szövegfeldolgozás</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3.2</w:t>
            </w:r>
            <w:r w:rsidR="0070068E" w:rsidRPr="00BE77A2">
              <w:rPr>
                <w:rFonts w:ascii="Times New Roman" w:hAnsi="Times New Roman"/>
                <w:sz w:val="20"/>
                <w:szCs w:val="20"/>
              </w:rPr>
              <w:t>.</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Kiscsoportos szakmai munkavégzés irányítással</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3.3.</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Csoportos helyzetgyakorlat</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r w:rsidR="000805B6" w:rsidRPr="00BE77A2">
        <w:trPr>
          <w:jc w:val="center"/>
        </w:trPr>
        <w:tc>
          <w:tcPr>
            <w:tcW w:w="82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3.4.</w:t>
            </w:r>
          </w:p>
        </w:tc>
        <w:tc>
          <w:tcPr>
            <w:tcW w:w="3621" w:type="dxa"/>
            <w:vAlign w:val="center"/>
          </w:tcPr>
          <w:p w:rsidR="000805B6" w:rsidRPr="00BE77A2" w:rsidRDefault="000805B6" w:rsidP="00C3600D">
            <w:pPr>
              <w:rPr>
                <w:rFonts w:ascii="Times New Roman" w:hAnsi="Times New Roman"/>
                <w:sz w:val="20"/>
                <w:szCs w:val="20"/>
              </w:rPr>
            </w:pPr>
            <w:r w:rsidRPr="00BE77A2">
              <w:rPr>
                <w:rFonts w:ascii="Times New Roman" w:hAnsi="Times New Roman"/>
                <w:sz w:val="20"/>
                <w:szCs w:val="20"/>
              </w:rPr>
              <w:t>Csoportos versenyjáték</w:t>
            </w:r>
          </w:p>
        </w:tc>
        <w:tc>
          <w:tcPr>
            <w:tcW w:w="809" w:type="dxa"/>
            <w:vAlign w:val="center"/>
          </w:tcPr>
          <w:p w:rsidR="000805B6" w:rsidRPr="00BE77A2" w:rsidRDefault="000805B6" w:rsidP="00C3600D">
            <w:pPr>
              <w:jc w:val="center"/>
              <w:rPr>
                <w:rFonts w:ascii="Times New Roman" w:hAnsi="Times New Roman"/>
                <w:sz w:val="20"/>
                <w:szCs w:val="20"/>
              </w:rPr>
            </w:pPr>
          </w:p>
        </w:tc>
        <w:tc>
          <w:tcPr>
            <w:tcW w:w="798"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x</w:t>
            </w:r>
          </w:p>
        </w:tc>
        <w:tc>
          <w:tcPr>
            <w:tcW w:w="763" w:type="dxa"/>
            <w:vAlign w:val="center"/>
          </w:tcPr>
          <w:p w:rsidR="000805B6" w:rsidRPr="00BE77A2" w:rsidRDefault="000805B6" w:rsidP="00C3600D">
            <w:pPr>
              <w:jc w:val="center"/>
              <w:rPr>
                <w:rFonts w:ascii="Times New Roman" w:hAnsi="Times New Roman"/>
                <w:sz w:val="20"/>
                <w:szCs w:val="20"/>
              </w:rPr>
            </w:pPr>
          </w:p>
        </w:tc>
        <w:tc>
          <w:tcPr>
            <w:tcW w:w="2190" w:type="dxa"/>
            <w:vAlign w:val="center"/>
          </w:tcPr>
          <w:p w:rsidR="000805B6" w:rsidRPr="00BE77A2" w:rsidRDefault="000805B6" w:rsidP="00C3600D">
            <w:pPr>
              <w:jc w:val="center"/>
              <w:rPr>
                <w:rFonts w:ascii="Times New Roman" w:hAnsi="Times New Roman"/>
                <w:sz w:val="20"/>
                <w:szCs w:val="20"/>
              </w:rPr>
            </w:pPr>
            <w:r w:rsidRPr="00BE77A2">
              <w:rPr>
                <w:rFonts w:ascii="Times New Roman" w:hAnsi="Times New Roman"/>
                <w:sz w:val="20"/>
                <w:szCs w:val="20"/>
              </w:rPr>
              <w:t>-</w:t>
            </w:r>
          </w:p>
        </w:tc>
      </w:tr>
    </w:tbl>
    <w:p w:rsidR="000805B6" w:rsidRPr="00BE77A2" w:rsidRDefault="000805B6" w:rsidP="000805B6">
      <w:pPr>
        <w:widowControl w:val="0"/>
        <w:suppressAutoHyphens/>
        <w:ind w:left="792"/>
        <w:rPr>
          <w:rFonts w:ascii="Times New Roman" w:hAnsi="Times New Roman"/>
          <w:b/>
          <w:kern w:val="1"/>
          <w:sz w:val="24"/>
          <w:szCs w:val="24"/>
          <w:lang w:eastAsia="hi-IN" w:bidi="hi-IN"/>
        </w:rPr>
      </w:pPr>
    </w:p>
    <w:p w:rsidR="000805B6" w:rsidRPr="00BE77A2" w:rsidRDefault="000805B6" w:rsidP="00CB2CE9">
      <w:pPr>
        <w:widowControl w:val="0"/>
        <w:numPr>
          <w:ilvl w:val="1"/>
          <w:numId w:val="42"/>
        </w:numPr>
        <w:suppressAutoHyphens/>
        <w:spacing w:line="360" w:lineRule="auto"/>
        <w:jc w:val="both"/>
        <w:rPr>
          <w:rFonts w:ascii="Times New Roman" w:hAnsi="Times New Roman"/>
          <w:sz w:val="24"/>
          <w:szCs w:val="24"/>
        </w:rPr>
      </w:pPr>
      <w:r w:rsidRPr="00BE77A2">
        <w:rPr>
          <w:rFonts w:ascii="Times New Roman" w:hAnsi="Times New Roman"/>
          <w:b/>
          <w:kern w:val="1"/>
          <w:sz w:val="24"/>
          <w:szCs w:val="24"/>
          <w:lang w:eastAsia="hi-IN" w:bidi="hi-IN"/>
        </w:rPr>
        <w:t>A tantárgy értékelésének módja</w:t>
      </w:r>
    </w:p>
    <w:p w:rsidR="000805B6" w:rsidRPr="00BE77A2" w:rsidRDefault="000805B6" w:rsidP="000805B6">
      <w:pPr>
        <w:pStyle w:val="Listaszerbekezds"/>
        <w:widowControl w:val="0"/>
        <w:suppressAutoHyphens/>
        <w:ind w:left="357"/>
        <w:rPr>
          <w:rFonts w:ascii="Times New Roman" w:hAnsi="Times New Roman"/>
          <w:kern w:val="1"/>
          <w:sz w:val="28"/>
          <w:szCs w:val="24"/>
          <w:lang w:eastAsia="hi-IN" w:bidi="hi-IN"/>
        </w:rPr>
      </w:pPr>
      <w:r w:rsidRPr="00BE77A2">
        <w:rPr>
          <w:rFonts w:ascii="Times New Roman" w:hAnsi="Times New Roman"/>
          <w:kern w:val="1"/>
          <w:sz w:val="24"/>
          <w:lang w:eastAsia="hi-IN" w:bidi="hi-IN"/>
        </w:rPr>
        <w:t>A nemzeti köznevelésről szóló 2011. évi CXC törvény 54. § (2) a) pontja szerinti értékeléssel.</w:t>
      </w:r>
      <w:r w:rsidRPr="00BE77A2">
        <w:rPr>
          <w:rFonts w:ascii="Times New Roman" w:hAnsi="Times New Roman"/>
          <w:kern w:val="1"/>
          <w:sz w:val="28"/>
          <w:szCs w:val="24"/>
          <w:lang w:eastAsia="hi-IN" w:bidi="hi-IN"/>
        </w:rPr>
        <w:t xml:space="preserve"> </w:t>
      </w:r>
    </w:p>
    <w:p w:rsidR="0070068E" w:rsidRPr="00BE77A2" w:rsidRDefault="0070068E" w:rsidP="000805B6">
      <w:pPr>
        <w:widowControl w:val="0"/>
        <w:suppressAutoHyphens/>
        <w:spacing w:line="360" w:lineRule="auto"/>
        <w:ind w:left="546"/>
        <w:jc w:val="both"/>
        <w:rPr>
          <w:rFonts w:ascii="Times New Roman" w:hAnsi="Times New Roman"/>
          <w:sz w:val="24"/>
          <w:szCs w:val="24"/>
        </w:rPr>
        <w:sectPr w:rsidR="0070068E" w:rsidRPr="00BE77A2" w:rsidSect="00726D74">
          <w:pgSz w:w="11906" w:h="16838"/>
          <w:pgMar w:top="1618" w:right="1418" w:bottom="1618" w:left="1418" w:header="709" w:footer="709" w:gutter="0"/>
          <w:cols w:space="708"/>
          <w:docGrid w:linePitch="360"/>
        </w:sectPr>
      </w:pPr>
    </w:p>
    <w:p w:rsidR="004164A9" w:rsidRPr="00BE77A2" w:rsidRDefault="004164A9" w:rsidP="000805B6">
      <w:pPr>
        <w:widowControl w:val="0"/>
        <w:suppressAutoHyphens/>
        <w:spacing w:line="360" w:lineRule="auto"/>
        <w:ind w:left="546"/>
        <w:jc w:val="both"/>
        <w:rPr>
          <w:rFonts w:ascii="Times New Roman" w:hAnsi="Times New Roman"/>
          <w:sz w:val="24"/>
          <w:szCs w:val="24"/>
        </w:rPr>
      </w:pPr>
    </w:p>
    <w:p w:rsidR="004164A9" w:rsidRPr="00BE77A2" w:rsidRDefault="004164A9" w:rsidP="004164A9">
      <w:pPr>
        <w:autoSpaceDE w:val="0"/>
        <w:autoSpaceDN w:val="0"/>
        <w:adjustRightInd w:val="0"/>
        <w:ind w:left="708"/>
        <w:jc w:val="center"/>
        <w:rPr>
          <w:rFonts w:ascii="Times New Roman" w:hAnsi="Times New Roman"/>
          <w:sz w:val="36"/>
          <w:szCs w:val="36"/>
          <w:lang w:bidi="hi-IN"/>
        </w:rPr>
      </w:pPr>
      <w:r w:rsidRPr="00BE77A2">
        <w:rPr>
          <w:rFonts w:ascii="Times New Roman" w:hAnsi="Times New Roman"/>
          <w:sz w:val="36"/>
          <w:szCs w:val="36"/>
          <w:lang w:bidi="hi-IN"/>
        </w:rPr>
        <w:t xml:space="preserve">Összefüggő szakmai gyakorlat </w:t>
      </w:r>
    </w:p>
    <w:p w:rsidR="004164A9" w:rsidRPr="00BE77A2" w:rsidRDefault="004164A9" w:rsidP="004164A9">
      <w:pPr>
        <w:autoSpaceDE w:val="0"/>
        <w:autoSpaceDN w:val="0"/>
        <w:adjustRightInd w:val="0"/>
        <w:ind w:left="708"/>
        <w:jc w:val="center"/>
        <w:rPr>
          <w:rFonts w:ascii="Times New Roman" w:hAnsi="Times New Roman"/>
          <w:sz w:val="36"/>
          <w:szCs w:val="36"/>
          <w:lang w:bidi="hi-IN"/>
        </w:rPr>
      </w:pPr>
    </w:p>
    <w:p w:rsidR="004164A9" w:rsidRPr="00BE77A2" w:rsidRDefault="004164A9" w:rsidP="004164A9">
      <w:pPr>
        <w:autoSpaceDE w:val="0"/>
        <w:autoSpaceDN w:val="0"/>
        <w:adjustRightInd w:val="0"/>
        <w:jc w:val="center"/>
        <w:rPr>
          <w:rFonts w:ascii="Times New Roman" w:hAnsi="Times New Roman"/>
          <w:b/>
          <w:sz w:val="28"/>
          <w:szCs w:val="28"/>
          <w:lang w:bidi="hi-IN"/>
        </w:rPr>
      </w:pPr>
      <w:r w:rsidRPr="00BE77A2">
        <w:rPr>
          <w:rFonts w:ascii="Times New Roman" w:hAnsi="Times New Roman"/>
          <w:b/>
          <w:kern w:val="1"/>
          <w:sz w:val="24"/>
          <w:szCs w:val="24"/>
          <w:lang w:eastAsia="hi-IN" w:bidi="hi-IN"/>
        </w:rPr>
        <w:t xml:space="preserve">OKJ szerinti </w:t>
      </w:r>
      <w:proofErr w:type="spellStart"/>
      <w:r w:rsidRPr="00BE77A2">
        <w:rPr>
          <w:rFonts w:ascii="Times New Roman" w:hAnsi="Times New Roman"/>
          <w:b/>
          <w:kern w:val="1"/>
          <w:sz w:val="24"/>
          <w:szCs w:val="24"/>
          <w:lang w:eastAsia="hi-IN" w:bidi="hi-IN"/>
        </w:rPr>
        <w:t>részszakképesítés</w:t>
      </w:r>
      <w:proofErr w:type="spellEnd"/>
      <w:r w:rsidRPr="00BE77A2">
        <w:rPr>
          <w:rFonts w:ascii="Times New Roman" w:hAnsi="Times New Roman"/>
          <w:b/>
          <w:kern w:val="1"/>
          <w:sz w:val="24"/>
          <w:szCs w:val="24"/>
          <w:lang w:eastAsia="hi-IN" w:bidi="hi-IN"/>
        </w:rPr>
        <w:t xml:space="preserve"> oktatásához</w:t>
      </w:r>
    </w:p>
    <w:p w:rsidR="004164A9" w:rsidRPr="00BE77A2" w:rsidRDefault="004164A9" w:rsidP="004164A9">
      <w:pPr>
        <w:autoSpaceDE w:val="0"/>
        <w:autoSpaceDN w:val="0"/>
        <w:adjustRightInd w:val="0"/>
        <w:ind w:left="709"/>
        <w:jc w:val="center"/>
        <w:rPr>
          <w:rFonts w:ascii="Times New Roman" w:hAnsi="Times New Roman"/>
          <w:sz w:val="24"/>
          <w:szCs w:val="24"/>
          <w:lang w:bidi="hi-IN"/>
        </w:rPr>
      </w:pPr>
      <w:r w:rsidRPr="00BE77A2">
        <w:rPr>
          <w:rFonts w:ascii="Times New Roman" w:hAnsi="Times New Roman"/>
          <w:sz w:val="24"/>
          <w:szCs w:val="24"/>
          <w:lang w:bidi="hi-IN"/>
        </w:rPr>
        <w:t>1/9. évfolyamot követően 70 óra</w:t>
      </w:r>
    </w:p>
    <w:p w:rsidR="004164A9" w:rsidRPr="00BE77A2" w:rsidRDefault="004164A9" w:rsidP="004164A9">
      <w:pPr>
        <w:autoSpaceDE w:val="0"/>
        <w:autoSpaceDN w:val="0"/>
        <w:adjustRightInd w:val="0"/>
        <w:ind w:left="709"/>
        <w:jc w:val="center"/>
        <w:rPr>
          <w:rFonts w:ascii="Times New Roman" w:hAnsi="Times New Roman"/>
          <w:sz w:val="24"/>
          <w:szCs w:val="24"/>
          <w:lang w:bidi="hi-IN"/>
        </w:rPr>
      </w:pPr>
    </w:p>
    <w:p w:rsidR="004164A9" w:rsidRPr="00BE77A2" w:rsidRDefault="004164A9" w:rsidP="004164A9">
      <w:pPr>
        <w:widowControl w:val="0"/>
        <w:suppressAutoHyphens/>
        <w:jc w:val="both"/>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691441" w:rsidRPr="00BE77A2" w:rsidRDefault="00691441" w:rsidP="004164A9">
      <w:pPr>
        <w:widowControl w:val="0"/>
        <w:suppressAutoHyphens/>
        <w:jc w:val="both"/>
        <w:rPr>
          <w:rFonts w:ascii="Times New Roman" w:hAnsi="Times New Roman"/>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4164A9" w:rsidRPr="00BE77A2">
        <w:tc>
          <w:tcPr>
            <w:tcW w:w="4622" w:type="dxa"/>
          </w:tcPr>
          <w:p w:rsidR="004164A9" w:rsidRPr="00BE77A2" w:rsidRDefault="004164A9" w:rsidP="004164A9">
            <w:pPr>
              <w:widowControl w:val="0"/>
              <w:suppressAutoHyphens/>
              <w:rPr>
                <w:rFonts w:ascii="Times New Roman" w:hAnsi="Times New Roman"/>
                <w:b/>
                <w:iCs/>
                <w:kern w:val="1"/>
                <w:sz w:val="24"/>
                <w:szCs w:val="24"/>
                <w:lang w:eastAsia="hi-IN" w:bidi="hi-IN"/>
              </w:rPr>
            </w:pPr>
            <w:r w:rsidRPr="00BE77A2">
              <w:rPr>
                <w:rFonts w:ascii="Times New Roman" w:hAnsi="Times New Roman"/>
                <w:b/>
                <w:iCs/>
                <w:kern w:val="1"/>
                <w:sz w:val="24"/>
                <w:szCs w:val="24"/>
                <w:lang w:eastAsia="hi-IN" w:bidi="hi-IN"/>
              </w:rPr>
              <w:t>Szakmai követelménymodulok</w:t>
            </w:r>
          </w:p>
        </w:tc>
        <w:tc>
          <w:tcPr>
            <w:tcW w:w="4626" w:type="dxa"/>
          </w:tcPr>
          <w:p w:rsidR="004164A9" w:rsidRPr="00BE77A2" w:rsidRDefault="004164A9" w:rsidP="004164A9">
            <w:pPr>
              <w:widowControl w:val="0"/>
              <w:suppressAutoHyphens/>
              <w:rPr>
                <w:rFonts w:ascii="Times New Roman" w:hAnsi="Times New Roman"/>
                <w:iCs/>
                <w:kern w:val="1"/>
                <w:sz w:val="24"/>
                <w:szCs w:val="24"/>
                <w:lang w:eastAsia="hi-IN" w:bidi="hi-IN"/>
              </w:rPr>
            </w:pPr>
            <w:r w:rsidRPr="00BE77A2">
              <w:rPr>
                <w:rFonts w:ascii="Times New Roman" w:hAnsi="Times New Roman"/>
                <w:b/>
                <w:iCs/>
                <w:kern w:val="1"/>
                <w:sz w:val="24"/>
                <w:szCs w:val="24"/>
                <w:lang w:eastAsia="hi-IN" w:bidi="hi-IN"/>
              </w:rPr>
              <w:t>Tantárgyak</w:t>
            </w:r>
            <w:r w:rsidRPr="00BE77A2">
              <w:rPr>
                <w:rFonts w:ascii="Times New Roman" w:hAnsi="Times New Roman"/>
                <w:iCs/>
                <w:kern w:val="1"/>
                <w:sz w:val="24"/>
                <w:szCs w:val="24"/>
                <w:lang w:eastAsia="hi-IN" w:bidi="hi-IN"/>
              </w:rPr>
              <w:t>/Témakörök</w:t>
            </w:r>
          </w:p>
        </w:tc>
      </w:tr>
      <w:tr w:rsidR="001C2D9D" w:rsidRPr="00BE77A2">
        <w:trPr>
          <w:trHeight w:val="315"/>
        </w:trPr>
        <w:tc>
          <w:tcPr>
            <w:tcW w:w="4622" w:type="dxa"/>
            <w:vMerge w:val="restart"/>
          </w:tcPr>
          <w:p w:rsidR="001C2D9D" w:rsidRPr="00BE77A2" w:rsidRDefault="001C2D9D" w:rsidP="004164A9">
            <w:pPr>
              <w:widowControl w:val="0"/>
              <w:suppressAutoHyphens/>
              <w:rPr>
                <w:rFonts w:ascii="Times New Roman" w:hAnsi="Times New Roman"/>
                <w:iCs/>
                <w:kern w:val="1"/>
                <w:sz w:val="24"/>
                <w:szCs w:val="24"/>
                <w:lang w:eastAsia="hi-IN" w:bidi="hi-IN"/>
              </w:rPr>
            </w:pPr>
          </w:p>
          <w:p w:rsidR="001C2D9D" w:rsidRPr="00BE77A2" w:rsidRDefault="001C2D9D" w:rsidP="004164A9">
            <w:pPr>
              <w:widowControl w:val="0"/>
              <w:suppressAutoHyphens/>
              <w:rPr>
                <w:rFonts w:ascii="Times New Roman" w:hAnsi="Times New Roman"/>
                <w:iCs/>
                <w:kern w:val="1"/>
                <w:sz w:val="24"/>
                <w:szCs w:val="24"/>
                <w:lang w:eastAsia="hi-IN" w:bidi="hi-IN"/>
              </w:rPr>
            </w:pPr>
          </w:p>
          <w:p w:rsidR="001C2D9D" w:rsidRPr="00BE77A2" w:rsidRDefault="001C2D9D" w:rsidP="001C2D9D">
            <w:pPr>
              <w:jc w:val="center"/>
              <w:rPr>
                <w:rFonts w:ascii="Times New Roman" w:hAnsi="Times New Roman"/>
                <w:bCs/>
                <w:sz w:val="20"/>
                <w:szCs w:val="20"/>
              </w:rPr>
            </w:pPr>
            <w:r w:rsidRPr="00BE77A2">
              <w:rPr>
                <w:rFonts w:ascii="Times New Roman" w:hAnsi="Times New Roman"/>
                <w:bCs/>
                <w:sz w:val="20"/>
                <w:szCs w:val="20"/>
              </w:rPr>
              <w:t>10237-12</w:t>
            </w:r>
          </w:p>
          <w:p w:rsidR="001C2D9D" w:rsidRPr="00BE77A2" w:rsidRDefault="001C2D9D" w:rsidP="001C2D9D">
            <w:pPr>
              <w:widowControl w:val="0"/>
              <w:suppressAutoHyphens/>
              <w:jc w:val="center"/>
              <w:rPr>
                <w:rFonts w:ascii="Times New Roman" w:hAnsi="Times New Roman"/>
                <w:iCs/>
                <w:kern w:val="1"/>
                <w:sz w:val="24"/>
                <w:szCs w:val="24"/>
                <w:lang w:eastAsia="hi-IN" w:bidi="hi-IN"/>
              </w:rPr>
            </w:pPr>
            <w:r w:rsidRPr="00BE77A2">
              <w:rPr>
                <w:rFonts w:ascii="Times New Roman" w:hAnsi="Times New Roman"/>
                <w:bCs/>
                <w:sz w:val="20"/>
                <w:szCs w:val="20"/>
              </w:rPr>
              <w:t>Kézi könyvkötés</w:t>
            </w:r>
          </w:p>
          <w:p w:rsidR="001C2D9D" w:rsidRPr="00BE77A2" w:rsidRDefault="001C2D9D" w:rsidP="004164A9">
            <w:pPr>
              <w:widowControl w:val="0"/>
              <w:suppressAutoHyphens/>
              <w:rPr>
                <w:rFonts w:ascii="Times New Roman" w:hAnsi="Times New Roman"/>
                <w:iCs/>
                <w:kern w:val="1"/>
                <w:sz w:val="24"/>
                <w:szCs w:val="24"/>
                <w:lang w:eastAsia="hi-IN" w:bidi="hi-IN"/>
              </w:rPr>
            </w:pPr>
          </w:p>
          <w:p w:rsidR="001C2D9D" w:rsidRPr="00BE77A2" w:rsidRDefault="001C2D9D" w:rsidP="004164A9">
            <w:pPr>
              <w:widowControl w:val="0"/>
              <w:suppressAutoHyphens/>
              <w:rPr>
                <w:rFonts w:ascii="Times New Roman" w:hAnsi="Times New Roman"/>
                <w:iCs/>
                <w:kern w:val="1"/>
                <w:sz w:val="24"/>
                <w:szCs w:val="24"/>
                <w:lang w:eastAsia="hi-IN" w:bidi="hi-IN"/>
              </w:rPr>
            </w:pPr>
          </w:p>
          <w:p w:rsidR="001C2D9D" w:rsidRPr="00BE77A2" w:rsidRDefault="001C2D9D" w:rsidP="004164A9">
            <w:pPr>
              <w:widowControl w:val="0"/>
              <w:suppressAutoHyphens/>
              <w:rPr>
                <w:rFonts w:ascii="Times New Roman" w:hAnsi="Times New Roman"/>
                <w:iCs/>
                <w:kern w:val="1"/>
                <w:sz w:val="24"/>
                <w:szCs w:val="24"/>
                <w:lang w:eastAsia="hi-IN" w:bidi="hi-IN"/>
              </w:rPr>
            </w:pPr>
          </w:p>
        </w:tc>
        <w:tc>
          <w:tcPr>
            <w:tcW w:w="4626" w:type="dxa"/>
            <w:vAlign w:val="center"/>
          </w:tcPr>
          <w:p w:rsidR="001C2D9D" w:rsidRPr="00BE77A2" w:rsidRDefault="001C2D9D" w:rsidP="00464E40">
            <w:pPr>
              <w:rPr>
                <w:rFonts w:ascii="Times New Roman" w:eastAsia="Calibri" w:hAnsi="Times New Roman"/>
                <w:b/>
                <w:bCs/>
              </w:rPr>
            </w:pPr>
            <w:r w:rsidRPr="00BE77A2">
              <w:rPr>
                <w:rFonts w:ascii="Times New Roman" w:eastAsia="Calibri" w:hAnsi="Times New Roman"/>
                <w:b/>
                <w:color w:val="000000"/>
                <w:sz w:val="20"/>
                <w:szCs w:val="20"/>
              </w:rPr>
              <w:t>Kézi könyvkötés gyakorlata</w:t>
            </w:r>
          </w:p>
        </w:tc>
      </w:tr>
      <w:tr w:rsidR="001C2D9D" w:rsidRPr="00BE77A2">
        <w:trPr>
          <w:trHeight w:val="475"/>
        </w:trPr>
        <w:tc>
          <w:tcPr>
            <w:tcW w:w="4622" w:type="dxa"/>
            <w:vMerge/>
          </w:tcPr>
          <w:p w:rsidR="001C2D9D" w:rsidRPr="00BE77A2" w:rsidRDefault="001C2D9D" w:rsidP="004164A9">
            <w:pPr>
              <w:widowControl w:val="0"/>
              <w:suppressAutoHyphens/>
              <w:rPr>
                <w:rFonts w:ascii="Times New Roman" w:hAnsi="Times New Roman"/>
                <w:iCs/>
                <w:kern w:val="1"/>
                <w:sz w:val="24"/>
                <w:szCs w:val="24"/>
                <w:lang w:eastAsia="hi-IN" w:bidi="hi-IN"/>
              </w:rPr>
            </w:pPr>
          </w:p>
        </w:tc>
        <w:tc>
          <w:tcPr>
            <w:tcW w:w="4626" w:type="dxa"/>
            <w:vAlign w:val="center"/>
          </w:tcPr>
          <w:p w:rsidR="001C2D9D" w:rsidRPr="00BE77A2" w:rsidRDefault="001C2D9D" w:rsidP="00464E40">
            <w:pPr>
              <w:rPr>
                <w:rFonts w:ascii="Times New Roman" w:hAnsi="Times New Roman"/>
                <w:iCs/>
                <w:sz w:val="20"/>
                <w:szCs w:val="20"/>
              </w:rPr>
            </w:pPr>
            <w:r w:rsidRPr="00BE77A2">
              <w:rPr>
                <w:rFonts w:ascii="Times New Roman" w:hAnsi="Times New Roman"/>
                <w:iCs/>
                <w:sz w:val="20"/>
                <w:szCs w:val="20"/>
              </w:rPr>
              <w:t>Kötészeti anyagok vizsgálata</w:t>
            </w:r>
          </w:p>
        </w:tc>
      </w:tr>
      <w:tr w:rsidR="001C2D9D" w:rsidRPr="00BE77A2">
        <w:trPr>
          <w:trHeight w:val="650"/>
        </w:trPr>
        <w:tc>
          <w:tcPr>
            <w:tcW w:w="4622" w:type="dxa"/>
            <w:vMerge/>
          </w:tcPr>
          <w:p w:rsidR="001C2D9D" w:rsidRPr="00BE77A2" w:rsidRDefault="001C2D9D" w:rsidP="004164A9">
            <w:pPr>
              <w:widowControl w:val="0"/>
              <w:suppressAutoHyphens/>
              <w:rPr>
                <w:rFonts w:ascii="Times New Roman" w:hAnsi="Times New Roman"/>
                <w:iCs/>
                <w:kern w:val="1"/>
                <w:sz w:val="24"/>
                <w:szCs w:val="24"/>
                <w:lang w:eastAsia="hi-IN" w:bidi="hi-IN"/>
              </w:rPr>
            </w:pPr>
          </w:p>
        </w:tc>
        <w:tc>
          <w:tcPr>
            <w:tcW w:w="4626" w:type="dxa"/>
            <w:vAlign w:val="center"/>
          </w:tcPr>
          <w:p w:rsidR="001C2D9D" w:rsidRPr="00BE77A2" w:rsidRDefault="001C2D9D" w:rsidP="00464E40">
            <w:pPr>
              <w:rPr>
                <w:rFonts w:ascii="Times New Roman" w:hAnsi="Times New Roman"/>
                <w:iCs/>
                <w:sz w:val="20"/>
                <w:szCs w:val="20"/>
              </w:rPr>
            </w:pPr>
            <w:r w:rsidRPr="00BE77A2">
              <w:rPr>
                <w:rFonts w:ascii="Times New Roman" w:hAnsi="Times New Roman"/>
                <w:iCs/>
                <w:sz w:val="20"/>
                <w:szCs w:val="20"/>
              </w:rPr>
              <w:t>Könyvkötés</w:t>
            </w:r>
          </w:p>
        </w:tc>
      </w:tr>
      <w:tr w:rsidR="001C2D9D" w:rsidRPr="00BE77A2">
        <w:trPr>
          <w:trHeight w:val="315"/>
        </w:trPr>
        <w:tc>
          <w:tcPr>
            <w:tcW w:w="4622" w:type="dxa"/>
            <w:vMerge/>
          </w:tcPr>
          <w:p w:rsidR="001C2D9D" w:rsidRPr="00BE77A2" w:rsidRDefault="001C2D9D" w:rsidP="004164A9">
            <w:pPr>
              <w:widowControl w:val="0"/>
              <w:suppressAutoHyphens/>
              <w:rPr>
                <w:rFonts w:ascii="Times New Roman" w:hAnsi="Times New Roman"/>
                <w:iCs/>
                <w:kern w:val="1"/>
                <w:sz w:val="24"/>
                <w:szCs w:val="24"/>
                <w:lang w:eastAsia="hi-IN" w:bidi="hi-IN"/>
              </w:rPr>
            </w:pPr>
          </w:p>
        </w:tc>
        <w:tc>
          <w:tcPr>
            <w:tcW w:w="4626" w:type="dxa"/>
            <w:vAlign w:val="center"/>
          </w:tcPr>
          <w:p w:rsidR="001C2D9D" w:rsidRPr="00BE77A2" w:rsidRDefault="001C2D9D" w:rsidP="00464E40">
            <w:pPr>
              <w:rPr>
                <w:rFonts w:ascii="Times New Roman" w:hAnsi="Times New Roman"/>
                <w:iCs/>
                <w:sz w:val="20"/>
                <w:szCs w:val="20"/>
              </w:rPr>
            </w:pPr>
            <w:r w:rsidRPr="00BE77A2">
              <w:rPr>
                <w:rFonts w:ascii="Times New Roman" w:hAnsi="Times New Roman"/>
                <w:iCs/>
                <w:sz w:val="20"/>
                <w:szCs w:val="20"/>
              </w:rPr>
              <w:t>Kötészeti műveletek</w:t>
            </w:r>
          </w:p>
        </w:tc>
      </w:tr>
    </w:tbl>
    <w:p w:rsidR="00D9025E" w:rsidRPr="00BE77A2" w:rsidRDefault="00D9025E" w:rsidP="00625C75">
      <w:pPr>
        <w:rPr>
          <w:rFonts w:ascii="Times New Roman" w:hAnsi="Times New Roman"/>
          <w:b/>
          <w:sz w:val="24"/>
          <w:szCs w:val="24"/>
        </w:rPr>
      </w:pPr>
    </w:p>
    <w:p w:rsidR="00D9025E" w:rsidRPr="00BE77A2" w:rsidRDefault="00D9025E" w:rsidP="00625C75">
      <w:pPr>
        <w:rPr>
          <w:rFonts w:ascii="Times New Roman" w:hAnsi="Times New Roman"/>
          <w:b/>
          <w:sz w:val="24"/>
          <w:szCs w:val="24"/>
        </w:rPr>
      </w:pPr>
    </w:p>
    <w:p w:rsidR="001C2D9D" w:rsidRPr="00BE77A2" w:rsidRDefault="001C2D9D" w:rsidP="00625C75">
      <w:pPr>
        <w:rPr>
          <w:rFonts w:ascii="Times New Roman" w:hAnsi="Times New Roman"/>
          <w:b/>
          <w:sz w:val="24"/>
          <w:szCs w:val="24"/>
        </w:rPr>
      </w:pPr>
      <w:r w:rsidRPr="00BE77A2">
        <w:rPr>
          <w:rFonts w:ascii="Times New Roman" w:hAnsi="Times New Roman"/>
          <w:b/>
          <w:sz w:val="24"/>
          <w:szCs w:val="24"/>
        </w:rPr>
        <w:t>A szakmai követelménymodul azonosító száma, megnevezése</w:t>
      </w:r>
    </w:p>
    <w:p w:rsidR="00625C75" w:rsidRPr="00BE77A2" w:rsidRDefault="00625C75" w:rsidP="001C2D9D">
      <w:pPr>
        <w:widowControl w:val="0"/>
        <w:suppressAutoHyphens/>
        <w:rPr>
          <w:rFonts w:ascii="Times New Roman" w:hAnsi="Times New Roman"/>
          <w:b/>
          <w:sz w:val="24"/>
          <w:szCs w:val="24"/>
          <w:vertAlign w:val="superscript"/>
        </w:rPr>
      </w:pPr>
    </w:p>
    <w:p w:rsidR="001C2D9D" w:rsidRPr="00BE77A2" w:rsidRDefault="001C2D9D" w:rsidP="001C2D9D">
      <w:pPr>
        <w:widowControl w:val="0"/>
        <w:suppressAutoHyphens/>
        <w:rPr>
          <w:rFonts w:ascii="Times New Roman" w:hAnsi="Times New Roman"/>
          <w:b/>
          <w:sz w:val="24"/>
          <w:szCs w:val="24"/>
        </w:rPr>
      </w:pPr>
      <w:r w:rsidRPr="00BE77A2">
        <w:rPr>
          <w:rFonts w:ascii="Times New Roman" w:hAnsi="Times New Roman"/>
          <w:b/>
          <w:sz w:val="24"/>
          <w:szCs w:val="24"/>
        </w:rPr>
        <w:t>10237-12 Kézi könyvkötés</w:t>
      </w:r>
    </w:p>
    <w:p w:rsidR="001C2D9D" w:rsidRPr="00BE77A2" w:rsidRDefault="001C2D9D" w:rsidP="001C2D9D">
      <w:pPr>
        <w:widowControl w:val="0"/>
        <w:suppressAutoHyphens/>
        <w:ind w:left="3540"/>
        <w:rPr>
          <w:rFonts w:ascii="Times New Roman" w:hAnsi="Times New Roman"/>
          <w:b/>
          <w:iCs/>
          <w:kern w:val="1"/>
          <w:sz w:val="24"/>
          <w:szCs w:val="24"/>
          <w:lang w:eastAsia="hi-IN" w:bidi="hi-IN"/>
        </w:rPr>
      </w:pPr>
    </w:p>
    <w:p w:rsidR="001C2D9D" w:rsidRPr="00BE77A2" w:rsidRDefault="001C2D9D" w:rsidP="001C2D9D">
      <w:pPr>
        <w:rPr>
          <w:rFonts w:ascii="Times New Roman" w:hAnsi="Times New Roman"/>
          <w:b/>
          <w:sz w:val="24"/>
          <w:szCs w:val="24"/>
        </w:rPr>
      </w:pPr>
      <w:r w:rsidRPr="00BE77A2">
        <w:rPr>
          <w:rFonts w:ascii="Times New Roman" w:hAnsi="Times New Roman"/>
          <w:b/>
          <w:sz w:val="24"/>
          <w:szCs w:val="24"/>
        </w:rPr>
        <w:t>Kézi könyvkötés gyakorlata tantárgy</w:t>
      </w:r>
    </w:p>
    <w:p w:rsidR="001C2D9D" w:rsidRPr="00BE77A2" w:rsidRDefault="001C2D9D" w:rsidP="001C2D9D">
      <w:pPr>
        <w:rPr>
          <w:rFonts w:ascii="Times New Roman" w:hAnsi="Times New Roman"/>
          <w:b/>
          <w:sz w:val="24"/>
          <w:szCs w:val="24"/>
        </w:rPr>
      </w:pPr>
    </w:p>
    <w:p w:rsidR="001C2D9D" w:rsidRPr="00BE77A2" w:rsidRDefault="001C2D9D" w:rsidP="001C2D9D">
      <w:pPr>
        <w:ind w:left="1224" w:firstLine="36"/>
        <w:rPr>
          <w:rFonts w:ascii="Times New Roman" w:hAnsi="Times New Roman"/>
          <w:b/>
          <w:sz w:val="24"/>
          <w:szCs w:val="24"/>
        </w:rPr>
      </w:pPr>
      <w:r w:rsidRPr="00BE77A2">
        <w:rPr>
          <w:rFonts w:ascii="Times New Roman" w:hAnsi="Times New Roman"/>
          <w:b/>
          <w:sz w:val="24"/>
          <w:szCs w:val="24"/>
        </w:rPr>
        <w:t>Témakörök</w:t>
      </w:r>
    </w:p>
    <w:p w:rsidR="001C2D9D" w:rsidRPr="00BE77A2" w:rsidRDefault="001C2D9D" w:rsidP="001C2D9D">
      <w:pPr>
        <w:ind w:left="1224"/>
        <w:rPr>
          <w:rFonts w:ascii="Times New Roman" w:hAnsi="Times New Roman"/>
          <w:b/>
          <w:sz w:val="24"/>
          <w:szCs w:val="24"/>
        </w:rPr>
      </w:pPr>
    </w:p>
    <w:p w:rsidR="001C2D9D" w:rsidRPr="00BE77A2" w:rsidRDefault="001C2D9D" w:rsidP="001C2D9D">
      <w:pPr>
        <w:ind w:firstLine="709"/>
        <w:rPr>
          <w:rFonts w:ascii="Times New Roman" w:hAnsi="Times New Roman"/>
          <w:b/>
          <w:sz w:val="24"/>
          <w:szCs w:val="24"/>
        </w:rPr>
      </w:pPr>
      <w:r w:rsidRPr="00BE77A2">
        <w:rPr>
          <w:rFonts w:ascii="Times New Roman" w:hAnsi="Times New Roman"/>
          <w:b/>
          <w:sz w:val="24"/>
          <w:szCs w:val="24"/>
        </w:rPr>
        <w:t>Kötészeti anyagok vizsgálata</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Ragasztók, cérnák, varróeszközök előkészítése.</w:t>
      </w:r>
    </w:p>
    <w:p w:rsidR="001C2D9D" w:rsidRPr="00BE77A2" w:rsidRDefault="001C2D9D" w:rsidP="001C2D9D">
      <w:pPr>
        <w:ind w:left="720" w:hanging="11"/>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Papírok tapintás útján történő rendszerezése, anyaguk meghatározása, felületük, súlyuk, színük alapján. </w:t>
      </w:r>
    </w:p>
    <w:p w:rsidR="001C2D9D" w:rsidRPr="00BE77A2" w:rsidRDefault="001C2D9D" w:rsidP="001C2D9D">
      <w:pPr>
        <w:ind w:left="720" w:hanging="11"/>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Fóliák, fém- és műanyag-nyomathordozók felhasználásának megvizsgálása.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Szálirány meghatározása, ívszámolási feladatok.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Papírminták gyűjtése, rendszerezése.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Természetes és szintetikus alapú ragasztók alkalmazása.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Papírminták felismerése, elemzése.</w:t>
      </w:r>
    </w:p>
    <w:p w:rsidR="001C2D9D" w:rsidRPr="00BE77A2" w:rsidRDefault="001C2D9D" w:rsidP="001C2D9D">
      <w:pPr>
        <w:rPr>
          <w:rFonts w:ascii="Times New Roman" w:hAnsi="Times New Roman"/>
          <w:b/>
          <w:sz w:val="24"/>
          <w:szCs w:val="24"/>
        </w:rPr>
      </w:pPr>
    </w:p>
    <w:p w:rsidR="001C2D9D" w:rsidRPr="00BE77A2" w:rsidRDefault="001C2D9D" w:rsidP="001C2D9D">
      <w:pPr>
        <w:ind w:firstLine="709"/>
        <w:rPr>
          <w:rFonts w:ascii="Times New Roman" w:hAnsi="Times New Roman"/>
          <w:b/>
          <w:sz w:val="24"/>
          <w:szCs w:val="24"/>
        </w:rPr>
      </w:pPr>
      <w:r w:rsidRPr="00BE77A2">
        <w:rPr>
          <w:rFonts w:ascii="Times New Roman" w:hAnsi="Times New Roman"/>
          <w:b/>
          <w:sz w:val="24"/>
          <w:szCs w:val="24"/>
        </w:rPr>
        <w:t>Könyvkötés</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Kéziszerszámok, vágógépek biztonságos használata.</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A könyvtest íveinek összehordása.</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Ragasztót készít.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Oromszegőt ragasztása.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Beakasztást végez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Könyvtestet ragasztóval egyesít.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Drótfűzés készítése, spirálozás.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Gerincet gömbölyít, könyvtestet ereszre ver.</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Metszést fest.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lastRenderedPageBreak/>
        <w:t xml:space="preserve">Könyvtáblát készít. </w:t>
      </w:r>
    </w:p>
    <w:p w:rsidR="001C2D9D" w:rsidRPr="00BE77A2" w:rsidRDefault="001C2D9D" w:rsidP="001C2D9D">
      <w:pPr>
        <w:widowControl w:val="0"/>
        <w:suppressAutoHyphens/>
        <w:ind w:left="1440"/>
        <w:jc w:val="both"/>
        <w:rPr>
          <w:rFonts w:ascii="Times New Roman" w:hAnsi="Times New Roman"/>
          <w:kern w:val="1"/>
          <w:lang w:eastAsia="hi-IN" w:bidi="hi-IN"/>
        </w:rPr>
      </w:pPr>
    </w:p>
    <w:p w:rsidR="001C2D9D" w:rsidRPr="00BE77A2" w:rsidRDefault="001C2D9D" w:rsidP="001C2D9D">
      <w:pPr>
        <w:ind w:firstLine="709"/>
        <w:rPr>
          <w:rFonts w:ascii="Times New Roman" w:hAnsi="Times New Roman"/>
          <w:b/>
          <w:sz w:val="24"/>
          <w:szCs w:val="24"/>
        </w:rPr>
      </w:pPr>
      <w:r w:rsidRPr="00BE77A2">
        <w:rPr>
          <w:rFonts w:ascii="Times New Roman" w:hAnsi="Times New Roman"/>
          <w:b/>
          <w:sz w:val="24"/>
          <w:szCs w:val="24"/>
        </w:rPr>
        <w:t>Kötészeti műveletek</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Lapok, folyóiratok, számlák gyűjtőkötését végzi, fedéllel, előzékkel ellátja.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Többgarnitúrás számlatömbök számozása, perforálása.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Prés-, perforáló-, lyukasztógépek működtetése, kezelése.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Egyéb kisgépek működtetése, kezelése.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Kézi számozó készüléket használ.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Gyűjtő- és díszdobozokat készít.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Íveket perforál, </w:t>
      </w:r>
      <w:proofErr w:type="spellStart"/>
      <w:r w:rsidRPr="00BE77A2">
        <w:rPr>
          <w:rFonts w:ascii="Times New Roman" w:hAnsi="Times New Roman"/>
          <w:color w:val="333333"/>
          <w:sz w:val="24"/>
          <w:szCs w:val="24"/>
          <w:shd w:val="clear" w:color="auto" w:fill="FFFFFF"/>
        </w:rPr>
        <w:t>bígel</w:t>
      </w:r>
      <w:proofErr w:type="spellEnd"/>
      <w:r w:rsidRPr="00BE77A2">
        <w:rPr>
          <w:rFonts w:ascii="Times New Roman" w:hAnsi="Times New Roman"/>
          <w:color w:val="333333"/>
          <w:sz w:val="24"/>
          <w:szCs w:val="24"/>
          <w:shd w:val="clear" w:color="auto" w:fill="FFFFFF"/>
        </w:rPr>
        <w:t xml:space="preserve">, </w:t>
      </w:r>
      <w:proofErr w:type="spellStart"/>
      <w:r w:rsidRPr="00BE77A2">
        <w:rPr>
          <w:rFonts w:ascii="Times New Roman" w:hAnsi="Times New Roman"/>
          <w:color w:val="333333"/>
          <w:sz w:val="24"/>
          <w:szCs w:val="24"/>
          <w:shd w:val="clear" w:color="auto" w:fill="FFFFFF"/>
        </w:rPr>
        <w:t>ritzel</w:t>
      </w:r>
      <w:proofErr w:type="spellEnd"/>
      <w:r w:rsidRPr="00BE77A2">
        <w:rPr>
          <w:rFonts w:ascii="Times New Roman" w:hAnsi="Times New Roman"/>
          <w:color w:val="333333"/>
          <w:sz w:val="24"/>
          <w:szCs w:val="24"/>
          <w:shd w:val="clear" w:color="auto" w:fill="FFFFFF"/>
        </w:rPr>
        <w:t xml:space="preserve">, lyukaszt.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Védőborítók, többoldalas meghívók </w:t>
      </w:r>
      <w:proofErr w:type="spellStart"/>
      <w:r w:rsidRPr="00BE77A2">
        <w:rPr>
          <w:rFonts w:ascii="Times New Roman" w:hAnsi="Times New Roman"/>
          <w:color w:val="333333"/>
          <w:sz w:val="24"/>
          <w:szCs w:val="24"/>
          <w:shd w:val="clear" w:color="auto" w:fill="FFFFFF"/>
        </w:rPr>
        <w:t>bígelése</w:t>
      </w:r>
      <w:proofErr w:type="spellEnd"/>
      <w:r w:rsidRPr="00BE77A2">
        <w:rPr>
          <w:rFonts w:ascii="Times New Roman" w:hAnsi="Times New Roman"/>
          <w:color w:val="333333"/>
          <w:sz w:val="24"/>
          <w:szCs w:val="24"/>
          <w:shd w:val="clear" w:color="auto" w:fill="FFFFFF"/>
        </w:rPr>
        <w:t xml:space="preserve">. </w:t>
      </w:r>
    </w:p>
    <w:p w:rsidR="001C2D9D" w:rsidRPr="00BE77A2" w:rsidRDefault="00CB2CE9"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Egyes nyomtatványok spi</w:t>
      </w:r>
      <w:r w:rsidR="001C2D9D" w:rsidRPr="00BE77A2">
        <w:rPr>
          <w:rFonts w:ascii="Times New Roman" w:hAnsi="Times New Roman"/>
          <w:color w:val="333333"/>
          <w:sz w:val="24"/>
          <w:szCs w:val="24"/>
          <w:shd w:val="clear" w:color="auto" w:fill="FFFFFF"/>
        </w:rPr>
        <w:t xml:space="preserve">rálozása.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 xml:space="preserve">Fénykép, plakát kasírozása. </w:t>
      </w:r>
    </w:p>
    <w:p w:rsidR="001C2D9D" w:rsidRPr="00BE77A2" w:rsidRDefault="001C2D9D" w:rsidP="001C2D9D">
      <w:pPr>
        <w:ind w:firstLine="709"/>
        <w:rPr>
          <w:rFonts w:ascii="Times New Roman" w:hAnsi="Times New Roman"/>
          <w:color w:val="333333"/>
          <w:sz w:val="24"/>
          <w:szCs w:val="24"/>
          <w:shd w:val="clear" w:color="auto" w:fill="FFFFFF"/>
        </w:rPr>
      </w:pPr>
      <w:r w:rsidRPr="00BE77A2">
        <w:rPr>
          <w:rFonts w:ascii="Times New Roman" w:hAnsi="Times New Roman"/>
          <w:color w:val="333333"/>
          <w:sz w:val="24"/>
          <w:szCs w:val="24"/>
          <w:shd w:val="clear" w:color="auto" w:fill="FFFFFF"/>
        </w:rPr>
        <w:t>Késztermék csomagolása.</w:t>
      </w:r>
    </w:p>
    <w:sectPr w:rsidR="001C2D9D" w:rsidRPr="00BE77A2" w:rsidSect="00726D7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5F" w:rsidRDefault="0095205F">
      <w:r>
        <w:separator/>
      </w:r>
    </w:p>
    <w:p w:rsidR="0095205F" w:rsidRDefault="0095205F"/>
    <w:p w:rsidR="0095205F" w:rsidRDefault="0095205F" w:rsidP="00B10E84"/>
    <w:p w:rsidR="0095205F" w:rsidRDefault="0095205F"/>
    <w:p w:rsidR="0095205F" w:rsidRDefault="0095205F"/>
  </w:endnote>
  <w:endnote w:type="continuationSeparator" w:id="0">
    <w:p w:rsidR="0095205F" w:rsidRDefault="0095205F">
      <w:r>
        <w:continuationSeparator/>
      </w:r>
    </w:p>
    <w:p w:rsidR="0095205F" w:rsidRDefault="0095205F"/>
    <w:p w:rsidR="0095205F" w:rsidRDefault="0095205F" w:rsidP="00B10E84"/>
    <w:p w:rsidR="0095205F" w:rsidRDefault="0095205F"/>
    <w:p w:rsidR="0095205F" w:rsidRDefault="00952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5F" w:rsidRDefault="0095205F">
      <w:r>
        <w:separator/>
      </w:r>
    </w:p>
    <w:p w:rsidR="0095205F" w:rsidRDefault="0095205F"/>
    <w:p w:rsidR="0095205F" w:rsidRDefault="0095205F" w:rsidP="00B10E84"/>
    <w:p w:rsidR="0095205F" w:rsidRDefault="0095205F"/>
    <w:p w:rsidR="0095205F" w:rsidRDefault="0095205F"/>
  </w:footnote>
  <w:footnote w:type="continuationSeparator" w:id="0">
    <w:p w:rsidR="0095205F" w:rsidRDefault="0095205F">
      <w:r>
        <w:continuationSeparator/>
      </w:r>
    </w:p>
    <w:p w:rsidR="0095205F" w:rsidRDefault="0095205F"/>
    <w:p w:rsidR="0095205F" w:rsidRDefault="0095205F" w:rsidP="00B10E84"/>
    <w:p w:rsidR="0095205F" w:rsidRDefault="0095205F"/>
    <w:p w:rsidR="0095205F" w:rsidRDefault="009520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8B"/>
    <w:multiLevelType w:val="hybridMultilevel"/>
    <w:tmpl w:val="67B2A70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052633FF"/>
    <w:multiLevelType w:val="multilevel"/>
    <w:tmpl w:val="B73E797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F733A6"/>
    <w:multiLevelType w:val="hybridMultilevel"/>
    <w:tmpl w:val="2BC8E98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C931602"/>
    <w:multiLevelType w:val="hybridMultilevel"/>
    <w:tmpl w:val="DFDC899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720"/>
        </w:tabs>
        <w:ind w:left="720" w:hanging="360"/>
      </w:pPr>
      <w:rPr>
        <w:rFonts w:ascii="Symbol" w:hAnsi="Symbol" w:hint="default"/>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4">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5">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6">
    <w:nsid w:val="15201EEF"/>
    <w:multiLevelType w:val="hybridMultilevel"/>
    <w:tmpl w:val="F6BE8D3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6056B5E"/>
    <w:multiLevelType w:val="hybridMultilevel"/>
    <w:tmpl w:val="82CEABC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EEC06C1"/>
    <w:multiLevelType w:val="hybridMultilevel"/>
    <w:tmpl w:val="776A7E84"/>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1F0D6B7F"/>
    <w:multiLevelType w:val="multilevel"/>
    <w:tmpl w:val="6AD60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69173C"/>
    <w:multiLevelType w:val="hybridMultilevel"/>
    <w:tmpl w:val="D780EBC4"/>
    <w:lvl w:ilvl="0" w:tplc="42669494">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2">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3">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4">
    <w:nsid w:val="307F30AC"/>
    <w:multiLevelType w:val="hybridMultilevel"/>
    <w:tmpl w:val="E49E1D3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313F695A"/>
    <w:multiLevelType w:val="multilevel"/>
    <w:tmpl w:val="7DEAE5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Palatino Linotype" w:hAnsi="Palatino Linotype" w:hint="default"/>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B916E0"/>
    <w:multiLevelType w:val="hybridMultilevel"/>
    <w:tmpl w:val="6AD60E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4E43ED3"/>
    <w:multiLevelType w:val="multilevel"/>
    <w:tmpl w:val="6510B27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6E954A5"/>
    <w:multiLevelType w:val="hybridMultilevel"/>
    <w:tmpl w:val="E696938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7EF7E6C"/>
    <w:multiLevelType w:val="hybridMultilevel"/>
    <w:tmpl w:val="940E53A4"/>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nsid w:val="394E2368"/>
    <w:multiLevelType w:val="hybridMultilevel"/>
    <w:tmpl w:val="F992F564"/>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CF024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3CA96F25"/>
    <w:multiLevelType w:val="hybridMultilevel"/>
    <w:tmpl w:val="724C3170"/>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D3D107B"/>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5">
    <w:nsid w:val="48314758"/>
    <w:multiLevelType w:val="hybridMultilevel"/>
    <w:tmpl w:val="31D06E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9FE4A5D"/>
    <w:multiLevelType w:val="multilevel"/>
    <w:tmpl w:val="2BC8E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8">
    <w:nsid w:val="4B92748E"/>
    <w:multiLevelType w:val="hybridMultilevel"/>
    <w:tmpl w:val="996893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B9B332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7703D6"/>
    <w:multiLevelType w:val="hybridMultilevel"/>
    <w:tmpl w:val="8F10F8CA"/>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EF67412"/>
    <w:multiLevelType w:val="hybridMultilevel"/>
    <w:tmpl w:val="74A09536"/>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1CC51F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2832065"/>
    <w:multiLevelType w:val="hybridMultilevel"/>
    <w:tmpl w:val="DEE0F9D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549054BD"/>
    <w:multiLevelType w:val="hybridMultilevel"/>
    <w:tmpl w:val="2166CE7C"/>
    <w:lvl w:ilvl="0" w:tplc="6AD62970">
      <w:numFmt w:val="bullet"/>
      <w:lvlText w:val="-"/>
      <w:lvlJc w:val="left"/>
      <w:pPr>
        <w:ind w:left="720" w:hanging="360"/>
      </w:pPr>
      <w:rPr>
        <w:rFonts w:ascii="Palatino Linotype" w:eastAsia="Times New Roman"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5E87664"/>
    <w:multiLevelType w:val="hybridMultilevel"/>
    <w:tmpl w:val="5F8A9BE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6">
    <w:nsid w:val="579407D7"/>
    <w:multiLevelType w:val="hybridMultilevel"/>
    <w:tmpl w:val="F0F220EC"/>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7">
    <w:nsid w:val="61DF067D"/>
    <w:multiLevelType w:val="hybridMultilevel"/>
    <w:tmpl w:val="332459CE"/>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64A137FB"/>
    <w:multiLevelType w:val="hybridMultilevel"/>
    <w:tmpl w:val="B94AC6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0">
    <w:nsid w:val="68F1309C"/>
    <w:multiLevelType w:val="hybridMultilevel"/>
    <w:tmpl w:val="3B3A7D5A"/>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nsid w:val="71D96D8B"/>
    <w:multiLevelType w:val="hybridMultilevel"/>
    <w:tmpl w:val="DC763844"/>
    <w:lvl w:ilvl="0" w:tplc="040E000F">
      <w:start w:val="1"/>
      <w:numFmt w:val="decimal"/>
      <w:lvlText w:val="%1."/>
      <w:lvlJc w:val="left"/>
      <w:pPr>
        <w:tabs>
          <w:tab w:val="num" w:pos="363"/>
        </w:tabs>
        <w:ind w:left="363" w:hanging="360"/>
      </w:p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start w:val="1"/>
      <w:numFmt w:val="decimal"/>
      <w:lvlText w:val="%4."/>
      <w:lvlJc w:val="left"/>
      <w:pPr>
        <w:tabs>
          <w:tab w:val="num" w:pos="360"/>
        </w:tabs>
        <w:ind w:left="360"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42">
    <w:nsid w:val="72FA356D"/>
    <w:multiLevelType w:val="multilevel"/>
    <w:tmpl w:val="5FC8FB2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40C49A9"/>
    <w:multiLevelType w:val="hybridMultilevel"/>
    <w:tmpl w:val="16225D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4553E06"/>
    <w:multiLevelType w:val="hybridMultilevel"/>
    <w:tmpl w:val="6510B27E"/>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5">
    <w:nsid w:val="7A9E4C81"/>
    <w:multiLevelType w:val="hybridMultilevel"/>
    <w:tmpl w:val="E0A6EA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7C214E45"/>
    <w:multiLevelType w:val="multilevel"/>
    <w:tmpl w:val="F0BCE1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47">
    <w:nsid w:val="7C37277B"/>
    <w:multiLevelType w:val="multilevel"/>
    <w:tmpl w:val="19CAB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6C4091"/>
    <w:multiLevelType w:val="hybridMultilevel"/>
    <w:tmpl w:val="54F4A13A"/>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F773B7A"/>
    <w:multiLevelType w:val="hybridMultilevel"/>
    <w:tmpl w:val="8208E292"/>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7"/>
  </w:num>
  <w:num w:numId="3">
    <w:abstractNumId w:val="29"/>
  </w:num>
  <w:num w:numId="4">
    <w:abstractNumId w:val="32"/>
  </w:num>
  <w:num w:numId="5">
    <w:abstractNumId w:val="21"/>
  </w:num>
  <w:num w:numId="6">
    <w:abstractNumId w:val="16"/>
  </w:num>
  <w:num w:numId="7">
    <w:abstractNumId w:val="10"/>
  </w:num>
  <w:num w:numId="8">
    <w:abstractNumId w:val="43"/>
  </w:num>
  <w:num w:numId="9">
    <w:abstractNumId w:val="42"/>
  </w:num>
  <w:num w:numId="10">
    <w:abstractNumId w:val="44"/>
  </w:num>
  <w:num w:numId="11">
    <w:abstractNumId w:val="17"/>
  </w:num>
  <w:num w:numId="12">
    <w:abstractNumId w:val="2"/>
  </w:num>
  <w:num w:numId="13">
    <w:abstractNumId w:val="26"/>
  </w:num>
  <w:num w:numId="14">
    <w:abstractNumId w:val="25"/>
  </w:num>
  <w:num w:numId="15">
    <w:abstractNumId w:val="23"/>
  </w:num>
  <w:num w:numId="16">
    <w:abstractNumId w:val="38"/>
  </w:num>
  <w:num w:numId="17">
    <w:abstractNumId w:val="45"/>
  </w:num>
  <w:num w:numId="18">
    <w:abstractNumId w:val="41"/>
  </w:num>
  <w:num w:numId="19">
    <w:abstractNumId w:val="28"/>
  </w:num>
  <w:num w:numId="20">
    <w:abstractNumId w:val="49"/>
  </w:num>
  <w:num w:numId="21">
    <w:abstractNumId w:val="20"/>
  </w:num>
  <w:num w:numId="22">
    <w:abstractNumId w:val="37"/>
  </w:num>
  <w:num w:numId="23">
    <w:abstractNumId w:val="30"/>
  </w:num>
  <w:num w:numId="24">
    <w:abstractNumId w:val="3"/>
  </w:num>
  <w:num w:numId="25">
    <w:abstractNumId w:val="31"/>
  </w:num>
  <w:num w:numId="26">
    <w:abstractNumId w:val="35"/>
  </w:num>
  <w:num w:numId="27">
    <w:abstractNumId w:val="22"/>
  </w:num>
  <w:num w:numId="28">
    <w:abstractNumId w:val="48"/>
  </w:num>
  <w:num w:numId="29">
    <w:abstractNumId w:val="40"/>
  </w:num>
  <w:num w:numId="30">
    <w:abstractNumId w:val="18"/>
  </w:num>
  <w:num w:numId="31">
    <w:abstractNumId w:val="9"/>
  </w:num>
  <w:num w:numId="32">
    <w:abstractNumId w:val="7"/>
  </w:num>
  <w:num w:numId="33">
    <w:abstractNumId w:val="33"/>
  </w:num>
  <w:num w:numId="34">
    <w:abstractNumId w:val="36"/>
  </w:num>
  <w:num w:numId="35">
    <w:abstractNumId w:val="19"/>
  </w:num>
  <w:num w:numId="36">
    <w:abstractNumId w:val="6"/>
  </w:num>
  <w:num w:numId="37">
    <w:abstractNumId w:val="0"/>
  </w:num>
  <w:num w:numId="38">
    <w:abstractNumId w:val="14"/>
  </w:num>
  <w:num w:numId="39">
    <w:abstractNumId w:val="39"/>
  </w:num>
  <w:num w:numId="40">
    <w:abstractNumId w:val="11"/>
  </w:num>
  <w:num w:numId="41">
    <w:abstractNumId w:val="46"/>
  </w:num>
  <w:num w:numId="42">
    <w:abstractNumId w:val="15"/>
  </w:num>
  <w:num w:numId="43">
    <w:abstractNumId w:val="5"/>
  </w:num>
  <w:num w:numId="44">
    <w:abstractNumId w:val="27"/>
  </w:num>
  <w:num w:numId="45">
    <w:abstractNumId w:val="24"/>
  </w:num>
  <w:num w:numId="46">
    <w:abstractNumId w:val="13"/>
  </w:num>
  <w:num w:numId="47">
    <w:abstractNumId w:val="4"/>
  </w:num>
  <w:num w:numId="48">
    <w:abstractNumId w:val="12"/>
  </w:num>
  <w:num w:numId="49">
    <w:abstractNumId w:val="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458C7"/>
    <w:rsid w:val="00000894"/>
    <w:rsid w:val="000073B4"/>
    <w:rsid w:val="000077AD"/>
    <w:rsid w:val="00010A32"/>
    <w:rsid w:val="00010E5A"/>
    <w:rsid w:val="000117D8"/>
    <w:rsid w:val="00011B8A"/>
    <w:rsid w:val="00013280"/>
    <w:rsid w:val="00013779"/>
    <w:rsid w:val="00023B2C"/>
    <w:rsid w:val="00025947"/>
    <w:rsid w:val="00031136"/>
    <w:rsid w:val="0003198B"/>
    <w:rsid w:val="0003210F"/>
    <w:rsid w:val="000337C4"/>
    <w:rsid w:val="00034127"/>
    <w:rsid w:val="000368CD"/>
    <w:rsid w:val="00037E3F"/>
    <w:rsid w:val="00044157"/>
    <w:rsid w:val="000457B8"/>
    <w:rsid w:val="00050100"/>
    <w:rsid w:val="00051417"/>
    <w:rsid w:val="000520DF"/>
    <w:rsid w:val="00052425"/>
    <w:rsid w:val="00056CA7"/>
    <w:rsid w:val="0006013C"/>
    <w:rsid w:val="000702E0"/>
    <w:rsid w:val="00070365"/>
    <w:rsid w:val="00072FC2"/>
    <w:rsid w:val="000730D9"/>
    <w:rsid w:val="00073AC7"/>
    <w:rsid w:val="00073E55"/>
    <w:rsid w:val="000758EB"/>
    <w:rsid w:val="000760A1"/>
    <w:rsid w:val="0007639F"/>
    <w:rsid w:val="0007750E"/>
    <w:rsid w:val="00080452"/>
    <w:rsid w:val="000805B6"/>
    <w:rsid w:val="0008253A"/>
    <w:rsid w:val="000837BD"/>
    <w:rsid w:val="00086F73"/>
    <w:rsid w:val="000877F1"/>
    <w:rsid w:val="00092FC5"/>
    <w:rsid w:val="00093C99"/>
    <w:rsid w:val="0009402B"/>
    <w:rsid w:val="00097A30"/>
    <w:rsid w:val="000A084E"/>
    <w:rsid w:val="000A3C2F"/>
    <w:rsid w:val="000A4808"/>
    <w:rsid w:val="000A52C7"/>
    <w:rsid w:val="000B4151"/>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FF7"/>
    <w:rsid w:val="000E0969"/>
    <w:rsid w:val="000E0F06"/>
    <w:rsid w:val="000E2913"/>
    <w:rsid w:val="000E2FF5"/>
    <w:rsid w:val="000E3623"/>
    <w:rsid w:val="000E3EB7"/>
    <w:rsid w:val="000E5769"/>
    <w:rsid w:val="000F13E2"/>
    <w:rsid w:val="000F2BD5"/>
    <w:rsid w:val="000F2F9B"/>
    <w:rsid w:val="000F4140"/>
    <w:rsid w:val="000F44C9"/>
    <w:rsid w:val="000F4A82"/>
    <w:rsid w:val="000F64CE"/>
    <w:rsid w:val="00100236"/>
    <w:rsid w:val="00106442"/>
    <w:rsid w:val="00107B3E"/>
    <w:rsid w:val="00111FDC"/>
    <w:rsid w:val="001122EC"/>
    <w:rsid w:val="0012204D"/>
    <w:rsid w:val="00122A7A"/>
    <w:rsid w:val="001230D4"/>
    <w:rsid w:val="00124A11"/>
    <w:rsid w:val="001261E7"/>
    <w:rsid w:val="00127870"/>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6EED"/>
    <w:rsid w:val="0018769E"/>
    <w:rsid w:val="00187F3C"/>
    <w:rsid w:val="00193AF2"/>
    <w:rsid w:val="00194469"/>
    <w:rsid w:val="001A0A21"/>
    <w:rsid w:val="001A12B8"/>
    <w:rsid w:val="001A2BB6"/>
    <w:rsid w:val="001A3575"/>
    <w:rsid w:val="001A390A"/>
    <w:rsid w:val="001A4724"/>
    <w:rsid w:val="001A68AB"/>
    <w:rsid w:val="001A7411"/>
    <w:rsid w:val="001B0D5B"/>
    <w:rsid w:val="001B21D0"/>
    <w:rsid w:val="001B2947"/>
    <w:rsid w:val="001B5BBD"/>
    <w:rsid w:val="001B6576"/>
    <w:rsid w:val="001B7C50"/>
    <w:rsid w:val="001C2D9D"/>
    <w:rsid w:val="001C7087"/>
    <w:rsid w:val="001D05CD"/>
    <w:rsid w:val="001D467C"/>
    <w:rsid w:val="001D6F89"/>
    <w:rsid w:val="001D7E6E"/>
    <w:rsid w:val="001E6D13"/>
    <w:rsid w:val="001F07C0"/>
    <w:rsid w:val="001F0FC6"/>
    <w:rsid w:val="00202489"/>
    <w:rsid w:val="00206908"/>
    <w:rsid w:val="00210537"/>
    <w:rsid w:val="002117A6"/>
    <w:rsid w:val="00211AEE"/>
    <w:rsid w:val="00212E5C"/>
    <w:rsid w:val="00212FB6"/>
    <w:rsid w:val="0021392B"/>
    <w:rsid w:val="00215320"/>
    <w:rsid w:val="002161B7"/>
    <w:rsid w:val="00221422"/>
    <w:rsid w:val="002223C7"/>
    <w:rsid w:val="00222D2D"/>
    <w:rsid w:val="00224E33"/>
    <w:rsid w:val="00230B72"/>
    <w:rsid w:val="00234CCE"/>
    <w:rsid w:val="002464FF"/>
    <w:rsid w:val="00253E1F"/>
    <w:rsid w:val="00256B07"/>
    <w:rsid w:val="00257E10"/>
    <w:rsid w:val="002623E1"/>
    <w:rsid w:val="00264ED9"/>
    <w:rsid w:val="0026514F"/>
    <w:rsid w:val="002652C7"/>
    <w:rsid w:val="002652D8"/>
    <w:rsid w:val="0026648C"/>
    <w:rsid w:val="002717CE"/>
    <w:rsid w:val="00271E3D"/>
    <w:rsid w:val="00276435"/>
    <w:rsid w:val="0027671B"/>
    <w:rsid w:val="00276F6F"/>
    <w:rsid w:val="002812BB"/>
    <w:rsid w:val="002823E9"/>
    <w:rsid w:val="00285519"/>
    <w:rsid w:val="00290D53"/>
    <w:rsid w:val="00296217"/>
    <w:rsid w:val="002A3B08"/>
    <w:rsid w:val="002A47CD"/>
    <w:rsid w:val="002A5D91"/>
    <w:rsid w:val="002B0235"/>
    <w:rsid w:val="002B1539"/>
    <w:rsid w:val="002B4AF6"/>
    <w:rsid w:val="002B7FED"/>
    <w:rsid w:val="002C0147"/>
    <w:rsid w:val="002C2818"/>
    <w:rsid w:val="002C2EAE"/>
    <w:rsid w:val="002C45CE"/>
    <w:rsid w:val="002C79CC"/>
    <w:rsid w:val="002D078A"/>
    <w:rsid w:val="002D0EF7"/>
    <w:rsid w:val="002D0F18"/>
    <w:rsid w:val="002D2D27"/>
    <w:rsid w:val="002E11FB"/>
    <w:rsid w:val="002E1FD4"/>
    <w:rsid w:val="002E2B3A"/>
    <w:rsid w:val="002E6C7B"/>
    <w:rsid w:val="002E77BE"/>
    <w:rsid w:val="002F1433"/>
    <w:rsid w:val="002F7BD2"/>
    <w:rsid w:val="003016CD"/>
    <w:rsid w:val="003052D5"/>
    <w:rsid w:val="00305641"/>
    <w:rsid w:val="00306926"/>
    <w:rsid w:val="00306E44"/>
    <w:rsid w:val="00307A72"/>
    <w:rsid w:val="00307C3B"/>
    <w:rsid w:val="003121D0"/>
    <w:rsid w:val="00315E26"/>
    <w:rsid w:val="00316DA3"/>
    <w:rsid w:val="003223ED"/>
    <w:rsid w:val="00323BBE"/>
    <w:rsid w:val="00324201"/>
    <w:rsid w:val="00330FB2"/>
    <w:rsid w:val="003346E9"/>
    <w:rsid w:val="0033553B"/>
    <w:rsid w:val="00341A1F"/>
    <w:rsid w:val="003441A6"/>
    <w:rsid w:val="00345982"/>
    <w:rsid w:val="00345A95"/>
    <w:rsid w:val="00345CD8"/>
    <w:rsid w:val="00347409"/>
    <w:rsid w:val="00347628"/>
    <w:rsid w:val="00351933"/>
    <w:rsid w:val="0035385D"/>
    <w:rsid w:val="003561C4"/>
    <w:rsid w:val="003662EF"/>
    <w:rsid w:val="0037545A"/>
    <w:rsid w:val="003765C6"/>
    <w:rsid w:val="0038061B"/>
    <w:rsid w:val="00382EF3"/>
    <w:rsid w:val="003837F4"/>
    <w:rsid w:val="00384474"/>
    <w:rsid w:val="00385008"/>
    <w:rsid w:val="003902CC"/>
    <w:rsid w:val="00391AEA"/>
    <w:rsid w:val="00394B91"/>
    <w:rsid w:val="00396FCC"/>
    <w:rsid w:val="003A3526"/>
    <w:rsid w:val="003B6C61"/>
    <w:rsid w:val="003B6D62"/>
    <w:rsid w:val="003C057D"/>
    <w:rsid w:val="003D2BAC"/>
    <w:rsid w:val="003D5C8A"/>
    <w:rsid w:val="003D6A32"/>
    <w:rsid w:val="003E2AB6"/>
    <w:rsid w:val="003E65C4"/>
    <w:rsid w:val="003F288D"/>
    <w:rsid w:val="003F2DE0"/>
    <w:rsid w:val="00403558"/>
    <w:rsid w:val="00403843"/>
    <w:rsid w:val="004068FF"/>
    <w:rsid w:val="004078A4"/>
    <w:rsid w:val="00407C88"/>
    <w:rsid w:val="004106C1"/>
    <w:rsid w:val="00410E0E"/>
    <w:rsid w:val="004164A9"/>
    <w:rsid w:val="00416CE8"/>
    <w:rsid w:val="00422993"/>
    <w:rsid w:val="004249BA"/>
    <w:rsid w:val="004271CE"/>
    <w:rsid w:val="00432C1E"/>
    <w:rsid w:val="004332A8"/>
    <w:rsid w:val="0044226C"/>
    <w:rsid w:val="004441B9"/>
    <w:rsid w:val="004453A2"/>
    <w:rsid w:val="00446911"/>
    <w:rsid w:val="0044786C"/>
    <w:rsid w:val="00447AFD"/>
    <w:rsid w:val="00455B56"/>
    <w:rsid w:val="004574D3"/>
    <w:rsid w:val="00460216"/>
    <w:rsid w:val="00461DC2"/>
    <w:rsid w:val="00461FF0"/>
    <w:rsid w:val="00464E40"/>
    <w:rsid w:val="00472E83"/>
    <w:rsid w:val="00472FA1"/>
    <w:rsid w:val="00475426"/>
    <w:rsid w:val="004754C7"/>
    <w:rsid w:val="00475551"/>
    <w:rsid w:val="004770F7"/>
    <w:rsid w:val="00487FD0"/>
    <w:rsid w:val="00491F7A"/>
    <w:rsid w:val="00494057"/>
    <w:rsid w:val="00495ABE"/>
    <w:rsid w:val="00496045"/>
    <w:rsid w:val="00497544"/>
    <w:rsid w:val="004A0A78"/>
    <w:rsid w:val="004A4FED"/>
    <w:rsid w:val="004B1D68"/>
    <w:rsid w:val="004B26CE"/>
    <w:rsid w:val="004B5A05"/>
    <w:rsid w:val="004C0822"/>
    <w:rsid w:val="004C1A9A"/>
    <w:rsid w:val="004C4661"/>
    <w:rsid w:val="004C5364"/>
    <w:rsid w:val="004C5C03"/>
    <w:rsid w:val="004D1A86"/>
    <w:rsid w:val="004D2275"/>
    <w:rsid w:val="004D46D4"/>
    <w:rsid w:val="004D698B"/>
    <w:rsid w:val="004D7A50"/>
    <w:rsid w:val="004E371A"/>
    <w:rsid w:val="004E6522"/>
    <w:rsid w:val="004F0859"/>
    <w:rsid w:val="004F1DFE"/>
    <w:rsid w:val="004F4C5A"/>
    <w:rsid w:val="004F5957"/>
    <w:rsid w:val="004F5E80"/>
    <w:rsid w:val="004F6609"/>
    <w:rsid w:val="004F6686"/>
    <w:rsid w:val="004F76B1"/>
    <w:rsid w:val="00507DD2"/>
    <w:rsid w:val="00511563"/>
    <w:rsid w:val="00512045"/>
    <w:rsid w:val="00512495"/>
    <w:rsid w:val="00512FA5"/>
    <w:rsid w:val="00515402"/>
    <w:rsid w:val="00515876"/>
    <w:rsid w:val="005171D1"/>
    <w:rsid w:val="00517481"/>
    <w:rsid w:val="0052467E"/>
    <w:rsid w:val="00524F56"/>
    <w:rsid w:val="0052677D"/>
    <w:rsid w:val="00534349"/>
    <w:rsid w:val="00537701"/>
    <w:rsid w:val="00537ABF"/>
    <w:rsid w:val="005500F8"/>
    <w:rsid w:val="00550233"/>
    <w:rsid w:val="00555207"/>
    <w:rsid w:val="005564F0"/>
    <w:rsid w:val="00556584"/>
    <w:rsid w:val="0056066F"/>
    <w:rsid w:val="005607DA"/>
    <w:rsid w:val="00563472"/>
    <w:rsid w:val="00563684"/>
    <w:rsid w:val="00567175"/>
    <w:rsid w:val="005676F2"/>
    <w:rsid w:val="005730B4"/>
    <w:rsid w:val="00575058"/>
    <w:rsid w:val="00576EE5"/>
    <w:rsid w:val="00581FE2"/>
    <w:rsid w:val="005841A2"/>
    <w:rsid w:val="0058673B"/>
    <w:rsid w:val="00586A61"/>
    <w:rsid w:val="00590BFD"/>
    <w:rsid w:val="005948D9"/>
    <w:rsid w:val="0059606A"/>
    <w:rsid w:val="00596122"/>
    <w:rsid w:val="005A3B5B"/>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3768"/>
    <w:rsid w:val="0060380A"/>
    <w:rsid w:val="00606697"/>
    <w:rsid w:val="006119B2"/>
    <w:rsid w:val="00613313"/>
    <w:rsid w:val="00614342"/>
    <w:rsid w:val="00614687"/>
    <w:rsid w:val="00620549"/>
    <w:rsid w:val="006225AD"/>
    <w:rsid w:val="00623CCC"/>
    <w:rsid w:val="006247DF"/>
    <w:rsid w:val="00625731"/>
    <w:rsid w:val="00625C75"/>
    <w:rsid w:val="00631E5D"/>
    <w:rsid w:val="00636981"/>
    <w:rsid w:val="00641E8B"/>
    <w:rsid w:val="006422BC"/>
    <w:rsid w:val="00642385"/>
    <w:rsid w:val="0064462E"/>
    <w:rsid w:val="00651BFD"/>
    <w:rsid w:val="00652BC5"/>
    <w:rsid w:val="00660DCF"/>
    <w:rsid w:val="00661443"/>
    <w:rsid w:val="00667AE7"/>
    <w:rsid w:val="0067015E"/>
    <w:rsid w:val="006718FD"/>
    <w:rsid w:val="006722BF"/>
    <w:rsid w:val="00674CFE"/>
    <w:rsid w:val="006750C8"/>
    <w:rsid w:val="006765E2"/>
    <w:rsid w:val="00677E04"/>
    <w:rsid w:val="00680246"/>
    <w:rsid w:val="00680B93"/>
    <w:rsid w:val="00684168"/>
    <w:rsid w:val="00684ACF"/>
    <w:rsid w:val="006864BF"/>
    <w:rsid w:val="00687466"/>
    <w:rsid w:val="00687495"/>
    <w:rsid w:val="00687988"/>
    <w:rsid w:val="00691441"/>
    <w:rsid w:val="006948E0"/>
    <w:rsid w:val="00695508"/>
    <w:rsid w:val="006962A4"/>
    <w:rsid w:val="0069764B"/>
    <w:rsid w:val="006B0708"/>
    <w:rsid w:val="006B1ED1"/>
    <w:rsid w:val="006B4318"/>
    <w:rsid w:val="006B47E2"/>
    <w:rsid w:val="006B54B3"/>
    <w:rsid w:val="006B5E0D"/>
    <w:rsid w:val="006B6269"/>
    <w:rsid w:val="006B6C64"/>
    <w:rsid w:val="006C23E0"/>
    <w:rsid w:val="006C2759"/>
    <w:rsid w:val="006C2E67"/>
    <w:rsid w:val="006C4238"/>
    <w:rsid w:val="006C4708"/>
    <w:rsid w:val="006C505F"/>
    <w:rsid w:val="006C53A0"/>
    <w:rsid w:val="006C6368"/>
    <w:rsid w:val="006D0C76"/>
    <w:rsid w:val="006D1A33"/>
    <w:rsid w:val="006D22DD"/>
    <w:rsid w:val="006D4AE8"/>
    <w:rsid w:val="006D5A6E"/>
    <w:rsid w:val="006D6B16"/>
    <w:rsid w:val="006D6E91"/>
    <w:rsid w:val="006D7993"/>
    <w:rsid w:val="006E2150"/>
    <w:rsid w:val="006E2E57"/>
    <w:rsid w:val="006E620D"/>
    <w:rsid w:val="006F0858"/>
    <w:rsid w:val="006F2DEC"/>
    <w:rsid w:val="006F4F34"/>
    <w:rsid w:val="00700391"/>
    <w:rsid w:val="0070068E"/>
    <w:rsid w:val="00701B1E"/>
    <w:rsid w:val="00702FAD"/>
    <w:rsid w:val="00710473"/>
    <w:rsid w:val="007122CF"/>
    <w:rsid w:val="007127AB"/>
    <w:rsid w:val="00712B2F"/>
    <w:rsid w:val="00713BD3"/>
    <w:rsid w:val="00716D14"/>
    <w:rsid w:val="00717E8F"/>
    <w:rsid w:val="007203DD"/>
    <w:rsid w:val="00723B4E"/>
    <w:rsid w:val="007241B2"/>
    <w:rsid w:val="00724633"/>
    <w:rsid w:val="00724EF4"/>
    <w:rsid w:val="00725DE6"/>
    <w:rsid w:val="00726D74"/>
    <w:rsid w:val="007272A7"/>
    <w:rsid w:val="0073082F"/>
    <w:rsid w:val="0073434A"/>
    <w:rsid w:val="00735A65"/>
    <w:rsid w:val="00740112"/>
    <w:rsid w:val="00744609"/>
    <w:rsid w:val="00744793"/>
    <w:rsid w:val="0074524C"/>
    <w:rsid w:val="00752990"/>
    <w:rsid w:val="0075566B"/>
    <w:rsid w:val="007570C6"/>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4C95"/>
    <w:rsid w:val="007A7EA0"/>
    <w:rsid w:val="007B131B"/>
    <w:rsid w:val="007B1844"/>
    <w:rsid w:val="007B4D47"/>
    <w:rsid w:val="007B552F"/>
    <w:rsid w:val="007C40BE"/>
    <w:rsid w:val="007C734C"/>
    <w:rsid w:val="007C762D"/>
    <w:rsid w:val="007D12BE"/>
    <w:rsid w:val="007D1853"/>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375B"/>
    <w:rsid w:val="00804DB9"/>
    <w:rsid w:val="00805313"/>
    <w:rsid w:val="008058CE"/>
    <w:rsid w:val="00806A57"/>
    <w:rsid w:val="00807DFA"/>
    <w:rsid w:val="0081154B"/>
    <w:rsid w:val="0081486A"/>
    <w:rsid w:val="00817D48"/>
    <w:rsid w:val="00820404"/>
    <w:rsid w:val="00822D18"/>
    <w:rsid w:val="00824216"/>
    <w:rsid w:val="00830A3E"/>
    <w:rsid w:val="0083120B"/>
    <w:rsid w:val="00831B40"/>
    <w:rsid w:val="00831BCB"/>
    <w:rsid w:val="008334EE"/>
    <w:rsid w:val="00835DE1"/>
    <w:rsid w:val="00836C26"/>
    <w:rsid w:val="008370C4"/>
    <w:rsid w:val="00841724"/>
    <w:rsid w:val="00844273"/>
    <w:rsid w:val="00844A2F"/>
    <w:rsid w:val="008450A4"/>
    <w:rsid w:val="008457DF"/>
    <w:rsid w:val="008458C7"/>
    <w:rsid w:val="00847237"/>
    <w:rsid w:val="00851AFB"/>
    <w:rsid w:val="00852EF6"/>
    <w:rsid w:val="00854490"/>
    <w:rsid w:val="008568B7"/>
    <w:rsid w:val="00860204"/>
    <w:rsid w:val="008633C2"/>
    <w:rsid w:val="00863E55"/>
    <w:rsid w:val="0086434A"/>
    <w:rsid w:val="00864BEE"/>
    <w:rsid w:val="00866969"/>
    <w:rsid w:val="008674D3"/>
    <w:rsid w:val="00867A22"/>
    <w:rsid w:val="008716A1"/>
    <w:rsid w:val="00872AAA"/>
    <w:rsid w:val="00875DC6"/>
    <w:rsid w:val="00876704"/>
    <w:rsid w:val="00877313"/>
    <w:rsid w:val="00882D42"/>
    <w:rsid w:val="0088585E"/>
    <w:rsid w:val="008910F9"/>
    <w:rsid w:val="008946B8"/>
    <w:rsid w:val="008958FA"/>
    <w:rsid w:val="00895FA7"/>
    <w:rsid w:val="008A362A"/>
    <w:rsid w:val="008A3FAC"/>
    <w:rsid w:val="008A4A5B"/>
    <w:rsid w:val="008A7A7B"/>
    <w:rsid w:val="008B00C8"/>
    <w:rsid w:val="008B2433"/>
    <w:rsid w:val="008B261C"/>
    <w:rsid w:val="008B400E"/>
    <w:rsid w:val="008B473C"/>
    <w:rsid w:val="008B47DA"/>
    <w:rsid w:val="008B6E1E"/>
    <w:rsid w:val="008B76F7"/>
    <w:rsid w:val="008C1242"/>
    <w:rsid w:val="008D2C61"/>
    <w:rsid w:val="008D3895"/>
    <w:rsid w:val="008D4BE8"/>
    <w:rsid w:val="008D4D5D"/>
    <w:rsid w:val="008E0A7D"/>
    <w:rsid w:val="008E0A80"/>
    <w:rsid w:val="008E235E"/>
    <w:rsid w:val="008E3D14"/>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251D"/>
    <w:rsid w:val="00914E14"/>
    <w:rsid w:val="00915378"/>
    <w:rsid w:val="00915FAA"/>
    <w:rsid w:val="009169B2"/>
    <w:rsid w:val="00921A3F"/>
    <w:rsid w:val="00933878"/>
    <w:rsid w:val="00937FB8"/>
    <w:rsid w:val="009401E5"/>
    <w:rsid w:val="00942846"/>
    <w:rsid w:val="009460B3"/>
    <w:rsid w:val="0095115E"/>
    <w:rsid w:val="0095199C"/>
    <w:rsid w:val="0095205F"/>
    <w:rsid w:val="00954199"/>
    <w:rsid w:val="0095549B"/>
    <w:rsid w:val="0096108E"/>
    <w:rsid w:val="00966750"/>
    <w:rsid w:val="00966B3B"/>
    <w:rsid w:val="0097057A"/>
    <w:rsid w:val="00975E4D"/>
    <w:rsid w:val="0098022C"/>
    <w:rsid w:val="0098048C"/>
    <w:rsid w:val="00982A1F"/>
    <w:rsid w:val="00986381"/>
    <w:rsid w:val="009868DB"/>
    <w:rsid w:val="00991166"/>
    <w:rsid w:val="00994041"/>
    <w:rsid w:val="00997A30"/>
    <w:rsid w:val="009A23BF"/>
    <w:rsid w:val="009A4F68"/>
    <w:rsid w:val="009A4FA1"/>
    <w:rsid w:val="009A5767"/>
    <w:rsid w:val="009A74DA"/>
    <w:rsid w:val="009B4EFA"/>
    <w:rsid w:val="009B74FE"/>
    <w:rsid w:val="009C35B9"/>
    <w:rsid w:val="009C37E9"/>
    <w:rsid w:val="009C380E"/>
    <w:rsid w:val="009C4733"/>
    <w:rsid w:val="009C70FB"/>
    <w:rsid w:val="009D0F13"/>
    <w:rsid w:val="009D387E"/>
    <w:rsid w:val="009D480A"/>
    <w:rsid w:val="009D4D43"/>
    <w:rsid w:val="009D6E8B"/>
    <w:rsid w:val="009E398C"/>
    <w:rsid w:val="009E6F89"/>
    <w:rsid w:val="009F0A1A"/>
    <w:rsid w:val="009F2A1A"/>
    <w:rsid w:val="00A05995"/>
    <w:rsid w:val="00A05C05"/>
    <w:rsid w:val="00A0729A"/>
    <w:rsid w:val="00A1446E"/>
    <w:rsid w:val="00A16E31"/>
    <w:rsid w:val="00A17423"/>
    <w:rsid w:val="00A17CD2"/>
    <w:rsid w:val="00A22030"/>
    <w:rsid w:val="00A24342"/>
    <w:rsid w:val="00A253A1"/>
    <w:rsid w:val="00A25D7A"/>
    <w:rsid w:val="00A34750"/>
    <w:rsid w:val="00A3611E"/>
    <w:rsid w:val="00A436B0"/>
    <w:rsid w:val="00A453D1"/>
    <w:rsid w:val="00A45D04"/>
    <w:rsid w:val="00A47AFA"/>
    <w:rsid w:val="00A509B3"/>
    <w:rsid w:val="00A55664"/>
    <w:rsid w:val="00A55A36"/>
    <w:rsid w:val="00A55B8C"/>
    <w:rsid w:val="00A57800"/>
    <w:rsid w:val="00A60170"/>
    <w:rsid w:val="00A63108"/>
    <w:rsid w:val="00A6784E"/>
    <w:rsid w:val="00A67D57"/>
    <w:rsid w:val="00A70189"/>
    <w:rsid w:val="00A71C4A"/>
    <w:rsid w:val="00A72886"/>
    <w:rsid w:val="00A7418E"/>
    <w:rsid w:val="00A765B4"/>
    <w:rsid w:val="00A80BCD"/>
    <w:rsid w:val="00A8105D"/>
    <w:rsid w:val="00A848DF"/>
    <w:rsid w:val="00A9076D"/>
    <w:rsid w:val="00A90E42"/>
    <w:rsid w:val="00A96998"/>
    <w:rsid w:val="00AA0B88"/>
    <w:rsid w:val="00AA6330"/>
    <w:rsid w:val="00AB1C4A"/>
    <w:rsid w:val="00AB353C"/>
    <w:rsid w:val="00AB3C7D"/>
    <w:rsid w:val="00AB620C"/>
    <w:rsid w:val="00AC33A5"/>
    <w:rsid w:val="00AC423D"/>
    <w:rsid w:val="00AC56AA"/>
    <w:rsid w:val="00AC7D1C"/>
    <w:rsid w:val="00AC7F06"/>
    <w:rsid w:val="00AD1650"/>
    <w:rsid w:val="00AD1BBB"/>
    <w:rsid w:val="00AD2B77"/>
    <w:rsid w:val="00AD3C15"/>
    <w:rsid w:val="00AE0B8B"/>
    <w:rsid w:val="00AE3B90"/>
    <w:rsid w:val="00AE498C"/>
    <w:rsid w:val="00AE52D0"/>
    <w:rsid w:val="00AE5F8C"/>
    <w:rsid w:val="00AE63BF"/>
    <w:rsid w:val="00AF0064"/>
    <w:rsid w:val="00AF1E2B"/>
    <w:rsid w:val="00AF4272"/>
    <w:rsid w:val="00AF608B"/>
    <w:rsid w:val="00AF72AB"/>
    <w:rsid w:val="00B04416"/>
    <w:rsid w:val="00B07107"/>
    <w:rsid w:val="00B0794C"/>
    <w:rsid w:val="00B10E84"/>
    <w:rsid w:val="00B11A59"/>
    <w:rsid w:val="00B11DD1"/>
    <w:rsid w:val="00B13624"/>
    <w:rsid w:val="00B13896"/>
    <w:rsid w:val="00B1614D"/>
    <w:rsid w:val="00B16372"/>
    <w:rsid w:val="00B16C7F"/>
    <w:rsid w:val="00B17A42"/>
    <w:rsid w:val="00B210D9"/>
    <w:rsid w:val="00B26FF0"/>
    <w:rsid w:val="00B347C0"/>
    <w:rsid w:val="00B37322"/>
    <w:rsid w:val="00B415B6"/>
    <w:rsid w:val="00B4418B"/>
    <w:rsid w:val="00B453BE"/>
    <w:rsid w:val="00B458C5"/>
    <w:rsid w:val="00B52640"/>
    <w:rsid w:val="00B52760"/>
    <w:rsid w:val="00B531D3"/>
    <w:rsid w:val="00B63FE8"/>
    <w:rsid w:val="00B6425E"/>
    <w:rsid w:val="00B64D83"/>
    <w:rsid w:val="00B668A3"/>
    <w:rsid w:val="00B7161D"/>
    <w:rsid w:val="00B728F6"/>
    <w:rsid w:val="00B72A75"/>
    <w:rsid w:val="00B7523C"/>
    <w:rsid w:val="00B75C18"/>
    <w:rsid w:val="00B80E99"/>
    <w:rsid w:val="00B80F12"/>
    <w:rsid w:val="00B81F22"/>
    <w:rsid w:val="00B92CAB"/>
    <w:rsid w:val="00BA0489"/>
    <w:rsid w:val="00BB59F6"/>
    <w:rsid w:val="00BB6688"/>
    <w:rsid w:val="00BB7ED8"/>
    <w:rsid w:val="00BC031B"/>
    <w:rsid w:val="00BD1AF1"/>
    <w:rsid w:val="00BD3B86"/>
    <w:rsid w:val="00BD60A3"/>
    <w:rsid w:val="00BE04B2"/>
    <w:rsid w:val="00BE1D90"/>
    <w:rsid w:val="00BE3267"/>
    <w:rsid w:val="00BE499E"/>
    <w:rsid w:val="00BE4F1D"/>
    <w:rsid w:val="00BE620C"/>
    <w:rsid w:val="00BE6789"/>
    <w:rsid w:val="00BE77A2"/>
    <w:rsid w:val="00BE7A56"/>
    <w:rsid w:val="00BE7DDC"/>
    <w:rsid w:val="00BF0652"/>
    <w:rsid w:val="00BF1700"/>
    <w:rsid w:val="00BF2DBC"/>
    <w:rsid w:val="00BF32E7"/>
    <w:rsid w:val="00BF41CA"/>
    <w:rsid w:val="00BF7633"/>
    <w:rsid w:val="00BF7779"/>
    <w:rsid w:val="00C00A8F"/>
    <w:rsid w:val="00C022A5"/>
    <w:rsid w:val="00C04E0D"/>
    <w:rsid w:val="00C05BCA"/>
    <w:rsid w:val="00C05CE6"/>
    <w:rsid w:val="00C1158F"/>
    <w:rsid w:val="00C13BAB"/>
    <w:rsid w:val="00C13BD3"/>
    <w:rsid w:val="00C17CAF"/>
    <w:rsid w:val="00C17D6E"/>
    <w:rsid w:val="00C20575"/>
    <w:rsid w:val="00C2188D"/>
    <w:rsid w:val="00C21FBC"/>
    <w:rsid w:val="00C224A1"/>
    <w:rsid w:val="00C23C5E"/>
    <w:rsid w:val="00C25644"/>
    <w:rsid w:val="00C274B3"/>
    <w:rsid w:val="00C31040"/>
    <w:rsid w:val="00C32E0B"/>
    <w:rsid w:val="00C34A5F"/>
    <w:rsid w:val="00C3600D"/>
    <w:rsid w:val="00C363B2"/>
    <w:rsid w:val="00C40E7B"/>
    <w:rsid w:val="00C4300A"/>
    <w:rsid w:val="00C436DC"/>
    <w:rsid w:val="00C44CE9"/>
    <w:rsid w:val="00C46546"/>
    <w:rsid w:val="00C500E7"/>
    <w:rsid w:val="00C53966"/>
    <w:rsid w:val="00C562F2"/>
    <w:rsid w:val="00C571D6"/>
    <w:rsid w:val="00C62F39"/>
    <w:rsid w:val="00C66BF9"/>
    <w:rsid w:val="00C76A87"/>
    <w:rsid w:val="00C77841"/>
    <w:rsid w:val="00C80327"/>
    <w:rsid w:val="00C80D2A"/>
    <w:rsid w:val="00C83329"/>
    <w:rsid w:val="00C85CDF"/>
    <w:rsid w:val="00C925B9"/>
    <w:rsid w:val="00C92CF9"/>
    <w:rsid w:val="00C93199"/>
    <w:rsid w:val="00C94F79"/>
    <w:rsid w:val="00C956EA"/>
    <w:rsid w:val="00CA1A80"/>
    <w:rsid w:val="00CA4650"/>
    <w:rsid w:val="00CA6C76"/>
    <w:rsid w:val="00CB0E9F"/>
    <w:rsid w:val="00CB2CE9"/>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2C18"/>
    <w:rsid w:val="00CF0B9B"/>
    <w:rsid w:val="00CF32BA"/>
    <w:rsid w:val="00CF5A52"/>
    <w:rsid w:val="00D02274"/>
    <w:rsid w:val="00D040CD"/>
    <w:rsid w:val="00D04F47"/>
    <w:rsid w:val="00D05171"/>
    <w:rsid w:val="00D06CD7"/>
    <w:rsid w:val="00D10799"/>
    <w:rsid w:val="00D122E6"/>
    <w:rsid w:val="00D138F2"/>
    <w:rsid w:val="00D13A25"/>
    <w:rsid w:val="00D2168C"/>
    <w:rsid w:val="00D22036"/>
    <w:rsid w:val="00D30617"/>
    <w:rsid w:val="00D3113D"/>
    <w:rsid w:val="00D46213"/>
    <w:rsid w:val="00D46380"/>
    <w:rsid w:val="00D47263"/>
    <w:rsid w:val="00D53840"/>
    <w:rsid w:val="00D56585"/>
    <w:rsid w:val="00D56EBF"/>
    <w:rsid w:val="00D56EEA"/>
    <w:rsid w:val="00D61AA0"/>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25E"/>
    <w:rsid w:val="00D90C31"/>
    <w:rsid w:val="00D91F69"/>
    <w:rsid w:val="00D942E2"/>
    <w:rsid w:val="00D960AC"/>
    <w:rsid w:val="00DA1677"/>
    <w:rsid w:val="00DA2512"/>
    <w:rsid w:val="00DA2C49"/>
    <w:rsid w:val="00DA330E"/>
    <w:rsid w:val="00DA4732"/>
    <w:rsid w:val="00DA50DC"/>
    <w:rsid w:val="00DA6D50"/>
    <w:rsid w:val="00DB2824"/>
    <w:rsid w:val="00DB2BFC"/>
    <w:rsid w:val="00DB318B"/>
    <w:rsid w:val="00DB5283"/>
    <w:rsid w:val="00DB63B8"/>
    <w:rsid w:val="00DB6AD4"/>
    <w:rsid w:val="00DB6BBA"/>
    <w:rsid w:val="00DB6FD7"/>
    <w:rsid w:val="00DB718F"/>
    <w:rsid w:val="00DB748C"/>
    <w:rsid w:val="00DB76B7"/>
    <w:rsid w:val="00DC06FA"/>
    <w:rsid w:val="00DC08D6"/>
    <w:rsid w:val="00DC4A34"/>
    <w:rsid w:val="00DC5BAF"/>
    <w:rsid w:val="00DC6257"/>
    <w:rsid w:val="00DC77FE"/>
    <w:rsid w:val="00DD2CE5"/>
    <w:rsid w:val="00DD3E25"/>
    <w:rsid w:val="00DD4ED5"/>
    <w:rsid w:val="00DD524A"/>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2032E"/>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787E"/>
    <w:rsid w:val="00EA11B6"/>
    <w:rsid w:val="00EA1EB1"/>
    <w:rsid w:val="00EA46C8"/>
    <w:rsid w:val="00EA4B10"/>
    <w:rsid w:val="00EA5045"/>
    <w:rsid w:val="00EA596C"/>
    <w:rsid w:val="00EA5E4F"/>
    <w:rsid w:val="00EA72CD"/>
    <w:rsid w:val="00EA7C7D"/>
    <w:rsid w:val="00EB0223"/>
    <w:rsid w:val="00EB02A2"/>
    <w:rsid w:val="00EB3DE4"/>
    <w:rsid w:val="00EC1C57"/>
    <w:rsid w:val="00EC590D"/>
    <w:rsid w:val="00EC687A"/>
    <w:rsid w:val="00ED18D1"/>
    <w:rsid w:val="00ED1E2F"/>
    <w:rsid w:val="00ED396E"/>
    <w:rsid w:val="00EE3E84"/>
    <w:rsid w:val="00EE4721"/>
    <w:rsid w:val="00EE7745"/>
    <w:rsid w:val="00EF516B"/>
    <w:rsid w:val="00EF7A62"/>
    <w:rsid w:val="00F0107D"/>
    <w:rsid w:val="00F01825"/>
    <w:rsid w:val="00F03EE6"/>
    <w:rsid w:val="00F04835"/>
    <w:rsid w:val="00F0697A"/>
    <w:rsid w:val="00F12F28"/>
    <w:rsid w:val="00F15BC7"/>
    <w:rsid w:val="00F15E9F"/>
    <w:rsid w:val="00F173D6"/>
    <w:rsid w:val="00F205B4"/>
    <w:rsid w:val="00F21037"/>
    <w:rsid w:val="00F22E42"/>
    <w:rsid w:val="00F234D2"/>
    <w:rsid w:val="00F263FD"/>
    <w:rsid w:val="00F264F0"/>
    <w:rsid w:val="00F26D62"/>
    <w:rsid w:val="00F272BB"/>
    <w:rsid w:val="00F27AD7"/>
    <w:rsid w:val="00F27E12"/>
    <w:rsid w:val="00F30A75"/>
    <w:rsid w:val="00F323D2"/>
    <w:rsid w:val="00F34158"/>
    <w:rsid w:val="00F348CA"/>
    <w:rsid w:val="00F35C78"/>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80798"/>
    <w:rsid w:val="00F8181D"/>
    <w:rsid w:val="00F81945"/>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B71AF"/>
    <w:rsid w:val="00FC2240"/>
    <w:rsid w:val="00FC4DD6"/>
    <w:rsid w:val="00FD120E"/>
    <w:rsid w:val="00FD1EFB"/>
    <w:rsid w:val="00FD203C"/>
    <w:rsid w:val="00FD37A4"/>
    <w:rsid w:val="00FD44DE"/>
    <w:rsid w:val="00FD5689"/>
    <w:rsid w:val="00FD5B25"/>
    <w:rsid w:val="00FD5EAC"/>
    <w:rsid w:val="00FE0212"/>
    <w:rsid w:val="00FE02D8"/>
    <w:rsid w:val="00FE2FB5"/>
    <w:rsid w:val="00FE428D"/>
    <w:rsid w:val="00FE572A"/>
    <w:rsid w:val="00FE70D7"/>
    <w:rsid w:val="00FF22A6"/>
    <w:rsid w:val="00FF5E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character" w:customStyle="1" w:styleId="CharChar3">
    <w:name w:val="Char Char3"/>
    <w:rsid w:val="00472E83"/>
    <w:rPr>
      <w:rFonts w:ascii="Verdana" w:hAnsi="Verdana" w:cs="Arial"/>
      <w:b/>
      <w:bCs/>
      <w:i/>
      <w:iCs/>
      <w:sz w:val="28"/>
      <w:szCs w:val="28"/>
      <w:lang w:val="hu-HU" w:eastAsia="hu-HU" w:bidi="ar-SA"/>
    </w:rPr>
  </w:style>
  <w:style w:type="paragraph" w:styleId="Szvegtrzs">
    <w:name w:val="Body Text"/>
    <w:basedOn w:val="Norml"/>
    <w:rsid w:val="00472E83"/>
    <w:pPr>
      <w:jc w:val="both"/>
    </w:pPr>
    <w:rPr>
      <w:rFonts w:ascii="Times New Roman" w:hAnsi="Times New Roman"/>
      <w:sz w:val="26"/>
      <w:szCs w:val="20"/>
    </w:rPr>
  </w:style>
  <w:style w:type="paragraph" w:styleId="Szvegtrzs2">
    <w:name w:val="Body Text 2"/>
    <w:basedOn w:val="Norml"/>
    <w:rsid w:val="00472E83"/>
    <w:pPr>
      <w:jc w:val="both"/>
    </w:pPr>
    <w:rPr>
      <w:rFonts w:ascii="Times New Roman" w:hAnsi="Times New Roman"/>
      <w:sz w:val="26"/>
      <w:szCs w:val="20"/>
    </w:rPr>
  </w:style>
  <w:style w:type="paragraph" w:styleId="Dokumentumtrkp">
    <w:name w:val="Document Map"/>
    <w:basedOn w:val="Norml"/>
    <w:semiHidden/>
    <w:rsid w:val="00496045"/>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character" w:customStyle="1" w:styleId="CharChar3">
    <w:name w:val="Char Char3"/>
    <w:rsid w:val="00472E83"/>
    <w:rPr>
      <w:rFonts w:ascii="Verdana" w:hAnsi="Verdana" w:cs="Arial"/>
      <w:b/>
      <w:bCs/>
      <w:i/>
      <w:iCs/>
      <w:sz w:val="28"/>
      <w:szCs w:val="28"/>
      <w:lang w:val="hu-HU" w:eastAsia="hu-HU" w:bidi="ar-SA"/>
    </w:rPr>
  </w:style>
  <w:style w:type="paragraph" w:styleId="Szvegtrzs">
    <w:name w:val="Body Text"/>
    <w:basedOn w:val="Norml"/>
    <w:rsid w:val="00472E83"/>
    <w:pPr>
      <w:jc w:val="both"/>
    </w:pPr>
    <w:rPr>
      <w:rFonts w:ascii="Times New Roman" w:hAnsi="Times New Roman"/>
      <w:sz w:val="26"/>
      <w:szCs w:val="20"/>
    </w:rPr>
  </w:style>
  <w:style w:type="paragraph" w:styleId="Szvegtrzs2">
    <w:name w:val="Body Text 2"/>
    <w:basedOn w:val="Norml"/>
    <w:rsid w:val="00472E83"/>
    <w:pPr>
      <w:jc w:val="both"/>
    </w:pPr>
    <w:rPr>
      <w:rFonts w:ascii="Times New Roman" w:hAnsi="Times New Roman"/>
      <w:sz w:val="26"/>
      <w:szCs w:val="20"/>
    </w:rPr>
  </w:style>
  <w:style w:type="paragraph" w:styleId="Dokumentumtrkp">
    <w:name w:val="Document Map"/>
    <w:basedOn w:val="Norml"/>
    <w:semiHidden/>
    <w:rsid w:val="0049604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05536407">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138937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omklub.hu/index.php/tuzjelz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romklub.hu/index.php/tuzolto-keszuleke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8796</Words>
  <Characters>63885</Characters>
  <Application>Microsoft Office Word</Application>
  <DocSecurity>0</DocSecurity>
  <Lines>532</Lines>
  <Paragraphs>145</Paragraphs>
  <ScaleCrop>false</ScaleCrop>
  <HeadingPairs>
    <vt:vector size="2" baseType="variant">
      <vt:variant>
        <vt:lpstr>Cím</vt:lpstr>
      </vt:variant>
      <vt:variant>
        <vt:i4>1</vt:i4>
      </vt:variant>
    </vt:vector>
  </HeadingPairs>
  <TitlesOfParts>
    <vt:vector size="1" baseType="lpstr">
      <vt:lpstr> </vt:lpstr>
    </vt:vector>
  </TitlesOfParts>
  <Company>Foglalkoztatási Hivatal</Company>
  <LinksUpToDate>false</LinksUpToDate>
  <CharactersWithSpaces>72536</CharactersWithSpaces>
  <SharedDoc>false</SharedDoc>
  <HLinks>
    <vt:vector size="12" baseType="variant">
      <vt:variant>
        <vt:i4>4259930</vt:i4>
      </vt:variant>
      <vt:variant>
        <vt:i4>3</vt:i4>
      </vt:variant>
      <vt:variant>
        <vt:i4>0</vt:i4>
      </vt:variant>
      <vt:variant>
        <vt:i4>5</vt:i4>
      </vt:variant>
      <vt:variant>
        <vt:lpwstr>http://www.koromklub.hu/index.php/tuzolto-keszulekek.html</vt:lpwstr>
      </vt:variant>
      <vt:variant>
        <vt:lpwstr/>
      </vt:variant>
      <vt:variant>
        <vt:i4>5505031</vt:i4>
      </vt:variant>
      <vt:variant>
        <vt:i4>0</vt:i4>
      </vt:variant>
      <vt:variant>
        <vt:i4>0</vt:i4>
      </vt:variant>
      <vt:variant>
        <vt:i4>5</vt:i4>
      </vt:variant>
      <vt:variant>
        <vt:lpwstr>http://www.koromklub.hu/index.php/tuzjelzes.html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Bányai Gyula</cp:lastModifiedBy>
  <cp:revision>8</cp:revision>
  <cp:lastPrinted>2013-03-11T08:22:00Z</cp:lastPrinted>
  <dcterms:created xsi:type="dcterms:W3CDTF">2013-04-12T10:42:00Z</dcterms:created>
  <dcterms:modified xsi:type="dcterms:W3CDTF">2016-08-22T16:27:00Z</dcterms:modified>
</cp:coreProperties>
</file>