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56" w:rsidRPr="00804804" w:rsidRDefault="00036956" w:rsidP="00804804">
      <w:pPr>
        <w:spacing w:line="276" w:lineRule="auto"/>
        <w:jc w:val="center"/>
        <w:rPr>
          <w:rFonts w:ascii="Times New Roman" w:eastAsiaTheme="minorEastAsia" w:hAnsi="Times New Roman" w:cs="Times New Roman"/>
          <w:b/>
          <w:w w:val="99"/>
          <w:kern w:val="2"/>
          <w:sz w:val="24"/>
          <w:szCs w:val="24"/>
          <w:lang w:eastAsia="hi-IN" w:bidi="hi-IN"/>
        </w:rPr>
      </w:pPr>
      <w:r w:rsidRPr="00804804">
        <w:rPr>
          <w:rFonts w:ascii="Times New Roman" w:eastAsiaTheme="minorEastAsia" w:hAnsi="Times New Roman" w:cs="Times New Roman"/>
          <w:b/>
          <w:w w:val="99"/>
          <w:kern w:val="2"/>
          <w:sz w:val="24"/>
          <w:szCs w:val="24"/>
          <w:lang w:eastAsia="hi-IN" w:bidi="hi-IN"/>
        </w:rPr>
        <w:t>4.40.</w:t>
      </w:r>
    </w:p>
    <w:p w:rsidR="00036956" w:rsidRPr="00804804" w:rsidRDefault="00036956" w:rsidP="00804804">
      <w:pPr>
        <w:spacing w:line="276" w:lineRule="auto"/>
        <w:jc w:val="center"/>
        <w:rPr>
          <w:rFonts w:ascii="Times New Roman" w:eastAsiaTheme="minorEastAsia" w:hAnsi="Times New Roman" w:cs="Times New Roman"/>
          <w:b/>
          <w:w w:val="99"/>
          <w:kern w:val="2"/>
          <w:sz w:val="24"/>
          <w:szCs w:val="24"/>
          <w:lang w:eastAsia="hi-IN" w:bidi="hi-IN"/>
        </w:rPr>
      </w:pPr>
      <w:r w:rsidRPr="00804804">
        <w:rPr>
          <w:rFonts w:ascii="Times New Roman" w:eastAsiaTheme="minorEastAsia" w:hAnsi="Times New Roman" w:cs="Times New Roman"/>
          <w:b/>
          <w:w w:val="99"/>
          <w:kern w:val="2"/>
          <w:sz w:val="24"/>
          <w:szCs w:val="24"/>
          <w:lang w:eastAsia="hi-IN" w:bidi="hi-IN"/>
        </w:rPr>
        <w:t>SPECIÁLIS KERETTANTERV</w:t>
      </w:r>
    </w:p>
    <w:p w:rsidR="00F410EE" w:rsidRPr="00B70382" w:rsidRDefault="00F410EE" w:rsidP="00494911">
      <w:pPr>
        <w:widowControl w:val="0"/>
        <w:suppressAutoHyphens/>
        <w:autoSpaceDE w:val="0"/>
        <w:ind w:right="-20"/>
        <w:jc w:val="center"/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a</w:t>
      </w:r>
    </w:p>
    <w:p w:rsidR="00F410EE" w:rsidRPr="00B70382" w:rsidRDefault="00F410EE" w:rsidP="00494911">
      <w:pPr>
        <w:widowControl w:val="0"/>
        <w:suppressAutoHyphens/>
        <w:autoSpaceDE w:val="0"/>
        <w:ind w:right="-20"/>
        <w:jc w:val="center"/>
        <w:rPr>
          <w:rFonts w:ascii="Times New Roman" w:hAnsi="Times New Roman" w:cs="Times New Roman"/>
          <w:b/>
          <w:bCs/>
          <w:w w:val="99"/>
          <w:kern w:val="1"/>
          <w:lang w:eastAsia="hi-IN" w:bidi="hi-IN"/>
        </w:rPr>
      </w:pPr>
    </w:p>
    <w:p w:rsidR="00F410EE" w:rsidRPr="00B70382" w:rsidRDefault="00F410EE" w:rsidP="00036956">
      <w:pPr>
        <w:ind w:left="556" w:hanging="556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21 851 01</w:t>
      </w:r>
    </w:p>
    <w:p w:rsidR="00F410EE" w:rsidRPr="00B70382" w:rsidRDefault="00F410EE" w:rsidP="00036956">
      <w:pPr>
        <w:ind w:left="556" w:hanging="556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HULLADÉKGYŰJTŐ </w:t>
      </w:r>
      <w:proofErr w:type="gram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ÉS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–SZÁLLÍTÓ</w:t>
      </w:r>
    </w:p>
    <w:p w:rsidR="00F410EE" w:rsidRPr="00B70382" w:rsidRDefault="00F410EE" w:rsidP="0049491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F410EE" w:rsidRPr="00B70382" w:rsidRDefault="00F410EE" w:rsidP="0049491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szakiskolában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történő oktatásához </w:t>
      </w:r>
    </w:p>
    <w:p w:rsidR="00F410EE" w:rsidRPr="00B70382" w:rsidRDefault="006A5F5F" w:rsidP="00921582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hallássérültek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sh</w:t>
      </w:r>
      <w:proofErr w:type="spellEnd"/>
      <w:r w:rsidR="00F410EE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) számára</w:t>
      </w:r>
    </w:p>
    <w:p w:rsidR="00F410EE" w:rsidRPr="00B70382" w:rsidRDefault="00F410EE" w:rsidP="00921582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561F55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561F55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 jogi háttere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036956" w:rsidP="003507B4">
      <w:pPr>
        <w:widowControl w:val="0"/>
        <w:suppressAutoHyphens/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</w:pPr>
      <w:r w:rsidRPr="009C3E09"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  <w:t xml:space="preserve">A </w:t>
      </w:r>
      <w:r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  <w:t>speciális kerettanterv</w:t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F410EE" w:rsidRPr="00B70382" w:rsidRDefault="00F410EE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F410EE" w:rsidRPr="00B70382" w:rsidRDefault="00F410EE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F410EE" w:rsidRPr="00B70382" w:rsidRDefault="00F410EE" w:rsidP="00A63108">
      <w:pPr>
        <w:widowControl w:val="0"/>
        <w:suppressAutoHyphens/>
        <w:ind w:left="91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F410EE" w:rsidRPr="00B70382" w:rsidRDefault="00F410EE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80480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rendelet,</w:t>
      </w:r>
    </w:p>
    <w:p w:rsidR="00F410EE" w:rsidRPr="00B70382" w:rsidRDefault="00F410EE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állam által elismert szakképesítések szakmai követelménymoduljairól szóló 217/2012. (VIII. 9.) Korm</w:t>
      </w:r>
      <w:r w:rsidR="00804804">
        <w:rPr>
          <w:rFonts w:ascii="Times New Roman" w:hAnsi="Times New Roman" w:cs="Times New Roman"/>
          <w:sz w:val="24"/>
          <w:szCs w:val="24"/>
        </w:rPr>
        <w:t xml:space="preserve">. </w:t>
      </w:r>
      <w:r w:rsidRPr="00B70382">
        <w:rPr>
          <w:rFonts w:ascii="Times New Roman" w:hAnsi="Times New Roman" w:cs="Times New Roman"/>
          <w:sz w:val="24"/>
          <w:szCs w:val="24"/>
        </w:rPr>
        <w:t xml:space="preserve">rendelet, </w:t>
      </w:r>
    </w:p>
    <w:p w:rsidR="00F410EE" w:rsidRPr="00B70382" w:rsidRDefault="00F410EE" w:rsidP="00A63108">
      <w:pPr>
        <w:ind w:left="1288" w:hanging="373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sz w:val="24"/>
          <w:szCs w:val="24"/>
        </w:rPr>
        <w:t>–</w:t>
      </w:r>
      <w:r w:rsidRPr="00B70382">
        <w:rPr>
          <w:rFonts w:ascii="Times New Roman" w:hAnsi="Times New Roman" w:cs="Times New Roman"/>
          <w:sz w:val="24"/>
          <w:szCs w:val="24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21 851 01 Hulladékgyűjtő és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-szállító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szakmai és vizsgakövetelményeit tartalmazó rendelet, </w:t>
      </w:r>
    </w:p>
    <w:p w:rsidR="00F410EE" w:rsidRPr="00B70382" w:rsidRDefault="00D51114" w:rsidP="00036956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készült.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alapadatai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azonosító száma: 21 851 01</w:t>
      </w: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megnevezése: Hulladékgyűjtő és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-szállító</w:t>
      </w:r>
      <w:proofErr w:type="spellEnd"/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szakmacsoport </w:t>
      </w:r>
      <w:r w:rsidRPr="00B70382">
        <w:rPr>
          <w:rFonts w:ascii="Times New Roman" w:hAnsi="Times New Roman" w:cs="Times New Roman"/>
          <w:sz w:val="24"/>
          <w:szCs w:val="24"/>
        </w:rPr>
        <w:t>száma és megnevezése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14. </w:t>
      </w:r>
      <w:r w:rsidRPr="00B70382">
        <w:rPr>
          <w:rFonts w:ascii="Times New Roman" w:hAnsi="Times New Roman" w:cs="Times New Roman"/>
          <w:color w:val="000000"/>
          <w:sz w:val="24"/>
          <w:szCs w:val="24"/>
        </w:rPr>
        <w:t>Környezetvédelem</w:t>
      </w: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Ágazati besorolás </w:t>
      </w:r>
      <w:r w:rsidRPr="00B70382">
        <w:rPr>
          <w:rFonts w:ascii="Times New Roman" w:hAnsi="Times New Roman" w:cs="Times New Roman"/>
          <w:color w:val="000000"/>
          <w:sz w:val="24"/>
          <w:szCs w:val="24"/>
        </w:rPr>
        <w:t>száma és megnevezése</w:t>
      </w:r>
      <w:r w:rsidRPr="00B70382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: XXIII. </w:t>
      </w:r>
      <w:r w:rsidRPr="00B70382">
        <w:rPr>
          <w:rFonts w:ascii="Times New Roman" w:hAnsi="Times New Roman" w:cs="Times New Roman"/>
          <w:color w:val="000000"/>
          <w:sz w:val="24"/>
          <w:szCs w:val="24"/>
        </w:rPr>
        <w:t>Környezetvédelem</w:t>
      </w: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Elméleti képzési </w:t>
      </w:r>
      <w:r w:rsidR="005F4C5B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idő aránya: 3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0%</w:t>
      </w: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304BFF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Gyakorlati képzési idő aránya: 7</w:t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0%</w:t>
      </w:r>
    </w:p>
    <w:p w:rsidR="00F410EE" w:rsidRPr="00B70382" w:rsidRDefault="00F410EE" w:rsidP="00A63108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F410EE" w:rsidRPr="00B70382" w:rsidRDefault="00F410EE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69637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Iskolai előképzettség: </w:t>
      </w:r>
      <w:r w:rsidR="0069637D" w:rsidRPr="00EE691F">
        <w:rPr>
          <w:rFonts w:ascii="Times New Roman" w:hAnsi="Times New Roman" w:cs="Times New Roman"/>
          <w:sz w:val="24"/>
          <w:szCs w:val="24"/>
        </w:rPr>
        <w:t>befejezett iskolai végzettséget nem igényel</w:t>
      </w:r>
      <w:r w:rsidR="0069637D" w:rsidRPr="00B70382" w:rsidDel="0069637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F410EE" w:rsidRPr="00B70382" w:rsidRDefault="00F410EE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Bemeneti kompetenciák: </w:t>
      </w:r>
      <w:r w:rsidR="00EE69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</w:t>
      </w:r>
    </w:p>
    <w:p w:rsidR="00F410EE" w:rsidRPr="00B70382" w:rsidRDefault="00F410EE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Egészségügyi alkalmassági követelmények: szükségesek</w:t>
      </w: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1E7B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Pályaalkalma</w:t>
      </w:r>
      <w:r w:rsidR="005F4C5B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ssági követelmények: -</w:t>
      </w:r>
    </w:p>
    <w:p w:rsidR="00F410EE" w:rsidRPr="00B70382" w:rsidRDefault="00F410EE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Az iskolai rendszerű képzésben az összefüggő szakmai gyakorlat időtartama: 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első szakképzési évfolyamot követően 70 óra</w:t>
      </w:r>
    </w:p>
    <w:p w:rsidR="00F410EE" w:rsidRPr="00B70382" w:rsidRDefault="00F410EE" w:rsidP="00DA2C49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IV.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proofErr w:type="gramStart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Személyi feltételek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F410EE" w:rsidRPr="00B70382">
        <w:trPr>
          <w:jc w:val="center"/>
        </w:trPr>
        <w:tc>
          <w:tcPr>
            <w:tcW w:w="4053" w:type="dxa"/>
          </w:tcPr>
          <w:p w:rsidR="00F410EE" w:rsidRPr="00B70382" w:rsidRDefault="00F410EE" w:rsidP="00010E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38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F410EE" w:rsidRPr="00B70382" w:rsidRDefault="00F410EE" w:rsidP="00010E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38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Szakképesítés /Szakképzettség</w:t>
            </w:r>
          </w:p>
        </w:tc>
      </w:tr>
      <w:tr w:rsidR="00F410EE" w:rsidRPr="00B70382">
        <w:trPr>
          <w:jc w:val="center"/>
        </w:trPr>
        <w:tc>
          <w:tcPr>
            <w:tcW w:w="4053" w:type="dxa"/>
            <w:vAlign w:val="center"/>
          </w:tcPr>
          <w:p w:rsidR="00F410EE" w:rsidRPr="00B70382" w:rsidRDefault="00F410EE" w:rsidP="00010E5A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038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F410EE" w:rsidRPr="00B70382" w:rsidRDefault="00F410EE" w:rsidP="00010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038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Tárgyi feltételek</w:t>
      </w:r>
    </w:p>
    <w:p w:rsidR="005F4C5B" w:rsidRPr="00B70382" w:rsidRDefault="00F410EE" w:rsidP="005F4C5B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szakmai és vizsga</w:t>
      </w:r>
      <w:r w:rsidR="005F4C5B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követelménye (</w:t>
      </w:r>
      <w:proofErr w:type="spellStart"/>
      <w:r w:rsidR="005F4C5B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szvk</w:t>
      </w:r>
      <w:proofErr w:type="spellEnd"/>
      <w:r w:rsidR="005F4C5B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) tartalmazza.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F4C5B" w:rsidRPr="00B70382" w:rsidRDefault="005F4C5B" w:rsidP="005F4C5B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F4C5B" w:rsidRPr="00B70382" w:rsidRDefault="005F4C5B" w:rsidP="005F4C5B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E94D94" w:rsidP="00E94D94">
      <w:pPr>
        <w:widowControl w:val="0"/>
        <w:suppressAutoHyphens/>
        <w:jc w:val="both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V. </w:t>
      </w:r>
      <w:r w:rsidRPr="00B70382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ab/>
      </w:r>
      <w:proofErr w:type="gramStart"/>
      <w:r w:rsidR="00F410EE" w:rsidRPr="00B70382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A</w:t>
      </w:r>
      <w:proofErr w:type="gramEnd"/>
      <w:r w:rsidR="00F410EE" w:rsidRPr="00B70382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fogyatékossági típushoz kapcsolódó általános információk, javaslatok</w:t>
      </w:r>
    </w:p>
    <w:p w:rsidR="002718EA" w:rsidRPr="00B70382" w:rsidRDefault="002718EA" w:rsidP="002718EA">
      <w:pPr>
        <w:widowControl w:val="0"/>
        <w:suppressAutoHyphens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A hallássérült tanulók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A hallássérülés fogalma</w:t>
      </w: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hallássérülés a különböző mértékű és jellegű halláscsökkenés gyűjtőfogalmaként használatos. A hallószerv organikus illetve funkcionális elváltozását jelenti, mely állapot valamely betegség, sérülés, fejlődési rendellenesség következménye.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hallássérülés fogalma két fő részre, a nagyothallásra és a siketségre, illetve a köztük húzódó átmeneti sávra, a hallásmaradványos állapotra osztható. 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Az emberi fül meghatározott </w:t>
      </w:r>
      <w:r w:rsidRPr="00B70382">
        <w:rPr>
          <w:rFonts w:ascii="Times New Roman" w:hAnsi="Times New Roman" w:cs="Times New Roman"/>
          <w:b/>
          <w:sz w:val="24"/>
          <w:szCs w:val="24"/>
        </w:rPr>
        <w:t>magasságú</w:t>
      </w:r>
      <w:r w:rsidRPr="00B70382">
        <w:rPr>
          <w:rFonts w:ascii="Times New Roman" w:hAnsi="Times New Roman" w:cs="Times New Roman"/>
          <w:sz w:val="24"/>
          <w:szCs w:val="24"/>
        </w:rPr>
        <w:t xml:space="preserve"> és </w:t>
      </w:r>
      <w:r w:rsidRPr="00B70382">
        <w:rPr>
          <w:rFonts w:ascii="Times New Roman" w:hAnsi="Times New Roman" w:cs="Times New Roman"/>
          <w:b/>
          <w:sz w:val="24"/>
          <w:szCs w:val="24"/>
        </w:rPr>
        <w:t>hangerejű</w:t>
      </w:r>
      <w:r w:rsidRPr="00B70382">
        <w:rPr>
          <w:rFonts w:ascii="Times New Roman" w:hAnsi="Times New Roman" w:cs="Times New Roman"/>
          <w:sz w:val="24"/>
          <w:szCs w:val="24"/>
        </w:rPr>
        <w:t xml:space="preserve"> levegőrezgéseket képes hangként felfogni. Az ún.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hallásküszöb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azoknak a hangoknak az érzékelését jelenti, amelyeket még éppen meghallunk. Hallássérülés esetén a hallásküszöb megemelkedik. Ennek regisztrálása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audiogrammal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történik. Két szempontból jellemezhető a hallás: a még éppen meghallott hangerő és a meghallott hangmagasság vonatkozásában. 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Ép hallású az, akinek hallási ingerküszöbe megfelel a teljesen ép hallású fiatal (átlag 18-20 éves) egyének ingerküszöbe 0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dB-lel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jelzett átlagértékeinek. Ez a hallás kiterjed a hallható hangok teljes tartományára, vagyis a 20 és a 20 000 frekvenciájú hangok területére. Műszeres hallásvizsgálatot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audiológiai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állomáson végeznek, audiométerrel. A vizsgálat során megkeresik minden frekvencián (125Hz-8000Hz) azt a legkisebb intenzitású hangot, amelyet éppen meghall a páciens. A hallásvizsgálat eredményét az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audiogramon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rögzítik. </w:t>
      </w: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 xml:space="preserve">A 0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dB-től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- pozitív számok felé - eltérő legkisebb értéket orvosi szempontból már halláscsökkenésként értékelik. Ha az ember hallószerve valamilyen betegség, kórfolyamat következtében annyira károsodik, hogy korlátozottan lesz képes a hangingerek felvételére, hallási fogyatékosság alakul ki. </w:t>
      </w: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Míg a hallássérülés orvosi értelemben egy tág fogalom, szűkebb terjedelmű gyógypedagógiai-pedagógiai fogalomként értelmezve egy olyan hallási rendellenesség, ahol a sérülés időpontja, mértéke, minősége miatt a beszédbeli kommunikáció spontán kialakulása, zavartalan fejlődése vagy folytatása lehetetlen, és a sérült egyén gyógypedagógiai (re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)habilitációra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szorul.</w:t>
      </w: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fentiek értelmében tehát eltér egymástól a hallássérülések orvosi és pedagógiai kategorizálása. Az orvosi jellegű csoportosítás esetén csupán a mennyiségi szempontok elsődleges figyelembevételével sorolja csoportba a hallássérülteket.  </w:t>
      </w:r>
    </w:p>
    <w:p w:rsidR="002718EA" w:rsidRPr="00B70382" w:rsidRDefault="002718EA" w:rsidP="002718EA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 hallássérültek csoportosítása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 hallásveszteség foka, mértéke, típusa szerinti felosztás:</w:t>
      </w:r>
    </w:p>
    <w:p w:rsidR="002718EA" w:rsidRPr="00B70382" w:rsidRDefault="002718EA" w:rsidP="002718E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Nagyothallók, akiknek a hallásvesztesége 20-90 dB a beszédfrekvenciában.</w:t>
      </w:r>
    </w:p>
    <w:p w:rsidR="002718EA" w:rsidRPr="00B70382" w:rsidRDefault="002718EA" w:rsidP="002718E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Siketség határán lévő nagyothallók, akiknek 90-110 dB a hallásvesztesége a beszédfrekvenciákon.</w:t>
      </w:r>
    </w:p>
    <w:p w:rsidR="002718EA" w:rsidRPr="00B70382" w:rsidRDefault="002718EA" w:rsidP="002718E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Siketek, akiknél 110 dB a hallásveszteség a beszédfrekvenciákon 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korai életkorban megkezdett fejlesztés, a megfelelő hallókészülékes ellátás és a személyi adottságok függvénye (értelem, beszéd, tanulékonyság, stb.), hogy a gyermekre, fiatalra a nagyothalló vagy a siket típusú fejlődésmenet jellemző.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 hallásveszteség fellépésének időpontja szempontjából történő felosztás</w:t>
      </w:r>
    </w:p>
    <w:p w:rsidR="002718EA" w:rsidRPr="00B70382" w:rsidRDefault="002718EA" w:rsidP="002718EA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82">
        <w:rPr>
          <w:rFonts w:ascii="Times New Roman" w:hAnsi="Times New Roman" w:cs="Times New Roman"/>
          <w:sz w:val="24"/>
          <w:szCs w:val="24"/>
        </w:rPr>
        <w:t>Prelinguális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, vagyis a beszéd, a nyelv megtanulása előtti időszakban fellépő</w:t>
      </w:r>
    </w:p>
    <w:p w:rsidR="002718EA" w:rsidRPr="00B70382" w:rsidRDefault="002718EA" w:rsidP="00271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hallássérülés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>.</w:t>
      </w:r>
    </w:p>
    <w:p w:rsidR="002718EA" w:rsidRPr="00B70382" w:rsidRDefault="002718EA" w:rsidP="002718E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82">
        <w:rPr>
          <w:rFonts w:ascii="Times New Roman" w:hAnsi="Times New Roman" w:cs="Times New Roman"/>
          <w:sz w:val="24"/>
          <w:szCs w:val="24"/>
        </w:rPr>
        <w:t>Posztlinguális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, vagyis a beszéd, a nyelv megtanulása utáni időszakban fellépő</w:t>
      </w:r>
    </w:p>
    <w:p w:rsidR="002718EA" w:rsidRPr="00B70382" w:rsidRDefault="002718EA" w:rsidP="00271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hallássérülés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>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2.3.</w:t>
      </w:r>
      <w:r w:rsidRPr="00B70382">
        <w:rPr>
          <w:rFonts w:ascii="Times New Roman" w:hAnsi="Times New Roman" w:cs="Times New Roman"/>
          <w:b/>
          <w:sz w:val="24"/>
          <w:szCs w:val="24"/>
        </w:rPr>
        <w:tab/>
      </w:r>
      <w:r w:rsidRPr="00B70382">
        <w:rPr>
          <w:rFonts w:ascii="Times New Roman" w:hAnsi="Times New Roman" w:cs="Times New Roman"/>
          <w:sz w:val="24"/>
          <w:szCs w:val="24"/>
        </w:rPr>
        <w:t xml:space="preserve"> A csoportosítás történhet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>a hallásküszöb</w:t>
      </w:r>
      <w:r w:rsidRPr="00B70382">
        <w:rPr>
          <w:rFonts w:ascii="Times New Roman" w:hAnsi="Times New Roman" w:cs="Times New Roman"/>
          <w:sz w:val="24"/>
          <w:szCs w:val="24"/>
        </w:rPr>
        <w:t xml:space="preserve">,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a beszéd-, nyelv megértés nehézségei </w:t>
      </w:r>
      <w:r w:rsidRPr="00B70382">
        <w:rPr>
          <w:rFonts w:ascii="Times New Roman" w:hAnsi="Times New Roman" w:cs="Times New Roman"/>
          <w:sz w:val="24"/>
          <w:szCs w:val="24"/>
        </w:rPr>
        <w:t xml:space="preserve">és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speciális fejlesztési szükségletek </w:t>
      </w:r>
      <w:r w:rsidRPr="00B70382">
        <w:rPr>
          <w:rFonts w:ascii="Times New Roman" w:hAnsi="Times New Roman" w:cs="Times New Roman"/>
          <w:sz w:val="24"/>
          <w:szCs w:val="24"/>
        </w:rPr>
        <w:t>szerint:</w:t>
      </w:r>
    </w:p>
    <w:p w:rsidR="002718EA" w:rsidRPr="00B70382" w:rsidRDefault="002718EA" w:rsidP="002718EA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Enyhe fokú nagyothallás (30-45 dB a hallásküszöb)</w:t>
      </w:r>
    </w:p>
    <w:p w:rsidR="002718EA" w:rsidRPr="00B70382" w:rsidRDefault="002718EA" w:rsidP="002718E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Közepes fokú nagyothallás (46-65 dB a hallásküszöb)</w:t>
      </w:r>
    </w:p>
    <w:p w:rsidR="002718EA" w:rsidRPr="00B70382" w:rsidRDefault="002718EA" w:rsidP="002718E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Súlyos fokú nagyothallás (66-90 dB a hallásküszöb)</w:t>
      </w:r>
    </w:p>
    <w:p w:rsidR="002718EA" w:rsidRPr="00B70382" w:rsidRDefault="002718EA" w:rsidP="002718E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Átmenet a nagyothallás és a siketség között (91-110 dB a hallásküszöb)</w:t>
      </w:r>
    </w:p>
    <w:p w:rsidR="002718EA" w:rsidRPr="00B70382" w:rsidRDefault="002718EA" w:rsidP="002718E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Siketség (110 dB felett)</w:t>
      </w:r>
    </w:p>
    <w:p w:rsidR="002718EA" w:rsidRPr="00B70382" w:rsidRDefault="002718EA" w:rsidP="002718E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A hallássérülés okai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hallási fogyatékosság okai lehetnek örökletesek és szerzettek.</w:t>
      </w:r>
    </w:p>
    <w:p w:rsidR="002718EA" w:rsidRPr="00B70382" w:rsidRDefault="002718EA" w:rsidP="002718EA">
      <w:pPr>
        <w:pStyle w:val="Szvegtrzsbehzssal1"/>
        <w:ind w:left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halláscsökkenés rendkívül összetett kórkép, a nagyothallás és siketség okai igen sokrétűek. Kórtani szempontból két fő csoportra oszthatóak:</w:t>
      </w:r>
    </w:p>
    <w:p w:rsidR="002718EA" w:rsidRPr="00B70382" w:rsidRDefault="002718EA" w:rsidP="002718EA">
      <w:p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lastRenderedPageBreak/>
        <w:t>3.1. Örökletes vagy genetikai hallási fogyatékosság</w:t>
      </w:r>
    </w:p>
    <w:p w:rsidR="002718EA" w:rsidRPr="00B70382" w:rsidRDefault="002718EA" w:rsidP="002718EA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pStyle w:val="Szvegtrzsbehzssal1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Az örökletes hallássérülés, mint minden genetikus ártalom domináns és recesszív jellegű lehet. Általában kétoldali. Az örökletes eredetű hallásveszteségek lehetnek idegi, vezetéses vagy kevert típusúak, gyakran fordulnak elő közöttük progresszívek. </w:t>
      </w:r>
      <w:proofErr w:type="spellStart"/>
      <w:r w:rsidRPr="00B70382">
        <w:rPr>
          <w:rFonts w:ascii="Times New Roman" w:hAnsi="Times New Roman"/>
        </w:rPr>
        <w:t>Löwe</w:t>
      </w:r>
      <w:proofErr w:type="spellEnd"/>
      <w:r w:rsidRPr="00B70382">
        <w:rPr>
          <w:rFonts w:ascii="Times New Roman" w:hAnsi="Times New Roman"/>
        </w:rPr>
        <w:t xml:space="preserve"> (1992.) szerint az örökletes esetek egyharmadánál </w:t>
      </w:r>
      <w:proofErr w:type="spellStart"/>
      <w:r w:rsidRPr="00B70382">
        <w:rPr>
          <w:rFonts w:ascii="Times New Roman" w:hAnsi="Times New Roman"/>
        </w:rPr>
        <w:t>progrediáló</w:t>
      </w:r>
      <w:proofErr w:type="spellEnd"/>
      <w:r w:rsidRPr="00B70382">
        <w:rPr>
          <w:rFonts w:ascii="Times New Roman" w:hAnsi="Times New Roman"/>
        </w:rPr>
        <w:t xml:space="preserve"> halláskárosodásról van szó.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</w:p>
    <w:p w:rsidR="002718EA" w:rsidRPr="00B70382" w:rsidRDefault="002718EA" w:rsidP="002718EA">
      <w:pPr>
        <w:pStyle w:val="Szvegtrzsbehzssal1"/>
        <w:jc w:val="both"/>
        <w:rPr>
          <w:rFonts w:ascii="Times New Roman" w:hAnsi="Times New Roman"/>
          <w:b/>
        </w:rPr>
      </w:pPr>
      <w:r w:rsidRPr="00B70382">
        <w:rPr>
          <w:rFonts w:ascii="Times New Roman" w:hAnsi="Times New Roman"/>
          <w:b/>
        </w:rPr>
        <w:t>3.2.Szerzett hallási fogyatékosság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A szerzett hallási fogyatékosság esetében, az ártalmak három csoportját különböztetjük meg: </w:t>
      </w:r>
    </w:p>
    <w:p w:rsidR="002718EA" w:rsidRPr="00B70382" w:rsidRDefault="002718EA" w:rsidP="002718EA">
      <w:pPr>
        <w:pStyle w:val="Szvegtrzsbehzssal1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ab/>
      </w:r>
      <w:proofErr w:type="spellStart"/>
      <w:r w:rsidRPr="00B70382">
        <w:rPr>
          <w:rFonts w:ascii="Times New Roman" w:hAnsi="Times New Roman"/>
        </w:rPr>
        <w:t>Prenatális</w:t>
      </w:r>
      <w:proofErr w:type="spellEnd"/>
      <w:r w:rsidRPr="00B70382">
        <w:rPr>
          <w:rFonts w:ascii="Times New Roman" w:hAnsi="Times New Roman"/>
        </w:rPr>
        <w:t xml:space="preserve"> - A </w:t>
      </w:r>
      <w:proofErr w:type="spellStart"/>
      <w:r w:rsidRPr="00B70382">
        <w:rPr>
          <w:rFonts w:ascii="Times New Roman" w:hAnsi="Times New Roman"/>
        </w:rPr>
        <w:t>prenatális</w:t>
      </w:r>
      <w:proofErr w:type="spellEnd"/>
      <w:r w:rsidRPr="00B70382">
        <w:rPr>
          <w:rFonts w:ascii="Times New Roman" w:hAnsi="Times New Roman"/>
        </w:rPr>
        <w:t xml:space="preserve"> sérülések vagy más néven </w:t>
      </w:r>
      <w:proofErr w:type="spellStart"/>
      <w:r w:rsidRPr="00B70382">
        <w:rPr>
          <w:rFonts w:ascii="Times New Roman" w:hAnsi="Times New Roman"/>
        </w:rPr>
        <w:t>intrauterin</w:t>
      </w:r>
      <w:proofErr w:type="spellEnd"/>
      <w:r w:rsidRPr="00B70382">
        <w:rPr>
          <w:rFonts w:ascii="Times New Roman" w:hAnsi="Times New Roman"/>
        </w:rPr>
        <w:t xml:space="preserve">, méhen belüli károsodások, az </w:t>
      </w:r>
      <w:proofErr w:type="spellStart"/>
      <w:r w:rsidRPr="00B70382">
        <w:rPr>
          <w:rFonts w:ascii="Times New Roman" w:hAnsi="Times New Roman"/>
        </w:rPr>
        <w:t>intrauterin</w:t>
      </w:r>
      <w:proofErr w:type="spellEnd"/>
      <w:r w:rsidRPr="00B70382">
        <w:rPr>
          <w:rFonts w:ascii="Times New Roman" w:hAnsi="Times New Roman"/>
        </w:rPr>
        <w:t xml:space="preserve"> fejlődés során alakulnak ki, és kb. 20%-át alkotja a hallási fogyatékosságnak. A méhen belüli életben a magzatot igen sok károsodás érheti, például: a túlzott alkoholfogyasztás, a mértéktelen dohányzás és számos fertőző betegség ártalmai, gyógyszerártalmak.</w:t>
      </w:r>
    </w:p>
    <w:p w:rsidR="002718EA" w:rsidRPr="00B70382" w:rsidRDefault="002718EA" w:rsidP="002718EA">
      <w:pPr>
        <w:pStyle w:val="Szvegtrzsbehzssal1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ab/>
      </w:r>
      <w:proofErr w:type="spellStart"/>
      <w:r w:rsidRPr="00B70382">
        <w:rPr>
          <w:rFonts w:ascii="Times New Roman" w:hAnsi="Times New Roman"/>
        </w:rPr>
        <w:t>Natális</w:t>
      </w:r>
      <w:proofErr w:type="spellEnd"/>
      <w:r w:rsidRPr="00B70382">
        <w:rPr>
          <w:rFonts w:ascii="Times New Roman" w:hAnsi="Times New Roman"/>
        </w:rPr>
        <w:t xml:space="preserve"> vagy </w:t>
      </w:r>
      <w:proofErr w:type="spellStart"/>
      <w:r w:rsidRPr="00B70382">
        <w:rPr>
          <w:rFonts w:ascii="Times New Roman" w:hAnsi="Times New Roman"/>
        </w:rPr>
        <w:t>perinatális-</w:t>
      </w:r>
      <w:proofErr w:type="spellEnd"/>
      <w:r w:rsidRPr="00B70382">
        <w:rPr>
          <w:rFonts w:ascii="Times New Roman" w:hAnsi="Times New Roman"/>
        </w:rPr>
        <w:t xml:space="preserve"> a szülés körüli időszakban, illetve a szülés alatt meghatározott kórokok, kóros állapotok okozhatnak károsodásokat a hallószerv területén. A koraszülött gyerekek között is gyakori a hallási, illetve halmozott fogyatékosság. Ennek oka az érfalak gyengesége és az ennek következményeként előforduló agyvérzés, vagy minimális oxigénhiányos állapot.</w:t>
      </w:r>
    </w:p>
    <w:p w:rsidR="002718EA" w:rsidRPr="00B70382" w:rsidRDefault="002718EA" w:rsidP="002718EA">
      <w:pPr>
        <w:pStyle w:val="Szvegtrzsbehzssal1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ab/>
      </w:r>
      <w:proofErr w:type="spellStart"/>
      <w:r w:rsidRPr="00B70382">
        <w:rPr>
          <w:rFonts w:ascii="Times New Roman" w:hAnsi="Times New Roman"/>
        </w:rPr>
        <w:t>Posztnatális</w:t>
      </w:r>
      <w:proofErr w:type="spellEnd"/>
      <w:r w:rsidRPr="00B70382">
        <w:rPr>
          <w:rFonts w:ascii="Times New Roman" w:hAnsi="Times New Roman"/>
        </w:rPr>
        <w:t xml:space="preserve"> - a születés után sokféle kórok (mechanikai, fizikai, kémiai, biológiai) vezethet halláskárosodáshoz, sokszor egymással kölcsönhatásban. A szülés utáni első években elszenvedett fertőző betegségek közül az agyvelő- és agyhártyagyulladás rendszerint súlyosabb, halmozott fogyatékossággal is járhat. A leggyakoribb betegség a középfülgyulladás. Bár az utóbbi években csökkenőben van a skarlát, diftéria, vörheny, kanyaró</w:t>
      </w:r>
      <w:r w:rsidRPr="00B70382">
        <w:rPr>
          <w:rFonts w:ascii="Times New Roman" w:hAnsi="Times New Roman"/>
          <w:b/>
        </w:rPr>
        <w:t xml:space="preserve"> </w:t>
      </w:r>
      <w:r w:rsidRPr="00B70382">
        <w:rPr>
          <w:rFonts w:ascii="Times New Roman" w:hAnsi="Times New Roman"/>
        </w:rPr>
        <w:t>és más fertőző betegségek előfordulása, mégis számolni kell ennek veszélyével, mely hallóideg, középfül vagy belsőfül eredetű hallássérülést okozhat.</w:t>
      </w:r>
    </w:p>
    <w:p w:rsidR="002718EA" w:rsidRPr="00B70382" w:rsidRDefault="002718EA" w:rsidP="002718EA">
      <w:pPr>
        <w:pStyle w:val="Szvegtrzsbehzssal1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Az utóbbi évtizedekben az antibiotikumok széleskörű elterjedésével nőtt a hallássérült gyermekek száma. Főleg a súlyos, gyulladásos betegségekre felírt erős antibiotikumok okozhatnak hallóideg károsodást.</w:t>
      </w:r>
    </w:p>
    <w:p w:rsidR="002718EA" w:rsidRPr="00B70382" w:rsidRDefault="002718EA" w:rsidP="002718EA">
      <w:pPr>
        <w:pStyle w:val="Szvegtrzsbehzssal1"/>
        <w:ind w:left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Mechanikai traumák</w:t>
      </w:r>
      <w:r w:rsidRPr="00B70382">
        <w:rPr>
          <w:rFonts w:ascii="Times New Roman" w:hAnsi="Times New Roman"/>
          <w:b/>
        </w:rPr>
        <w:t xml:space="preserve">, </w:t>
      </w:r>
      <w:r w:rsidRPr="00B70382">
        <w:rPr>
          <w:rFonts w:ascii="Times New Roman" w:hAnsi="Times New Roman"/>
        </w:rPr>
        <w:t>a hallószervre vagy a koponyára ható különböző erőbehatások a hallószerv sérüléséhez, halláscsökkenéshez vezethetnek. Ezek a sérülések különböző ütések, baleset, roncsolások következtében létrejött traumák, pl. a koponyát érő traumák a belső fül sérülését is okozhatják.</w:t>
      </w:r>
    </w:p>
    <w:p w:rsidR="002718EA" w:rsidRPr="00B70382" w:rsidRDefault="002718EA" w:rsidP="002718EA">
      <w:pPr>
        <w:pStyle w:val="Szvegtrzsbehzssal1"/>
        <w:ind w:left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Kémiai anyagoknak</w:t>
      </w:r>
      <w:r w:rsidRPr="00B70382">
        <w:rPr>
          <w:rFonts w:ascii="Times New Roman" w:hAnsi="Times New Roman"/>
          <w:b/>
        </w:rPr>
        <w:t xml:space="preserve">, </w:t>
      </w:r>
      <w:r w:rsidRPr="00B70382">
        <w:rPr>
          <w:rFonts w:ascii="Times New Roman" w:hAnsi="Times New Roman"/>
        </w:rPr>
        <w:t xml:space="preserve">bizonyos vegyszereknek, gyógyszereknek a belső fülre gyakorolt, többnyire hosszabb ideig tartó mérgező, károsító hatásuk van. </w:t>
      </w:r>
    </w:p>
    <w:p w:rsidR="002718EA" w:rsidRPr="00B70382" w:rsidRDefault="002718EA" w:rsidP="002718EA">
      <w:pPr>
        <w:pStyle w:val="Szvegtrzsbehzssal1"/>
        <w:ind w:left="0"/>
        <w:jc w:val="both"/>
        <w:rPr>
          <w:rFonts w:ascii="Times New Roman" w:hAnsi="Times New Roman"/>
        </w:rPr>
      </w:pP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hallássérülésnek tehát többféle oka lehet. Származhat a külső, a közép- és a belsőfül zavarából.</w:t>
      </w: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Ha a hallásprobléma oka a külső vagy a középfülben van, akkor a hanghullámok nem vezetődnek át kellő mértékben a belső fül felé. Ezt vezetéses hallászavarnak nevezzük. A „mechanikus” hangátvitel zavara. A hallómező eltolódik, halkabban, de torzításmentesen hall az egyén. Ha a beszédhangok eléggé erősek, a vezetéses hallászavarban szenvedők jól hallják a beszédet. A vezetéses hallássérülés igen nagy százalékban átmeneti jellegű, amit orvosi beavatkozással meg lehet szüntetni, vagy akár spontán gyógyul (így van ez például egy erősebb megfázás, vagy például a repülőn tapasztalható fülbedugulás esetében). Kisebb </w:t>
      </w:r>
      <w:r w:rsidRPr="00B70382">
        <w:rPr>
          <w:rFonts w:ascii="Times New Roman" w:hAnsi="Times New Roman" w:cs="Times New Roman"/>
          <w:sz w:val="24"/>
          <w:szCs w:val="24"/>
        </w:rPr>
        <w:lastRenderedPageBreak/>
        <w:t>számban veleszületett – sokszor anatómiai elváltozás okozza a károsodást –, ilyen esetben szükséges lehet hallásjavító eszköz használata. Ha a belsőfülben, a csigában elhelyezkedő szőrsejtek, vagy az agyhoz vezető idegrostok szenvednek károsodást, akkor a hallászavar idegi eredetű. A hallásveszteség ebben az esetben mennyiségi és minőségi jellegű. A hangbenyomások halkabbak, torzabbak. E hallássérülések kb. 95%-ánál a csiga (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cochlea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) megbetegedése okozza a hallásproblémát (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cochleáris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hallássérülés). A fennmaradó, viszonylag ritkább esetekben a hallóideg megbetegedése a hallászavar oka. </w:t>
      </w:r>
    </w:p>
    <w:p w:rsidR="002718EA" w:rsidRPr="00B70382" w:rsidRDefault="002718EA" w:rsidP="002718EA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idegi eredetű hallásveszteségben szenvedőknél a beszéd hangerejének növelése nem javítja kellő mértékben a beszédértést. Náluk a megemelt hangerő-torzításokat eredményez, ami még nehezebbé teszi a beszédértést, így számukra a hallókészülék viselése elengedhetetlen. Súlyosabb sérüléseknél azonban nem lehet hallókészülékkel sem elérni a beszédhalláshoz szükséges hallásszintet. Ilyen esetekben műtéti eljárással javítják a beszédhallást.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pStyle w:val="Listaszerbekezds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A hallássérülés következményei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hallássérülés a legsúlyosabban a beszédet és a nyelv kialakulását, kibontakozását érinti.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4.1.A hallás jelentősége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hallás minden irányból közvetít (a hallás révén a személy az őt körülvevő teljes térrel kapcsolatban áll)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hallás távolabbi eseményekről is közvetít (amit már a szemünkkel nem vagyunk képesek érzékelni, a fülünkkel még halljuk)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hallás permanens ingerközvetítő (akaratlagosan nem kapcsolható ki)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az akusztikus benyomások, illetve a beszéd irányítják a vizuális észlelést („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Nézd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mi van ott!”)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- az akusztikus ingerek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érdeklődést kíváncsiságot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váltanak ki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az akusztikus benyomás előkészít a bekövetkező eseményre (hallom, hogy csengetnek)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- a hallás útján kialakult belső beszédnek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magatartás szabályozó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szerepe van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hallás hangulatokat közvetít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hallás alapján kialakuló beszéd a kapcsolatfelvétel és kapcsolattartás legfőbb eszköze.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felsoroltak alapján láthatjuk, hogy a halláscsökkenés esetén milyen negatívumok érhetik a gyermeket.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Többek között: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A  valóság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mozaikszerű, szaggatott információkból áll össze, mert sokszor hiányoznak a lényegi összefüggések. Sokszor értelmetlen, kaotikus információkat kell elfogadnia a tanulónak. Ebből kifolyólag már nem keresi az összefüggéseket, okokat, egyszerűen elfogadja az inkoherens tényeket.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- Hiányozhatnak a távolabbról érkező, figyelmet irányító információk. Ettől a világ unalmasabb,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egysíkúbb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lesz. Sokszor a lényeges információt nem kapja meg a tanuló, mivel a vizuális információk közötti értékrend másként alakul, mint halló társaiknál.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figyelem önkényesen vándorol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személyiség merevebbé válhat, nehezen vált egyik helyzetről a másikra, megszokott sémákat alkalmaz, sokszor inadekvát módon.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személyiség kevésbé finoman differenciált, az érzelmi világ szegényesebb, fejletlenebb, az empátiás készség fejletlen.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>- A magatartást a vizuális benyomások irányítják, és csak kis mértékben befolyásolják a társadalmi konvenciók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- Jellemző lehet a kapcsolatok beszűkülése. Ebből adódhat információhiány. 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Gyakori mások szándékának félreértelmezése.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Téves ítélkezés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Agresszió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Önértékelési problémák.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4.2. Beszédkommunikáció, a nyelv elsajátításának zavara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4.2.1. Kiejtés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Elsősorban azok a beszédhangok alakulnak ki nehezen vagy hibásan, amelyeket a gyermek, fiatal nem jól hall. Minél súlyosabb a hallásveszteség, annál több beszédhangot érint a hibás ejtés és annál inkább kihat a beszédhangra is. Mivel a súlyos fokban hallássérült gyermeknél, fiatalnál nincs vagy gyenge a visszajelzés a hibás képzésről, nem is képes eredményesen kijavítani az artikulációs hibákat külső segítség (</w:t>
      </w:r>
      <w:proofErr w:type="spellStart"/>
      <w:r w:rsidRPr="00B70382">
        <w:rPr>
          <w:rFonts w:ascii="Times New Roman" w:hAnsi="Times New Roman"/>
        </w:rPr>
        <w:t>szurdopedagógus</w:t>
      </w:r>
      <w:proofErr w:type="spellEnd"/>
      <w:r w:rsidRPr="00B70382">
        <w:rPr>
          <w:rFonts w:ascii="Times New Roman" w:hAnsi="Times New Roman"/>
        </w:rPr>
        <w:t xml:space="preserve">) nélkül. Leggyakrabban a sziszegők és a </w:t>
      </w:r>
      <w:proofErr w:type="spellStart"/>
      <w:r w:rsidRPr="00B70382">
        <w:rPr>
          <w:rFonts w:ascii="Times New Roman" w:hAnsi="Times New Roman"/>
        </w:rPr>
        <w:t>gy</w:t>
      </w:r>
      <w:proofErr w:type="spellEnd"/>
      <w:r w:rsidRPr="00B70382">
        <w:rPr>
          <w:rFonts w:ascii="Times New Roman" w:hAnsi="Times New Roman"/>
        </w:rPr>
        <w:t xml:space="preserve">, </w:t>
      </w:r>
      <w:proofErr w:type="spellStart"/>
      <w:r w:rsidRPr="00B70382">
        <w:rPr>
          <w:rFonts w:ascii="Times New Roman" w:hAnsi="Times New Roman"/>
        </w:rPr>
        <w:t>ty</w:t>
      </w:r>
      <w:proofErr w:type="spellEnd"/>
      <w:r w:rsidRPr="00B70382">
        <w:rPr>
          <w:rFonts w:ascii="Times New Roman" w:hAnsi="Times New Roman"/>
        </w:rPr>
        <w:t xml:space="preserve">, c, </w:t>
      </w:r>
      <w:proofErr w:type="spellStart"/>
      <w:r w:rsidRPr="00B70382">
        <w:rPr>
          <w:rFonts w:ascii="Times New Roman" w:hAnsi="Times New Roman"/>
        </w:rPr>
        <w:t>cs</w:t>
      </w:r>
      <w:proofErr w:type="spellEnd"/>
      <w:r w:rsidRPr="00B70382">
        <w:rPr>
          <w:rFonts w:ascii="Times New Roman" w:hAnsi="Times New Roman"/>
        </w:rPr>
        <w:t xml:space="preserve"> hangok a hibásan képzettek, de a magánhangzókban is előfordulhatnak cserék. A kiejtési hibák mellett a beszéd minőségét rontja a beszédprozódiai elemek hibája vagy hiánya. Jellemzője a monoton, kevésbé dallamos, hibásan hangsúlyozott, ritmustalan, lassú tempójú beszéd. Az artikulációs és a szupraszegmentális hibák hallókészülék alkalmazásával, valamint az egyéni szükségletekhez igazodó hallás-, beszédnevelési eljárásokkal eredményesen javíthatók.</w:t>
      </w:r>
    </w:p>
    <w:p w:rsidR="002718EA" w:rsidRPr="00B70382" w:rsidRDefault="002718EA" w:rsidP="002718EA">
      <w:pPr>
        <w:pStyle w:val="Szvegtrzsbehzssal1"/>
        <w:spacing w:after="0"/>
        <w:ind w:left="357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A súlyos hallássérültek beszédének jellemző vonásai lehetnek 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Elmosódott, hasonló hangzású magánhangzók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Lelassult beszédtempó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Bizonytalan izomfeszültséggel képzett szavak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Gyakran hibás vagy hiányzó sziszegő hangok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Helytelen levegővétel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Gyakori orrhangzósság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Feszített hangszalagréssel képzett hangok (fejhang)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Gyakori hangcserék a hasonló képzésű, a hasonló területeken képzett, hasonló hangzású és hasonló vizuális képet nyújtó hangok között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Ritmustalan, hangsúlytalan, dinamikátlan beszédtempó</w:t>
      </w:r>
    </w:p>
    <w:p w:rsidR="002718EA" w:rsidRPr="00B70382" w:rsidRDefault="002718EA" w:rsidP="002718EA">
      <w:pPr>
        <w:pStyle w:val="Szvegtrzsbehzssal1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Darabos, zavart ritmus</w:t>
      </w:r>
    </w:p>
    <w:p w:rsidR="002718EA" w:rsidRPr="00B70382" w:rsidRDefault="002718EA" w:rsidP="002718EA">
      <w:pPr>
        <w:pStyle w:val="Szvegtrzsbehzssal1"/>
        <w:spacing w:after="0"/>
        <w:ind w:left="357"/>
        <w:jc w:val="both"/>
        <w:rPr>
          <w:rFonts w:ascii="Times New Roman" w:hAnsi="Times New Roman"/>
        </w:rPr>
      </w:pPr>
    </w:p>
    <w:p w:rsidR="002718EA" w:rsidRPr="00B70382" w:rsidRDefault="002718EA" w:rsidP="002718EA">
      <w:pPr>
        <w:pStyle w:val="Szvegtrzsbehzssal1"/>
        <w:spacing w:after="0"/>
        <w:ind w:left="357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A hibás ejtés gyakran vezet </w:t>
      </w:r>
      <w:r w:rsidRPr="00B70382">
        <w:rPr>
          <w:rFonts w:ascii="Times New Roman" w:hAnsi="Times New Roman"/>
          <w:b/>
        </w:rPr>
        <w:t>helyesírási hibák</w:t>
      </w:r>
      <w:r w:rsidRPr="00B70382">
        <w:rPr>
          <w:rFonts w:ascii="Times New Roman" w:hAnsi="Times New Roman"/>
        </w:rPr>
        <w:t>hoz. A gyermek, fiatal úgy írja le a szavakat, ahogyan ejti őket, vagyis gyakran hibásan. Ez a hiba az írás és az olvasás egyidejű alkalmazásával jól javítható, és a kiejtésre is pozitívan hat.</w:t>
      </w:r>
    </w:p>
    <w:p w:rsidR="002718EA" w:rsidRPr="00B70382" w:rsidRDefault="002718EA" w:rsidP="002718EA">
      <w:pPr>
        <w:pStyle w:val="Szvegtrzsbehzssal1"/>
        <w:spacing w:after="0"/>
        <w:ind w:left="0"/>
        <w:jc w:val="both"/>
        <w:rPr>
          <w:rFonts w:ascii="Times New Roman" w:hAnsi="Times New Roman"/>
        </w:rPr>
      </w:pPr>
    </w:p>
    <w:p w:rsidR="002718EA" w:rsidRPr="00B70382" w:rsidRDefault="002718EA" w:rsidP="002718EA">
      <w:pPr>
        <w:pStyle w:val="Szvegtrzsbehzssal1"/>
        <w:tabs>
          <w:tab w:val="left" w:pos="1080"/>
        </w:tabs>
        <w:ind w:left="720" w:hanging="360"/>
        <w:jc w:val="both"/>
        <w:rPr>
          <w:rFonts w:ascii="Times New Roman" w:hAnsi="Times New Roman"/>
          <w:b/>
        </w:rPr>
      </w:pPr>
      <w:r w:rsidRPr="00B70382">
        <w:rPr>
          <w:rFonts w:ascii="Times New Roman" w:hAnsi="Times New Roman"/>
          <w:b/>
        </w:rPr>
        <w:t>4.2.2.</w:t>
      </w:r>
      <w:r w:rsidRPr="00B70382">
        <w:rPr>
          <w:rFonts w:ascii="Times New Roman" w:hAnsi="Times New Roman"/>
          <w:b/>
        </w:rPr>
        <w:tab/>
        <w:t>A szókincs jellegzetességei hallássérülteknél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Minél nagyobb a halláskárosodás mértéke, annál szűkebb mind az aktív, mind a passzív szókincs. A szókincset sok olvasással, társalgással bővíthetjük. A nyelvi és beszédfejlesztő munka minden iskolai foglalkozásnak kiemelt feladata, a társalgáshoz, manipulációhoz, beszélgetéshez kapcsolt szókincsfejlesztéssel, a szavak jelentésének állandó tisztázásával. 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lastRenderedPageBreak/>
        <w:t xml:space="preserve">A szókincs hiányosságai vezetnek a </w:t>
      </w:r>
      <w:r w:rsidRPr="00B70382">
        <w:rPr>
          <w:rFonts w:ascii="Times New Roman" w:hAnsi="Times New Roman"/>
          <w:b/>
        </w:rPr>
        <w:t>beszédértés zavarai</w:t>
      </w:r>
      <w:r w:rsidRPr="00B70382">
        <w:rPr>
          <w:rFonts w:ascii="Times New Roman" w:hAnsi="Times New Roman"/>
        </w:rPr>
        <w:t xml:space="preserve">hoz és az alacsonyabb </w:t>
      </w:r>
      <w:r w:rsidRPr="00B70382">
        <w:rPr>
          <w:rFonts w:ascii="Times New Roman" w:hAnsi="Times New Roman"/>
          <w:b/>
        </w:rPr>
        <w:t>olvasási szint</w:t>
      </w:r>
      <w:r w:rsidRPr="00B70382">
        <w:rPr>
          <w:rFonts w:ascii="Times New Roman" w:hAnsi="Times New Roman"/>
        </w:rPr>
        <w:t>hez. A szókincsbeli elmaradás minőségileg különbözhet a pedagógusok által tapasztalt korlátozott nyelvi kóddal beszélő gyermek, fiatal szókincsbeli hiányosságaitól. Mivel a hallássérült gyermek, fiatal beszédelsajátítása mesterséges tanulási folyamat eredménye, szókincséből egyszerű, hétköznapi fogalmak is hiányozhatnak, ugyanakkor magasabb szintű kifejezéseket ismerhetnek. A hallássérült gyermek, fiatal nehézségei elsősorban a szövegértés vonalán és kevésbé az olvasástechnika területén jelentkeznek. Az olvasástechnikai problémák általában a kezdeti szakaszt jellemzik, míg a szövegértési problémák gyakran fennmaradnak az iskoláztatás évei alatt. Ennek oka az, hogy habár a hallássérült gyermek, fiatal egyre több szót és kifejezést ismer meg, a szövegek nyelvi szintje folyamatosan emelkedik. A szövegértési problémákat a szűkebb szókincs, a szinonimák ismeretének hiánya, illetve a mondatok helytelen tagolása okozhatja.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Minél többet társalog a gyermek, fiatal, minél többet olvas, annál erősebb ütemben fog gyarapodni a szókincse.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Fontos szempont a hallássérültekkel való kommunikáció tekintetében, hogy mindig meg kell győződni róla, hogy a gyermek, fiatal, illetve a fiatal felnőtt hallássérült megértette-e azt, amit közölni szerettünk volna vele. 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Célszerű a rövid, pontos, egyszerű fogalmakkal megfogalmazott instrukciók adása, néhány kérdéssel a megértés ellenőrzése.</w:t>
      </w:r>
    </w:p>
    <w:p w:rsidR="002718EA" w:rsidRPr="00B70382" w:rsidRDefault="002718EA" w:rsidP="002718EA">
      <w:pPr>
        <w:pStyle w:val="Szvegtrzsbehzssal1"/>
        <w:ind w:left="0"/>
        <w:jc w:val="both"/>
        <w:rPr>
          <w:rFonts w:ascii="Times New Roman" w:hAnsi="Times New Roman"/>
        </w:rPr>
      </w:pPr>
    </w:p>
    <w:p w:rsidR="002718EA" w:rsidRPr="00B70382" w:rsidRDefault="002718EA" w:rsidP="002718EA">
      <w:pPr>
        <w:pStyle w:val="Szvegtrzsbehzssal1"/>
        <w:tabs>
          <w:tab w:val="left" w:pos="1080"/>
        </w:tabs>
        <w:ind w:left="720" w:hanging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  <w:b/>
        </w:rPr>
        <w:t>4.2.3.</w:t>
      </w:r>
      <w:r w:rsidRPr="00B70382">
        <w:rPr>
          <w:rFonts w:ascii="Times New Roman" w:hAnsi="Times New Roman"/>
          <w:b/>
        </w:rPr>
        <w:tab/>
        <w:t xml:space="preserve"> A beszéd grammatikájának jellemzői hallássérülteknél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súlyos fokban halláskárosodott gyermekek, fiatalok beszédében gyakoriak a grammatikai hibák. Mivel a toldalékok általában hangsúlytalan és gyakran szóvégi helyzetben fordulnak elő, gyakori az elhagyásuk, felcserélésük. A grammatikai hibák száma elsősorban a szituációkhoz kötött, köznapi helyzetekhez kapcsolódó irányított társalgásokkal és rendszeres olvasással csökkenthető.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</w:p>
    <w:p w:rsidR="002718EA" w:rsidRPr="00B70382" w:rsidRDefault="002718EA" w:rsidP="002718EA">
      <w:pPr>
        <w:pStyle w:val="Szvegtrzsbehzssal1"/>
        <w:tabs>
          <w:tab w:val="left" w:pos="1080"/>
        </w:tabs>
        <w:ind w:left="360"/>
        <w:jc w:val="both"/>
        <w:rPr>
          <w:rFonts w:ascii="Times New Roman" w:hAnsi="Times New Roman"/>
          <w:b/>
        </w:rPr>
      </w:pPr>
      <w:r w:rsidRPr="00B70382">
        <w:rPr>
          <w:rFonts w:ascii="Times New Roman" w:hAnsi="Times New Roman"/>
          <w:b/>
        </w:rPr>
        <w:t>4.3.</w:t>
      </w:r>
      <w:r w:rsidRPr="00B70382">
        <w:rPr>
          <w:rFonts w:ascii="Times New Roman" w:hAnsi="Times New Roman"/>
          <w:b/>
        </w:rPr>
        <w:tab/>
        <w:t xml:space="preserve"> A beszédértés jellemzői hallássérülteknél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A nyelvi nehézségek nemcsak az aktív nyelvhasználatot, hanem a beszédértés területét is érinthetik. A hallássérült gyermekek, fiatalok a halláson kívül a szájról olvasást is felhasználják a beszédértés segítésére, ennek mértéke gyermekenként, fiatalonként változó. 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A szájról olvasás megkönnyítése </w:t>
      </w:r>
      <w:proofErr w:type="gramStart"/>
      <w:r w:rsidRPr="00B70382">
        <w:rPr>
          <w:rFonts w:ascii="Times New Roman" w:hAnsi="Times New Roman"/>
        </w:rPr>
        <w:t>azáltal</w:t>
      </w:r>
      <w:proofErr w:type="gramEnd"/>
      <w:r w:rsidRPr="00B70382">
        <w:rPr>
          <w:rFonts w:ascii="Times New Roman" w:hAnsi="Times New Roman"/>
        </w:rPr>
        <w:t xml:space="preserve"> lehetséges, ha a pedagógus minden fontosabb közlésnél a hallássérült gyermek, fiatal felé fordul. További segítséget jelent a természetes artikuláció, a normális beszédtempó. Téves hiedelem, hogy a hallássérült gyermek, fiatal könnyebben érti a beszédet, ha az nagyon tagolt, lassú, az artikuláció eltúlzott. Előnyös a szájról olvasás szempontjából az is, ha a pedagógus nem járkál beszéd közben. A szájról olvasást nehezítheti a pedagógus arcába hulló haj (férfiaknál bajusz és szakáll), a fényviszonyok, valamint az, ha a beszélő a száját véletlenül eltakarja.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Előnyös, ha egyszerre csak egy ember beszél a hallássérülttel, természetes, jól hangsúlyozott, érthető beszédtempóban. Ha többen beszélgetnek, ne vágjanak egymás szavába, közlési szándékukat jelezzék. 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Fontos leszögeznünk, hogy a hallássérülés következményes jelenségei elsősorban a beszédfunkciókra terjednek ki, és nem érintik az intelligenciát, az értelmi képességeket. </w:t>
      </w:r>
      <w:r w:rsidRPr="00B70382">
        <w:rPr>
          <w:rFonts w:ascii="Times New Roman" w:hAnsi="Times New Roman"/>
        </w:rPr>
        <w:lastRenderedPageBreak/>
        <w:t>Amennyiben a hallásveszteség következményeit csökkentjük, akkor a hallásneveléssel, a hallókészülék alkalmazásával az elsődleges sérülést, a halláskárosodást, a hallásveszteség mértékét is csökkentjük.</w:t>
      </w:r>
    </w:p>
    <w:p w:rsidR="002718EA" w:rsidRPr="00B70382" w:rsidRDefault="002718EA" w:rsidP="002718EA">
      <w:pPr>
        <w:pStyle w:val="Szvegtrzsbehzssal1"/>
        <w:ind w:left="36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hallássérültekkel való eljárások a személyiség egészének fejlesztésére irányulnak, ezen belül a nyelv, a beszéd fejlesztése eszköz és cél is egyben. A következő területek kapnak hangsúlyos szerepet: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szókincs 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grammatika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szintaxis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kiejtés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beszédhallás.</w:t>
      </w:r>
    </w:p>
    <w:p w:rsidR="002718EA" w:rsidRPr="00B70382" w:rsidRDefault="002718EA" w:rsidP="002718EA">
      <w:pPr>
        <w:pStyle w:val="Szvegtrzsbehzssal1"/>
        <w:ind w:left="720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nyelvfejlesztés megvalósulásának formái: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társalgások (cselekvéshez kötve vagy </w:t>
      </w:r>
      <w:proofErr w:type="gramStart"/>
      <w:r w:rsidRPr="00B70382">
        <w:rPr>
          <w:rFonts w:ascii="Times New Roman" w:hAnsi="Times New Roman"/>
        </w:rPr>
        <w:t>anélkül</w:t>
      </w:r>
      <w:proofErr w:type="gramEnd"/>
      <w:r w:rsidRPr="00B70382">
        <w:rPr>
          <w:rFonts w:ascii="Times New Roman" w:hAnsi="Times New Roman"/>
        </w:rPr>
        <w:t>)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olvasmányok</w:t>
      </w:r>
    </w:p>
    <w:p w:rsidR="002718EA" w:rsidRPr="00B70382" w:rsidRDefault="002718EA" w:rsidP="002718EA">
      <w:pPr>
        <w:pStyle w:val="Szvegtrzsbehzssal1"/>
        <w:numPr>
          <w:ilvl w:val="0"/>
          <w:numId w:val="25"/>
        </w:numPr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írásbeli munkák.</w:t>
      </w:r>
    </w:p>
    <w:p w:rsidR="002718EA" w:rsidRPr="00B70382" w:rsidRDefault="002718EA" w:rsidP="002718E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 hallássérült gyermek, fiatal együttnevelése halló társaikkal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5.1.</w:t>
      </w:r>
      <w:r w:rsidRPr="00B70382">
        <w:rPr>
          <w:rFonts w:ascii="Times New Roman" w:hAnsi="Times New Roman" w:cs="Times New Roman"/>
          <w:b/>
          <w:sz w:val="24"/>
          <w:szCs w:val="24"/>
        </w:rPr>
        <w:tab/>
      </w:r>
      <w:r w:rsidRPr="00B70382">
        <w:rPr>
          <w:rFonts w:ascii="Times New Roman" w:hAnsi="Times New Roman" w:cs="Times New Roman"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b/>
          <w:sz w:val="24"/>
          <w:szCs w:val="24"/>
        </w:rPr>
        <w:t>A</w:t>
      </w:r>
      <w:r w:rsidRPr="00B70382">
        <w:rPr>
          <w:rFonts w:ascii="Times New Roman" w:hAnsi="Times New Roman" w:cs="Times New Roman"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szegregáció </w:t>
      </w:r>
      <w:r w:rsidRPr="00B70382">
        <w:rPr>
          <w:rFonts w:ascii="Times New Roman" w:hAnsi="Times New Roman" w:cs="Times New Roman"/>
          <w:sz w:val="24"/>
          <w:szCs w:val="24"/>
        </w:rPr>
        <w:t xml:space="preserve">a sérültek és nem sérültek egymástól elkülönített oktatását jelenti. A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, speciális iskolai oktatás igyekszik ideális feltételeket biztosítani (kis osztálylétszám, szakemberek megléte). Számos indoka lehet annak, hogy a gyermek, fiatal, speciális iskolában,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szervezési formában tanul.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5.2.</w:t>
      </w:r>
      <w:r w:rsidRPr="00B70382">
        <w:rPr>
          <w:rFonts w:ascii="Times New Roman" w:hAnsi="Times New Roman" w:cs="Times New Roman"/>
          <w:b/>
          <w:sz w:val="24"/>
          <w:szCs w:val="24"/>
        </w:rPr>
        <w:tab/>
      </w:r>
      <w:r w:rsidRPr="00B70382">
        <w:rPr>
          <w:rFonts w:ascii="Times New Roman" w:hAnsi="Times New Roman" w:cs="Times New Roman"/>
          <w:sz w:val="24"/>
          <w:szCs w:val="24"/>
        </w:rPr>
        <w:t xml:space="preserve"> A másik forma az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integráció </w:t>
      </w:r>
      <w:r w:rsidRPr="00B70382">
        <w:rPr>
          <w:rFonts w:ascii="Times New Roman" w:hAnsi="Times New Roman" w:cs="Times New Roman"/>
          <w:sz w:val="24"/>
          <w:szCs w:val="24"/>
        </w:rPr>
        <w:t>(fogadás). Hazánkban legelterjedtebb az egyéni teljes integráció. A hallássérült gyermek, fiatal, a tanítás teljes idejét a többségi (halló) osztályban tölti.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A sikeres integrációnak számos objektív feltétele van: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sz w:val="24"/>
          <w:szCs w:val="24"/>
        </w:rPr>
        <w:t>a korai felismerés, a hallókészülékkel való ellátás, a szakértői és rehabilitációs bizottság által meghatározott szakmai szolgáltatások biztosítása. Korai hallás - és beszédfejlesztés, a támogató család, a tanterem kedvező akusztikai jellemzői, az adó-vevő készülék, indukciós hurok használata, az integrációt segítő gyógypedagógus közreműködése, igény esetén pedagógiai asszisztens és jelnyelvi tolmács segítsége.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hallássérült tanulókkal foglalkozó többségi pedagógusnak sokrétű feladatot kell megoldania egyidejűleg. Ismernie kell a sérülés sajátosságait, a habilitációs/rehabilitációs lehetőségeket. Tisztában kell lennie azzal, hogy a gyermek, fiatal milyen egyéni képességekkel rendelkezik, mennyi információt képes megérteni a hallása révén, mekkora mértékben támaszkodik a szájról olvasási képre. Továbbá szükséges, hogy a pedagógus körülbelül tisztában legyen azzal, hogy a tanuló mekkora passzív szókinccsel rendelkezik ahhoz, hogy a további elsajátítandó tananyagot, milyen alapokra tudja építeni. Fontos, tudnia, hogy a diák szövegértése milyen szinten van, hiszen így tudja segíteni őt egy-egy főfogalom kiemelésével, szómagyarázatokkal a szövegértés területén. 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 xml:space="preserve">Mindezekhez nélkülözhetetlen az egyes nevelési helyzetekben az egyéni különbségek figyelembevétele és pedagógiai kezelése. Az egyéni különbségek a hallássérülés minőségétől, mértékétől és a tanuló mentális és személyi adottságától függ. </w:t>
      </w:r>
    </w:p>
    <w:p w:rsidR="002718EA" w:rsidRPr="00B70382" w:rsidRDefault="002718EA" w:rsidP="002718EA">
      <w:pPr>
        <w:pStyle w:val="Listaszerbekezds"/>
        <w:numPr>
          <w:ilvl w:val="1"/>
          <w:numId w:val="2"/>
        </w:numPr>
        <w:tabs>
          <w:tab w:val="clear" w:pos="111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82">
        <w:rPr>
          <w:rFonts w:ascii="Times New Roman" w:hAnsi="Times New Roman" w:cs="Times New Roman"/>
          <w:b/>
          <w:sz w:val="24"/>
          <w:szCs w:val="24"/>
        </w:rPr>
        <w:t>Inklúzió</w:t>
      </w:r>
      <w:proofErr w:type="spellEnd"/>
      <w:r w:rsidR="00804804">
        <w:rPr>
          <w:rFonts w:ascii="Times New Roman" w:hAnsi="Times New Roman" w:cs="Times New Roman"/>
          <w:sz w:val="24"/>
          <w:szCs w:val="24"/>
        </w:rPr>
        <w:t xml:space="preserve"> mint optimalizált, kibő</w:t>
      </w:r>
      <w:r w:rsidRPr="00B70382">
        <w:rPr>
          <w:rFonts w:ascii="Times New Roman" w:hAnsi="Times New Roman" w:cs="Times New Roman"/>
          <w:sz w:val="24"/>
          <w:szCs w:val="24"/>
        </w:rPr>
        <w:t xml:space="preserve">vített integráció is jelen van a mai oktatási rendszerünkben. Az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a többségi </w:t>
      </w:r>
      <w:r w:rsidR="00804804">
        <w:rPr>
          <w:rFonts w:ascii="Times New Roman" w:hAnsi="Times New Roman" w:cs="Times New Roman"/>
          <w:sz w:val="24"/>
          <w:szCs w:val="24"/>
        </w:rPr>
        <w:t>iskola folyamatos, rendszerszerű</w:t>
      </w:r>
      <w:r w:rsidRPr="00B70382">
        <w:rPr>
          <w:rFonts w:ascii="Times New Roman" w:hAnsi="Times New Roman" w:cs="Times New Roman"/>
          <w:sz w:val="24"/>
          <w:szCs w:val="24"/>
        </w:rPr>
        <w:t xml:space="preserve"> átalakulását jelenti. Ebbe a folyamatba az összes tanulót bevonják. A gyermek áll a középpontban. Nem zavaró elemként, hanem új kiindulópontként és egyúttal célként. Individuális gondoskodás jár valamennyi tanulónak, legyen bármiben akadályozott vagy nem. Ebben az értelmezésben az inkluzív pedagógia több mint gyógypedagógia, és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az eddigi integrációs pedagógia.  Az integrált, inkluzív oktatásban kiemelt szerepet kap a differenciált oktatás.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hallássérült diákok számára fontos motiváló tényező, ha a halló társaik elfogadják őket, így a képzésben is sikeresebbé válnak.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Számolnunk kell szubjektív feltételekkel is az integráció tekintetében</w:t>
      </w:r>
      <w:r w:rsidRPr="00B70382">
        <w:rPr>
          <w:rFonts w:ascii="Times New Roman" w:hAnsi="Times New Roman" w:cs="Times New Roman"/>
          <w:sz w:val="24"/>
          <w:szCs w:val="24"/>
        </w:rPr>
        <w:t>: az intellektuális képességek, a pozitív személyiségjegyek, az érthető beszéd, a jó beszédmegértési szint, nyelvi tanulékonyság, szorgalom, terhelhetőség, családi háttér.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B70382">
        <w:rPr>
          <w:rFonts w:ascii="Times New Roman" w:hAnsi="Times New Roman" w:cs="Times New Roman"/>
          <w:b/>
          <w:sz w:val="24"/>
          <w:szCs w:val="24"/>
        </w:rPr>
        <w:t>A hallássérültek által használt technikai eszközök és hallásjavító műtétek</w:t>
      </w:r>
    </w:p>
    <w:p w:rsidR="002718EA" w:rsidRPr="00B70382" w:rsidRDefault="002718EA" w:rsidP="002718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 hallókészülék</w:t>
      </w:r>
    </w:p>
    <w:p w:rsidR="002718EA" w:rsidRPr="00B70382" w:rsidRDefault="002718EA" w:rsidP="002718EA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Ma már nem létezik olyan hallássérülés, amit ne lehetne részben vagy teljesen korrigálni. Ez történhet hallókészülékkel - olyan súlyos esetekben pedig, amikor a hallókészülék nem biztosít megfelelő erősítést -, műtéti eljárással biztosítható a hallás élménye. A modern hallókészülék elemmel vagy akkumulátorral táplált miniatűr hangerősítő készülék. A levegőben terjedő hangrezgéseket egy érzékeny mikrofon felfogja, és elektromos rezgésekké alakítja, felerősíti, majd visszaalakítja hanghullámokká. A hallókészülékkel történő ellátás elsődleges célja, hogy a készülék biztosítsa a beszéd meghallásához legmegfelelőbb erősítést - azaz, hogy a hallókészülékkel erősített fülön mért eredmények illeszkedjenek az optimális beszédmezőbe.</w:t>
      </w:r>
      <w:r w:rsidRPr="00B70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sz w:val="24"/>
          <w:szCs w:val="24"/>
        </w:rPr>
        <w:t xml:space="preserve">A hallás javítására kifejlesztett készülékek szinte minden igényt ki tudnak elégíteni. A hallókészülékek mérete igen változatos, a fül mögé helyezhető változattól egészen a hallójáratba mélyen behelyezhetőkig hozzáférhetőek. A hallókészülék felerősített hangját a fül mögé helyezhető készülékek esetében a fülbe egyéni lenyomat alapján elkészített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fülilleszték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juttatja be. </w:t>
      </w:r>
      <w:r w:rsidRPr="00B70382">
        <w:rPr>
          <w:rFonts w:ascii="Times New Roman" w:hAnsi="Times New Roman" w:cs="Times New Roman"/>
          <w:bCs/>
          <w:sz w:val="24"/>
          <w:szCs w:val="24"/>
        </w:rPr>
        <w:t>A hallókészülék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sz w:val="24"/>
          <w:szCs w:val="24"/>
        </w:rPr>
        <w:t>a gyermek, fiatal egyéni igényeihez, hallásállapotához igazodik. Felírását, ellenőrzését szakember végzi. A hallókészülékek egész napos viselésre készültek.</w:t>
      </w:r>
    </w:p>
    <w:p w:rsidR="002718EA" w:rsidRPr="00B70382" w:rsidRDefault="002718EA" w:rsidP="00271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hallássérülteket oktató pedagógusnak fontos tudnia, hogy a hallókészülék elengedhetetlen eszköze a gyermek hatékony ismeretanyag elsajátításának. Kisgyermekeknél a hallókészüléke ellenőrzését, az elemek megfelelő töltöttségét a pedagógus ellenőrzi. Idősebb diákok képesek önmaguk elvégezni mindezt, de a biztonság kedvéért az őket oktató pedagógus feladata a szúrópróba szerű ellenőrzés, hogy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a  készülékek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megfelelő állapotban vannak-e.  </w:t>
      </w:r>
    </w:p>
    <w:p w:rsidR="002718EA" w:rsidRPr="00B70382" w:rsidRDefault="002718EA" w:rsidP="00271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hallássérült diákokat integráltan oktató pedagógus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jó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ha tisztában van azzal, hogy a rosszul beállított segédeszköz fejfájáshoz és egyéb fizikai tünetekhez vezethet, illetve átmeneti magatartás problémákat eredményezhet. A készülék beállítását szakemberek végzik nem a pedagógus kompetenciája.</w:t>
      </w:r>
    </w:p>
    <w:p w:rsidR="002718EA" w:rsidRPr="00B70382" w:rsidRDefault="002718EA" w:rsidP="002718E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>Fontos szerepe a tanárnak abban van, hogy motiválja a tanulókat arra, hogy mindig viseljék a segédeszközt, hiszen hallásuk csak azzal optimális.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6.2.</w:t>
      </w:r>
      <w:r w:rsidRPr="00B70382">
        <w:rPr>
          <w:rFonts w:ascii="Times New Roman" w:hAnsi="Times New Roman" w:cs="Times New Roman"/>
          <w:b/>
          <w:sz w:val="24"/>
          <w:szCs w:val="24"/>
        </w:rPr>
        <w:tab/>
      </w:r>
      <w:r w:rsidRPr="00B70382">
        <w:rPr>
          <w:rFonts w:ascii="Times New Roman" w:hAnsi="Times New Roman" w:cs="Times New Roman"/>
          <w:sz w:val="24"/>
          <w:szCs w:val="24"/>
        </w:rPr>
        <w:t xml:space="preserve"> Az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adó-vevő készülék </w:t>
      </w:r>
      <w:r w:rsidRPr="00B70382">
        <w:rPr>
          <w:rFonts w:ascii="Times New Roman" w:hAnsi="Times New Roman" w:cs="Times New Roman"/>
          <w:sz w:val="24"/>
          <w:szCs w:val="24"/>
        </w:rPr>
        <w:t>jól segíti a hallássérült tanuló oktatását azáltal, hogy csak a hasznos jeleket erősíti fel, a háttérzajokat nem. Előnye, hogy a távolabbról jövő beszédet is erősíti. Egy adó és egy vevő részből áll, az adó részhez mikrofon csatlakozik, melyet általában a beszélő visel.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tabs>
          <w:tab w:val="left" w:pos="360"/>
          <w:tab w:val="left" w:pos="540"/>
          <w:tab w:val="left" w:pos="108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6.3.1.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 </w:t>
      </w:r>
      <w:proofErr w:type="spellStart"/>
      <w:r w:rsidRPr="00B70382">
        <w:rPr>
          <w:rFonts w:ascii="Times New Roman" w:hAnsi="Times New Roman" w:cs="Times New Roman"/>
          <w:b/>
          <w:bCs/>
          <w:sz w:val="24"/>
          <w:szCs w:val="24"/>
        </w:rPr>
        <w:t>Cohleáris</w:t>
      </w:r>
      <w:proofErr w:type="spellEnd"/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implantátum „</w:t>
      </w: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382">
        <w:rPr>
          <w:rFonts w:ascii="Times New Roman" w:hAnsi="Times New Roman" w:cs="Times New Roman"/>
          <w:bCs/>
          <w:sz w:val="24"/>
          <w:szCs w:val="24"/>
        </w:rPr>
        <w:t>cochleáris</w:t>
      </w:r>
      <w:proofErr w:type="spell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implantáció (CI) egy hallásjavító műtéti eljárás. Ennek során a csiga (</w:t>
      </w:r>
      <w:proofErr w:type="spellStart"/>
      <w:r w:rsidRPr="00B70382">
        <w:rPr>
          <w:rFonts w:ascii="Times New Roman" w:hAnsi="Times New Roman" w:cs="Times New Roman"/>
          <w:bCs/>
          <w:sz w:val="24"/>
          <w:szCs w:val="24"/>
        </w:rPr>
        <w:t>cochlea</w:t>
      </w:r>
      <w:proofErr w:type="spell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) szőrsejtjeinek működését pótolják egy beültetett elektródával. A műtét előtt a gyermek alapos orvosi, gyógypedagógiai vizsgálaton esik át, ezek ismeretében döntenek a szülők a szakemberek támogató véleménye mellett a műtétről.” (dr. </w:t>
      </w:r>
      <w:proofErr w:type="spellStart"/>
      <w:r w:rsidRPr="00B70382">
        <w:rPr>
          <w:rFonts w:ascii="Times New Roman" w:hAnsi="Times New Roman" w:cs="Times New Roman"/>
          <w:bCs/>
          <w:sz w:val="24"/>
          <w:szCs w:val="24"/>
        </w:rPr>
        <w:t>Perlusz</w:t>
      </w:r>
      <w:proofErr w:type="spell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Andrea)</w:t>
      </w:r>
    </w:p>
    <w:p w:rsidR="002718EA" w:rsidRPr="00B70382" w:rsidRDefault="002718EA" w:rsidP="00271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cochleáris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implantátum több elemből áll. Ezek egy részét a hallássérültek koponyájába operálják - közvetlenül a fejbőr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alá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ill. a belső fülbe vezetik -, más részeit pedig kívül, a testükön viselik. A külső elem részei: a hangokat felfogó mikrofon, a beszédprocesszor, valamint az adókészülék, ami a jeleket a beültetett belső elem felé továbbítja. Az adó és a vevő rész a fejbőrön keresztül mágnes segítségével kapcsolódnak.</w:t>
      </w:r>
    </w:p>
    <w:p w:rsidR="002718EA" w:rsidRPr="00B70382" w:rsidRDefault="002718EA" w:rsidP="002718E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cochleáris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implantátum beépítésének legfontosabb feltétele, hogy a hallóideg - azaz a belső fültől az agykéreg felé vezető pálya -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ép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legyen.</w:t>
      </w:r>
      <w:r w:rsidRPr="00B70382">
        <w:rPr>
          <w:rFonts w:ascii="Times New Roman" w:hAnsi="Times New Roman" w:cs="Times New Roman"/>
          <w:bCs/>
          <w:sz w:val="24"/>
          <w:szCs w:val="24"/>
        </w:rPr>
        <w:t xml:space="preserve"> Amennyiben a műtét </w:t>
      </w: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megtörténik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1 hónappal később helyezik fel a készülék külső egységét.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cochlearis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implantátumon kívül létezik még középfül implantátum és csontvezetéses implantátum is.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</w:t>
      </w:r>
      <w:r w:rsidRPr="00B70382">
        <w:rPr>
          <w:rFonts w:ascii="Times New Roman" w:hAnsi="Times New Roman" w:cs="Times New Roman"/>
          <w:b/>
          <w:sz w:val="24"/>
          <w:szCs w:val="24"/>
        </w:rPr>
        <w:t>csontvezetéses implantátum</w:t>
      </w:r>
      <w:r w:rsidRPr="00B70382">
        <w:rPr>
          <w:rFonts w:ascii="Times New Roman" w:hAnsi="Times New Roman" w:cs="Times New Roman"/>
          <w:sz w:val="24"/>
          <w:szCs w:val="24"/>
        </w:rPr>
        <w:t xml:space="preserve"> a hangokat a csont segítségével a belső fülbe továbbítja egyenesen ezzel áthidalva a külső és középfület. Három részből áll titánimplantátum, beszédprocesszor, illesztési felület. Legjobb eredmény a vezetéses, illetve kevert típusú halláscsökkenésnél, vagy egyoldali idegi hallássérülésnél érhető el.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Középfül implantátum</w:t>
      </w:r>
      <w:r w:rsidRPr="00B70382">
        <w:rPr>
          <w:rFonts w:ascii="Times New Roman" w:hAnsi="Times New Roman" w:cs="Times New Roman"/>
          <w:sz w:val="24"/>
          <w:szCs w:val="24"/>
        </w:rPr>
        <w:t xml:space="preserve"> enyhe, közepesen súlyos és súlyos idegi típusú halláskárosodás, illetve kevert halláskárosodás esetében jelenthet megoldást.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6.3.2. Egyéb műtéti eljárások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70382">
        <w:rPr>
          <w:rFonts w:ascii="Times New Roman" w:hAnsi="Times New Roman" w:cs="Times New Roman"/>
          <w:b/>
          <w:sz w:val="24"/>
          <w:szCs w:val="24"/>
        </w:rPr>
        <w:t>timpanoplasztika</w:t>
      </w:r>
      <w:proofErr w:type="spellEnd"/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dobhártya és hallócsontok középfülgyulladás következtében fellépő károsodását rekonstruálják műtéti eljárások során.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70382">
        <w:rPr>
          <w:rFonts w:ascii="Times New Roman" w:hAnsi="Times New Roman" w:cs="Times New Roman"/>
          <w:b/>
          <w:sz w:val="24"/>
          <w:szCs w:val="24"/>
        </w:rPr>
        <w:t>stapedotomia</w:t>
      </w:r>
      <w:proofErr w:type="spellEnd"/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kengyelt érintő csontosodási folyamat következtében kialakuló helyzet. Mesterséges anyagok felhasználásával protéziseket, pisztonokat ültetnek be. Ezzel lehetővé téve, hogy a rezgések újra eljussanak a belső fülbe.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6.4.   Indukciós hurok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hallókészüléket viselő tanulók számára komoly és mindennapos problémát jelent a hallókészülékük mikrofonján át beérkező hangok értelmezése és megértése. Külső zajok jelenlétében, visszhangos környezetben, vagy amikor távoli és esetenként torzult hangokat kellene a hallókészülék mikrofonján keresztül értelmezni, a megoldást az indukciós hurok jelenti.</w:t>
      </w: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 xml:space="preserve">Az indukciós hurok a komplex akadálymentesítésben használatos elektronikus eszköz. A helyes megnevezése hangfrekvenciás hurokerősítő-rendszer. Az indukciós hurkokat azzal a céllal fejlesztették ki, hogy a hallásukban sérült emberek számára hanginformációkat tegyenek érthetőbbé lehetővé téve számukra azok problémamentes befogadását és megértését. 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 hallássérültek oktatásában használt kommunikációs módszerek lehetséges csatornái: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Vokális (hangi) -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>auditív csatorna</w:t>
      </w:r>
      <w:r w:rsidRPr="00B70382">
        <w:rPr>
          <w:rFonts w:ascii="Times New Roman" w:hAnsi="Times New Roman" w:cs="Times New Roman"/>
          <w:sz w:val="24"/>
          <w:szCs w:val="24"/>
        </w:rPr>
        <w:t xml:space="preserve">: a hallásmaradvány aktivizálásának időpontja meghatározó, erre a lehetőségre épít a hallásnevelés. Ennek a csatornának a felhasználásával történik a hangos beszédben történő kifejezés és a beszéd megértésének kialakítása. Az enyhén hallássérült tanulók oktatásánál az auditív út érvényesül. Ez azt jelenti, hogy nagyothallók esetében a beszédre épül a tanítás, kiegészítve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szurdopedagógiai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fejlesztéssel.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Az </w:t>
      </w:r>
      <w:r w:rsidRPr="00B70382">
        <w:rPr>
          <w:rFonts w:ascii="Times New Roman" w:hAnsi="Times New Roman" w:cs="Times New Roman"/>
          <w:b/>
          <w:sz w:val="24"/>
          <w:szCs w:val="24"/>
        </w:rPr>
        <w:t>artikulációs-vizuális</w:t>
      </w:r>
      <w:r w:rsidRPr="00B70382">
        <w:rPr>
          <w:rFonts w:ascii="Times New Roman" w:hAnsi="Times New Roman" w:cs="Times New Roman"/>
          <w:sz w:val="24"/>
          <w:szCs w:val="24"/>
        </w:rPr>
        <w:t xml:space="preserve"> csatorna: vagyis a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szájról olvasás </w:t>
      </w:r>
      <w:r w:rsidRPr="00B70382">
        <w:rPr>
          <w:rFonts w:ascii="Times New Roman" w:hAnsi="Times New Roman" w:cs="Times New Roman"/>
          <w:sz w:val="24"/>
          <w:szCs w:val="24"/>
        </w:rPr>
        <w:t>és az azt kiegészítő hallás, illetve olvasás. Súlyosabb veszteségek esetén a szájról olvasás domináns információ felvételt biztosít, és a hallási benyomások töltik be a kiegészítő szerepet.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Manuális-vizuális</w:t>
      </w:r>
      <w:r w:rsidRPr="00B70382">
        <w:rPr>
          <w:rFonts w:ascii="Times New Roman" w:hAnsi="Times New Roman" w:cs="Times New Roman"/>
          <w:sz w:val="24"/>
          <w:szCs w:val="24"/>
        </w:rPr>
        <w:t xml:space="preserve"> kommunikációs csatorna, mely az ujj-abc, fonomimikai jeleket, illetve a jelnyelv használatát jelenti. Az ujj-abc jelei valamennyi beszédhangot megjelenítik egy-egy kézjellel. A jelnyelv szónyelv, a jelek szavaknak felelnek meg. A jelnyelv alkalmazása két úton lehetséges, vagy a hangos beszédnek alárendelt helyzetben, azt mintegy kísérve, kiegészítve, vagy mint önálló információs csatorna. Siket közösségekben az egymás közti fő nyelvi érintkezési forma. A jelnyelv előnye lehet súlyos hallássérülteknél, hogy a beszélő figyelmét kevésbé terheli, és így a siketek számára könnyebb kommunikációs lehetőséget kínál. Használata indokolt olyan esetben, amikor a hangos beszéd értelmezése kevésbé jó eredményt ígér.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Grafikus-vizuális</w:t>
      </w:r>
      <w:r w:rsidRPr="00B70382">
        <w:rPr>
          <w:rFonts w:ascii="Times New Roman" w:hAnsi="Times New Roman" w:cs="Times New Roman"/>
          <w:sz w:val="24"/>
          <w:szCs w:val="24"/>
        </w:rPr>
        <w:t xml:space="preserve"> kommunikációs csatorna, ami az írás és olvasás területeit foglalja magába. Feltétele a gazdag szókincs és a nyelv grammatikai szabályainak ismerete. Fontos szerephez juthat, ha a hallássérült beszéde nem eléggé érthető.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Vokális</w:t>
      </w:r>
      <w:r w:rsidRPr="00B70382">
        <w:rPr>
          <w:rFonts w:ascii="Times New Roman" w:hAnsi="Times New Roman" w:cs="Times New Roman"/>
          <w:sz w:val="24"/>
          <w:szCs w:val="24"/>
        </w:rPr>
        <w:t xml:space="preserve"> (artikulációs) – taktilis csatorna: a mások, vagy magunk által produkált beszédhangok ellenőrzését jelenti tapintás útján. Például gége érintése.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 xml:space="preserve">Manuális- </w:t>
      </w:r>
      <w:proofErr w:type="spellStart"/>
      <w:r w:rsidRPr="00B70382">
        <w:rPr>
          <w:rFonts w:ascii="Times New Roman" w:hAnsi="Times New Roman" w:cs="Times New Roman"/>
          <w:b/>
          <w:sz w:val="24"/>
          <w:szCs w:val="24"/>
        </w:rPr>
        <w:t>taltilis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: súlyosabb fokú hallás, illetve egyidejűleg látássérült személyek alkalmazzák kommunikációjukban. Amikor egymás tenyerébe írják az információkat.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pStyle w:val="Listaszerbekezds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>Módszertani útmutatások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szakképzés eredményességében elsődleges szerepe van az ún. </w:t>
      </w:r>
      <w:proofErr w:type="gramStart"/>
      <w:r w:rsidRPr="00B70382">
        <w:rPr>
          <w:rFonts w:ascii="Times New Roman" w:hAnsi="Times New Roman" w:cs="Times New Roman"/>
          <w:sz w:val="24"/>
          <w:szCs w:val="24"/>
        </w:rPr>
        <w:t>teamben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való tevékenykedésnek, azaz a különböző képzettségű szakemberek összehangolt működésének.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team összetétele: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közismereti oktatásban résztvevő tanárok,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szakmai, elméleti oktatást végző szakoktatók,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gyógypedagógus tanárok (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szurdopedagógus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, logopédus),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a pedagógiai munkát segítők (gyógypedagógiai, pedagógiai asszisztensek),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egyéb szakemberek (szakorvosok, pszichológus, mentálhigiénikus, szociális munkás),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szükség esetén jeltolmács bevonása a feladatmegértés elősegítéséhez, tanulói visszajelzéshez.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Az oktatás során kiemelt jelentőségű a beszédértés megfelelő körülményeinek biztosítása. 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pedagógusnak, szakoktatónak minden körülmények között jó szájról olvasási képet kell biztosítania. Optimális feltételeket kell teremteni a beszédértés elősegítésére.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tanár minden fontosabb közlésnél a hallássérült felé fordul természetes, jó szájról olvasási képet nyújtó artikulációval, közepes beszédtempóval és dallamosan, dinamikusan beszél.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hallássérült gyermek, fiatal tanulását az átlagos gyermeknél, fiatalnál jobban segíti a vizuális szemléltetés. A tanár mimikája ezért legyen kifejező. Ő maga legyen empatikus személyiség, fejlett problémamegoldó képességű, optimista. Egyéntől és a halláskárosodástól függően hasznos lehet a jelnyelv egyes elemeinek ismerete.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elméleti tanórákon a hallássérült tanuló válassza meg úgy a helyét, hogy a lehető legjobban lásson. A tanterem legyen jól megvilágított. Film-, dia-, videó vetítések előtt a tanár ismertesse, hogy mit kell majd megfigyelni. Sötétben, hallókészülék viselése mellett nem érti a tanuló a magyarázatot.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gyakorlati oktatás során is először ismertetni kell, hogy mi kerül cselekvő szemléltetésre, azaz mit kell pontosan megfigyelni. Csak a feladat ismeretében tud a tanuló az író – számítógépre, a kezeire, a munkavégzés technikájára koncentrálni. Lehajló testtartás, takart száj esetén az információ tört része jut csak el a diákhoz. Számítógépes gyakorlatkor a tanár a gép mögött, a diákkal szemben állva tud ismereteket közvetíteni.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tanár, szakoktató természetes hanghordozással, nyugodt tempóban köznapi hangerővel és artikulációval beszéljen! Előadása érthetőségét természetes gesztusokkal, élénk mimikával, finom testbeszéddel fokozhatja.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Zajos hátterű, szűk frekvenciás vagy túl gyors beszéd rontja a beszédértés esélyeit. Munkatevékenység közben, korrekció előtt a tanár érintse meg a tanulót, állítsa le a tevékenységet, amikor feladatot jelöl ki vagy javítja a diák munkáját.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tanulók vizuális gondolkodásmódja miatt az oktatás során nagy jelentőségű a sokoldalú szemléltetés. A szemléltetés során meg kell győződni a szakmai ismeretek, fogalmak tartalmi megalapozottságáról, és beépüléséről a kognitív rendszerbe. A feldolgozás, alkalmazás szintjein szóbeli, táblázatos, írásbeli, rajzos visszacsatolás kérése tájékoztatást nyújt a pedagógusnak. A tudásszint értékelésekor a szemléltető eszközök használata melletti tudás értékelése tekinthető reálisnak.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Mivel a hallássérült fiatalok nyelvi szerkezetbeli gondolkodása gyengébb, szókincsük mesterségesen alakult ki, a felzárkóztatásra biztosított többlet órákon a hosszabb, elvont tartalmú, nehezebben ejthető szavak, kifejezések elsajátítása külön is kapjon megerősítést.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A megértés, bevésés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sz w:val="24"/>
          <w:szCs w:val="24"/>
        </w:rPr>
        <w:t>ellenőrzését szómemória játékokkal, képekkel különböző szövegkörnyezetű előfordulások felismertetésével, önálló szövegbe helyezéssel célszerű gyakoroltatni.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Kiscsoportos oktatási szervezeti formákban </w:t>
      </w:r>
      <w:r w:rsidRPr="00B70382">
        <w:rPr>
          <w:rFonts w:ascii="Times New Roman" w:hAnsi="Times New Roman" w:cs="Times New Roman"/>
          <w:sz w:val="24"/>
          <w:szCs w:val="24"/>
        </w:rPr>
        <w:t>(pl. csoportbontásban) a hallássérült tanulók ne képezzenek külön csoportot. Mindig a hallók között dolgozzanak a tanulás-tanítás folyamán.  Mindig legyen a csoportban segítője, akihez fordulhat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Egyéb tanulásszervezési kérdések, gyakorlati teendők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>A pedagógus, szakoktató jó szájról olvasási kép nyújtásával segítheti a beszédértést.</w:t>
      </w:r>
    </w:p>
    <w:p w:rsidR="002718EA" w:rsidRPr="00B70382" w:rsidRDefault="002718EA" w:rsidP="0080480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osztályteremben olyan ülőhelyet találjanak, ahonnan közelről láthatja és hallhatja</w:t>
      </w:r>
      <w:r w:rsidR="00804804">
        <w:rPr>
          <w:rFonts w:ascii="Times New Roman" w:hAnsi="Times New Roman" w:cs="Times New Roman"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sz w:val="24"/>
          <w:szCs w:val="24"/>
        </w:rPr>
        <w:t xml:space="preserve">a tanárt! Ne kerüljön szembe az ablakkal! </w:t>
      </w:r>
    </w:p>
    <w:p w:rsidR="002718EA" w:rsidRPr="00B70382" w:rsidRDefault="002718EA" w:rsidP="0080480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tanulónak biztosított forgószék is előnyös lehet. Célszerű az első padba, jobb vagy bal szélre ültetni a hallássérült diákot.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megértést a vizuális oktatási módszerekre alapozott ismeretátadás segíti (képek, kép-hang és írásalapú kommunikációs eszközök).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tanítási órákon nélkülözhetetlen a közvetlen hallást segítő eszközök használata.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hallássérültek integrált oktatását, elsősorban a beszédmegértést segíti elő a vezeték nélküli kommunikációs rendszer. A tanár-diák közvetlen kapcsolat URH adóvevő, illetve indukciós hurok alkalmazásával könnyíthető.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Nehezen kiejthető szakszavak artikulációs ejtésének kialakítását és automatizálását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szurdopedagógus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, logopédus támogatja.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Előtérbe kerülnek mind az oktatásban, mind a számonkérésben az írásbeli kommunikációs formák, melyek nyelvi megfogalmazása legyen egyszerű,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lényegretörő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. Hasznos a tanulóval közösen szerkesztett szakmai szakszótár, szakmai jelszótár segítsége. Az értékelés pozitív és ösztönző legyen.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 Mindig a hallók között dolgozzanak a hallássérült tanulók a tanulás-tanítás során.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hallássérült gyermek, fiatal számára problémát jelenthet a hosszabb tanári előadás egyidejű követése és jegyzetelése. A probléma kiküszöbölésére javasoljuk, hogy készítsünk vázlatot a tanulónak, vagy más tanuló órai jegyzetét fénymásoljuk. Ügyeljünk, hogy a szakszavak ne kerüljenek hibásan megtanulásra!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Nem mindig egyszerű a hallássérült tanuló számára a témaváltás. A pedagógus segítheti a hallássérült megértését, ha órákon hangsúlyosabban jelzi ezt, illetve még egyszer összefoglalja a tematikus egységeket. Témaváltáskor az új téma kerüljön fel írásban a táblára, ezzel jelezve a következő tematikai egységet a hallássérült tanulónak. Könnyebbséget jelent, ha a hallássérült tanuló esetenként írásban is megkapja azokat a feladatokat, melyek utasítása sok elemből áll, s minden elem fontos információt hordoz.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Fontos a hallássérült tanulóval előzetesen megismertetni és elsajátíttatni a tananyag kulcsfogalmait.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jegyzetek készítésénél lehet kijelölni segítő diákot/társat, aki az órán segíti a hallássérült diákot annak érdekében, hogy a többi diákkal együtt tudjon haladni. Illetve lehet alkalmazni indigót, fénymásolást.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Hangsúlyozzuk az órák végén elhangzó információkat!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Folyamatos legyen az ellenőrzés és értékelés, a tanulási folyamat az egyéni szükséglethez igazodjon.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hallássérült gyermek, fiatal fejlesztése pedagógiai és egészségügyi célú rehabilitációs eljárásokkal, megfelelő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audiológiai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ellátással és egyre modernebb hallókészülékek szakszerű használatával történhet.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eredményes nevelést, a szakmai képzés színvonalát az előbbieken túl az általános iskolai tanulmányok, az eddig elért fejlődés is meghatározza.</w:t>
      </w:r>
    </w:p>
    <w:p w:rsidR="002718EA" w:rsidRPr="00B70382" w:rsidRDefault="002718EA" w:rsidP="002718E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hallássérült fiatalok oktatása során fokozott figyelmet kell fordítani látásuk védelmére.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>9. Hallássérültek pályaválasztásának lehetőségei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>A hallássérült tanulók pályaválasztásának szubjektív</w:t>
      </w:r>
      <w:r w:rsidRPr="00B7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382">
        <w:rPr>
          <w:rFonts w:ascii="Times New Roman" w:hAnsi="Times New Roman" w:cs="Times New Roman"/>
          <w:sz w:val="24"/>
          <w:szCs w:val="24"/>
        </w:rPr>
        <w:t>meghatározói lehetnek: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382">
        <w:rPr>
          <w:rFonts w:ascii="Times New Roman" w:hAnsi="Times New Roman" w:cs="Times New Roman"/>
          <w:sz w:val="24"/>
          <w:szCs w:val="24"/>
        </w:rPr>
        <w:t>beszédszint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hallásfok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személyiség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- készségek szintje. 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Az objektív meghatározó a szakmatanulás és az elhelyezkedési lehetőség. A választás során háttérbe szorulnak azok a szakmák, melyek balesetveszélyesek, illetve amelyekben a beszédmegértés központi szerepet tölt be. Így a pedagógiai munka során nagy hangsúlyt kell fektetni a szubjektív meghatározók fejlesztésére, hogy szakmák köre bővülhessen számukra. 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munkavállalás szempontjából kiemelkedő szerepet tölt be a hallássérült személy kiegyensúlyozottsága, a kapcsolatokra való nyitottsága, az érdeklődés foka, valamint a sérülés egészséges elfogadása, amely a halló emberekkel szembeni előítélet kialakulását akadályozza. 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Továbbá döntő szempont a pályaválasztásnál az iskolai tananyag elsajátításának szintje, hogyan fejlődnek képességei, készségei a tantárgyi tudás tükrében.</w:t>
      </w:r>
    </w:p>
    <w:p w:rsidR="002718EA" w:rsidRPr="00B70382" w:rsidRDefault="002718EA" w:rsidP="00271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EA" w:rsidRPr="00B70382" w:rsidRDefault="002718EA" w:rsidP="002718EA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  <w:t>A szakmai képzésen túl kiemelt speciális nevelési feladatok</w:t>
      </w:r>
    </w:p>
    <w:p w:rsidR="002718EA" w:rsidRPr="00B70382" w:rsidRDefault="002718EA" w:rsidP="002718EA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Fontos feladat a szociális kapcsolatrendszer kiépítése, fejlesztése, az érintkezési formák pontos értelmezése, a megfelelő nyelvi formák elsajátítása a személyiség harmonikus fejlesztése érdekében.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Elengedhetetlen az ismeretek bővítésével kapcsolatos fogalomrendszer pontos kiépítése, a kognitív funkciók szintjeinek állandó fejlesztése.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Fontos a vizuális percepció, az önkifejezés, önmegvalósítás, a valóság képi feldolgozásának bekapcsolása a tanítás-tanulás folyamatába a személyiség kibontakoztatása céljából.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Mozgás, ritmus, a beszéd-ritmus intenzív fejlesztése az oktatás valamennyi szakaszában.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Szükséges a tehetség gondozása.</w:t>
      </w:r>
    </w:p>
    <w:p w:rsidR="002718EA" w:rsidRPr="00B70382" w:rsidRDefault="002718EA" w:rsidP="002718EA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- Fel kell készíteni a diákokat a felnőttek, a munka világába való beilleszkedésre.</w:t>
      </w:r>
    </w:p>
    <w:p w:rsidR="00036956" w:rsidRDefault="00036956">
      <w:p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036956" w:rsidP="00E94D94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</w:t>
      </w:r>
      <w:r w:rsidR="00F410EE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zakiskolai óraterv OKJ szerinti </w:t>
      </w:r>
      <w:proofErr w:type="spellStart"/>
      <w:r w:rsidR="00F410EE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  <w:r w:rsidR="00F410EE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oktatásához</w:t>
      </w:r>
    </w:p>
    <w:p w:rsidR="00F410EE" w:rsidRPr="00B70382" w:rsidRDefault="00F410EE" w:rsidP="00A63108">
      <w:pPr>
        <w:widowControl w:val="0"/>
        <w:suppressAutoHyphens/>
        <w:ind w:left="3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Default="00F410EE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képzésének heti és éves szakmai óraszámai</w:t>
      </w:r>
      <w:r w:rsidRPr="00B70382">
        <w:rPr>
          <w:rFonts w:ascii="Times New Roman" w:hAnsi="Times New Roman" w:cs="Times New Roman"/>
          <w:sz w:val="24"/>
          <w:szCs w:val="24"/>
        </w:rPr>
        <w:t>:</w:t>
      </w:r>
    </w:p>
    <w:p w:rsidR="008A5E4F" w:rsidRPr="00B70382" w:rsidRDefault="008A5E4F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275"/>
        <w:gridCol w:w="1560"/>
        <w:gridCol w:w="1559"/>
        <w:gridCol w:w="1514"/>
      </w:tblGrid>
      <w:tr w:rsidR="008A5E4F" w:rsidRPr="00B70382" w:rsidTr="008A5E4F">
        <w:trPr>
          <w:trHeight w:val="488"/>
          <w:jc w:val="center"/>
        </w:trPr>
        <w:tc>
          <w:tcPr>
            <w:tcW w:w="1992" w:type="dxa"/>
            <w:vAlign w:val="center"/>
          </w:tcPr>
          <w:p w:rsidR="008A5E4F" w:rsidRPr="00B70382" w:rsidRDefault="008A5E4F" w:rsidP="004E6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 évfolyam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heti óraszám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 évfolyam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éves óraszám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(36 héttel)</w:t>
            </w:r>
          </w:p>
        </w:tc>
        <w:tc>
          <w:tcPr>
            <w:tcW w:w="1559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évfolyam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heti óraszám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évfolyam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éves óraszám</w:t>
            </w:r>
          </w:p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(35 héttel)</w:t>
            </w:r>
          </w:p>
        </w:tc>
      </w:tr>
      <w:tr w:rsidR="008A5E4F" w:rsidRPr="00B70382" w:rsidTr="008A5E4F">
        <w:trPr>
          <w:trHeight w:val="355"/>
          <w:jc w:val="center"/>
        </w:trPr>
        <w:tc>
          <w:tcPr>
            <w:tcW w:w="1992" w:type="dxa"/>
            <w:vAlign w:val="center"/>
          </w:tcPr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Közismeret</w:t>
            </w:r>
          </w:p>
        </w:tc>
        <w:tc>
          <w:tcPr>
            <w:tcW w:w="1275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560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559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14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402,5</w:t>
            </w:r>
          </w:p>
        </w:tc>
      </w:tr>
      <w:tr w:rsidR="008A5E4F" w:rsidRPr="00B70382" w:rsidTr="008A5E4F">
        <w:trPr>
          <w:trHeight w:val="355"/>
          <w:jc w:val="center"/>
        </w:trPr>
        <w:tc>
          <w:tcPr>
            <w:tcW w:w="1992" w:type="dxa"/>
            <w:vAlign w:val="center"/>
          </w:tcPr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Szakmai elmélet és gyakorlat együtt</w:t>
            </w:r>
          </w:p>
        </w:tc>
        <w:tc>
          <w:tcPr>
            <w:tcW w:w="1275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756+70</w:t>
            </w:r>
          </w:p>
        </w:tc>
        <w:tc>
          <w:tcPr>
            <w:tcW w:w="1559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14" w:type="dxa"/>
            <w:vAlign w:val="center"/>
          </w:tcPr>
          <w:p w:rsidR="008A5E4F" w:rsidRPr="00B70382" w:rsidRDefault="008A5E4F" w:rsidP="00946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735</w:t>
            </w:r>
          </w:p>
        </w:tc>
      </w:tr>
      <w:tr w:rsidR="008A5E4F" w:rsidRPr="00B70382" w:rsidTr="008A5E4F">
        <w:trPr>
          <w:trHeight w:val="355"/>
          <w:jc w:val="center"/>
        </w:trPr>
        <w:tc>
          <w:tcPr>
            <w:tcW w:w="1992" w:type="dxa"/>
            <w:vAlign w:val="center"/>
          </w:tcPr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75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560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1134+70</w:t>
            </w:r>
          </w:p>
        </w:tc>
        <w:tc>
          <w:tcPr>
            <w:tcW w:w="1559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514" w:type="dxa"/>
            <w:vAlign w:val="center"/>
          </w:tcPr>
          <w:p w:rsidR="008A5E4F" w:rsidRPr="00B70382" w:rsidRDefault="008A5E4F" w:rsidP="00946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1137,5</w:t>
            </w:r>
          </w:p>
        </w:tc>
      </w:tr>
      <w:tr w:rsidR="008A5E4F" w:rsidRPr="00B70382" w:rsidTr="008A5E4F">
        <w:trPr>
          <w:trHeight w:val="355"/>
          <w:jc w:val="center"/>
        </w:trPr>
        <w:tc>
          <w:tcPr>
            <w:tcW w:w="1992" w:type="dxa"/>
            <w:vAlign w:val="center"/>
          </w:tcPr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8-10% szabad sáv</w:t>
            </w:r>
          </w:p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(közismereti rész)</w:t>
            </w:r>
          </w:p>
        </w:tc>
        <w:tc>
          <w:tcPr>
            <w:tcW w:w="1275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60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14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52.5</w:t>
            </w:r>
          </w:p>
        </w:tc>
      </w:tr>
      <w:tr w:rsidR="008A5E4F" w:rsidRPr="00B70382" w:rsidTr="008A5E4F">
        <w:trPr>
          <w:trHeight w:val="355"/>
          <w:jc w:val="center"/>
        </w:trPr>
        <w:tc>
          <w:tcPr>
            <w:tcW w:w="1992" w:type="dxa"/>
            <w:vAlign w:val="center"/>
          </w:tcPr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8-10% szabad sáv </w:t>
            </w:r>
          </w:p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(szakmai rész)</w:t>
            </w:r>
          </w:p>
        </w:tc>
        <w:tc>
          <w:tcPr>
            <w:tcW w:w="1275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8A5E4F" w:rsidRPr="00B70382" w:rsidTr="008A5E4F">
        <w:trPr>
          <w:trHeight w:val="551"/>
          <w:jc w:val="center"/>
        </w:trPr>
        <w:tc>
          <w:tcPr>
            <w:tcW w:w="1992" w:type="dxa"/>
            <w:vAlign w:val="center"/>
          </w:tcPr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Mindösszesen</w:t>
            </w:r>
          </w:p>
          <w:p w:rsidR="008A5E4F" w:rsidRPr="00B70382" w:rsidRDefault="008A5E4F" w:rsidP="00FE02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(teljes képzés ideje)</w:t>
            </w:r>
          </w:p>
        </w:tc>
        <w:tc>
          <w:tcPr>
            <w:tcW w:w="1275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1260+70</w:t>
            </w:r>
          </w:p>
        </w:tc>
        <w:tc>
          <w:tcPr>
            <w:tcW w:w="1559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14" w:type="dxa"/>
            <w:vAlign w:val="center"/>
          </w:tcPr>
          <w:p w:rsidR="008A5E4F" w:rsidRPr="00B70382" w:rsidRDefault="008A5E4F" w:rsidP="0018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1260</w:t>
            </w:r>
          </w:p>
        </w:tc>
      </w:tr>
    </w:tbl>
    <w:p w:rsidR="00F410EE" w:rsidRPr="00B70382" w:rsidRDefault="00F410EE" w:rsidP="0060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804" w:rsidRDefault="00F410EE" w:rsidP="0060085F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oktatására fordítható idő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>1703</w:t>
      </w:r>
      <w:r w:rsidRPr="00B70382">
        <w:rPr>
          <w:rFonts w:ascii="Times New Roman" w:hAnsi="Times New Roman" w:cs="Times New Roman"/>
          <w:sz w:val="24"/>
          <w:szCs w:val="24"/>
        </w:rPr>
        <w:t xml:space="preserve"> óra (756+70+735+72+70) nyári összefüggő gyakorlattal és szakmai szabadsávval együtt.</w:t>
      </w:r>
    </w:p>
    <w:p w:rsidR="00804804" w:rsidRDefault="0080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0EE" w:rsidRPr="00B70382" w:rsidRDefault="00F410EE" w:rsidP="005E5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lastRenderedPageBreak/>
        <w:t>1. számú táblázat</w:t>
      </w:r>
    </w:p>
    <w:p w:rsidR="00F410EE" w:rsidRPr="00B70382" w:rsidRDefault="00F410EE" w:rsidP="00A63108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B70382">
        <w:rPr>
          <w:rFonts w:ascii="Times New Roman" w:hAnsi="Times New Roman" w:cs="Times New Roman"/>
          <w:b/>
          <w:bCs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szabadsáv nélkül</w:t>
      </w:r>
    </w:p>
    <w:p w:rsidR="00062298" w:rsidRPr="00B70382" w:rsidRDefault="00062298" w:rsidP="00A63108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2533"/>
        <w:gridCol w:w="807"/>
        <w:gridCol w:w="1018"/>
        <w:gridCol w:w="440"/>
        <w:gridCol w:w="807"/>
        <w:gridCol w:w="1018"/>
      </w:tblGrid>
      <w:tr w:rsidR="00062298" w:rsidRPr="00B70382" w:rsidTr="005E6FC5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Szakmai követelmény-modulok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Tantárgyak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Heti óraszám</w:t>
            </w:r>
          </w:p>
        </w:tc>
      </w:tr>
      <w:tr w:rsidR="00062298" w:rsidRPr="00B70382" w:rsidTr="005E6FC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298" w:rsidRPr="00B70382" w:rsidRDefault="00350089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 évfolyam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298" w:rsidRPr="00B70382" w:rsidRDefault="00350089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 évfolyam</w:t>
            </w:r>
          </w:p>
        </w:tc>
      </w:tr>
      <w:tr w:rsidR="00062298" w:rsidRPr="00B70382" w:rsidTr="008A5E4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elméleti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</w:tr>
      <w:tr w:rsidR="00062298" w:rsidRPr="00B70382" w:rsidTr="008A5E4F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10867-16 Hulladékgyűjtés és </w:t>
            </w:r>
            <w:proofErr w:type="spellStart"/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-szállítás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Hulladékkezelés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746217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2298" w:rsidRPr="00B70382" w:rsidTr="008A5E4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Munkabiztonság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2298" w:rsidRPr="00B70382" w:rsidTr="008A5E4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Hulladékgyűjtés és szállítás gyakorlata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62298" w:rsidRPr="00B70382" w:rsidTr="005E6FC5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Összes heti elméleti/gyakorlati óraszám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62298" w:rsidRPr="00B70382" w:rsidTr="005E6FC5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298" w:rsidRPr="00B70382" w:rsidRDefault="00062298" w:rsidP="00062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Összes heti/</w:t>
            </w:r>
            <w:proofErr w:type="spellStart"/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óraszám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62298" w:rsidRPr="00B70382" w:rsidRDefault="00062298" w:rsidP="00062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062298" w:rsidRPr="00B70382" w:rsidRDefault="00062298" w:rsidP="00A63108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410EE" w:rsidRPr="00B70382" w:rsidRDefault="00F410EE" w:rsidP="002823E9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B70382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B70382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/összefüggő szakmai gyakorlat</w:t>
      </w:r>
    </w:p>
    <w:p w:rsidR="00F410EE" w:rsidRPr="00B70382" w:rsidRDefault="00F410EE" w:rsidP="002823E9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036956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kerettanterv</w:t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szakmai tartalma - a szakképzésről szóló 2011. évi CLXXXVII. törvény 8.§ (5) bekezdésének megfelelően - a nappali rendszerű oktatásra meghatározott tanulói éves kötelező </w:t>
      </w:r>
      <w:r w:rsidR="00F410EE" w:rsidRPr="00B70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összes óraszám </w:t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szakmai elméleti és gyakorlati</w:t>
      </w:r>
      <w:r w:rsidR="00F410EE" w:rsidRPr="00B70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="00F410EE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legalább 90%-át lefedi. 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és vizsgakövetelményben a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részszakképesítésre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meghatározott elmélet/gyakorlat arányának a teljes képzési idő során kell teljesülnie.</w:t>
      </w:r>
    </w:p>
    <w:p w:rsidR="00F410EE" w:rsidRPr="00B70382" w:rsidRDefault="00F410EE" w:rsidP="00AE0B8B">
      <w:pPr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sz w:val="24"/>
          <w:szCs w:val="24"/>
        </w:rPr>
        <w:br w:type="page"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1C1D2F" w:rsidRPr="00B70382" w:rsidRDefault="001C1D2F" w:rsidP="001C1D2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993"/>
        <w:gridCol w:w="1275"/>
        <w:gridCol w:w="547"/>
        <w:gridCol w:w="1013"/>
        <w:gridCol w:w="1134"/>
        <w:gridCol w:w="1134"/>
      </w:tblGrid>
      <w:tr w:rsidR="001C1D2F" w:rsidRPr="00B70382" w:rsidTr="0035411B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Szakmai követelmény</w:t>
            </w:r>
            <w:r w:rsidR="0035411B"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modul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Tantárgyak/</w:t>
            </w: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témakörök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Óraszám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</w:tr>
      <w:tr w:rsidR="001C1D2F" w:rsidRPr="00B70382" w:rsidTr="0035411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D2F" w:rsidRPr="00B70382" w:rsidRDefault="001214A5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Start"/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C1D2F"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évfolyam</w:t>
            </w:r>
            <w:proofErr w:type="gramEnd"/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D2F" w:rsidRPr="00B70382" w:rsidRDefault="001214A5" w:rsidP="001214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="001C1D2F"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évfolyam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D2F" w:rsidRPr="00B70382" w:rsidTr="0035411B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D2F" w:rsidRPr="00B70382" w:rsidTr="0035411B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10867-16 Hulladékgyűjtés és </w:t>
            </w:r>
            <w:proofErr w:type="spellStart"/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-szállítás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Hulladékkezelés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1C1D2F" w:rsidRPr="00B70382" w:rsidTr="0035411B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Hulladékgazdálkodás alapjai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031B60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031B60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1C1D2F" w:rsidRPr="00B70382" w:rsidTr="0035411B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Hulladékgyűjtés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502D82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  <w:r w:rsidR="00031B60"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340CE1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31B60"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1D2F" w:rsidRPr="00B70382" w:rsidTr="0035411B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502D82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031B60"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340CE1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31B60"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1D2F" w:rsidRPr="00B70382" w:rsidTr="0035411B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Hulladékfeldolgozás technológiái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1C1D2F" w:rsidRPr="00B70382" w:rsidTr="0035411B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Hulladékszállítás dokumentumai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1C1D2F" w:rsidRPr="00B70382" w:rsidTr="0035411B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Munkabiztonság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89166D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89166D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1C1D2F" w:rsidRPr="00B70382" w:rsidTr="0035411B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Munka-és tűzvédelem alapjai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89166D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C1D2F" w:rsidRPr="00B70382" w:rsidTr="0035411B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Munkabalesetek, foglalkozási megbetegedések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46217"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89166D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C1D2F" w:rsidRPr="00B70382" w:rsidTr="0035411B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Hulladékgyűjtés és szállítás biztonságtechnikája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46217"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89166D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1C1D2F" w:rsidRPr="00B70382" w:rsidTr="0035411B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Hulladékgyűjtés és szállítás gyakorlata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1030</w:t>
            </w:r>
          </w:p>
        </w:tc>
      </w:tr>
      <w:tr w:rsidR="001C1D2F" w:rsidRPr="00B70382" w:rsidTr="0035411B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Hulladékgyűjtés gyakorlata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1C1D2F" w:rsidRPr="00B70382" w:rsidTr="0035411B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Hulladékszállítás és előkészítés gyakorlata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E159AD"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E159AD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1C1D2F"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1D2F" w:rsidRPr="00B70382" w:rsidTr="0035411B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Hulladékszállítás dokumentálása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E159AD" w:rsidRPr="00B703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1C1D2F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159AD"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1D2F" w:rsidRPr="00B70382" w:rsidTr="0035411B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1491</w:t>
            </w:r>
          </w:p>
        </w:tc>
      </w:tr>
      <w:tr w:rsidR="001C1D2F" w:rsidRPr="00B70382" w:rsidTr="0035411B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Összes éves/</w:t>
            </w:r>
            <w:proofErr w:type="spellStart"/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óraszám: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1561</w:t>
            </w:r>
          </w:p>
        </w:tc>
      </w:tr>
      <w:tr w:rsidR="001C1D2F" w:rsidRPr="00B70382" w:rsidTr="0035411B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Elméleti óraszámok/aránya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…………461………./…29,53</w:t>
            </w:r>
            <w:r w:rsidR="001C1D2F"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……...% </w:t>
            </w:r>
          </w:p>
        </w:tc>
      </w:tr>
      <w:tr w:rsidR="001C1D2F" w:rsidRPr="00B70382" w:rsidTr="0035411B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D2F" w:rsidRPr="00B70382" w:rsidRDefault="001C1D2F" w:rsidP="001C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 óraszámok/aránya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D2F" w:rsidRPr="00B70382" w:rsidRDefault="00746217" w:rsidP="001C1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…………1100………./……70,46</w:t>
            </w:r>
            <w:r w:rsidR="001C1D2F" w:rsidRPr="00B7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…...% </w:t>
            </w:r>
          </w:p>
        </w:tc>
      </w:tr>
    </w:tbl>
    <w:p w:rsidR="001C1D2F" w:rsidRPr="00B70382" w:rsidRDefault="001C1D2F" w:rsidP="0035411B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B70382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B70382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/összefüggő szakmai gyakorlat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B70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összes óraszám 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Pr="00B70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képzésre rendelkezésre álló részének 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legalább 90%-a felosztásra került.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F410EE" w:rsidRPr="00B70382" w:rsidRDefault="00F410EE" w:rsidP="00EC481C">
      <w:pPr>
        <w:widowControl w:val="0"/>
        <w:suppressAutoHyphens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70382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a témakörökre kialakított óraszám </w:t>
      </w:r>
      <w:r w:rsidR="00E025F2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pedig ajánlás.</w:t>
      </w:r>
    </w:p>
    <w:p w:rsidR="00F410EE" w:rsidRPr="00B70382" w:rsidRDefault="00F410E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35411B" w:rsidRPr="00B70382" w:rsidRDefault="0035411B">
      <w:pP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70382">
        <w:rPr>
          <w:rFonts w:ascii="Times New Roman" w:hAnsi="Times New Roman" w:cs="Times New Roman"/>
          <w:b/>
          <w:bCs/>
          <w:sz w:val="44"/>
          <w:szCs w:val="44"/>
        </w:rPr>
        <w:t xml:space="preserve">A </w:t>
      </w:r>
    </w:p>
    <w:p w:rsidR="00F410EE" w:rsidRPr="00B70382" w:rsidRDefault="00D24031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70382">
        <w:rPr>
          <w:rFonts w:ascii="Times New Roman" w:hAnsi="Times New Roman" w:cs="Times New Roman"/>
          <w:b/>
          <w:bCs/>
          <w:sz w:val="44"/>
          <w:szCs w:val="44"/>
        </w:rPr>
        <w:t>10867-16</w:t>
      </w:r>
      <w:r w:rsidR="00F410EE" w:rsidRPr="00B70382">
        <w:rPr>
          <w:rFonts w:ascii="Times New Roman" w:hAnsi="Times New Roman" w:cs="Times New Roman"/>
          <w:b/>
          <w:bCs/>
          <w:sz w:val="44"/>
          <w:szCs w:val="44"/>
        </w:rPr>
        <w:t xml:space="preserve"> azonosító számú</w:t>
      </w: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70382">
        <w:rPr>
          <w:rFonts w:ascii="Times New Roman" w:hAnsi="Times New Roman" w:cs="Times New Roman"/>
          <w:b/>
          <w:bCs/>
          <w:sz w:val="44"/>
          <w:szCs w:val="44"/>
        </w:rPr>
        <w:t xml:space="preserve">Hulladékgyűjtés és –szállítás </w:t>
      </w: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B70382">
        <w:rPr>
          <w:rFonts w:ascii="Times New Roman" w:hAnsi="Times New Roman" w:cs="Times New Roman"/>
          <w:b/>
          <w:bCs/>
          <w:sz w:val="44"/>
          <w:szCs w:val="44"/>
        </w:rPr>
        <w:t>megnevezésű</w:t>
      </w:r>
      <w:proofErr w:type="gramEnd"/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B70382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F410EE" w:rsidRPr="00B70382" w:rsidRDefault="00F410EE" w:rsidP="00A6310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2B51" w:rsidRPr="00B70382" w:rsidRDefault="00F22B51">
      <w:p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F22B51" w:rsidRPr="00B70382" w:rsidRDefault="00340CE1" w:rsidP="00340CE1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10867-16 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>azonosító számú, Hulladékgyűjtés és –szállítás megnevezésű szakmai követelmény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  <w:bookmarkStart w:id="3" w:name="_GoBack"/>
      <w:bookmarkEnd w:id="3"/>
    </w:p>
    <w:tbl>
      <w:tblPr>
        <w:tblW w:w="83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6"/>
        <w:gridCol w:w="752"/>
        <w:gridCol w:w="839"/>
        <w:gridCol w:w="886"/>
      </w:tblGrid>
      <w:tr w:rsidR="00F22B51" w:rsidRPr="00B70382" w:rsidTr="00C4765F">
        <w:trPr>
          <w:trHeight w:val="2070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F22B51">
            <w:pPr>
              <w:jc w:val="center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B70382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10867-16</w:t>
            </w:r>
          </w:p>
          <w:p w:rsidR="00F22B51" w:rsidRPr="00B70382" w:rsidRDefault="00F22B51" w:rsidP="00F2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Hulladékgyűjtés és </w:t>
            </w:r>
            <w:proofErr w:type="spellStart"/>
            <w:r w:rsidRPr="00B70382">
              <w:rPr>
                <w:rFonts w:ascii="Times New Roman" w:hAnsi="Times New Roman" w:cs="Times New Roman"/>
                <w:bCs/>
                <w:sz w:val="20"/>
                <w:szCs w:val="20"/>
              </w:rPr>
              <w:t>-szállítás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B51" w:rsidRPr="00B70382" w:rsidRDefault="00F22B51" w:rsidP="000E2A8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Hulladékkezelés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B51" w:rsidRPr="00B70382" w:rsidRDefault="00F22B51" w:rsidP="000E2A8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Munkabiztonság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B51" w:rsidRPr="00B70382" w:rsidRDefault="00F22B51" w:rsidP="000E2A8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Hulladékgyűjtés és szállítás gyakorlata</w:t>
            </w:r>
          </w:p>
        </w:tc>
      </w:tr>
      <w:tr w:rsidR="00340CE1" w:rsidRPr="00B70382" w:rsidTr="00C4765F">
        <w:trPr>
          <w:trHeight w:val="369"/>
          <w:jc w:val="center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</w:tr>
      <w:tr w:rsidR="00F22B51" w:rsidRPr="00B70382" w:rsidTr="00C4765F">
        <w:trPr>
          <w:trHeight w:val="357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Szakszerűen kezeli a hulladékszállító járművek felépítményeit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Ellenőrzi a gépjárművek és felépítmények működését és a biztonsági feltételek teljesülését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 xml:space="preserve">Jelenti a napi </w:t>
            </w:r>
            <w:proofErr w:type="gramStart"/>
            <w:r w:rsidRPr="00B70382">
              <w:rPr>
                <w:rFonts w:ascii="Times New Roman" w:hAnsi="Times New Roman" w:cs="Times New Roman"/>
              </w:rPr>
              <w:t>üzemvitelt</w:t>
            </w:r>
            <w:proofErr w:type="gramEnd"/>
            <w:r w:rsidRPr="00B70382">
              <w:rPr>
                <w:rFonts w:ascii="Times New Roman" w:hAnsi="Times New Roman" w:cs="Times New Roman"/>
              </w:rPr>
              <w:t xml:space="preserve"> gátló hibákat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Javaslatot tesz a karbantartási feladatok elvégzésére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Közreműködik a veszélyt jelentő hibák kijavításában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Betartja a technológiai és a szabványelőírásokat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42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Ellenőrzi a szállítási dokumentumok meglétét és adattartalmát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Ellenőrzi a szállításra előkészített hulladékok minőségét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Nem megfelelőség esetén jelzi a minőségi problémát és javaslatot tesz a hulladékok újrakezelésére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0CE1" w:rsidRPr="00B70382" w:rsidTr="00C4765F">
        <w:trPr>
          <w:trHeight w:val="369"/>
          <w:jc w:val="center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SZAKMAI ISMERETEK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Hulladékok fajtái, csoportosításuk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A hulladékok gyűjtése, szállítása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Hulladékszállítás dokumentumai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</w:rPr>
              <w:t>A szelektív hulladékgyűjtés módjai, eszközei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A hulladékok előkészítő műveletei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A hulladékfeldolgozás technológiái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362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 xml:space="preserve">A hulladékgyűjtés és </w:t>
            </w:r>
            <w:proofErr w:type="spellStart"/>
            <w:r w:rsidRPr="00B70382">
              <w:rPr>
                <w:rFonts w:ascii="Times New Roman" w:hAnsi="Times New Roman" w:cs="Times New Roman"/>
              </w:rPr>
              <w:t>-szállítás</w:t>
            </w:r>
            <w:proofErr w:type="spellEnd"/>
            <w:r w:rsidRPr="00B70382">
              <w:rPr>
                <w:rFonts w:ascii="Times New Roman" w:hAnsi="Times New Roman" w:cs="Times New Roman"/>
              </w:rPr>
              <w:t xml:space="preserve"> gépei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Gépek és gépjárművek közelében végzett munka szabályai, biztonsági előírásai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Tűzesetek megelőzése, tűzoltás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C4765F">
            <w:pPr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A hulladékok egészségkárosító hatása, fertőzések, mérgezések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51" w:rsidRPr="00B70382" w:rsidRDefault="00F22B51" w:rsidP="000E2A8A">
            <w:pPr>
              <w:ind w:left="28"/>
              <w:rPr>
                <w:rFonts w:ascii="Times New Roman" w:hAnsi="Times New Roman" w:cs="Times New Roman"/>
                <w:highlight w:val="yellow"/>
              </w:rPr>
            </w:pPr>
            <w:r w:rsidRPr="00B70382">
              <w:rPr>
                <w:rFonts w:ascii="Times New Roman" w:hAnsi="Times New Roman" w:cs="Times New Roman"/>
              </w:rPr>
              <w:t>Elsősegélynyújtás alapjai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0CE1" w:rsidRPr="00B70382" w:rsidTr="00C4765F">
        <w:trPr>
          <w:trHeight w:val="369"/>
          <w:jc w:val="center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SZAKMAI KÉSZSÉGEK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Olvasott szakmai szöveg megértése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24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Szakmai nyelvű hallott szöveg megértése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Munkavédelmi jelölések (baleset-, tűz-, környezet-, érintés- és egészségvédelmi) értelmezése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255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Munkavédelmi eszközök használata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0CE1" w:rsidRPr="00B70382" w:rsidTr="00C4765F">
        <w:trPr>
          <w:trHeight w:val="369"/>
          <w:jc w:val="center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SZEMÉLYES KOMPETENCIÁK</w:t>
            </w:r>
          </w:p>
        </w:tc>
      </w:tr>
      <w:tr w:rsidR="00F22B51" w:rsidRPr="00B70382" w:rsidTr="00C4765F">
        <w:trPr>
          <w:trHeight w:val="30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Felelősségtudat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30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Mozgáskoordináció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30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Állóképesség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0CE1" w:rsidRPr="00B70382" w:rsidTr="00C4765F">
        <w:trPr>
          <w:trHeight w:val="369"/>
          <w:jc w:val="center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TÁRSAS KOMPETENCIÁK</w:t>
            </w:r>
          </w:p>
        </w:tc>
      </w:tr>
      <w:tr w:rsidR="00F22B51" w:rsidRPr="00B70382" w:rsidTr="00C4765F">
        <w:trPr>
          <w:trHeight w:val="30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tabs>
                <w:tab w:val="left" w:pos="113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lastRenderedPageBreak/>
              <w:t>Segítőkészség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2B51" w:rsidRPr="00B70382" w:rsidTr="00C4765F">
        <w:trPr>
          <w:trHeight w:val="30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tabs>
                <w:tab w:val="left" w:pos="113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Határozottság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0CE1" w:rsidRPr="00B70382" w:rsidTr="00C4765F">
        <w:trPr>
          <w:trHeight w:val="369"/>
          <w:jc w:val="center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MÓDSZERKOMPETENCIÁK</w:t>
            </w:r>
          </w:p>
        </w:tc>
      </w:tr>
      <w:tr w:rsidR="00F22B51" w:rsidRPr="00B70382" w:rsidTr="00C4765F">
        <w:trPr>
          <w:trHeight w:val="30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Körültekintés, elővigyázatosság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B51" w:rsidRPr="00B70382" w:rsidTr="00C4765F">
        <w:trPr>
          <w:trHeight w:val="300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B70382">
              <w:rPr>
                <w:rFonts w:ascii="Times New Roman" w:hAnsi="Times New Roman" w:cs="Times New Roman"/>
              </w:rPr>
              <w:t>Ismeretek helyén való alkalmazása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51" w:rsidRPr="00B70382" w:rsidRDefault="00F22B5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40CE1" w:rsidRPr="00B70382" w:rsidRDefault="00340CE1" w:rsidP="00340C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br w:type="page"/>
      </w:r>
    </w:p>
    <w:p w:rsidR="00340CE1" w:rsidRPr="00B70382" w:rsidRDefault="00340CE1" w:rsidP="00340CE1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Hulladékkezelés t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antárgy </w:t>
      </w:r>
      <w:r w:rsidR="00F22B51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319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340CE1" w:rsidRPr="00B70382" w:rsidRDefault="00340CE1" w:rsidP="00340CE1">
      <w:pPr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tantárgy elsajátításával a tanuló megtanulja, hogy a hulladékkezelő hogyan és milyen technológiával gyűjti be a hulladékot a hulladéktermelőktől és szállítja el azt a begyűjtőhelyre. </w:t>
      </w:r>
    </w:p>
    <w:p w:rsidR="00340CE1" w:rsidRPr="00B70382" w:rsidRDefault="00340CE1" w:rsidP="00340CE1">
      <w:pPr>
        <w:autoSpaceDE w:val="0"/>
        <w:autoSpaceDN w:val="0"/>
        <w:adjustRightInd w:val="0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Ismerjék meg a tanulók a hulladékok csoportosítását, fajtáit, környezetre gyakorolt hatásait, legjellemzőbb tulajdonságait. Ismerjék a hulladékgazdálkodás egyes szereplőinek kötelezettségeit. Ismerjék meg a hulladékgazdálkodásban alkalmazott kezelési technológiákat.</w:t>
      </w:r>
    </w:p>
    <w:p w:rsidR="00340CE1" w:rsidRPr="00B70382" w:rsidRDefault="00340CE1" w:rsidP="00340CE1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340CE1" w:rsidRPr="00B70382" w:rsidRDefault="00340CE1" w:rsidP="00340CE1">
      <w:pPr>
        <w:widowControl w:val="0"/>
        <w:suppressAutoHyphens/>
        <w:ind w:firstLine="546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Természettudományi tantárgyak</w:t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F22B51">
      <w:pPr>
        <w:widowControl w:val="0"/>
        <w:numPr>
          <w:ilvl w:val="2"/>
          <w:numId w:val="3"/>
        </w:numPr>
        <w:suppressAutoHyphens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Hulladékgazdálkodás alapjai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44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Hulladék, hulladékfajta, hulladéktípus fogalma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Hulladékok csoportosítása eredet, halmazállapot és környezeti hatás szerint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Hulladéktípusok azonosítása a hulladékjegyzék szerinti kódszámokkal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Hulladékjelleg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Veszélyes hulladék fogalma, veszélyességi jellemzői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Hulladékok környezetkárosító hatásai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Hulladékgazdálkodás célrendszere</w:t>
      </w:r>
    </w:p>
    <w:p w:rsidR="000C1836" w:rsidRPr="00B70382" w:rsidRDefault="000C1836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Hulladékképződés megelőzése, mennyiségének csökkentése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Hulladékgazdálkodás egyes szereplőinek kötelezettségei:</w:t>
      </w:r>
    </w:p>
    <w:p w:rsidR="00340CE1" w:rsidRPr="00B70382" w:rsidRDefault="00340CE1" w:rsidP="00340CE1">
      <w:pPr>
        <w:pStyle w:val="Listaszerbekezds"/>
        <w:widowControl w:val="0"/>
        <w:suppressAutoHyphens/>
        <w:spacing w:after="0" w:line="240" w:lineRule="auto"/>
        <w:ind w:left="1491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hulladékbirtokos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kötelezettségei</w:t>
      </w:r>
    </w:p>
    <w:p w:rsidR="00340CE1" w:rsidRPr="00B70382" w:rsidRDefault="00340CE1" w:rsidP="00340CE1">
      <w:pPr>
        <w:pStyle w:val="Listaszerbekezds"/>
        <w:widowControl w:val="0"/>
        <w:suppressAutoHyphens/>
        <w:spacing w:after="0" w:line="240" w:lineRule="auto"/>
        <w:ind w:left="1491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ingatlantulajdonosokra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vonatkozó szabályok</w:t>
      </w:r>
    </w:p>
    <w:p w:rsidR="00340CE1" w:rsidRPr="00B70382" w:rsidRDefault="00340CE1" w:rsidP="00340CE1">
      <w:pPr>
        <w:pStyle w:val="Listaszerbekezds"/>
        <w:widowControl w:val="0"/>
        <w:suppressAutoHyphens/>
        <w:spacing w:after="0" w:line="240" w:lineRule="auto"/>
        <w:ind w:left="1491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közszolgáltatóra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vonatkozó szabályok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sz w:val="24"/>
          <w:szCs w:val="24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Hulladékgyűjtés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60</w:t>
      </w:r>
      <w:r w:rsidRPr="00B70382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Hulladékgyűjtés jelentősége, szabályai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Hulladékgyűjtés eszközei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iCs/>
          <w:sz w:val="24"/>
          <w:szCs w:val="24"/>
        </w:rPr>
        <w:t>A települési hulladék gyűjtésére szolgáló gyűjtőedény méretére és jelölésére vonatkozó szabályok</w:t>
      </w:r>
    </w:p>
    <w:p w:rsidR="00340CE1" w:rsidRPr="00B70382" w:rsidRDefault="00340CE1" w:rsidP="00340CE1">
      <w:pPr>
        <w:widowControl w:val="0"/>
        <w:suppressAutoHyphens/>
        <w:ind w:left="384" w:firstLine="708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Kevert és elkülönített gyűjtés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elkülönített hulladékgyűjtés előnyei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elkülönítetten begyűjthető hulladékok köre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Az elkülönített hulladékgyűjtés módszerei:</w:t>
      </w:r>
    </w:p>
    <w:p w:rsidR="00340CE1" w:rsidRPr="00B70382" w:rsidRDefault="00340CE1" w:rsidP="00340CE1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hulladékgyűjtő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szigetek</w:t>
      </w:r>
    </w:p>
    <w:p w:rsidR="00340CE1" w:rsidRPr="00B70382" w:rsidRDefault="00340CE1" w:rsidP="00340CE1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házhoz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menő gyűjtőjárat </w:t>
      </w:r>
    </w:p>
    <w:p w:rsidR="00340CE1" w:rsidRPr="00B70382" w:rsidRDefault="00340CE1" w:rsidP="00340CE1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hulladékudvar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Veszélyes hulladék gyűjtése: </w:t>
      </w:r>
    </w:p>
    <w:p w:rsidR="00340CE1" w:rsidRPr="00B70382" w:rsidRDefault="00340CE1" w:rsidP="00340CE1">
      <w:pPr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átvételi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helyen</w:t>
      </w:r>
    </w:p>
    <w:p w:rsidR="00340CE1" w:rsidRPr="00B70382" w:rsidRDefault="00340CE1" w:rsidP="00340CE1">
      <w:pPr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gyűjtőhelyen</w:t>
      </w:r>
    </w:p>
    <w:p w:rsidR="00340CE1" w:rsidRPr="00B70382" w:rsidRDefault="00340CE1" w:rsidP="00340CE1">
      <w:pPr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hulladékgyűjtő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udvaron</w:t>
      </w:r>
    </w:p>
    <w:p w:rsidR="00340CE1" w:rsidRPr="00B70382" w:rsidRDefault="00340CE1" w:rsidP="00340CE1">
      <w:pPr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gyűjtőhelyen</w:t>
      </w:r>
    </w:p>
    <w:p w:rsidR="00340CE1" w:rsidRPr="00B70382" w:rsidRDefault="00340CE1" w:rsidP="00340CE1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t>üzemi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gyűjtőhelyen</w:t>
      </w:r>
    </w:p>
    <w:p w:rsidR="00340CE1" w:rsidRPr="00B70382" w:rsidRDefault="00340CE1" w:rsidP="00340CE1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sz w:val="24"/>
          <w:szCs w:val="24"/>
        </w:rPr>
        <w:lastRenderedPageBreak/>
        <w:t>hulladékkezelő</w:t>
      </w:r>
      <w:proofErr w:type="gramEnd"/>
      <w:r w:rsidRPr="00B70382">
        <w:rPr>
          <w:rFonts w:ascii="Times New Roman" w:hAnsi="Times New Roman" w:cs="Times New Roman"/>
          <w:sz w:val="24"/>
          <w:szCs w:val="24"/>
        </w:rPr>
        <w:t xml:space="preserve"> létesítményben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Gyűjtőhelyek kialakítása, műszaki előírásai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Veszélyes hulladék gyűjtésének szabályai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Települési folyékony hulladék gyűjtése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Hulladékszállítás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40</w:t>
      </w:r>
      <w:r w:rsidRPr="00B70382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Közszolgáltatás körébe tartozó hulladék szállításának szabályai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Hulladékszállítás rendszerei: együtemű és kétütemű szállítás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Átrakóállomás feladata, műszaki berendezései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Elhordásos, pneumatikus és vízöblítéses szállítás jellemzői, alkalmazása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Hulladékszállító járművek és követelményei: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szilárd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hulladék szállításának járművei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folyékony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hulladék szállításának járműve (szippantó autó felépítése, üzemeltetése, a szívatás technológiája)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Veszélyes hulladék szállításának általános szabályai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Gyűjtőjárattal történő szállítás szabályai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ind w:left="38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1.3.4. Hulla</w:t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dékfeldolgozás technológiái</w:t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105</w:t>
      </w:r>
      <w:r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ind w:left="708" w:firstLine="42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Hulladékhasznosítás folyamata, előnyei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Hulladékhasznosítás módjai (újrafeldolgozás, visszanyerés, energetikai hasznosítás)</w:t>
      </w:r>
    </w:p>
    <w:p w:rsidR="00340CE1" w:rsidRPr="00B70382" w:rsidRDefault="00340CE1" w:rsidP="00340CE1">
      <w:pPr>
        <w:widowControl w:val="0"/>
        <w:suppressAutoHyphens/>
        <w:ind w:firstLine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Előkezelés célja, eljárásai, berendezései</w:t>
      </w:r>
    </w:p>
    <w:p w:rsidR="00340CE1" w:rsidRPr="00B70382" w:rsidRDefault="00340CE1" w:rsidP="00340CE1">
      <w:pPr>
        <w:widowControl w:val="0"/>
        <w:suppressAutoHyphens/>
        <w:ind w:firstLine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Aprítás, rostálás, tömörítés, mosás-tisztítás, válogatás</w:t>
      </w:r>
    </w:p>
    <w:p w:rsidR="00340CE1" w:rsidRPr="00B70382" w:rsidRDefault="00340CE1" w:rsidP="00340CE1">
      <w:pPr>
        <w:widowControl w:val="0"/>
        <w:suppressAutoHyphens/>
        <w:ind w:left="708" w:firstLine="42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Válogatóművek kialakítására vonatkozó műszaki előírások</w:t>
      </w:r>
    </w:p>
    <w:p w:rsidR="00340CE1" w:rsidRPr="00B70382" w:rsidRDefault="00340CE1" w:rsidP="00340CE1">
      <w:pPr>
        <w:widowControl w:val="0"/>
        <w:suppressAutoHyphens/>
        <w:ind w:left="708" w:firstLine="42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Kézi és gépi válogatás</w:t>
      </w:r>
    </w:p>
    <w:p w:rsidR="00340CE1" w:rsidRPr="00B70382" w:rsidRDefault="00340CE1" w:rsidP="00340CE1">
      <w:pPr>
        <w:widowControl w:val="0"/>
        <w:suppressAutoHyphens/>
        <w:ind w:left="1416" w:hanging="282"/>
        <w:rPr>
          <w:rFonts w:ascii="Times New Roman" w:hAnsi="Times New Roman" w:cs="Times New Roman"/>
          <w:iCs/>
          <w:sz w:val="24"/>
          <w:szCs w:val="24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Válogatóművek műszaki berendezései</w:t>
      </w:r>
    </w:p>
    <w:p w:rsidR="00340CE1" w:rsidRPr="00B70382" w:rsidRDefault="00340CE1" w:rsidP="00340CE1">
      <w:pPr>
        <w:widowControl w:val="0"/>
        <w:suppressAutoHyphens/>
        <w:ind w:left="1416" w:hanging="28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Újrahasználat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fogalma, </w:t>
      </w:r>
      <w:proofErr w:type="spellStart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újrahasználatra</w:t>
      </w:r>
      <w:proofErr w:type="spellEnd"/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előkészítés</w:t>
      </w:r>
    </w:p>
    <w:p w:rsidR="00340CE1" w:rsidRPr="00B70382" w:rsidRDefault="00340CE1" w:rsidP="00340CE1">
      <w:pPr>
        <w:widowControl w:val="0"/>
        <w:suppressAutoHyphens/>
        <w:ind w:left="1416"/>
        <w:rPr>
          <w:rFonts w:ascii="Times New Roman" w:hAnsi="Times New Roman" w:cs="Times New Roman"/>
          <w:kern w:val="1"/>
          <w:sz w:val="24"/>
          <w:szCs w:val="24"/>
          <w:highlight w:val="yellow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ind w:left="426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1.3.5.Hul</w:t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ladékszállítás dokumentumai</w:t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70</w:t>
      </w:r>
      <w:r w:rsidRPr="00B7038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Alapdokumentumok: jogosítvány, forgalmi engedély, hulladékszállítási hatósági engedély, gyűjtési útvonal leírás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Menetlevél, mérlegjegy, szállítólevél, („NV” bizonylat a nem veszélyes hulladékok átadásához)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Veszélyes hulladék szállítás kísérő okmányai: „SZ” szállítási lap és „GY” gyűjtőjárat szállítási lap 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sz w:val="24"/>
          <w:szCs w:val="24"/>
        </w:rPr>
        <w:t>ADR, a RID, az ADN hatálya alá tartozó veszélyes hulladékok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képzés javasolt helyszíne: </w:t>
      </w: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tanterem </w:t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340CE1" w:rsidRPr="00B70382" w:rsidRDefault="00340CE1" w:rsidP="00340CE1">
      <w:pPr>
        <w:widowControl w:val="0"/>
        <w:suppressAutoHyphens/>
        <w:ind w:left="546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40CE1" w:rsidRPr="00B70382" w:rsidTr="000E2A8A">
        <w:trPr>
          <w:jc w:val="center"/>
        </w:trPr>
        <w:tc>
          <w:tcPr>
            <w:tcW w:w="994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0CE1" w:rsidRPr="00B70382" w:rsidRDefault="00340CE1" w:rsidP="00340CE1">
      <w:pPr>
        <w:widowControl w:val="0"/>
        <w:suppressAutoHyphens/>
        <w:ind w:left="18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tantárgy elsajátítása során alkalmazható tanulói tevékenységformák (ajánlás)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40CE1" w:rsidRPr="00B70382" w:rsidTr="000E2A8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40CE1" w:rsidRPr="00B70382" w:rsidTr="000E2A8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0CE1" w:rsidRPr="00B70382" w:rsidRDefault="00340CE1" w:rsidP="00340CE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ind w:hanging="682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340CE1" w:rsidRPr="00B70382" w:rsidRDefault="00340CE1" w:rsidP="00340CE1">
      <w:pPr>
        <w:widowControl w:val="0"/>
        <w:suppressAutoHyphens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340CE1" w:rsidRPr="00B70382" w:rsidRDefault="00340CE1" w:rsidP="00340CE1">
      <w:pPr>
        <w:widowControl w:val="0"/>
        <w:suppressAutoHyphens/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hanging="136"/>
        <w:rPr>
          <w:rFonts w:ascii="Times New Roman" w:hAnsi="Times New Roman" w:cs="Times New Roman"/>
          <w:b/>
          <w:bCs/>
          <w:vanish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Munkabiztonság tantárgy</w:t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142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pStyle w:val="Listaszerbekezds"/>
        <w:widowControl w:val="0"/>
        <w:suppressAutoHyphens/>
        <w:spacing w:after="0" w:line="240" w:lineRule="auto"/>
        <w:ind w:left="42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ind w:hanging="54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340CE1" w:rsidRPr="00B70382" w:rsidRDefault="00340CE1" w:rsidP="00340CE1">
      <w:pPr>
        <w:pStyle w:val="Listaszerbekezds"/>
        <w:widowControl w:val="0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Munkabiztonság tantárgy tanításának célja, hogy a tanulók megismerjék a biztonságos munkavégzés személyi és tárgyi feltételeit, a munkaeszközök üzemeltetésének biztonsági követelményeit. </w:t>
      </w:r>
      <w:r w:rsidR="00F22B51" w:rsidRPr="00B70382">
        <w:rPr>
          <w:rFonts w:ascii="Times New Roman" w:hAnsi="Times New Roman" w:cs="Times New Roman"/>
          <w:sz w:val="24"/>
          <w:szCs w:val="24"/>
        </w:rPr>
        <w:t>További cél</w:t>
      </w:r>
      <w:r w:rsidRPr="00B70382">
        <w:rPr>
          <w:rFonts w:ascii="Times New Roman" w:hAnsi="Times New Roman" w:cs="Times New Roman"/>
          <w:sz w:val="24"/>
          <w:szCs w:val="24"/>
        </w:rPr>
        <w:t>, hogy a tanulók a szakterületüknek megfelelően alkalmasak legyenek a munkavédelmi, környezetvédelmi és tűzvédelmi faladatok ellátására. Önállóan, rendszersze</w:t>
      </w:r>
      <w:r w:rsidR="00F22B51" w:rsidRPr="00B70382">
        <w:rPr>
          <w:rFonts w:ascii="Times New Roman" w:hAnsi="Times New Roman" w:cs="Times New Roman"/>
          <w:sz w:val="24"/>
          <w:szCs w:val="24"/>
        </w:rPr>
        <w:t xml:space="preserve">rűen alkalmazzák ismereteiket. </w:t>
      </w:r>
      <w:r w:rsidRPr="00B70382">
        <w:rPr>
          <w:rFonts w:ascii="Times New Roman" w:hAnsi="Times New Roman" w:cs="Times New Roman"/>
          <w:sz w:val="24"/>
          <w:szCs w:val="24"/>
        </w:rPr>
        <w:t>A tanulók ismerjék és tudják alkalmazni a biztonságtechnika követelményeit, az egyéni egészségvédelem alapjait.</w:t>
      </w:r>
    </w:p>
    <w:p w:rsidR="00340CE1" w:rsidRPr="00B70382" w:rsidRDefault="00340CE1" w:rsidP="00340CE1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340CE1" w:rsidRPr="00B70382" w:rsidRDefault="00340CE1" w:rsidP="00340CE1">
      <w:pPr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ind w:left="1134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Munka- és tűzvédelem alapjai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F22B5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36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Munkavédelem fogalma, területei</w:t>
      </w:r>
    </w:p>
    <w:p w:rsidR="00340CE1" w:rsidRPr="00B70382" w:rsidRDefault="00340CE1" w:rsidP="00F22B51">
      <w:pPr>
        <w:widowControl w:val="0"/>
        <w:suppressAutoHyphens/>
        <w:spacing w:line="276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A munkáltató munkavédelmi feladatai</w:t>
      </w:r>
    </w:p>
    <w:p w:rsidR="00340CE1" w:rsidRPr="00B70382" w:rsidRDefault="00340CE1" w:rsidP="00F22B51">
      <w:pPr>
        <w:widowControl w:val="0"/>
        <w:suppressAutoHyphens/>
        <w:spacing w:line="276" w:lineRule="auto"/>
        <w:ind w:left="708" w:firstLine="426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Az egészséges és biztonságos munkakörülmények</w:t>
      </w:r>
    </w:p>
    <w:p w:rsidR="00340CE1" w:rsidRPr="00B70382" w:rsidRDefault="00340CE1" w:rsidP="00F22B51">
      <w:pPr>
        <w:widowControl w:val="0"/>
        <w:suppressAutoHyphens/>
        <w:spacing w:line="276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 xml:space="preserve">A munkavállalók kötelmei és jogai </w:t>
      </w:r>
    </w:p>
    <w:p w:rsidR="00340CE1" w:rsidRPr="00B70382" w:rsidRDefault="00340CE1" w:rsidP="00F22B51">
      <w:pPr>
        <w:widowControl w:val="0"/>
        <w:suppressAutoHyphens/>
        <w:spacing w:line="276" w:lineRule="auto"/>
        <w:ind w:firstLine="1134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Magatartási szabályok, követelmények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Tiltó és rendelkező jelek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Veszélyforrások, veszélyes anyagok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Anyagok és készítmények tűz- és robbanásveszélyesség szerinti osztályozása, figyelmeztető jelek</w:t>
      </w:r>
    </w:p>
    <w:p w:rsidR="00340CE1" w:rsidRPr="00B70382" w:rsidRDefault="0026473F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A tűzvédelem</w:t>
      </w:r>
      <w:r w:rsidR="00340CE1"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fogalma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Alapvető tűzvédelmi tudnivalók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tűz keletkezésének feltételei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Tűzveszélyességi osztályok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Tűzmegelőzés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Tűzoltás szabályai, tűzoltó anyagok 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Tűzoltó készülékek és használatuk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Tűzvédelmi tájékoztató jelek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Tűz jelzése, bejelentése</w:t>
      </w:r>
    </w:p>
    <w:p w:rsidR="00340CE1" w:rsidRPr="00B70382" w:rsidRDefault="00340CE1" w:rsidP="00340CE1">
      <w:pPr>
        <w:widowControl w:val="0"/>
        <w:suppressAutoHyphens/>
        <w:spacing w:line="276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Munkabalesetek, foglalkoz</w:t>
      </w:r>
      <w:r w:rsidR="007E3301" w:rsidRPr="00B70382">
        <w:rPr>
          <w:rFonts w:ascii="Times New Roman" w:hAnsi="Times New Roman" w:cs="Times New Roman"/>
          <w:b/>
          <w:bCs/>
          <w:sz w:val="24"/>
          <w:szCs w:val="24"/>
        </w:rPr>
        <w:t>ási megbetegedések</w:t>
      </w:r>
      <w:r w:rsidR="007E3301" w:rsidRPr="00B70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301" w:rsidRPr="00B70382">
        <w:rPr>
          <w:rFonts w:ascii="Times New Roman" w:hAnsi="Times New Roman" w:cs="Times New Roman"/>
          <w:b/>
          <w:bCs/>
          <w:sz w:val="24"/>
          <w:szCs w:val="24"/>
        </w:rPr>
        <w:tab/>
        <w:t>36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 xml:space="preserve">Baleset, munkabaleset, üzemi baleset 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Teendők munkabaleset során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Foglalkozási ártalmak:</w:t>
      </w:r>
    </w:p>
    <w:p w:rsidR="00340CE1" w:rsidRPr="00B70382" w:rsidRDefault="00340CE1" w:rsidP="00340CE1">
      <w:pPr>
        <w:widowControl w:val="0"/>
        <w:suppressAutoHyphens/>
        <w:ind w:left="1134" w:firstLine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fizikai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terhelés, fizikai ártalmak </w:t>
      </w:r>
    </w:p>
    <w:p w:rsidR="00340CE1" w:rsidRPr="00B70382" w:rsidRDefault="00340CE1" w:rsidP="00340CE1">
      <w:pPr>
        <w:widowControl w:val="0"/>
        <w:suppressAutoHyphens/>
        <w:ind w:left="1134" w:firstLine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zajártalom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CE1" w:rsidRPr="00B70382" w:rsidRDefault="00340CE1" w:rsidP="00340CE1">
      <w:pPr>
        <w:widowControl w:val="0"/>
        <w:suppressAutoHyphens/>
        <w:ind w:left="1134" w:firstLine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rezgések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CE1" w:rsidRPr="00B70382" w:rsidRDefault="00340CE1" w:rsidP="00340CE1">
      <w:pPr>
        <w:widowControl w:val="0"/>
        <w:suppressAutoHyphens/>
        <w:ind w:left="1134" w:firstLine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fertőzési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ártalmak</w:t>
      </w:r>
    </w:p>
    <w:p w:rsidR="00340CE1" w:rsidRPr="00B70382" w:rsidRDefault="00340CE1" w:rsidP="00340CE1">
      <w:pPr>
        <w:widowControl w:val="0"/>
        <w:suppressAutoHyphens/>
        <w:ind w:left="1134" w:firstLine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por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ártalmak</w:t>
      </w:r>
    </w:p>
    <w:p w:rsidR="00340CE1" w:rsidRPr="00B70382" w:rsidRDefault="00340CE1" w:rsidP="0026473F">
      <w:pPr>
        <w:widowControl w:val="0"/>
        <w:suppressAutoHyphens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 xml:space="preserve">Foglalkozási betegségek </w:t>
      </w:r>
    </w:p>
    <w:p w:rsidR="00340CE1" w:rsidRPr="00B70382" w:rsidRDefault="00340CE1" w:rsidP="0026473F">
      <w:pPr>
        <w:widowControl w:val="0"/>
        <w:suppressAutoHyphens/>
        <w:ind w:left="708" w:firstLine="426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Munkaköri orvosi alkalmassági vizsgálatok</w:t>
      </w:r>
    </w:p>
    <w:p w:rsidR="00340CE1" w:rsidRPr="00B70382" w:rsidRDefault="00340CE1" w:rsidP="0026473F">
      <w:pPr>
        <w:widowControl w:val="0"/>
        <w:suppressAutoHyphens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B70382">
        <w:rPr>
          <w:rFonts w:ascii="Times New Roman" w:hAnsi="Times New Roman" w:cs="Times New Roman"/>
          <w:bCs/>
          <w:sz w:val="24"/>
          <w:szCs w:val="24"/>
        </w:rPr>
        <w:t>Elsősegélynyújtás:</w:t>
      </w:r>
    </w:p>
    <w:p w:rsidR="00340CE1" w:rsidRPr="00B70382" w:rsidRDefault="00340CE1" w:rsidP="0026473F">
      <w:pPr>
        <w:widowControl w:val="0"/>
        <w:suppressAutoHyphens/>
        <w:ind w:firstLine="15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segélynyújtás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sorrendje</w:t>
      </w:r>
    </w:p>
    <w:p w:rsidR="00340CE1" w:rsidRPr="00B70382" w:rsidRDefault="00340CE1" w:rsidP="0026473F">
      <w:pPr>
        <w:widowControl w:val="0"/>
        <w:suppressAutoHyphens/>
        <w:ind w:firstLine="15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segélynyújtás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szimbólumai</w:t>
      </w:r>
    </w:p>
    <w:p w:rsidR="00340CE1" w:rsidRPr="00B70382" w:rsidRDefault="00340CE1" w:rsidP="0026473F">
      <w:pPr>
        <w:widowControl w:val="0"/>
        <w:suppressAutoHyphens/>
        <w:ind w:firstLine="15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segélynyújtás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lépései: felismerés, segélyhívás, segélynyújtás</w:t>
      </w:r>
    </w:p>
    <w:p w:rsidR="00340CE1" w:rsidRPr="00B70382" w:rsidRDefault="00340CE1" w:rsidP="0026473F">
      <w:pPr>
        <w:widowControl w:val="0"/>
        <w:suppressAutoHyphens/>
        <w:ind w:firstLine="15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382">
        <w:rPr>
          <w:rFonts w:ascii="Times New Roman" w:hAnsi="Times New Roman" w:cs="Times New Roman"/>
          <w:bCs/>
          <w:sz w:val="24"/>
          <w:szCs w:val="24"/>
        </w:rPr>
        <w:t>eszméletlen</w:t>
      </w:r>
      <w:proofErr w:type="gramEnd"/>
      <w:r w:rsidRPr="00B70382">
        <w:rPr>
          <w:rFonts w:ascii="Times New Roman" w:hAnsi="Times New Roman" w:cs="Times New Roman"/>
          <w:bCs/>
          <w:sz w:val="24"/>
          <w:szCs w:val="24"/>
        </w:rPr>
        <w:t xml:space="preserve"> beteg ellátása, sérülések ellátása</w:t>
      </w:r>
    </w:p>
    <w:p w:rsidR="00340CE1" w:rsidRPr="00B70382" w:rsidRDefault="00340CE1" w:rsidP="00340CE1">
      <w:pPr>
        <w:widowControl w:val="0"/>
        <w:suppressAutoHyphens/>
        <w:ind w:left="181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Hulladékgyűjtés és </w:t>
      </w:r>
      <w:r w:rsidR="007E3301" w:rsidRPr="00B70382">
        <w:rPr>
          <w:rFonts w:ascii="Times New Roman" w:hAnsi="Times New Roman" w:cs="Times New Roman"/>
          <w:b/>
          <w:bCs/>
          <w:sz w:val="24"/>
          <w:szCs w:val="24"/>
        </w:rPr>
        <w:t>szállítás biztonságtechnikája</w:t>
      </w:r>
      <w:r w:rsidR="007E3301" w:rsidRPr="00B70382">
        <w:rPr>
          <w:rFonts w:ascii="Times New Roman" w:hAnsi="Times New Roman" w:cs="Times New Roman"/>
          <w:b/>
          <w:bCs/>
          <w:sz w:val="24"/>
          <w:szCs w:val="24"/>
        </w:rPr>
        <w:tab/>
        <w:t>70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</w:p>
    <w:p w:rsidR="00340CE1" w:rsidRPr="00B70382" w:rsidRDefault="00340CE1" w:rsidP="00340CE1">
      <w:pPr>
        <w:widowControl w:val="0"/>
        <w:suppressAutoHyphens/>
        <w:ind w:left="708" w:firstLine="285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Veszélyforrások hulladékbegyűjtés és szállítás során</w:t>
      </w:r>
    </w:p>
    <w:p w:rsidR="00340CE1" w:rsidRPr="00B70382" w:rsidRDefault="00340CE1" w:rsidP="00340CE1">
      <w:pPr>
        <w:widowControl w:val="0"/>
        <w:suppressAutoHyphens/>
        <w:ind w:left="708" w:firstLine="285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Anyagmozgatás szabályai: </w:t>
      </w:r>
    </w:p>
    <w:p w:rsidR="00340CE1" w:rsidRPr="00B70382" w:rsidRDefault="00340CE1" w:rsidP="00340CE1">
      <w:pPr>
        <w:widowControl w:val="0"/>
        <w:suppressAutoHyphens/>
        <w:ind w:left="966" w:firstLine="708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segédeszköz</w:t>
      </w:r>
      <w:proofErr w:type="gram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nélküli anyagmozgatás szabályai</w:t>
      </w:r>
    </w:p>
    <w:p w:rsidR="00340CE1" w:rsidRPr="00B70382" w:rsidRDefault="00340CE1" w:rsidP="00340CE1">
      <w:pPr>
        <w:widowControl w:val="0"/>
        <w:suppressAutoHyphens/>
        <w:ind w:left="966" w:firstLine="708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kézi</w:t>
      </w:r>
      <w:proofErr w:type="gram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anyagmozgatás segédeszközei, baleseti veszélyforrások</w:t>
      </w:r>
    </w:p>
    <w:p w:rsidR="00340CE1" w:rsidRPr="00B70382" w:rsidRDefault="00340CE1" w:rsidP="00340CE1">
      <w:pPr>
        <w:widowControl w:val="0"/>
        <w:suppressAutoHyphens/>
        <w:ind w:left="966" w:firstLine="708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kézi</w:t>
      </w:r>
      <w:proofErr w:type="gram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szállítóeszközök, baleseti veszélyforrások</w:t>
      </w:r>
    </w:p>
    <w:p w:rsidR="00340CE1" w:rsidRPr="00B70382" w:rsidRDefault="00340CE1" w:rsidP="00340CE1">
      <w:pPr>
        <w:widowControl w:val="0"/>
        <w:suppressAutoHyphens/>
        <w:ind w:left="1410" w:hanging="417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Hulladékbegyűjtés, szállítás szabályai: </w:t>
      </w:r>
    </w:p>
    <w:p w:rsidR="00340CE1" w:rsidRPr="00B70382" w:rsidRDefault="00340CE1" w:rsidP="00340CE1">
      <w:pPr>
        <w:widowControl w:val="0"/>
        <w:suppressAutoHyphens/>
        <w:ind w:left="1410" w:firstLine="29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ki-</w:t>
      </w:r>
      <w:proofErr w:type="gramEnd"/>
      <w:r w:rsidR="0026473F"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és bevonulás, </w:t>
      </w:r>
    </w:p>
    <w:p w:rsidR="00340CE1" w:rsidRPr="00B70382" w:rsidRDefault="00340CE1" w:rsidP="00340CE1">
      <w:pPr>
        <w:widowControl w:val="0"/>
        <w:suppressAutoHyphens/>
        <w:ind w:left="1410" w:firstLine="29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közterületen</w:t>
      </w:r>
      <w:proofErr w:type="gram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való munkavégzés, </w:t>
      </w:r>
    </w:p>
    <w:p w:rsidR="00340CE1" w:rsidRPr="00B70382" w:rsidRDefault="00340CE1" w:rsidP="00340CE1">
      <w:pPr>
        <w:widowControl w:val="0"/>
        <w:suppressAutoHyphens/>
        <w:ind w:left="1410" w:firstLine="29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hulladékok</w:t>
      </w:r>
      <w:proofErr w:type="gram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begyűjtése, </w:t>
      </w:r>
    </w:p>
    <w:p w:rsidR="00340CE1" w:rsidRPr="00B70382" w:rsidRDefault="00340CE1" w:rsidP="00340CE1">
      <w:pPr>
        <w:widowControl w:val="0"/>
        <w:suppressAutoHyphens/>
        <w:ind w:left="1410" w:firstLine="29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tömörítő</w:t>
      </w:r>
      <w:proofErr w:type="gram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berendezés üzemeltetése, </w:t>
      </w:r>
    </w:p>
    <w:p w:rsidR="00340CE1" w:rsidRPr="00B70382" w:rsidRDefault="00340CE1" w:rsidP="00340CE1">
      <w:pPr>
        <w:widowControl w:val="0"/>
        <w:suppressAutoHyphens/>
        <w:ind w:left="1410" w:firstLine="29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hulladék</w:t>
      </w:r>
      <w:proofErr w:type="gram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ürítése átrakóállomáson illetve lerakón</w:t>
      </w:r>
    </w:p>
    <w:p w:rsidR="00340CE1" w:rsidRPr="00B70382" w:rsidRDefault="00340CE1" w:rsidP="00340CE1">
      <w:pPr>
        <w:widowControl w:val="0"/>
        <w:suppressAutoHyphens/>
        <w:ind w:left="1410" w:hanging="417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Hulladékgyűjtés és szállítás során alkalmazott egyéni és kollektív védőeszközök</w:t>
      </w:r>
    </w:p>
    <w:p w:rsidR="00340CE1" w:rsidRPr="00B70382" w:rsidRDefault="00340CE1" w:rsidP="00340CE1">
      <w:pPr>
        <w:widowControl w:val="0"/>
        <w:suppressAutoHyphens/>
        <w:ind w:left="1410" w:hanging="417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Szippantó jármű biztonságos üzemeltetésének szabályai</w:t>
      </w:r>
    </w:p>
    <w:p w:rsidR="00340CE1" w:rsidRPr="00B70382" w:rsidRDefault="00340CE1" w:rsidP="00340CE1">
      <w:pPr>
        <w:widowControl w:val="0"/>
        <w:suppressAutoHyphens/>
        <w:ind w:left="1410" w:right="-284" w:hanging="417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Települési folyékony hulladékgyűjtés veszélyforrásai, betartandó biztonsági előírások</w:t>
      </w:r>
    </w:p>
    <w:p w:rsidR="00340CE1" w:rsidRPr="00B70382" w:rsidRDefault="00340CE1" w:rsidP="00340CE1">
      <w:pPr>
        <w:widowControl w:val="0"/>
        <w:suppressAutoHyphens/>
        <w:ind w:left="1410" w:hanging="417"/>
        <w:rPr>
          <w:rFonts w:ascii="Times New Roman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Teendők </w:t>
      </w:r>
      <w:proofErr w:type="spell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havária</w:t>
      </w:r>
      <w:proofErr w:type="spellEnd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esetén</w:t>
      </w:r>
    </w:p>
    <w:p w:rsidR="00340CE1" w:rsidRPr="00B70382" w:rsidRDefault="00340CE1" w:rsidP="00340CE1">
      <w:pPr>
        <w:widowControl w:val="0"/>
        <w:suppressAutoHyphens/>
        <w:ind w:left="1410" w:hanging="417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340CE1" w:rsidRPr="00B70382" w:rsidRDefault="00340CE1" w:rsidP="00340CE1">
      <w:pPr>
        <w:widowControl w:val="0"/>
        <w:suppressAutoHyphens/>
        <w:ind w:left="546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tanterem</w:t>
      </w:r>
      <w:proofErr w:type="gramEnd"/>
    </w:p>
    <w:p w:rsidR="00340CE1" w:rsidRPr="00B70382" w:rsidRDefault="00340CE1" w:rsidP="00340CE1">
      <w:pPr>
        <w:widowControl w:val="0"/>
        <w:suppressAutoHyphens/>
        <w:ind w:left="546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340CE1" w:rsidRPr="00B70382" w:rsidRDefault="00340CE1" w:rsidP="00340CE1">
      <w:pPr>
        <w:widowControl w:val="0"/>
        <w:suppressAutoHyphens/>
        <w:ind w:left="546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40CE1" w:rsidRPr="00B70382" w:rsidTr="000E2A8A">
        <w:trPr>
          <w:jc w:val="center"/>
        </w:trPr>
        <w:tc>
          <w:tcPr>
            <w:tcW w:w="994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26473F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egyéni munkavédelmi eszközök, munka-, tűz- és balesetvédelmi jelek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tantárgy elsajátítása során alkalmazható tanulói tevékenységformák (ajánlás)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452"/>
      </w:tblGrid>
      <w:tr w:rsidR="00340CE1" w:rsidRPr="00B70382" w:rsidTr="0026473F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452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40CE1" w:rsidRPr="00B70382" w:rsidTr="0026473F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452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26473F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egyéni munkavédelmi eszközök, munka-, tűz- és balesetvédelmi jelek</w:t>
            </w:r>
          </w:p>
        </w:tc>
      </w:tr>
      <w:tr w:rsidR="00340CE1" w:rsidRPr="00B70382" w:rsidTr="0026473F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0CE1" w:rsidRPr="00B70382" w:rsidRDefault="00340CE1" w:rsidP="00340CE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340CE1" w:rsidRPr="00B70382" w:rsidRDefault="00340CE1" w:rsidP="00340CE1">
      <w:pPr>
        <w:widowControl w:val="0"/>
        <w:suppressAutoHyphens/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340CE1" w:rsidRPr="00B70382" w:rsidRDefault="00340CE1" w:rsidP="00340CE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340CE1" w:rsidRPr="00B70382" w:rsidRDefault="00340CE1" w:rsidP="00340CE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Hulladékgyűjtés és szállítás gyakorlata tantárgy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301" w:rsidRPr="00B70382">
        <w:rPr>
          <w:rFonts w:ascii="Times New Roman" w:hAnsi="Times New Roman" w:cs="Times New Roman"/>
          <w:b/>
          <w:bCs/>
          <w:sz w:val="24"/>
          <w:szCs w:val="24"/>
        </w:rPr>
        <w:t>1030</w:t>
      </w: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:rsidR="00340CE1" w:rsidRPr="00B70382" w:rsidRDefault="00340CE1" w:rsidP="00340CE1">
      <w:pPr>
        <w:pStyle w:val="Listaszerbekezds"/>
        <w:widowControl w:val="0"/>
        <w:suppressAutoHyphens/>
        <w:spacing w:after="0" w:line="240" w:lineRule="auto"/>
        <w:ind w:left="42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340CE1" w:rsidRPr="00B70382" w:rsidRDefault="00340CE1" w:rsidP="00340CE1">
      <w:pPr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 tantárgy elsajátításával a tanuló a gyakorlatban is elsajátítja az elméletben megtanultakat. Fő cél, megtanulja, hogy a begyűjtés során a hulladékkezelő hogyan és milyen technológiával gyűjti be a hulladékot a hulladéktermelőktől és szállítja el azt a begyűjtőhelyre környezetszennyezést kizáró módon. Milyen biztonságtechnikai előírásokra kell figyelnie, hogyan tárolják a veszélyes hulladékot és hogyan kell begyűjteni és előkezelni az elkülönítetten gyűjtött hulladékot.</w:t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340CE1" w:rsidRPr="00B70382" w:rsidRDefault="0026473F" w:rsidP="0026473F">
      <w:pPr>
        <w:widowControl w:val="0"/>
        <w:suppressAutoHyphens/>
        <w:ind w:left="906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Hulladékkezelés elmélet</w:t>
      </w: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3.3.1. Hulladékgyűjtés gyakorlata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360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Hulladékfajták felismerése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Hulladéktípusok azonosítása hulladékjegyzék szerint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szilárd hulladékok gyűjtésére alkalmas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edényzetek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tanulmányozása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Gyűjtősziget és hulladékudvar működésének, berendezéseinek, eszközeinek helyszíni tanulmányozása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ind w:firstLine="1134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3.3.2. Hulladékszállítás és előkészítés gyakorlata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570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70382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óra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Konténeres szállító jármű felépítésének tanulmányozása emelő berendezések típusai szerint: emelőkaros konténerszállító, emelőhorgos konténerszállító, billenő rámpás-csörlős konténerszállító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Tömörítős hulladékszállító jármű megtekintése: a beürítő rész, a hulladékot fogadó és a gyűjtő, ill. tároló és a hulladékot a tartályba továbbító szerkezeti egység tanulmányozása, a tömörítős jármű felépítésének megismerése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szilárdhulladék betöltésének megtekintése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szilárdhulladék-szállító járművek kiürítésének megtekintése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Szilárdhulladék-szállító járművön található biztonsági berendezések felismerése, ellenőrzése 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Szilárdhulladék-szállító járműnél alkalmazandó egyéni és kollektív védőeszközök felismerése, alkalmazása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Szilárdhulladék szállítása során betartandó munkabiztonsági szabályok gyakorlása (fülkéből történő kiszállás, lépcsőn való tartózkodás, gépjármű takarásából kilépés, gyalogos közlekedés,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edényzetürítés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)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folyékony hulladék szállítására használt jármű felépítésének, töltésének, ürítésének megtekintése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Folyékonyhulladék szállítására használt jármű biztonsági berendezéseinek tanulmányozása, a </w:t>
      </w:r>
      <w:proofErr w:type="gramStart"/>
      <w:r w:rsidRPr="00B70382">
        <w:rPr>
          <w:rFonts w:ascii="Times New Roman" w:hAnsi="Times New Roman"/>
        </w:rPr>
        <w:t>jármű kötelező</w:t>
      </w:r>
      <w:proofErr w:type="gramEnd"/>
      <w:r w:rsidRPr="00B70382">
        <w:rPr>
          <w:rFonts w:ascii="Times New Roman" w:hAnsi="Times New Roman"/>
        </w:rPr>
        <w:t xml:space="preserve"> feliratainak bemutatása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Előkezelő berendezések működésének, biztonsági berendezéseinek tanulmányozása: aprítók, rosták, bálázók, válogatóművek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Hulladékfajták felismerése, válogatása együttszállíthatóság szempontjából a munkavédelmi előírások betartásával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Vegyes hulladék szétválogatása különböző szempontok szerint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válogatáshoz szükséges egyéni munkavédelmi eszközök kiválasztása, és </w:t>
      </w:r>
      <w:r w:rsidRPr="00B70382">
        <w:rPr>
          <w:rFonts w:ascii="Times New Roman" w:hAnsi="Times New Roman" w:cs="Times New Roman"/>
          <w:sz w:val="24"/>
          <w:szCs w:val="24"/>
        </w:rPr>
        <w:lastRenderedPageBreak/>
        <w:t>szabályos használata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ind w:firstLine="1134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>3.3.3. Hulladékszállítás dokumentálása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B70382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ab/>
      </w:r>
      <w:r w:rsidR="007E3301" w:rsidRPr="00B70382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10</w:t>
      </w:r>
      <w:r w:rsidRPr="00B70382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0 óra</w:t>
      </w:r>
    </w:p>
    <w:p w:rsidR="00340CE1" w:rsidRPr="00B70382" w:rsidRDefault="00340CE1" w:rsidP="00340CE1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Alapdokumentumok tanulmányozása: jogosítvány, forgalmi engedély, hatósági engedély, egyéb, speciális engedélyek, leírások</w:t>
      </w:r>
    </w:p>
    <w:p w:rsidR="00340CE1" w:rsidRPr="00B70382" w:rsidRDefault="00340CE1" w:rsidP="00340CE1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Menetlevél helyes kitöltésének tanulmányozása: az üzemben tartó neve, címe, telefonszáma, a szállító jármű rendszáma, teherbírása, a szállított személyek száma. A gyűjtés, szállítás helyszíne. Km óra állása, a szállított hulladék megnevezése, hulladékjegyzék szerinti azonosítószáma, minősége, mennyisége. A gépjármű vezetőjének neve </w:t>
      </w:r>
    </w:p>
    <w:p w:rsidR="00340CE1" w:rsidRPr="00B70382" w:rsidRDefault="00340CE1" w:rsidP="00340CE1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Mérlegjegy kitöltése</w:t>
      </w:r>
    </w:p>
    <w:p w:rsidR="00340CE1" w:rsidRPr="00B70382" w:rsidRDefault="00340CE1" w:rsidP="00340CE1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Szállítólevél, („NV” bizonylat a nem veszélyes hulladékok átadásához) kitöltése</w:t>
      </w:r>
    </w:p>
    <w:p w:rsidR="00340CE1" w:rsidRPr="00B70382" w:rsidRDefault="00340CE1" w:rsidP="00340CE1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Veszélyes hulladék szállítás kísérő okmányai: „SZ” szállítási lap és „GY” gyűjtőjárat szállítási lap tanulmányozása, kitöltése</w:t>
      </w:r>
    </w:p>
    <w:p w:rsidR="00340CE1" w:rsidRPr="00B70382" w:rsidRDefault="00340CE1" w:rsidP="00340CE1">
      <w:pPr>
        <w:spacing w:line="276" w:lineRule="auto"/>
        <w:ind w:left="113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képzés javasolt helyszíne </w:t>
      </w:r>
    </w:p>
    <w:p w:rsidR="00340CE1" w:rsidRPr="00B70382" w:rsidRDefault="00340CE1" w:rsidP="00340CE1">
      <w:pPr>
        <w:pStyle w:val="Listaszerbekezds"/>
        <w:widowControl w:val="0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szaktanterem, hulladékkezelő létesítmény</w:t>
      </w:r>
    </w:p>
    <w:p w:rsidR="00340CE1" w:rsidRPr="00B70382" w:rsidRDefault="00340CE1" w:rsidP="00340CE1">
      <w:pPr>
        <w:widowControl w:val="0"/>
        <w:suppressAutoHyphens/>
        <w:ind w:left="546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340CE1" w:rsidRPr="00B70382" w:rsidRDefault="00340CE1" w:rsidP="00340CE1">
      <w:pPr>
        <w:widowControl w:val="0"/>
        <w:suppressAutoHyphens/>
        <w:ind w:left="546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40CE1" w:rsidRPr="00B70382" w:rsidTr="000E2A8A">
        <w:trPr>
          <w:jc w:val="center"/>
        </w:trPr>
        <w:tc>
          <w:tcPr>
            <w:tcW w:w="994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994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2"/>
          <w:numId w:val="3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tantárgy elsajátítása során alkalmazható tanulói tevékenységformák (ajánlás)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40CE1" w:rsidRPr="00B70382" w:rsidTr="000E2A8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40CE1" w:rsidRPr="00B70382" w:rsidTr="000E2A8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340CE1" w:rsidRPr="00B70382" w:rsidRDefault="00340CE1" w:rsidP="000E2A8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CE1" w:rsidRPr="00B70382" w:rsidTr="000E2A8A">
        <w:trPr>
          <w:jc w:val="center"/>
        </w:trPr>
        <w:tc>
          <w:tcPr>
            <w:tcW w:w="82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340CE1" w:rsidRPr="00B70382" w:rsidRDefault="00340CE1" w:rsidP="000E2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40CE1" w:rsidRPr="00B70382" w:rsidRDefault="00340CE1" w:rsidP="000E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0CE1" w:rsidRPr="00B70382" w:rsidRDefault="00340CE1" w:rsidP="00340CE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numPr>
          <w:ilvl w:val="1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340CE1" w:rsidRPr="00B70382" w:rsidRDefault="00340CE1" w:rsidP="00340CE1">
      <w:pPr>
        <w:widowControl w:val="0"/>
        <w:suppressAutoHyphens/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340CE1" w:rsidRPr="00B70382" w:rsidRDefault="00340CE1" w:rsidP="00340CE1">
      <w:pPr>
        <w:widowControl w:val="0"/>
        <w:suppressAutoHyphens/>
        <w:ind w:firstLine="83"/>
        <w:jc w:val="center"/>
        <w:rPr>
          <w:rFonts w:ascii="Times New Roman" w:hAnsi="Times New Roman" w:cs="Times New Roman"/>
          <w:sz w:val="44"/>
          <w:szCs w:val="44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340CE1" w:rsidRPr="00B70382" w:rsidRDefault="00340CE1" w:rsidP="00340CE1">
      <w:pPr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  <w:r w:rsidRPr="00B70382">
        <w:rPr>
          <w:rFonts w:ascii="Times New Roman" w:eastAsia="Calibri" w:hAnsi="Times New Roman" w:cs="Times New Roman"/>
          <w:b/>
          <w:caps/>
          <w:sz w:val="24"/>
          <w:lang w:eastAsia="en-US"/>
        </w:rPr>
        <w:lastRenderedPageBreak/>
        <w:t>Összefüggő szakmai gyakorlat</w:t>
      </w:r>
    </w:p>
    <w:p w:rsidR="00340CE1" w:rsidRPr="00B70382" w:rsidRDefault="00340CE1" w:rsidP="00340CE1">
      <w:pPr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340CE1" w:rsidRPr="00B70382" w:rsidRDefault="005B37AD" w:rsidP="00340CE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B70382">
        <w:rPr>
          <w:rFonts w:ascii="Times New Roman" w:eastAsia="Calibri" w:hAnsi="Times New Roman" w:cs="Times New Roman"/>
          <w:sz w:val="24"/>
          <w:lang w:eastAsia="en-US"/>
        </w:rPr>
        <w:t>9.</w:t>
      </w:r>
      <w:r w:rsidR="00340CE1" w:rsidRPr="00B70382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E2A8A" w:rsidRPr="00B70382">
        <w:rPr>
          <w:rFonts w:ascii="Times New Roman" w:eastAsia="Calibri" w:hAnsi="Times New Roman" w:cs="Times New Roman"/>
          <w:sz w:val="24"/>
          <w:lang w:eastAsia="en-US"/>
        </w:rPr>
        <w:t>évfolyamot követően 70</w:t>
      </w:r>
      <w:r w:rsidR="00340CE1" w:rsidRPr="00B70382">
        <w:rPr>
          <w:rFonts w:ascii="Times New Roman" w:eastAsia="Calibri" w:hAnsi="Times New Roman" w:cs="Times New Roman"/>
          <w:sz w:val="24"/>
          <w:lang w:eastAsia="en-US"/>
        </w:rPr>
        <w:t xml:space="preserve"> óra</w:t>
      </w:r>
    </w:p>
    <w:p w:rsidR="00340CE1" w:rsidRPr="00B70382" w:rsidRDefault="00340CE1" w:rsidP="00340CE1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40CE1" w:rsidRPr="00B70382" w:rsidRDefault="00340CE1" w:rsidP="00340CE1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70382">
        <w:rPr>
          <w:rFonts w:ascii="Times New Roman" w:eastAsia="Calibri" w:hAnsi="Times New Roman" w:cs="Times New Roman"/>
          <w:sz w:val="24"/>
          <w:lang w:eastAsia="en-US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340CE1" w:rsidRPr="00B70382" w:rsidRDefault="00340CE1" w:rsidP="00340CE1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40CE1" w:rsidRPr="00B70382" w:rsidRDefault="005B37AD" w:rsidP="00340CE1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70382">
        <w:rPr>
          <w:rFonts w:ascii="Times New Roman" w:eastAsia="Calibri" w:hAnsi="Times New Roman" w:cs="Times New Roman"/>
          <w:sz w:val="24"/>
          <w:lang w:eastAsia="en-US"/>
        </w:rPr>
        <w:t xml:space="preserve">A 9. </w:t>
      </w:r>
      <w:r w:rsidR="00340CE1" w:rsidRPr="00B70382">
        <w:rPr>
          <w:rFonts w:ascii="Times New Roman" w:eastAsia="Calibri" w:hAnsi="Times New Roman" w:cs="Times New Roman"/>
          <w:sz w:val="24"/>
          <w:lang w:eastAsia="en-US"/>
        </w:rPr>
        <w:t>évfolyamot követő szakmai gyakorlat szakmai tartalma:</w:t>
      </w:r>
    </w:p>
    <w:p w:rsidR="00340CE1" w:rsidRPr="00B70382" w:rsidRDefault="00340CE1" w:rsidP="00340CE1">
      <w:pPr>
        <w:ind w:left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70382">
        <w:rPr>
          <w:rFonts w:ascii="Times New Roman" w:eastAsia="Calibri" w:hAnsi="Times New Roman" w:cs="Times New Roman"/>
          <w:sz w:val="24"/>
          <w:lang w:eastAsia="en-US"/>
        </w:rPr>
        <w:t>A szakmai tartalom részletes kifejtése:</w:t>
      </w:r>
    </w:p>
    <w:p w:rsidR="00340CE1" w:rsidRPr="00B70382" w:rsidRDefault="00340CE1" w:rsidP="00340CE1">
      <w:pP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Hulladékgyűjtés gyakorlata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Hulladékfajták felismerése, vegyes hulladék szétválogatása különböző szempontok szerint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Hulladéktípusok azonosítása hulladékjegyzék szerint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A szilárd hulladékok gyűjtésére alkalmas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edényzetek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 xml:space="preserve"> tanulmányozása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Gyűjtősziget és hulladékudvar működésének, berendezéseinek, eszközeinek tanulmányozása</w:t>
      </w:r>
    </w:p>
    <w:p w:rsidR="00340CE1" w:rsidRPr="00B70382" w:rsidRDefault="00340CE1" w:rsidP="00340CE1">
      <w:pPr>
        <w:widowControl w:val="0"/>
        <w:suppressAutoHyphens/>
        <w:ind w:left="10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40CE1" w:rsidRPr="00B70382" w:rsidRDefault="00340CE1" w:rsidP="00340CE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Hulladékszállítás és előkészítés gyakorlata</w:t>
      </w:r>
      <w:r w:rsidRPr="00B70382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Konténeres szállító jármű felépítésének tanulmányozása emelő berendezések típusai szerint: emelőkaros konténerszállító, emelőhorgos konténerszállító, billenő rámpás-csörlős konténerszállító.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>Tömörítős hulladékszállító jármű megtekintése: a beürítő rész, a hulladékot fogadó és a gyűjtő, ill. tároló és a hulladékot a tartályba továbbító szerkezeti egység tanulmányozása, a tömörítős jármű felépítésének megismerése.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szilárdhulladék betöltésének megtekintése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szilárdhulladék szállító járművek kiürítésének megtekintése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Szilárdhulladék szállító járművön található biztonsági berendezések felismerése, ellenőrzése 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Szilárdhulladék szállító járműnél alkalmazandó egyéni és kollektív védőeszközök felismerése, alkalmazása</w:t>
      </w:r>
    </w:p>
    <w:p w:rsidR="00340CE1" w:rsidRPr="00B70382" w:rsidRDefault="00340CE1" w:rsidP="00340CE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0382">
        <w:rPr>
          <w:rFonts w:ascii="Times New Roman" w:hAnsi="Times New Roman" w:cs="Times New Roman"/>
          <w:sz w:val="24"/>
          <w:szCs w:val="24"/>
        </w:rPr>
        <w:t xml:space="preserve">Szilárdhulladék szállítása során betartandó munkabiztonsági szabályok gyakorlása (fülkéből történő kiszállás, lépcsőn való tartózkodás, gépjármű takarásából kilépés, gyalogos közlekedés, </w:t>
      </w:r>
      <w:proofErr w:type="spellStart"/>
      <w:r w:rsidRPr="00B70382">
        <w:rPr>
          <w:rFonts w:ascii="Times New Roman" w:hAnsi="Times New Roman" w:cs="Times New Roman"/>
          <w:sz w:val="24"/>
          <w:szCs w:val="24"/>
        </w:rPr>
        <w:t>edényzetürítés</w:t>
      </w:r>
      <w:proofErr w:type="spellEnd"/>
      <w:r w:rsidRPr="00B70382">
        <w:rPr>
          <w:rFonts w:ascii="Times New Roman" w:hAnsi="Times New Roman" w:cs="Times New Roman"/>
          <w:sz w:val="24"/>
          <w:szCs w:val="24"/>
        </w:rPr>
        <w:t>)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>A folyékony hulladék szállítására használt jármű felépítésének, töltésének, ürítésének megtekintése</w:t>
      </w:r>
    </w:p>
    <w:p w:rsidR="00340CE1" w:rsidRPr="00B70382" w:rsidRDefault="00340CE1" w:rsidP="00340CE1">
      <w:pPr>
        <w:pStyle w:val="NormlWeb"/>
        <w:spacing w:before="0" w:beforeAutospacing="0" w:after="0" w:afterAutospacing="0"/>
        <w:ind w:left="1134" w:right="-108"/>
        <w:jc w:val="both"/>
        <w:rPr>
          <w:rFonts w:ascii="Times New Roman" w:hAnsi="Times New Roman"/>
        </w:rPr>
      </w:pPr>
      <w:r w:rsidRPr="00B70382">
        <w:rPr>
          <w:rFonts w:ascii="Times New Roman" w:hAnsi="Times New Roman"/>
        </w:rPr>
        <w:t xml:space="preserve">Folyékony hulladékszállításra használt jármű biztonsági berendezéseinek tanulmányozása, a </w:t>
      </w:r>
      <w:proofErr w:type="gramStart"/>
      <w:r w:rsidRPr="00B70382">
        <w:rPr>
          <w:rFonts w:ascii="Times New Roman" w:hAnsi="Times New Roman"/>
        </w:rPr>
        <w:t>jármű kötelező</w:t>
      </w:r>
      <w:proofErr w:type="gramEnd"/>
      <w:r w:rsidRPr="00B70382">
        <w:rPr>
          <w:rFonts w:ascii="Times New Roman" w:hAnsi="Times New Roman"/>
        </w:rPr>
        <w:t xml:space="preserve"> feliratainak bemutatása</w:t>
      </w:r>
    </w:p>
    <w:p w:rsidR="00340CE1" w:rsidRPr="00B70382" w:rsidRDefault="00340CE1" w:rsidP="00340CE1">
      <w:pPr>
        <w:widowControl w:val="0"/>
        <w:suppressAutoHyphens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038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Hulladékfajták felismerése, válogatása együttszállíthatóság szempontjából a munkavédelmi előírások betartásával</w:t>
      </w:r>
    </w:p>
    <w:p w:rsidR="00340CE1" w:rsidRPr="00B70382" w:rsidRDefault="00340CE1" w:rsidP="00340CE1">
      <w:pP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340CE1" w:rsidRPr="00B70382" w:rsidRDefault="00340CE1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340CE1" w:rsidRPr="00B70382" w:rsidSect="00E1176A">
      <w:footerReference w:type="even" r:id="rId8"/>
      <w:type w:val="continuous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9E" w:rsidRDefault="00863A9E">
      <w:r>
        <w:separator/>
      </w:r>
    </w:p>
    <w:p w:rsidR="00863A9E" w:rsidRDefault="00863A9E"/>
    <w:p w:rsidR="00863A9E" w:rsidRDefault="00863A9E" w:rsidP="00B10E84"/>
    <w:p w:rsidR="00863A9E" w:rsidRDefault="00863A9E"/>
    <w:p w:rsidR="00863A9E" w:rsidRDefault="00863A9E"/>
  </w:endnote>
  <w:endnote w:type="continuationSeparator" w:id="0">
    <w:p w:rsidR="00863A9E" w:rsidRDefault="00863A9E">
      <w:r>
        <w:continuationSeparator/>
      </w:r>
    </w:p>
    <w:p w:rsidR="00863A9E" w:rsidRDefault="00863A9E"/>
    <w:p w:rsidR="00863A9E" w:rsidRDefault="00863A9E" w:rsidP="00B10E84"/>
    <w:p w:rsidR="00863A9E" w:rsidRDefault="00863A9E"/>
    <w:p w:rsidR="00863A9E" w:rsidRDefault="00863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14" w:rsidRDefault="00AB1055" w:rsidP="002B2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5111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1114" w:rsidRDefault="00D511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9E" w:rsidRDefault="00863A9E">
      <w:r>
        <w:separator/>
      </w:r>
    </w:p>
    <w:p w:rsidR="00863A9E" w:rsidRDefault="00863A9E"/>
    <w:p w:rsidR="00863A9E" w:rsidRDefault="00863A9E" w:rsidP="00B10E84"/>
    <w:p w:rsidR="00863A9E" w:rsidRDefault="00863A9E"/>
    <w:p w:rsidR="00863A9E" w:rsidRDefault="00863A9E"/>
  </w:footnote>
  <w:footnote w:type="continuationSeparator" w:id="0">
    <w:p w:rsidR="00863A9E" w:rsidRDefault="00863A9E">
      <w:r>
        <w:continuationSeparator/>
      </w:r>
    </w:p>
    <w:p w:rsidR="00863A9E" w:rsidRDefault="00863A9E"/>
    <w:p w:rsidR="00863A9E" w:rsidRDefault="00863A9E" w:rsidP="00B10E84"/>
    <w:p w:rsidR="00863A9E" w:rsidRDefault="00863A9E"/>
    <w:p w:rsidR="00863A9E" w:rsidRDefault="00863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25AD1EC8"/>
    <w:multiLevelType w:val="hybridMultilevel"/>
    <w:tmpl w:val="91DE7122"/>
    <w:lvl w:ilvl="0" w:tplc="82821A8A">
      <w:numFmt w:val="bullet"/>
      <w:lvlText w:val="-"/>
      <w:lvlJc w:val="left"/>
      <w:pPr>
        <w:ind w:left="906" w:hanging="360"/>
      </w:pPr>
      <w:rPr>
        <w:rFonts w:ascii="Palatino Linotype" w:eastAsia="Times New Roman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>
    <w:nsid w:val="2769173C"/>
    <w:multiLevelType w:val="hybridMultilevel"/>
    <w:tmpl w:val="F45AA790"/>
    <w:lvl w:ilvl="0" w:tplc="C7045930">
      <w:start w:val="6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8">
    <w:nsid w:val="2A2C270C"/>
    <w:multiLevelType w:val="multilevel"/>
    <w:tmpl w:val="8256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851561"/>
    <w:multiLevelType w:val="hybridMultilevel"/>
    <w:tmpl w:val="D832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ADA0DBB"/>
    <w:multiLevelType w:val="hybridMultilevel"/>
    <w:tmpl w:val="DAFEDD4A"/>
    <w:lvl w:ilvl="0" w:tplc="47D8BD9E">
      <w:numFmt w:val="bullet"/>
      <w:lvlText w:val="-"/>
      <w:lvlJc w:val="left"/>
      <w:pPr>
        <w:ind w:left="906" w:hanging="360"/>
      </w:pPr>
      <w:rPr>
        <w:rFonts w:ascii="Palatino Linotype" w:eastAsia="Times New Roman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2">
    <w:nsid w:val="41230F51"/>
    <w:multiLevelType w:val="hybridMultilevel"/>
    <w:tmpl w:val="EA16DADE"/>
    <w:lvl w:ilvl="0" w:tplc="8780C71A">
      <w:start w:val="30"/>
      <w:numFmt w:val="bullet"/>
      <w:lvlText w:val="-"/>
      <w:lvlJc w:val="left"/>
      <w:pPr>
        <w:ind w:left="10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76C34EA"/>
    <w:multiLevelType w:val="hybridMultilevel"/>
    <w:tmpl w:val="B2E8FF9C"/>
    <w:lvl w:ilvl="0" w:tplc="1D6615F4">
      <w:numFmt w:val="bullet"/>
      <w:lvlText w:val="-"/>
      <w:lvlJc w:val="left"/>
      <w:pPr>
        <w:ind w:left="906" w:hanging="360"/>
      </w:pPr>
      <w:rPr>
        <w:rFonts w:ascii="Palatino Linotype" w:eastAsia="Times New Roman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4">
    <w:nsid w:val="606E372D"/>
    <w:multiLevelType w:val="hybridMultilevel"/>
    <w:tmpl w:val="D62E43AA"/>
    <w:lvl w:ilvl="0" w:tplc="0AA2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1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6D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7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8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80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2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4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16E30"/>
    <w:multiLevelType w:val="hybridMultilevel"/>
    <w:tmpl w:val="C4102FF0"/>
    <w:lvl w:ilvl="0" w:tplc="1DE2D3A4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7">
    <w:nsid w:val="66494F2D"/>
    <w:multiLevelType w:val="hybridMultilevel"/>
    <w:tmpl w:val="75084C36"/>
    <w:lvl w:ilvl="0" w:tplc="986C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05CFD"/>
    <w:multiLevelType w:val="hybridMultilevel"/>
    <w:tmpl w:val="7E0AC0EC"/>
    <w:lvl w:ilvl="0" w:tplc="53AC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05B76" w:tentative="1">
      <w:start w:val="1"/>
      <w:numFmt w:val="lowerLetter"/>
      <w:lvlText w:val="%2."/>
      <w:lvlJc w:val="left"/>
      <w:pPr>
        <w:ind w:left="1440" w:hanging="360"/>
      </w:pPr>
    </w:lvl>
    <w:lvl w:ilvl="2" w:tplc="1D442E42" w:tentative="1">
      <w:start w:val="1"/>
      <w:numFmt w:val="lowerRoman"/>
      <w:lvlText w:val="%3."/>
      <w:lvlJc w:val="right"/>
      <w:pPr>
        <w:ind w:left="2160" w:hanging="180"/>
      </w:pPr>
    </w:lvl>
    <w:lvl w:ilvl="3" w:tplc="FDD8F870" w:tentative="1">
      <w:start w:val="1"/>
      <w:numFmt w:val="decimal"/>
      <w:lvlText w:val="%4."/>
      <w:lvlJc w:val="left"/>
      <w:pPr>
        <w:ind w:left="2880" w:hanging="360"/>
      </w:pPr>
    </w:lvl>
    <w:lvl w:ilvl="4" w:tplc="9A9A9F56" w:tentative="1">
      <w:start w:val="1"/>
      <w:numFmt w:val="lowerLetter"/>
      <w:lvlText w:val="%5."/>
      <w:lvlJc w:val="left"/>
      <w:pPr>
        <w:ind w:left="3600" w:hanging="360"/>
      </w:pPr>
    </w:lvl>
    <w:lvl w:ilvl="5" w:tplc="205CBED8" w:tentative="1">
      <w:start w:val="1"/>
      <w:numFmt w:val="lowerRoman"/>
      <w:lvlText w:val="%6."/>
      <w:lvlJc w:val="right"/>
      <w:pPr>
        <w:ind w:left="4320" w:hanging="180"/>
      </w:pPr>
    </w:lvl>
    <w:lvl w:ilvl="6" w:tplc="E8AA4B8A" w:tentative="1">
      <w:start w:val="1"/>
      <w:numFmt w:val="decimal"/>
      <w:lvlText w:val="%7."/>
      <w:lvlJc w:val="left"/>
      <w:pPr>
        <w:ind w:left="5040" w:hanging="360"/>
      </w:pPr>
    </w:lvl>
    <w:lvl w:ilvl="7" w:tplc="744296A6" w:tentative="1">
      <w:start w:val="1"/>
      <w:numFmt w:val="lowerLetter"/>
      <w:lvlText w:val="%8."/>
      <w:lvlJc w:val="left"/>
      <w:pPr>
        <w:ind w:left="5760" w:hanging="360"/>
      </w:pPr>
    </w:lvl>
    <w:lvl w:ilvl="8" w:tplc="F9E43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200A5"/>
    <w:multiLevelType w:val="hybridMultilevel"/>
    <w:tmpl w:val="CD70CC2A"/>
    <w:lvl w:ilvl="0" w:tplc="598CB4F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041FD"/>
    <w:multiLevelType w:val="hybridMultilevel"/>
    <w:tmpl w:val="7DD83D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64D41"/>
    <w:multiLevelType w:val="hybridMultilevel"/>
    <w:tmpl w:val="4198C914"/>
    <w:lvl w:ilvl="0" w:tplc="DEB0BDA6">
      <w:numFmt w:val="bullet"/>
      <w:lvlText w:val="-"/>
      <w:lvlJc w:val="left"/>
      <w:pPr>
        <w:ind w:left="1494" w:hanging="360"/>
      </w:pPr>
      <w:rPr>
        <w:rFonts w:ascii="Palatino Linotype" w:eastAsia="Times New Roman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AC10F15"/>
    <w:multiLevelType w:val="hybridMultilevel"/>
    <w:tmpl w:val="B0202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F7FBE"/>
    <w:multiLevelType w:val="hybridMultilevel"/>
    <w:tmpl w:val="04F6C09C"/>
    <w:lvl w:ilvl="0" w:tplc="44223C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14E45"/>
    <w:multiLevelType w:val="multilevel"/>
    <w:tmpl w:val="6ADE20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Palatino Linotype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3"/>
  </w:num>
  <w:num w:numId="19">
    <w:abstractNumId w:val="21"/>
  </w:num>
  <w:num w:numId="20">
    <w:abstractNumId w:val="22"/>
  </w:num>
  <w:num w:numId="21">
    <w:abstractNumId w:val="18"/>
  </w:num>
  <w:num w:numId="22">
    <w:abstractNumId w:val="9"/>
  </w:num>
  <w:num w:numId="23">
    <w:abstractNumId w:val="17"/>
  </w:num>
  <w:num w:numId="24">
    <w:abstractNumId w:val="14"/>
  </w:num>
  <w:num w:numId="25">
    <w:abstractNumId w:val="19"/>
  </w:num>
  <w:num w:numId="26">
    <w:abstractNumId w:val="15"/>
  </w:num>
  <w:num w:numId="27">
    <w:abstractNumId w:val="20"/>
  </w:num>
  <w:num w:numId="2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1A6"/>
    <w:rsid w:val="00000894"/>
    <w:rsid w:val="000073B4"/>
    <w:rsid w:val="0001003F"/>
    <w:rsid w:val="00010A32"/>
    <w:rsid w:val="00010E5A"/>
    <w:rsid w:val="000117D8"/>
    <w:rsid w:val="00011B8A"/>
    <w:rsid w:val="00013280"/>
    <w:rsid w:val="00013779"/>
    <w:rsid w:val="00023B2C"/>
    <w:rsid w:val="00025947"/>
    <w:rsid w:val="000275B8"/>
    <w:rsid w:val="00031136"/>
    <w:rsid w:val="0003198B"/>
    <w:rsid w:val="00031B60"/>
    <w:rsid w:val="0003210F"/>
    <w:rsid w:val="0003227C"/>
    <w:rsid w:val="00034127"/>
    <w:rsid w:val="000368CD"/>
    <w:rsid w:val="00036956"/>
    <w:rsid w:val="00036DC0"/>
    <w:rsid w:val="00037E3F"/>
    <w:rsid w:val="00041511"/>
    <w:rsid w:val="00044157"/>
    <w:rsid w:val="00050100"/>
    <w:rsid w:val="000520DF"/>
    <w:rsid w:val="00052425"/>
    <w:rsid w:val="00056CA7"/>
    <w:rsid w:val="0006013C"/>
    <w:rsid w:val="00062298"/>
    <w:rsid w:val="000702E0"/>
    <w:rsid w:val="00070365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097F"/>
    <w:rsid w:val="00092FC5"/>
    <w:rsid w:val="00093C99"/>
    <w:rsid w:val="0009402B"/>
    <w:rsid w:val="00097A30"/>
    <w:rsid w:val="000A084E"/>
    <w:rsid w:val="000A3C2F"/>
    <w:rsid w:val="000A4808"/>
    <w:rsid w:val="000A52C7"/>
    <w:rsid w:val="000A67E4"/>
    <w:rsid w:val="000A7EFF"/>
    <w:rsid w:val="000B4151"/>
    <w:rsid w:val="000B494C"/>
    <w:rsid w:val="000B553B"/>
    <w:rsid w:val="000B718A"/>
    <w:rsid w:val="000B7A54"/>
    <w:rsid w:val="000C1836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D1D"/>
    <w:rsid w:val="000D7FF7"/>
    <w:rsid w:val="000E0969"/>
    <w:rsid w:val="000E0F06"/>
    <w:rsid w:val="000E120B"/>
    <w:rsid w:val="000E2913"/>
    <w:rsid w:val="000E2A8A"/>
    <w:rsid w:val="000E2FF5"/>
    <w:rsid w:val="000E3623"/>
    <w:rsid w:val="000E3EB7"/>
    <w:rsid w:val="000E5769"/>
    <w:rsid w:val="000F13E2"/>
    <w:rsid w:val="000F2BD5"/>
    <w:rsid w:val="000F4140"/>
    <w:rsid w:val="000F4A82"/>
    <w:rsid w:val="000F64CE"/>
    <w:rsid w:val="00100236"/>
    <w:rsid w:val="00107B3E"/>
    <w:rsid w:val="0011093B"/>
    <w:rsid w:val="00111FDC"/>
    <w:rsid w:val="001122EC"/>
    <w:rsid w:val="00120F5A"/>
    <w:rsid w:val="001214A5"/>
    <w:rsid w:val="0012204D"/>
    <w:rsid w:val="00122A7A"/>
    <w:rsid w:val="001230D4"/>
    <w:rsid w:val="001240E7"/>
    <w:rsid w:val="00124A11"/>
    <w:rsid w:val="001261E7"/>
    <w:rsid w:val="001279CD"/>
    <w:rsid w:val="00127CF4"/>
    <w:rsid w:val="00130D88"/>
    <w:rsid w:val="001314A4"/>
    <w:rsid w:val="00131507"/>
    <w:rsid w:val="00132EB5"/>
    <w:rsid w:val="00133C33"/>
    <w:rsid w:val="00136935"/>
    <w:rsid w:val="001377A4"/>
    <w:rsid w:val="00142BC6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3F2"/>
    <w:rsid w:val="00172780"/>
    <w:rsid w:val="00173549"/>
    <w:rsid w:val="00174312"/>
    <w:rsid w:val="00176F05"/>
    <w:rsid w:val="00181BF9"/>
    <w:rsid w:val="00182615"/>
    <w:rsid w:val="001829F3"/>
    <w:rsid w:val="00183840"/>
    <w:rsid w:val="00184898"/>
    <w:rsid w:val="00184AA5"/>
    <w:rsid w:val="00184AC1"/>
    <w:rsid w:val="00185E52"/>
    <w:rsid w:val="0018769E"/>
    <w:rsid w:val="00193AF2"/>
    <w:rsid w:val="00194469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5853"/>
    <w:rsid w:val="001B5BBD"/>
    <w:rsid w:val="001B6576"/>
    <w:rsid w:val="001B7C50"/>
    <w:rsid w:val="001C1D2F"/>
    <w:rsid w:val="001C7087"/>
    <w:rsid w:val="001D05CD"/>
    <w:rsid w:val="001D467C"/>
    <w:rsid w:val="001D6F89"/>
    <w:rsid w:val="001D7E6E"/>
    <w:rsid w:val="001E027A"/>
    <w:rsid w:val="001E6D13"/>
    <w:rsid w:val="001E7BC0"/>
    <w:rsid w:val="001F07C0"/>
    <w:rsid w:val="001F0FC6"/>
    <w:rsid w:val="001F2491"/>
    <w:rsid w:val="00202489"/>
    <w:rsid w:val="00204BD6"/>
    <w:rsid w:val="00206908"/>
    <w:rsid w:val="00210537"/>
    <w:rsid w:val="002117A6"/>
    <w:rsid w:val="00211AEE"/>
    <w:rsid w:val="00212FB6"/>
    <w:rsid w:val="0021392B"/>
    <w:rsid w:val="00215320"/>
    <w:rsid w:val="002161B7"/>
    <w:rsid w:val="00221422"/>
    <w:rsid w:val="002223C7"/>
    <w:rsid w:val="00222D2D"/>
    <w:rsid w:val="00224E33"/>
    <w:rsid w:val="00230B72"/>
    <w:rsid w:val="00234CCE"/>
    <w:rsid w:val="002417EC"/>
    <w:rsid w:val="002464FF"/>
    <w:rsid w:val="0024706A"/>
    <w:rsid w:val="00253E1F"/>
    <w:rsid w:val="00253EF8"/>
    <w:rsid w:val="00256B07"/>
    <w:rsid w:val="00257E10"/>
    <w:rsid w:val="002623E1"/>
    <w:rsid w:val="0026473F"/>
    <w:rsid w:val="00264ED9"/>
    <w:rsid w:val="0026514F"/>
    <w:rsid w:val="002652D8"/>
    <w:rsid w:val="0026648C"/>
    <w:rsid w:val="00270C21"/>
    <w:rsid w:val="002717CE"/>
    <w:rsid w:val="002718EA"/>
    <w:rsid w:val="0027553D"/>
    <w:rsid w:val="0027671B"/>
    <w:rsid w:val="00276F6F"/>
    <w:rsid w:val="002812BB"/>
    <w:rsid w:val="002823E9"/>
    <w:rsid w:val="00290D53"/>
    <w:rsid w:val="00296217"/>
    <w:rsid w:val="002976BA"/>
    <w:rsid w:val="002A3B08"/>
    <w:rsid w:val="002A47CD"/>
    <w:rsid w:val="002A5D91"/>
    <w:rsid w:val="002B0235"/>
    <w:rsid w:val="002B1539"/>
    <w:rsid w:val="002B2188"/>
    <w:rsid w:val="002B3DFB"/>
    <w:rsid w:val="002B4AF6"/>
    <w:rsid w:val="002B7288"/>
    <w:rsid w:val="002B7FED"/>
    <w:rsid w:val="002C0147"/>
    <w:rsid w:val="002C2818"/>
    <w:rsid w:val="002C2EAE"/>
    <w:rsid w:val="002C45CE"/>
    <w:rsid w:val="002C6B09"/>
    <w:rsid w:val="002C79CC"/>
    <w:rsid w:val="002D0EF7"/>
    <w:rsid w:val="002D0F18"/>
    <w:rsid w:val="002D19EF"/>
    <w:rsid w:val="002D2D27"/>
    <w:rsid w:val="002D3809"/>
    <w:rsid w:val="002D550D"/>
    <w:rsid w:val="002E11FB"/>
    <w:rsid w:val="002E1FD4"/>
    <w:rsid w:val="002E2B3A"/>
    <w:rsid w:val="002E6C7B"/>
    <w:rsid w:val="002E77BE"/>
    <w:rsid w:val="002F1433"/>
    <w:rsid w:val="002F7BD2"/>
    <w:rsid w:val="003016CD"/>
    <w:rsid w:val="00304BFF"/>
    <w:rsid w:val="00305641"/>
    <w:rsid w:val="00306926"/>
    <w:rsid w:val="00306E44"/>
    <w:rsid w:val="00307A72"/>
    <w:rsid w:val="00307C3B"/>
    <w:rsid w:val="0031158C"/>
    <w:rsid w:val="003121D0"/>
    <w:rsid w:val="00315E26"/>
    <w:rsid w:val="00316DA3"/>
    <w:rsid w:val="00323BBE"/>
    <w:rsid w:val="00324201"/>
    <w:rsid w:val="00330FB2"/>
    <w:rsid w:val="003346E9"/>
    <w:rsid w:val="0033553B"/>
    <w:rsid w:val="00340CE1"/>
    <w:rsid w:val="00341A1F"/>
    <w:rsid w:val="003441A6"/>
    <w:rsid w:val="00345982"/>
    <w:rsid w:val="00345A95"/>
    <w:rsid w:val="00345CD8"/>
    <w:rsid w:val="00347409"/>
    <w:rsid w:val="00347628"/>
    <w:rsid w:val="00350089"/>
    <w:rsid w:val="003507B4"/>
    <w:rsid w:val="00351933"/>
    <w:rsid w:val="0035385D"/>
    <w:rsid w:val="0035411B"/>
    <w:rsid w:val="003561C4"/>
    <w:rsid w:val="0037545A"/>
    <w:rsid w:val="003765C6"/>
    <w:rsid w:val="0038061B"/>
    <w:rsid w:val="00382EF3"/>
    <w:rsid w:val="003837F4"/>
    <w:rsid w:val="00383B7B"/>
    <w:rsid w:val="00384474"/>
    <w:rsid w:val="00385008"/>
    <w:rsid w:val="003902CC"/>
    <w:rsid w:val="00391AEA"/>
    <w:rsid w:val="00394B91"/>
    <w:rsid w:val="00396FCC"/>
    <w:rsid w:val="003A1F04"/>
    <w:rsid w:val="003A7C19"/>
    <w:rsid w:val="003B6C61"/>
    <w:rsid w:val="003B6D62"/>
    <w:rsid w:val="003C057D"/>
    <w:rsid w:val="003D2BAC"/>
    <w:rsid w:val="003D6A32"/>
    <w:rsid w:val="003E02CA"/>
    <w:rsid w:val="003E2AB6"/>
    <w:rsid w:val="003E65C4"/>
    <w:rsid w:val="003E6FF7"/>
    <w:rsid w:val="003E776F"/>
    <w:rsid w:val="003F288D"/>
    <w:rsid w:val="003F2DE0"/>
    <w:rsid w:val="00403558"/>
    <w:rsid w:val="00403843"/>
    <w:rsid w:val="004068FF"/>
    <w:rsid w:val="004078A4"/>
    <w:rsid w:val="00407C88"/>
    <w:rsid w:val="004106C1"/>
    <w:rsid w:val="00410E0E"/>
    <w:rsid w:val="00416CE8"/>
    <w:rsid w:val="00420AE0"/>
    <w:rsid w:val="00422993"/>
    <w:rsid w:val="00426C58"/>
    <w:rsid w:val="004271CE"/>
    <w:rsid w:val="00431195"/>
    <w:rsid w:val="00432C1E"/>
    <w:rsid w:val="004332A8"/>
    <w:rsid w:val="0044226C"/>
    <w:rsid w:val="004441B9"/>
    <w:rsid w:val="004453A2"/>
    <w:rsid w:val="00446B4B"/>
    <w:rsid w:val="0044786C"/>
    <w:rsid w:val="00447AFD"/>
    <w:rsid w:val="004557B0"/>
    <w:rsid w:val="00455B56"/>
    <w:rsid w:val="004574D3"/>
    <w:rsid w:val="00460216"/>
    <w:rsid w:val="00461DC2"/>
    <w:rsid w:val="00461FF0"/>
    <w:rsid w:val="00472FA1"/>
    <w:rsid w:val="00475426"/>
    <w:rsid w:val="004754C7"/>
    <w:rsid w:val="00475551"/>
    <w:rsid w:val="004770F7"/>
    <w:rsid w:val="00487151"/>
    <w:rsid w:val="00487FD0"/>
    <w:rsid w:val="00491F7A"/>
    <w:rsid w:val="00494057"/>
    <w:rsid w:val="00494911"/>
    <w:rsid w:val="00495ABE"/>
    <w:rsid w:val="004966FD"/>
    <w:rsid w:val="00497544"/>
    <w:rsid w:val="004A0A78"/>
    <w:rsid w:val="004A4FED"/>
    <w:rsid w:val="004B0098"/>
    <w:rsid w:val="004B1D68"/>
    <w:rsid w:val="004B26CE"/>
    <w:rsid w:val="004B2794"/>
    <w:rsid w:val="004B2BE2"/>
    <w:rsid w:val="004B32B9"/>
    <w:rsid w:val="004B5A05"/>
    <w:rsid w:val="004B60BA"/>
    <w:rsid w:val="004C032F"/>
    <w:rsid w:val="004C0822"/>
    <w:rsid w:val="004C1A9A"/>
    <w:rsid w:val="004C4661"/>
    <w:rsid w:val="004C5364"/>
    <w:rsid w:val="004C5C03"/>
    <w:rsid w:val="004D1A86"/>
    <w:rsid w:val="004D3A3A"/>
    <w:rsid w:val="004D46D4"/>
    <w:rsid w:val="004D698B"/>
    <w:rsid w:val="004D7A50"/>
    <w:rsid w:val="004E28B4"/>
    <w:rsid w:val="004E371A"/>
    <w:rsid w:val="004E6522"/>
    <w:rsid w:val="004F0859"/>
    <w:rsid w:val="004F1DFE"/>
    <w:rsid w:val="004F4C5A"/>
    <w:rsid w:val="004F5E80"/>
    <w:rsid w:val="004F6609"/>
    <w:rsid w:val="004F6686"/>
    <w:rsid w:val="004F76B1"/>
    <w:rsid w:val="00502D82"/>
    <w:rsid w:val="00507DD2"/>
    <w:rsid w:val="00511563"/>
    <w:rsid w:val="00512045"/>
    <w:rsid w:val="00512495"/>
    <w:rsid w:val="00512FA5"/>
    <w:rsid w:val="00515402"/>
    <w:rsid w:val="00515876"/>
    <w:rsid w:val="005171D1"/>
    <w:rsid w:val="0052467E"/>
    <w:rsid w:val="00524F56"/>
    <w:rsid w:val="0052677D"/>
    <w:rsid w:val="005356B8"/>
    <w:rsid w:val="00535BC5"/>
    <w:rsid w:val="00537ABF"/>
    <w:rsid w:val="005500F8"/>
    <w:rsid w:val="00555207"/>
    <w:rsid w:val="005564F0"/>
    <w:rsid w:val="00556584"/>
    <w:rsid w:val="0056066F"/>
    <w:rsid w:val="005607DA"/>
    <w:rsid w:val="00561F55"/>
    <w:rsid w:val="00563472"/>
    <w:rsid w:val="00563684"/>
    <w:rsid w:val="005643EC"/>
    <w:rsid w:val="00567175"/>
    <w:rsid w:val="005676F2"/>
    <w:rsid w:val="005730B4"/>
    <w:rsid w:val="00576EE5"/>
    <w:rsid w:val="00581FE2"/>
    <w:rsid w:val="005841A2"/>
    <w:rsid w:val="0058673B"/>
    <w:rsid w:val="00586A61"/>
    <w:rsid w:val="00590BFD"/>
    <w:rsid w:val="0059606A"/>
    <w:rsid w:val="00596122"/>
    <w:rsid w:val="005A3B5B"/>
    <w:rsid w:val="005A3D9E"/>
    <w:rsid w:val="005A4E8C"/>
    <w:rsid w:val="005B37AD"/>
    <w:rsid w:val="005C1BC1"/>
    <w:rsid w:val="005C3557"/>
    <w:rsid w:val="005C5F34"/>
    <w:rsid w:val="005C64A9"/>
    <w:rsid w:val="005C7182"/>
    <w:rsid w:val="005C7ECE"/>
    <w:rsid w:val="005D2FB3"/>
    <w:rsid w:val="005D3880"/>
    <w:rsid w:val="005D40C5"/>
    <w:rsid w:val="005D4730"/>
    <w:rsid w:val="005D74E8"/>
    <w:rsid w:val="005D74FF"/>
    <w:rsid w:val="005E0D59"/>
    <w:rsid w:val="005E2282"/>
    <w:rsid w:val="005E22B3"/>
    <w:rsid w:val="005E5283"/>
    <w:rsid w:val="005E66DD"/>
    <w:rsid w:val="005E6FC5"/>
    <w:rsid w:val="005F1890"/>
    <w:rsid w:val="005F1D66"/>
    <w:rsid w:val="005F4C5B"/>
    <w:rsid w:val="005F53F7"/>
    <w:rsid w:val="005F65FB"/>
    <w:rsid w:val="005F707E"/>
    <w:rsid w:val="0060085F"/>
    <w:rsid w:val="00603768"/>
    <w:rsid w:val="0060380A"/>
    <w:rsid w:val="00606697"/>
    <w:rsid w:val="006119B2"/>
    <w:rsid w:val="00613313"/>
    <w:rsid w:val="00614342"/>
    <w:rsid w:val="00614687"/>
    <w:rsid w:val="00620549"/>
    <w:rsid w:val="0062108E"/>
    <w:rsid w:val="00623CCC"/>
    <w:rsid w:val="006247DF"/>
    <w:rsid w:val="00625731"/>
    <w:rsid w:val="00630D4D"/>
    <w:rsid w:val="00631E5D"/>
    <w:rsid w:val="00636981"/>
    <w:rsid w:val="00640C75"/>
    <w:rsid w:val="006422BC"/>
    <w:rsid w:val="00642385"/>
    <w:rsid w:val="0064462E"/>
    <w:rsid w:val="00652BC5"/>
    <w:rsid w:val="00660DCF"/>
    <w:rsid w:val="00661443"/>
    <w:rsid w:val="00667AE7"/>
    <w:rsid w:val="0067015E"/>
    <w:rsid w:val="0067328B"/>
    <w:rsid w:val="006740AC"/>
    <w:rsid w:val="0067473B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48E0"/>
    <w:rsid w:val="00695508"/>
    <w:rsid w:val="006962A4"/>
    <w:rsid w:val="0069637D"/>
    <w:rsid w:val="006970CB"/>
    <w:rsid w:val="0069764B"/>
    <w:rsid w:val="006A5F5F"/>
    <w:rsid w:val="006B0708"/>
    <w:rsid w:val="006B1ED1"/>
    <w:rsid w:val="006B4318"/>
    <w:rsid w:val="006B47E2"/>
    <w:rsid w:val="006B54B3"/>
    <w:rsid w:val="006B6C64"/>
    <w:rsid w:val="006C15AA"/>
    <w:rsid w:val="006C23E0"/>
    <w:rsid w:val="006C2759"/>
    <w:rsid w:val="006C2B30"/>
    <w:rsid w:val="006C2E67"/>
    <w:rsid w:val="006C4238"/>
    <w:rsid w:val="006C505F"/>
    <w:rsid w:val="006C53A0"/>
    <w:rsid w:val="006C6368"/>
    <w:rsid w:val="006C7442"/>
    <w:rsid w:val="006D0C76"/>
    <w:rsid w:val="006D1A33"/>
    <w:rsid w:val="006D22DD"/>
    <w:rsid w:val="006D316A"/>
    <w:rsid w:val="006D4AE8"/>
    <w:rsid w:val="006D6B16"/>
    <w:rsid w:val="006D6E91"/>
    <w:rsid w:val="006E2150"/>
    <w:rsid w:val="006E55C5"/>
    <w:rsid w:val="006E620D"/>
    <w:rsid w:val="006F0858"/>
    <w:rsid w:val="006F2DEC"/>
    <w:rsid w:val="006F4F34"/>
    <w:rsid w:val="00700391"/>
    <w:rsid w:val="00701B1E"/>
    <w:rsid w:val="00703421"/>
    <w:rsid w:val="00710473"/>
    <w:rsid w:val="007127AB"/>
    <w:rsid w:val="00712B2F"/>
    <w:rsid w:val="00713BD3"/>
    <w:rsid w:val="00716D14"/>
    <w:rsid w:val="00717E8F"/>
    <w:rsid w:val="007203DD"/>
    <w:rsid w:val="00723B4E"/>
    <w:rsid w:val="00724633"/>
    <w:rsid w:val="00724EF4"/>
    <w:rsid w:val="00725DE6"/>
    <w:rsid w:val="00726D74"/>
    <w:rsid w:val="007272A7"/>
    <w:rsid w:val="0073082F"/>
    <w:rsid w:val="00731802"/>
    <w:rsid w:val="0073434A"/>
    <w:rsid w:val="00735A65"/>
    <w:rsid w:val="00740112"/>
    <w:rsid w:val="00742FDA"/>
    <w:rsid w:val="00744609"/>
    <w:rsid w:val="00744793"/>
    <w:rsid w:val="0074524C"/>
    <w:rsid w:val="00746217"/>
    <w:rsid w:val="00752990"/>
    <w:rsid w:val="0075566B"/>
    <w:rsid w:val="007570C6"/>
    <w:rsid w:val="00760D1B"/>
    <w:rsid w:val="007626AB"/>
    <w:rsid w:val="00762908"/>
    <w:rsid w:val="00762DF7"/>
    <w:rsid w:val="00766A2C"/>
    <w:rsid w:val="0077075A"/>
    <w:rsid w:val="0077124F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321"/>
    <w:rsid w:val="00795430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B552F"/>
    <w:rsid w:val="007B5F7F"/>
    <w:rsid w:val="007C18C6"/>
    <w:rsid w:val="007C40BE"/>
    <w:rsid w:val="007C734C"/>
    <w:rsid w:val="007C762D"/>
    <w:rsid w:val="007D12BE"/>
    <w:rsid w:val="007D2E1F"/>
    <w:rsid w:val="007D5F16"/>
    <w:rsid w:val="007E144A"/>
    <w:rsid w:val="007E2CD1"/>
    <w:rsid w:val="007E3301"/>
    <w:rsid w:val="007E3DF8"/>
    <w:rsid w:val="007E4928"/>
    <w:rsid w:val="007E4F33"/>
    <w:rsid w:val="007E5E07"/>
    <w:rsid w:val="007F034A"/>
    <w:rsid w:val="007F1DC0"/>
    <w:rsid w:val="007F3824"/>
    <w:rsid w:val="007F3B04"/>
    <w:rsid w:val="007F3CF8"/>
    <w:rsid w:val="007F630E"/>
    <w:rsid w:val="007F6640"/>
    <w:rsid w:val="008002B0"/>
    <w:rsid w:val="00800AC2"/>
    <w:rsid w:val="0080183B"/>
    <w:rsid w:val="00804804"/>
    <w:rsid w:val="00804DB9"/>
    <w:rsid w:val="00805313"/>
    <w:rsid w:val="00806A57"/>
    <w:rsid w:val="00807DFA"/>
    <w:rsid w:val="0081154B"/>
    <w:rsid w:val="00817D48"/>
    <w:rsid w:val="00820404"/>
    <w:rsid w:val="00822D18"/>
    <w:rsid w:val="00824216"/>
    <w:rsid w:val="00830A3E"/>
    <w:rsid w:val="0083120B"/>
    <w:rsid w:val="00831B40"/>
    <w:rsid w:val="008334EE"/>
    <w:rsid w:val="00835DE1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AFB"/>
    <w:rsid w:val="00852EF6"/>
    <w:rsid w:val="00854490"/>
    <w:rsid w:val="008568B7"/>
    <w:rsid w:val="00860204"/>
    <w:rsid w:val="008633C2"/>
    <w:rsid w:val="00863A9E"/>
    <w:rsid w:val="00863E55"/>
    <w:rsid w:val="0086434A"/>
    <w:rsid w:val="00864BEE"/>
    <w:rsid w:val="00866969"/>
    <w:rsid w:val="00866A66"/>
    <w:rsid w:val="008674D3"/>
    <w:rsid w:val="00867A22"/>
    <w:rsid w:val="008716A1"/>
    <w:rsid w:val="00874500"/>
    <w:rsid w:val="00875DC6"/>
    <w:rsid w:val="00876704"/>
    <w:rsid w:val="0088585E"/>
    <w:rsid w:val="008910F9"/>
    <w:rsid w:val="0089166D"/>
    <w:rsid w:val="008926E4"/>
    <w:rsid w:val="00894177"/>
    <w:rsid w:val="008946B8"/>
    <w:rsid w:val="008958FA"/>
    <w:rsid w:val="00895FA7"/>
    <w:rsid w:val="008A2119"/>
    <w:rsid w:val="008A362A"/>
    <w:rsid w:val="008A3FAC"/>
    <w:rsid w:val="008A4A5B"/>
    <w:rsid w:val="008A5E4F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009C"/>
    <w:rsid w:val="008C1242"/>
    <w:rsid w:val="008D2C61"/>
    <w:rsid w:val="008D3895"/>
    <w:rsid w:val="008D3EE4"/>
    <w:rsid w:val="008D4BE8"/>
    <w:rsid w:val="008D4D5D"/>
    <w:rsid w:val="008E0A7D"/>
    <w:rsid w:val="008E0A80"/>
    <w:rsid w:val="008E1843"/>
    <w:rsid w:val="008E235E"/>
    <w:rsid w:val="008E3D14"/>
    <w:rsid w:val="008E4A69"/>
    <w:rsid w:val="008E4BFF"/>
    <w:rsid w:val="008F0B6E"/>
    <w:rsid w:val="008F0FC5"/>
    <w:rsid w:val="008F2B7A"/>
    <w:rsid w:val="008F48D1"/>
    <w:rsid w:val="008F5FDE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4E14"/>
    <w:rsid w:val="00915378"/>
    <w:rsid w:val="00915FAA"/>
    <w:rsid w:val="009169B2"/>
    <w:rsid w:val="00921582"/>
    <w:rsid w:val="00921A3F"/>
    <w:rsid w:val="00933878"/>
    <w:rsid w:val="009401E5"/>
    <w:rsid w:val="00942846"/>
    <w:rsid w:val="00944396"/>
    <w:rsid w:val="009460B3"/>
    <w:rsid w:val="009465C0"/>
    <w:rsid w:val="0095115E"/>
    <w:rsid w:val="00954199"/>
    <w:rsid w:val="0095549B"/>
    <w:rsid w:val="0096108E"/>
    <w:rsid w:val="00966750"/>
    <w:rsid w:val="00966B3B"/>
    <w:rsid w:val="0097057A"/>
    <w:rsid w:val="0098022C"/>
    <w:rsid w:val="0098048C"/>
    <w:rsid w:val="00982A1F"/>
    <w:rsid w:val="00986381"/>
    <w:rsid w:val="009868B6"/>
    <w:rsid w:val="009868DB"/>
    <w:rsid w:val="00991166"/>
    <w:rsid w:val="00993AB4"/>
    <w:rsid w:val="00994041"/>
    <w:rsid w:val="00995A7D"/>
    <w:rsid w:val="00997A30"/>
    <w:rsid w:val="009A23BF"/>
    <w:rsid w:val="009A4F68"/>
    <w:rsid w:val="009A4FA1"/>
    <w:rsid w:val="009A5767"/>
    <w:rsid w:val="009A60D6"/>
    <w:rsid w:val="009A74DA"/>
    <w:rsid w:val="009B0363"/>
    <w:rsid w:val="009B4EFA"/>
    <w:rsid w:val="009B62FF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398C"/>
    <w:rsid w:val="009E6F89"/>
    <w:rsid w:val="009F0A1A"/>
    <w:rsid w:val="009F2A1A"/>
    <w:rsid w:val="009F7AF8"/>
    <w:rsid w:val="00A02F0A"/>
    <w:rsid w:val="00A05995"/>
    <w:rsid w:val="00A0729A"/>
    <w:rsid w:val="00A1446E"/>
    <w:rsid w:val="00A14D26"/>
    <w:rsid w:val="00A16E31"/>
    <w:rsid w:val="00A172F4"/>
    <w:rsid w:val="00A17423"/>
    <w:rsid w:val="00A17CD2"/>
    <w:rsid w:val="00A22030"/>
    <w:rsid w:val="00A24342"/>
    <w:rsid w:val="00A253A1"/>
    <w:rsid w:val="00A25D7A"/>
    <w:rsid w:val="00A333D1"/>
    <w:rsid w:val="00A3611E"/>
    <w:rsid w:val="00A36B5B"/>
    <w:rsid w:val="00A436B0"/>
    <w:rsid w:val="00A453D1"/>
    <w:rsid w:val="00A45D04"/>
    <w:rsid w:val="00A47AFA"/>
    <w:rsid w:val="00A509B3"/>
    <w:rsid w:val="00A54A5C"/>
    <w:rsid w:val="00A55664"/>
    <w:rsid w:val="00A55A36"/>
    <w:rsid w:val="00A55B8C"/>
    <w:rsid w:val="00A57800"/>
    <w:rsid w:val="00A60170"/>
    <w:rsid w:val="00A63108"/>
    <w:rsid w:val="00A6784E"/>
    <w:rsid w:val="00A67D57"/>
    <w:rsid w:val="00A70189"/>
    <w:rsid w:val="00A71C4A"/>
    <w:rsid w:val="00A72886"/>
    <w:rsid w:val="00A73962"/>
    <w:rsid w:val="00A7418E"/>
    <w:rsid w:val="00A765B4"/>
    <w:rsid w:val="00A80BCD"/>
    <w:rsid w:val="00A8105D"/>
    <w:rsid w:val="00A823C7"/>
    <w:rsid w:val="00A84577"/>
    <w:rsid w:val="00A848DF"/>
    <w:rsid w:val="00A90E42"/>
    <w:rsid w:val="00A96998"/>
    <w:rsid w:val="00AA0B88"/>
    <w:rsid w:val="00AA0F49"/>
    <w:rsid w:val="00AA16F5"/>
    <w:rsid w:val="00AA6330"/>
    <w:rsid w:val="00AB1055"/>
    <w:rsid w:val="00AB1C4A"/>
    <w:rsid w:val="00AB353C"/>
    <w:rsid w:val="00AB3C7D"/>
    <w:rsid w:val="00AC2401"/>
    <w:rsid w:val="00AC33A5"/>
    <w:rsid w:val="00AC423D"/>
    <w:rsid w:val="00AC56AA"/>
    <w:rsid w:val="00AC7D1C"/>
    <w:rsid w:val="00AC7F06"/>
    <w:rsid w:val="00AD1650"/>
    <w:rsid w:val="00AD1A04"/>
    <w:rsid w:val="00AD1BBB"/>
    <w:rsid w:val="00AD2B77"/>
    <w:rsid w:val="00AD3C15"/>
    <w:rsid w:val="00AE0B8B"/>
    <w:rsid w:val="00AE3B90"/>
    <w:rsid w:val="00AE498C"/>
    <w:rsid w:val="00AE5F8C"/>
    <w:rsid w:val="00AE63BF"/>
    <w:rsid w:val="00AF0064"/>
    <w:rsid w:val="00AF0604"/>
    <w:rsid w:val="00AF608B"/>
    <w:rsid w:val="00AF72AB"/>
    <w:rsid w:val="00B07107"/>
    <w:rsid w:val="00B0794C"/>
    <w:rsid w:val="00B10CC2"/>
    <w:rsid w:val="00B10E84"/>
    <w:rsid w:val="00B11A59"/>
    <w:rsid w:val="00B11DD1"/>
    <w:rsid w:val="00B13624"/>
    <w:rsid w:val="00B13896"/>
    <w:rsid w:val="00B1614D"/>
    <w:rsid w:val="00B16372"/>
    <w:rsid w:val="00B17A42"/>
    <w:rsid w:val="00B210D9"/>
    <w:rsid w:val="00B26FF0"/>
    <w:rsid w:val="00B37322"/>
    <w:rsid w:val="00B408B1"/>
    <w:rsid w:val="00B4418B"/>
    <w:rsid w:val="00B453BE"/>
    <w:rsid w:val="00B458C5"/>
    <w:rsid w:val="00B46FEC"/>
    <w:rsid w:val="00B52640"/>
    <w:rsid w:val="00B52760"/>
    <w:rsid w:val="00B52D54"/>
    <w:rsid w:val="00B531D3"/>
    <w:rsid w:val="00B56ED6"/>
    <w:rsid w:val="00B6425E"/>
    <w:rsid w:val="00B64D83"/>
    <w:rsid w:val="00B64E70"/>
    <w:rsid w:val="00B668A3"/>
    <w:rsid w:val="00B70382"/>
    <w:rsid w:val="00B7161D"/>
    <w:rsid w:val="00B728F6"/>
    <w:rsid w:val="00B72A75"/>
    <w:rsid w:val="00B7523C"/>
    <w:rsid w:val="00B75C18"/>
    <w:rsid w:val="00B80E99"/>
    <w:rsid w:val="00B80F12"/>
    <w:rsid w:val="00B81F22"/>
    <w:rsid w:val="00B92CAB"/>
    <w:rsid w:val="00BA0489"/>
    <w:rsid w:val="00BA59D4"/>
    <w:rsid w:val="00BB59F6"/>
    <w:rsid w:val="00BB6688"/>
    <w:rsid w:val="00BB7ED8"/>
    <w:rsid w:val="00BC031B"/>
    <w:rsid w:val="00BD1AF1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679C"/>
    <w:rsid w:val="00BF7633"/>
    <w:rsid w:val="00BF7779"/>
    <w:rsid w:val="00C00A8F"/>
    <w:rsid w:val="00C022A5"/>
    <w:rsid w:val="00C04E0D"/>
    <w:rsid w:val="00C0535F"/>
    <w:rsid w:val="00C05BCA"/>
    <w:rsid w:val="00C05CE6"/>
    <w:rsid w:val="00C11FA9"/>
    <w:rsid w:val="00C13BAB"/>
    <w:rsid w:val="00C13BD3"/>
    <w:rsid w:val="00C15C2D"/>
    <w:rsid w:val="00C17CAF"/>
    <w:rsid w:val="00C20575"/>
    <w:rsid w:val="00C2188D"/>
    <w:rsid w:val="00C21FBC"/>
    <w:rsid w:val="00C224A1"/>
    <w:rsid w:val="00C23C5E"/>
    <w:rsid w:val="00C25644"/>
    <w:rsid w:val="00C274B3"/>
    <w:rsid w:val="00C31040"/>
    <w:rsid w:val="00C328C0"/>
    <w:rsid w:val="00C32E0B"/>
    <w:rsid w:val="00C34A5F"/>
    <w:rsid w:val="00C363B2"/>
    <w:rsid w:val="00C40E7B"/>
    <w:rsid w:val="00C4300A"/>
    <w:rsid w:val="00C436DC"/>
    <w:rsid w:val="00C44CE9"/>
    <w:rsid w:val="00C46546"/>
    <w:rsid w:val="00C4765F"/>
    <w:rsid w:val="00C500E7"/>
    <w:rsid w:val="00C53966"/>
    <w:rsid w:val="00C562F2"/>
    <w:rsid w:val="00C571D6"/>
    <w:rsid w:val="00C66BF9"/>
    <w:rsid w:val="00C730B2"/>
    <w:rsid w:val="00C76A87"/>
    <w:rsid w:val="00C77841"/>
    <w:rsid w:val="00C80327"/>
    <w:rsid w:val="00C80D2A"/>
    <w:rsid w:val="00C83329"/>
    <w:rsid w:val="00C85CDF"/>
    <w:rsid w:val="00C925B9"/>
    <w:rsid w:val="00C93199"/>
    <w:rsid w:val="00C956EA"/>
    <w:rsid w:val="00C964B0"/>
    <w:rsid w:val="00CA0B9E"/>
    <w:rsid w:val="00CA1A80"/>
    <w:rsid w:val="00CA4650"/>
    <w:rsid w:val="00CA6C76"/>
    <w:rsid w:val="00CA6FFB"/>
    <w:rsid w:val="00CA7AEA"/>
    <w:rsid w:val="00CB47EB"/>
    <w:rsid w:val="00CB788B"/>
    <w:rsid w:val="00CC14C4"/>
    <w:rsid w:val="00CC1BCB"/>
    <w:rsid w:val="00CC4273"/>
    <w:rsid w:val="00CC42A4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D6122"/>
    <w:rsid w:val="00CD6E5D"/>
    <w:rsid w:val="00CE09E2"/>
    <w:rsid w:val="00CE1D2B"/>
    <w:rsid w:val="00CE2C18"/>
    <w:rsid w:val="00CF0B9B"/>
    <w:rsid w:val="00CF32BA"/>
    <w:rsid w:val="00D02274"/>
    <w:rsid w:val="00D040CD"/>
    <w:rsid w:val="00D04F47"/>
    <w:rsid w:val="00D05171"/>
    <w:rsid w:val="00D10037"/>
    <w:rsid w:val="00D10799"/>
    <w:rsid w:val="00D122E6"/>
    <w:rsid w:val="00D138F2"/>
    <w:rsid w:val="00D13A25"/>
    <w:rsid w:val="00D1764D"/>
    <w:rsid w:val="00D2168C"/>
    <w:rsid w:val="00D22036"/>
    <w:rsid w:val="00D24031"/>
    <w:rsid w:val="00D277CC"/>
    <w:rsid w:val="00D30617"/>
    <w:rsid w:val="00D44EDD"/>
    <w:rsid w:val="00D46213"/>
    <w:rsid w:val="00D46380"/>
    <w:rsid w:val="00D47263"/>
    <w:rsid w:val="00D51114"/>
    <w:rsid w:val="00D53840"/>
    <w:rsid w:val="00D56585"/>
    <w:rsid w:val="00D56EBF"/>
    <w:rsid w:val="00D56EEA"/>
    <w:rsid w:val="00D646F4"/>
    <w:rsid w:val="00D654B5"/>
    <w:rsid w:val="00D66D4F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0EB2"/>
    <w:rsid w:val="00D91F69"/>
    <w:rsid w:val="00D942E2"/>
    <w:rsid w:val="00D960AC"/>
    <w:rsid w:val="00DA1677"/>
    <w:rsid w:val="00DA2512"/>
    <w:rsid w:val="00DA2C49"/>
    <w:rsid w:val="00DA4732"/>
    <w:rsid w:val="00DA50DC"/>
    <w:rsid w:val="00DA6116"/>
    <w:rsid w:val="00DA6D50"/>
    <w:rsid w:val="00DB2824"/>
    <w:rsid w:val="00DB2BFC"/>
    <w:rsid w:val="00DB318B"/>
    <w:rsid w:val="00DB335F"/>
    <w:rsid w:val="00DB3493"/>
    <w:rsid w:val="00DB63B8"/>
    <w:rsid w:val="00DB6AD4"/>
    <w:rsid w:val="00DB6BBA"/>
    <w:rsid w:val="00DB6FD7"/>
    <w:rsid w:val="00DB718F"/>
    <w:rsid w:val="00DB748C"/>
    <w:rsid w:val="00DC06FA"/>
    <w:rsid w:val="00DC08D6"/>
    <w:rsid w:val="00DC5BAF"/>
    <w:rsid w:val="00DC6257"/>
    <w:rsid w:val="00DC77FE"/>
    <w:rsid w:val="00DD2CE5"/>
    <w:rsid w:val="00DD3E25"/>
    <w:rsid w:val="00DD4832"/>
    <w:rsid w:val="00DD4ED5"/>
    <w:rsid w:val="00DD5438"/>
    <w:rsid w:val="00DD70E4"/>
    <w:rsid w:val="00DE0D11"/>
    <w:rsid w:val="00DE0F02"/>
    <w:rsid w:val="00DE0FBA"/>
    <w:rsid w:val="00DE2D5B"/>
    <w:rsid w:val="00DE34B5"/>
    <w:rsid w:val="00DE3699"/>
    <w:rsid w:val="00DF2A75"/>
    <w:rsid w:val="00DF34DD"/>
    <w:rsid w:val="00DF72BA"/>
    <w:rsid w:val="00DF74B3"/>
    <w:rsid w:val="00E025F2"/>
    <w:rsid w:val="00E037BA"/>
    <w:rsid w:val="00E051CB"/>
    <w:rsid w:val="00E05420"/>
    <w:rsid w:val="00E10D4C"/>
    <w:rsid w:val="00E1176A"/>
    <w:rsid w:val="00E1196B"/>
    <w:rsid w:val="00E13F47"/>
    <w:rsid w:val="00E159AD"/>
    <w:rsid w:val="00E2032E"/>
    <w:rsid w:val="00E203BE"/>
    <w:rsid w:val="00E239E4"/>
    <w:rsid w:val="00E23D7E"/>
    <w:rsid w:val="00E255FD"/>
    <w:rsid w:val="00E26099"/>
    <w:rsid w:val="00E30BE7"/>
    <w:rsid w:val="00E349D8"/>
    <w:rsid w:val="00E354F3"/>
    <w:rsid w:val="00E37E14"/>
    <w:rsid w:val="00E419E5"/>
    <w:rsid w:val="00E421F1"/>
    <w:rsid w:val="00E446F8"/>
    <w:rsid w:val="00E4508C"/>
    <w:rsid w:val="00E45D87"/>
    <w:rsid w:val="00E46E2D"/>
    <w:rsid w:val="00E53715"/>
    <w:rsid w:val="00E57BAC"/>
    <w:rsid w:val="00E60D2D"/>
    <w:rsid w:val="00E60DD2"/>
    <w:rsid w:val="00E61866"/>
    <w:rsid w:val="00E620D6"/>
    <w:rsid w:val="00E6375A"/>
    <w:rsid w:val="00E64FDB"/>
    <w:rsid w:val="00E679D4"/>
    <w:rsid w:val="00E67F91"/>
    <w:rsid w:val="00E71302"/>
    <w:rsid w:val="00E71CE4"/>
    <w:rsid w:val="00E726F7"/>
    <w:rsid w:val="00E73F15"/>
    <w:rsid w:val="00E74EB1"/>
    <w:rsid w:val="00E769CF"/>
    <w:rsid w:val="00E82184"/>
    <w:rsid w:val="00E85F8F"/>
    <w:rsid w:val="00E86C7F"/>
    <w:rsid w:val="00E86CC0"/>
    <w:rsid w:val="00E92AAD"/>
    <w:rsid w:val="00E94D94"/>
    <w:rsid w:val="00E95328"/>
    <w:rsid w:val="00E9787E"/>
    <w:rsid w:val="00EA11B6"/>
    <w:rsid w:val="00EA1EB1"/>
    <w:rsid w:val="00EA23F6"/>
    <w:rsid w:val="00EA46C8"/>
    <w:rsid w:val="00EA4B10"/>
    <w:rsid w:val="00EA596C"/>
    <w:rsid w:val="00EA5E4F"/>
    <w:rsid w:val="00EA72CD"/>
    <w:rsid w:val="00EA7C7D"/>
    <w:rsid w:val="00EB0223"/>
    <w:rsid w:val="00EB3DE4"/>
    <w:rsid w:val="00EB5573"/>
    <w:rsid w:val="00EC1C57"/>
    <w:rsid w:val="00EC481C"/>
    <w:rsid w:val="00EC4C5B"/>
    <w:rsid w:val="00EC590D"/>
    <w:rsid w:val="00EC687A"/>
    <w:rsid w:val="00ED01B2"/>
    <w:rsid w:val="00ED18D1"/>
    <w:rsid w:val="00ED1E2F"/>
    <w:rsid w:val="00ED396E"/>
    <w:rsid w:val="00EE3E84"/>
    <w:rsid w:val="00EE4721"/>
    <w:rsid w:val="00EE67D2"/>
    <w:rsid w:val="00EE691F"/>
    <w:rsid w:val="00EE7745"/>
    <w:rsid w:val="00EE7C88"/>
    <w:rsid w:val="00EF00B7"/>
    <w:rsid w:val="00EF7A62"/>
    <w:rsid w:val="00F0107D"/>
    <w:rsid w:val="00F01825"/>
    <w:rsid w:val="00F01E1D"/>
    <w:rsid w:val="00F0340D"/>
    <w:rsid w:val="00F03EE6"/>
    <w:rsid w:val="00F04835"/>
    <w:rsid w:val="00F0697A"/>
    <w:rsid w:val="00F12F28"/>
    <w:rsid w:val="00F15BC7"/>
    <w:rsid w:val="00F15E9F"/>
    <w:rsid w:val="00F173D6"/>
    <w:rsid w:val="00F205B4"/>
    <w:rsid w:val="00F21037"/>
    <w:rsid w:val="00F21292"/>
    <w:rsid w:val="00F22B51"/>
    <w:rsid w:val="00F234D2"/>
    <w:rsid w:val="00F263FD"/>
    <w:rsid w:val="00F264F0"/>
    <w:rsid w:val="00F26BDA"/>
    <w:rsid w:val="00F26D62"/>
    <w:rsid w:val="00F272BB"/>
    <w:rsid w:val="00F27AD7"/>
    <w:rsid w:val="00F27E12"/>
    <w:rsid w:val="00F30A75"/>
    <w:rsid w:val="00F323D2"/>
    <w:rsid w:val="00F34158"/>
    <w:rsid w:val="00F348CA"/>
    <w:rsid w:val="00F3503B"/>
    <w:rsid w:val="00F35C78"/>
    <w:rsid w:val="00F410EE"/>
    <w:rsid w:val="00F44AD4"/>
    <w:rsid w:val="00F47ADF"/>
    <w:rsid w:val="00F53239"/>
    <w:rsid w:val="00F54544"/>
    <w:rsid w:val="00F55447"/>
    <w:rsid w:val="00F55D44"/>
    <w:rsid w:val="00F57E27"/>
    <w:rsid w:val="00F62A59"/>
    <w:rsid w:val="00F65C11"/>
    <w:rsid w:val="00F65F82"/>
    <w:rsid w:val="00F66381"/>
    <w:rsid w:val="00F66A15"/>
    <w:rsid w:val="00F671A4"/>
    <w:rsid w:val="00F702DF"/>
    <w:rsid w:val="00F7090C"/>
    <w:rsid w:val="00F71CC6"/>
    <w:rsid w:val="00F80798"/>
    <w:rsid w:val="00F80C95"/>
    <w:rsid w:val="00F8181D"/>
    <w:rsid w:val="00F81945"/>
    <w:rsid w:val="00F82CC5"/>
    <w:rsid w:val="00F834A9"/>
    <w:rsid w:val="00F84783"/>
    <w:rsid w:val="00F864AF"/>
    <w:rsid w:val="00F86A41"/>
    <w:rsid w:val="00F917B0"/>
    <w:rsid w:val="00F9493F"/>
    <w:rsid w:val="00F95B53"/>
    <w:rsid w:val="00FA1827"/>
    <w:rsid w:val="00FA1D21"/>
    <w:rsid w:val="00FA4CCF"/>
    <w:rsid w:val="00FA52B9"/>
    <w:rsid w:val="00FB00E1"/>
    <w:rsid w:val="00FB1C15"/>
    <w:rsid w:val="00FB34AC"/>
    <w:rsid w:val="00FB516F"/>
    <w:rsid w:val="00FB5BF4"/>
    <w:rsid w:val="00FC07B2"/>
    <w:rsid w:val="00FC2240"/>
    <w:rsid w:val="00FC48A0"/>
    <w:rsid w:val="00FD120E"/>
    <w:rsid w:val="00FD1EFB"/>
    <w:rsid w:val="00FD203C"/>
    <w:rsid w:val="00FD37A4"/>
    <w:rsid w:val="00FD3BF0"/>
    <w:rsid w:val="00FD44DE"/>
    <w:rsid w:val="00FD5689"/>
    <w:rsid w:val="00FD5B25"/>
    <w:rsid w:val="00FD5EAC"/>
    <w:rsid w:val="00FE0212"/>
    <w:rsid w:val="00FE02D8"/>
    <w:rsid w:val="00FE2FB5"/>
    <w:rsid w:val="00FE428D"/>
    <w:rsid w:val="00FE5099"/>
    <w:rsid w:val="00FE572A"/>
    <w:rsid w:val="00FE70D7"/>
    <w:rsid w:val="00FF5E64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C63B4"/>
    <w:rPr>
      <w:rFonts w:ascii="Verdana" w:hAnsi="Verdana" w:cs="Verdana"/>
    </w:rPr>
  </w:style>
  <w:style w:type="paragraph" w:styleId="Cmsor1">
    <w:name w:val="heading 1"/>
    <w:basedOn w:val="Norml"/>
    <w:next w:val="Norml"/>
    <w:link w:val="Cmsor1Char"/>
    <w:uiPriority w:val="99"/>
    <w:qFormat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42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14D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 w:cs="Verdana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14D26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14D26"/>
    <w:rPr>
      <w:rFonts w:ascii="Verdana" w:hAnsi="Verdana" w:cs="Verdana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Verdana"/>
      <w:sz w:val="14"/>
      <w:szCs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14D26"/>
    <w:rPr>
      <w:rFonts w:ascii="Verdana" w:hAnsi="Verdana" w:cs="Verdan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A14D26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 Narrow"/>
      <w:sz w:val="18"/>
      <w:szCs w:val="18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</w:style>
  <w:style w:type="table" w:styleId="Rcsostblzat">
    <w:name w:val="Table Grid"/>
    <w:basedOn w:val="Normltblzat"/>
    <w:uiPriority w:val="99"/>
    <w:rsid w:val="00330FB2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14D26"/>
    <w:rPr>
      <w:rFonts w:ascii="Verdana" w:hAnsi="Verdana" w:cs="Verdana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4D26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012EC"/>
    <w:rPr>
      <w:rFonts w:cs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qFormat/>
    <w:rsid w:val="00A63108"/>
    <w:pPr>
      <w:spacing w:after="200" w:line="276" w:lineRule="auto"/>
      <w:ind w:left="708"/>
    </w:pPr>
    <w:rPr>
      <w:rFonts w:ascii="Calibri" w:hAnsi="Calibri" w:cs="Calibri"/>
      <w:lang w:eastAsia="en-US"/>
    </w:rPr>
  </w:style>
  <w:style w:type="paragraph" w:styleId="NormlWeb">
    <w:name w:val="Normal (Web)"/>
    <w:basedOn w:val="Norml"/>
    <w:uiPriority w:val="99"/>
    <w:rsid w:val="00BF679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zvegtrzs21">
    <w:name w:val="Szövegtörzs 21"/>
    <w:basedOn w:val="Norml"/>
    <w:uiPriority w:val="99"/>
    <w:rsid w:val="000A7EF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  <w:lang w:eastAsia="zh-CN"/>
    </w:rPr>
  </w:style>
  <w:style w:type="paragraph" w:customStyle="1" w:styleId="Szvegtrzs22">
    <w:name w:val="Szövegtörzs 22"/>
    <w:basedOn w:val="Norml"/>
    <w:uiPriority w:val="99"/>
    <w:rsid w:val="000A7EF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  <w:lang w:eastAsia="zh-CN"/>
    </w:rPr>
  </w:style>
  <w:style w:type="paragraph" w:customStyle="1" w:styleId="Szvegtrzsbehzssal1">
    <w:name w:val="Szövegtörzs behúzással1"/>
    <w:basedOn w:val="Norml"/>
    <w:rsid w:val="00487151"/>
    <w:pPr>
      <w:suppressAutoHyphens/>
      <w:spacing w:after="120"/>
      <w:ind w:left="283"/>
    </w:pPr>
    <w:rPr>
      <w:rFonts w:cs="Times New Roman"/>
      <w:sz w:val="24"/>
      <w:szCs w:val="24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6963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637D"/>
    <w:rPr>
      <w:rFonts w:ascii="Verdana" w:hAnsi="Verdana" w:cs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C63B4"/>
    <w:rPr>
      <w:rFonts w:ascii="Verdana" w:hAnsi="Verdana" w:cs="Verdana"/>
    </w:rPr>
  </w:style>
  <w:style w:type="paragraph" w:styleId="Cmsor1">
    <w:name w:val="heading 1"/>
    <w:basedOn w:val="Norml"/>
    <w:next w:val="Norml"/>
    <w:link w:val="Cmsor1Char"/>
    <w:uiPriority w:val="99"/>
    <w:qFormat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42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14D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 w:cs="Verdana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14D26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14D26"/>
    <w:rPr>
      <w:rFonts w:ascii="Verdana" w:hAnsi="Verdana" w:cs="Verdana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Verdana"/>
      <w:sz w:val="14"/>
      <w:szCs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14D26"/>
    <w:rPr>
      <w:rFonts w:ascii="Verdana" w:hAnsi="Verdana" w:cs="Verdan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A14D26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 Narrow"/>
      <w:sz w:val="18"/>
      <w:szCs w:val="18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</w:style>
  <w:style w:type="table" w:styleId="Rcsostblzat">
    <w:name w:val="Table Grid"/>
    <w:basedOn w:val="Normltblzat"/>
    <w:uiPriority w:val="99"/>
    <w:rsid w:val="00330FB2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14D26"/>
    <w:rPr>
      <w:rFonts w:ascii="Verdana" w:hAnsi="Verdana" w:cs="Verdana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4D26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012EC"/>
    <w:rPr>
      <w:rFonts w:cs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qFormat/>
    <w:rsid w:val="00A63108"/>
    <w:pPr>
      <w:spacing w:after="200" w:line="276" w:lineRule="auto"/>
      <w:ind w:left="708"/>
    </w:pPr>
    <w:rPr>
      <w:rFonts w:ascii="Calibri" w:hAnsi="Calibri" w:cs="Calibri"/>
      <w:lang w:eastAsia="en-US"/>
    </w:rPr>
  </w:style>
  <w:style w:type="paragraph" w:styleId="NormlWeb">
    <w:name w:val="Normal (Web)"/>
    <w:basedOn w:val="Norml"/>
    <w:uiPriority w:val="99"/>
    <w:rsid w:val="00BF679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zvegtrzs21">
    <w:name w:val="Szövegtörzs 21"/>
    <w:basedOn w:val="Norml"/>
    <w:uiPriority w:val="99"/>
    <w:rsid w:val="000A7EF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  <w:lang w:eastAsia="zh-CN"/>
    </w:rPr>
  </w:style>
  <w:style w:type="paragraph" w:customStyle="1" w:styleId="Szvegtrzs22">
    <w:name w:val="Szövegtörzs 22"/>
    <w:basedOn w:val="Norml"/>
    <w:uiPriority w:val="99"/>
    <w:rsid w:val="000A7EF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  <w:lang w:eastAsia="zh-CN"/>
    </w:rPr>
  </w:style>
  <w:style w:type="paragraph" w:customStyle="1" w:styleId="Szvegtrzsbehzssal1">
    <w:name w:val="Szövegtörzs behúzással1"/>
    <w:basedOn w:val="Norml"/>
    <w:rsid w:val="00487151"/>
    <w:pPr>
      <w:suppressAutoHyphens/>
      <w:spacing w:after="120"/>
      <w:ind w:left="283"/>
    </w:pPr>
    <w:rPr>
      <w:rFonts w:cs="Times New Roman"/>
      <w:sz w:val="24"/>
      <w:szCs w:val="24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6963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637D"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7176</Words>
  <Characters>52278</Characters>
  <Application>Microsoft Office Word</Application>
  <DocSecurity>0</DocSecurity>
  <Lines>435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SZAKKÉPZÉSI KERETTANTERV</vt:lpstr>
    </vt:vector>
  </TitlesOfParts>
  <Company>KD</Company>
  <LinksUpToDate>false</LinksUpToDate>
  <CharactersWithSpaces>59336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SZAKKÉPZÉSI KERETTANTERV</dc:title>
  <dc:creator>Báldos Éva</dc:creator>
  <cp:lastModifiedBy>Bányai Gyula</cp:lastModifiedBy>
  <cp:revision>4</cp:revision>
  <cp:lastPrinted>2016-06-23T13:38:00Z</cp:lastPrinted>
  <dcterms:created xsi:type="dcterms:W3CDTF">2016-08-12T11:50:00Z</dcterms:created>
  <dcterms:modified xsi:type="dcterms:W3CDTF">2016-08-22T15:51:00Z</dcterms:modified>
</cp:coreProperties>
</file>