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8C4348" w:rsidRDefault="008C4348" w:rsidP="008C4348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 w:rsidRPr="008C4348">
        <w:rPr>
          <w:rFonts w:cs="Times New Roman"/>
          <w:b/>
          <w:caps/>
          <w:szCs w:val="24"/>
        </w:rPr>
        <w:t>3.7.</w:t>
      </w:r>
    </w:p>
    <w:p w:rsidR="001A7777" w:rsidRPr="008C4348" w:rsidRDefault="001A7777" w:rsidP="008C4348">
      <w:pPr>
        <w:jc w:val="center"/>
        <w:rPr>
          <w:rFonts w:cs="Times New Roman"/>
          <w:b/>
          <w:caps/>
          <w:spacing w:val="60"/>
          <w:szCs w:val="24"/>
        </w:rPr>
      </w:pPr>
      <w:r w:rsidRPr="008C4348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8C4348" w:rsidRDefault="001A7777" w:rsidP="008C4348">
      <w:pPr>
        <w:jc w:val="center"/>
        <w:rPr>
          <w:rFonts w:cs="Times New Roman"/>
          <w:b/>
          <w:szCs w:val="24"/>
        </w:rPr>
      </w:pPr>
      <w:proofErr w:type="gramStart"/>
      <w:r w:rsidRPr="008C4348">
        <w:rPr>
          <w:rFonts w:cs="Times New Roman"/>
          <w:b/>
          <w:szCs w:val="24"/>
        </w:rPr>
        <w:t>a</w:t>
      </w:r>
      <w:proofErr w:type="gramEnd"/>
      <w:r w:rsidRPr="008C4348">
        <w:rPr>
          <w:rFonts w:cs="Times New Roman"/>
          <w:b/>
          <w:szCs w:val="24"/>
        </w:rPr>
        <w:t>(z)</w:t>
      </w:r>
    </w:p>
    <w:p w:rsidR="001A7777" w:rsidRPr="008C4348" w:rsidRDefault="008D144B" w:rsidP="008C4348">
      <w:pPr>
        <w:jc w:val="center"/>
        <w:rPr>
          <w:rFonts w:cs="Times New Roman"/>
          <w:b/>
          <w:szCs w:val="24"/>
        </w:rPr>
      </w:pPr>
      <w:r w:rsidRPr="008C4348">
        <w:rPr>
          <w:rFonts w:cs="Times New Roman"/>
          <w:b/>
          <w:szCs w:val="24"/>
        </w:rPr>
        <w:t>55 212 02</w:t>
      </w:r>
    </w:p>
    <w:p w:rsidR="001A7777" w:rsidRPr="008C4348" w:rsidRDefault="008D144B" w:rsidP="008C4348">
      <w:pPr>
        <w:jc w:val="center"/>
        <w:rPr>
          <w:rFonts w:cs="Times New Roman"/>
          <w:b/>
          <w:caps/>
          <w:szCs w:val="24"/>
        </w:rPr>
      </w:pPr>
      <w:r w:rsidRPr="008C4348">
        <w:rPr>
          <w:rFonts w:cs="Times New Roman"/>
          <w:b/>
          <w:caps/>
          <w:szCs w:val="24"/>
        </w:rPr>
        <w:t>ARTISTA I.</w:t>
      </w:r>
    </w:p>
    <w:p w:rsidR="001A7777" w:rsidRPr="008C4348" w:rsidRDefault="0067207E" w:rsidP="008C4348">
      <w:pPr>
        <w:jc w:val="center"/>
        <w:rPr>
          <w:rFonts w:cs="Times New Roman"/>
          <w:b/>
          <w:caps/>
          <w:szCs w:val="24"/>
        </w:rPr>
      </w:pPr>
      <w:r w:rsidRPr="008C4348">
        <w:rPr>
          <w:rFonts w:cs="Times New Roman"/>
          <w:b/>
          <w:caps/>
          <w:szCs w:val="24"/>
        </w:rPr>
        <w:t>Bohóc szakmairány</w:t>
      </w:r>
    </w:p>
    <w:p w:rsidR="000B5E9D" w:rsidRPr="008C4348" w:rsidRDefault="001A7777" w:rsidP="008C4348">
      <w:pPr>
        <w:jc w:val="center"/>
        <w:rPr>
          <w:rFonts w:cs="Times New Roman"/>
          <w:b/>
          <w:caps/>
          <w:szCs w:val="24"/>
        </w:rPr>
      </w:pPr>
      <w:r w:rsidRPr="008C4348">
        <w:rPr>
          <w:rFonts w:cs="Times New Roman"/>
          <w:b/>
          <w:caps/>
          <w:szCs w:val="24"/>
        </w:rPr>
        <w:t>szakképesítés</w:t>
      </w:r>
      <w:r w:rsidR="009C4A30" w:rsidRPr="008C4348">
        <w:rPr>
          <w:rFonts w:cs="Times New Roman"/>
          <w:b/>
          <w:caps/>
          <w:szCs w:val="24"/>
        </w:rPr>
        <w:t>-ráépülés</w:t>
      </w:r>
      <w:r w:rsidRPr="008C4348">
        <w:rPr>
          <w:rFonts w:cs="Times New Roman"/>
          <w:b/>
          <w:caps/>
          <w:szCs w:val="24"/>
        </w:rPr>
        <w:t>hez</w:t>
      </w:r>
    </w:p>
    <w:p w:rsidR="000B5E9D" w:rsidRPr="00A32247" w:rsidRDefault="000B5E9D" w:rsidP="000B5E9D">
      <w:pPr>
        <w:spacing w:after="0"/>
        <w:rPr>
          <w:rFonts w:cs="Times New Roman"/>
        </w:rPr>
      </w:pPr>
    </w:p>
    <w:p w:rsidR="00F24097" w:rsidRPr="00A32247" w:rsidRDefault="00F24097" w:rsidP="00F24097">
      <w:p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I. A szakképzés jogi háttere</w:t>
      </w:r>
    </w:p>
    <w:p w:rsidR="008C4348" w:rsidRDefault="008C4348" w:rsidP="00F24097">
      <w:pPr>
        <w:spacing w:after="0"/>
        <w:rPr>
          <w:rFonts w:cs="Times New Roman"/>
        </w:rPr>
      </w:pPr>
    </w:p>
    <w:p w:rsidR="00F24097" w:rsidRPr="00A32247" w:rsidRDefault="00F24097" w:rsidP="00F24097">
      <w:pPr>
        <w:spacing w:after="0"/>
        <w:rPr>
          <w:rFonts w:cs="Times New Roman"/>
        </w:rPr>
      </w:pPr>
      <w:r w:rsidRPr="00A32247">
        <w:rPr>
          <w:rFonts w:cs="Times New Roman"/>
        </w:rPr>
        <w:t>A szakképzési kerettanterv</w:t>
      </w:r>
    </w:p>
    <w:p w:rsidR="00F24097" w:rsidRPr="00A3224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32247">
        <w:rPr>
          <w:rFonts w:cs="Times New Roman"/>
        </w:rPr>
        <w:t>a nemzeti köznevelésről szóló 2011. évi CXC. törvény,</w:t>
      </w:r>
    </w:p>
    <w:p w:rsidR="00F24097" w:rsidRPr="00A3224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32247">
        <w:rPr>
          <w:rFonts w:cs="Times New Roman"/>
        </w:rPr>
        <w:t>a szakképzésről szóló 2011. évi CLXXXVII. törvény,</w:t>
      </w:r>
    </w:p>
    <w:p w:rsidR="00F24097" w:rsidRPr="00A32247" w:rsidRDefault="00F24097" w:rsidP="00F24097">
      <w:pPr>
        <w:spacing w:after="0"/>
        <w:rPr>
          <w:rFonts w:cs="Times New Roman"/>
        </w:rPr>
      </w:pPr>
    </w:p>
    <w:p w:rsidR="00F24097" w:rsidRPr="00A32247" w:rsidRDefault="00F24097" w:rsidP="00F24097">
      <w:pPr>
        <w:spacing w:after="0"/>
        <w:rPr>
          <w:rFonts w:cs="Times New Roman"/>
        </w:rPr>
      </w:pPr>
      <w:proofErr w:type="gramStart"/>
      <w:r w:rsidRPr="00A32247">
        <w:rPr>
          <w:rFonts w:cs="Times New Roman"/>
        </w:rPr>
        <w:t>valamint</w:t>
      </w:r>
      <w:proofErr w:type="gramEnd"/>
    </w:p>
    <w:p w:rsidR="00F24097" w:rsidRPr="00A3224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3224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8C4348">
        <w:rPr>
          <w:rFonts w:cs="Times New Roman"/>
        </w:rPr>
        <w:t xml:space="preserve">. </w:t>
      </w:r>
      <w:r w:rsidRPr="00A32247">
        <w:rPr>
          <w:rFonts w:cs="Times New Roman"/>
        </w:rPr>
        <w:t>rendelet,</w:t>
      </w:r>
    </w:p>
    <w:p w:rsidR="00F24097" w:rsidRPr="00A3224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32247">
        <w:rPr>
          <w:rFonts w:cs="Times New Roman"/>
        </w:rPr>
        <w:t>az állam által elismert szakképesítések szakmai követelménymoduljairól szóló 217/2012. (VIII. 9.) Korm</w:t>
      </w:r>
      <w:r w:rsidR="008C4348">
        <w:rPr>
          <w:rFonts w:cs="Times New Roman"/>
        </w:rPr>
        <w:t xml:space="preserve">. </w:t>
      </w:r>
      <w:r w:rsidRPr="00A32247">
        <w:rPr>
          <w:rFonts w:cs="Times New Roman"/>
        </w:rPr>
        <w:t>rendelet,</w:t>
      </w:r>
      <w:r w:rsidR="008C4348">
        <w:rPr>
          <w:rFonts w:cs="Times New Roman"/>
        </w:rPr>
        <w:t xml:space="preserve"> és</w:t>
      </w:r>
    </w:p>
    <w:p w:rsidR="00F24097" w:rsidRPr="00A3224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A32247">
        <w:rPr>
          <w:rFonts w:cs="Times New Roman"/>
        </w:rPr>
        <w:t>a(</w:t>
      </w:r>
      <w:proofErr w:type="gramEnd"/>
      <w:r w:rsidRPr="00A32247">
        <w:rPr>
          <w:rFonts w:cs="Times New Roman"/>
        </w:rPr>
        <w:t xml:space="preserve">z) </w:t>
      </w:r>
      <w:r w:rsidR="0037371F">
        <w:rPr>
          <w:rFonts w:cs="Times New Roman"/>
        </w:rPr>
        <w:t>55 212 02</w:t>
      </w:r>
      <w:r w:rsidRPr="00A32247">
        <w:rPr>
          <w:rFonts w:cs="Times New Roman"/>
        </w:rPr>
        <w:t xml:space="preserve"> számú, </w:t>
      </w:r>
      <w:r w:rsidR="0037371F">
        <w:rPr>
          <w:rFonts w:cs="Times New Roman"/>
        </w:rPr>
        <w:t>Artista I. Bohóc szakmairány</w:t>
      </w:r>
      <w:r w:rsidRPr="00A32247">
        <w:rPr>
          <w:rFonts w:cs="Times New Roman"/>
        </w:rPr>
        <w:t xml:space="preserve"> megnevezésű szakképesítés</w:t>
      </w:r>
      <w:r w:rsidR="00CE157D">
        <w:rPr>
          <w:rFonts w:cs="Times New Roman"/>
        </w:rPr>
        <w:t>-ráépülés</w:t>
      </w:r>
      <w:r w:rsidRPr="00A32247">
        <w:rPr>
          <w:rFonts w:cs="Times New Roman"/>
        </w:rPr>
        <w:t xml:space="preserve"> szakmai és vizsgakövetelményeit tartalmazó rendelet </w:t>
      </w:r>
    </w:p>
    <w:p w:rsidR="00F24097" w:rsidRPr="00A32247" w:rsidRDefault="00F24097" w:rsidP="00F24097">
      <w:pPr>
        <w:spacing w:after="0"/>
        <w:rPr>
          <w:rFonts w:cs="Times New Roman"/>
        </w:rPr>
      </w:pPr>
      <w:proofErr w:type="gramStart"/>
      <w:r w:rsidRPr="00A32247">
        <w:rPr>
          <w:rFonts w:cs="Times New Roman"/>
        </w:rPr>
        <w:t>alapján</w:t>
      </w:r>
      <w:proofErr w:type="gramEnd"/>
      <w:r w:rsidRPr="00A32247">
        <w:rPr>
          <w:rFonts w:cs="Times New Roman"/>
        </w:rPr>
        <w:t xml:space="preserve"> készült.</w:t>
      </w:r>
    </w:p>
    <w:p w:rsidR="001A7777" w:rsidRPr="00A32247" w:rsidRDefault="001A7777" w:rsidP="000B5E9D">
      <w:pPr>
        <w:spacing w:after="0"/>
        <w:rPr>
          <w:rFonts w:cs="Times New Roman"/>
        </w:rPr>
      </w:pPr>
    </w:p>
    <w:p w:rsidR="00E96240" w:rsidRPr="00A32247" w:rsidRDefault="00E96240" w:rsidP="000B5E9D">
      <w:pPr>
        <w:spacing w:after="0"/>
        <w:rPr>
          <w:rFonts w:cs="Times New Roman"/>
        </w:rPr>
      </w:pPr>
    </w:p>
    <w:p w:rsidR="00C64856" w:rsidRPr="00A32247" w:rsidRDefault="00C64856" w:rsidP="00C64856">
      <w:p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II. A szakképesítés</w:t>
      </w:r>
      <w:r w:rsidR="009C4A30" w:rsidRPr="00A32247">
        <w:rPr>
          <w:rFonts w:cs="Times New Roman"/>
          <w:b/>
        </w:rPr>
        <w:t>-ráépülés</w:t>
      </w:r>
      <w:r w:rsidRPr="00A32247">
        <w:rPr>
          <w:rFonts w:cs="Times New Roman"/>
          <w:b/>
        </w:rPr>
        <w:t xml:space="preserve"> alapadatai</w:t>
      </w:r>
    </w:p>
    <w:p w:rsidR="00C64856" w:rsidRPr="00A32247" w:rsidRDefault="00C64856" w:rsidP="00C64856">
      <w:pPr>
        <w:spacing w:after="0"/>
        <w:rPr>
          <w:rFonts w:cs="Times New Roman"/>
        </w:rPr>
      </w:pPr>
    </w:p>
    <w:p w:rsidR="00C64856" w:rsidRPr="00A32247" w:rsidRDefault="00C64856" w:rsidP="00C64856">
      <w:pPr>
        <w:spacing w:after="0"/>
        <w:rPr>
          <w:rFonts w:cs="Times New Roman"/>
        </w:rPr>
      </w:pPr>
      <w:r w:rsidRPr="00A32247">
        <w:rPr>
          <w:rFonts w:cs="Times New Roman"/>
        </w:rPr>
        <w:t>A szakképesítés</w:t>
      </w:r>
      <w:r w:rsidR="009C4A30" w:rsidRPr="00A32247">
        <w:rPr>
          <w:rFonts w:cs="Times New Roman"/>
        </w:rPr>
        <w:t>-ráépülés</w:t>
      </w:r>
      <w:r w:rsidRPr="00A32247">
        <w:rPr>
          <w:rFonts w:cs="Times New Roman"/>
        </w:rPr>
        <w:t xml:space="preserve"> azonosító száma: </w:t>
      </w:r>
      <w:r w:rsidR="008D144B" w:rsidRPr="00A32247">
        <w:rPr>
          <w:rFonts w:cs="Times New Roman"/>
        </w:rPr>
        <w:t>55 212 02</w:t>
      </w:r>
    </w:p>
    <w:p w:rsidR="00C64856" w:rsidRPr="00A32247" w:rsidRDefault="00C64856" w:rsidP="00C64856">
      <w:pPr>
        <w:spacing w:after="0"/>
        <w:rPr>
          <w:rFonts w:cs="Times New Roman"/>
        </w:rPr>
      </w:pPr>
      <w:r w:rsidRPr="00A32247">
        <w:rPr>
          <w:rFonts w:cs="Times New Roman"/>
        </w:rPr>
        <w:t>Szakképesítés</w:t>
      </w:r>
      <w:r w:rsidR="009C4A30" w:rsidRPr="00A32247">
        <w:rPr>
          <w:rFonts w:cs="Times New Roman"/>
        </w:rPr>
        <w:t>-ráépülés</w:t>
      </w:r>
      <w:r w:rsidRPr="00A32247">
        <w:rPr>
          <w:rFonts w:cs="Times New Roman"/>
        </w:rPr>
        <w:t xml:space="preserve"> megnevezése: </w:t>
      </w:r>
      <w:r w:rsidR="008D144B" w:rsidRPr="00A32247">
        <w:rPr>
          <w:rFonts w:cs="Times New Roman"/>
        </w:rPr>
        <w:t>Artista I.</w:t>
      </w:r>
      <w:r w:rsidR="0067207E" w:rsidRPr="00A32247">
        <w:rPr>
          <w:rFonts w:cs="Times New Roman"/>
        </w:rPr>
        <w:t xml:space="preserve"> – Bohóc szakmairány</w:t>
      </w:r>
    </w:p>
    <w:p w:rsidR="00C64856" w:rsidRPr="00A32247" w:rsidRDefault="00C64856" w:rsidP="00C64856">
      <w:pPr>
        <w:spacing w:after="0"/>
        <w:rPr>
          <w:rFonts w:cs="Times New Roman"/>
        </w:rPr>
      </w:pPr>
      <w:r w:rsidRPr="00A32247">
        <w:rPr>
          <w:rFonts w:cs="Times New Roman"/>
        </w:rPr>
        <w:t xml:space="preserve">A szakmacsoport száma és megnevezése: </w:t>
      </w:r>
      <w:r w:rsidR="008D144B" w:rsidRPr="00A32247">
        <w:rPr>
          <w:rFonts w:cs="Times New Roman"/>
        </w:rPr>
        <w:t>4</w:t>
      </w:r>
      <w:r w:rsidRPr="00A32247">
        <w:rPr>
          <w:rFonts w:cs="Times New Roman"/>
        </w:rPr>
        <w:t xml:space="preserve">. </w:t>
      </w:r>
      <w:r w:rsidR="008D144B" w:rsidRPr="00A32247">
        <w:rPr>
          <w:rFonts w:cs="Times New Roman"/>
        </w:rPr>
        <w:t xml:space="preserve">Művészet, közművelődés, kommunikáció </w:t>
      </w:r>
    </w:p>
    <w:p w:rsidR="00C64856" w:rsidRPr="00A32247" w:rsidRDefault="00C64856" w:rsidP="00C64856">
      <w:pPr>
        <w:spacing w:after="0"/>
        <w:rPr>
          <w:rFonts w:cs="Times New Roman"/>
        </w:rPr>
      </w:pPr>
      <w:r w:rsidRPr="00A32247">
        <w:rPr>
          <w:rFonts w:cs="Times New Roman"/>
        </w:rPr>
        <w:t xml:space="preserve">Ágazati besorolás száma és megnevezése: </w:t>
      </w:r>
      <w:r w:rsidR="008D144B" w:rsidRPr="00A32247">
        <w:rPr>
          <w:rFonts w:cs="Times New Roman"/>
        </w:rPr>
        <w:t>XLII</w:t>
      </w:r>
      <w:r w:rsidRPr="00A32247">
        <w:rPr>
          <w:rFonts w:cs="Times New Roman"/>
        </w:rPr>
        <w:t xml:space="preserve">. </w:t>
      </w:r>
      <w:r w:rsidR="008D144B" w:rsidRPr="00A32247">
        <w:rPr>
          <w:rFonts w:cs="Times New Roman"/>
        </w:rPr>
        <w:t>Előadóművészet</w:t>
      </w:r>
    </w:p>
    <w:p w:rsidR="00C64856" w:rsidRPr="00A32247" w:rsidRDefault="00C64856" w:rsidP="00C64856">
      <w:pPr>
        <w:spacing w:after="0"/>
        <w:rPr>
          <w:rFonts w:cs="Times New Roman"/>
        </w:rPr>
      </w:pPr>
      <w:r w:rsidRPr="00A32247">
        <w:rPr>
          <w:rFonts w:cs="Times New Roman"/>
        </w:rPr>
        <w:t xml:space="preserve">Iskolai rendszerű szakképzésben a szakképzési évfolyamok száma: </w:t>
      </w:r>
      <w:r w:rsidR="008D144B" w:rsidRPr="00A32247">
        <w:rPr>
          <w:rFonts w:cs="Times New Roman"/>
        </w:rPr>
        <w:t>1</w:t>
      </w:r>
      <w:r w:rsidRPr="00A32247">
        <w:rPr>
          <w:rFonts w:cs="Times New Roman"/>
        </w:rPr>
        <w:t xml:space="preserve"> év</w:t>
      </w:r>
    </w:p>
    <w:p w:rsidR="00C64856" w:rsidRPr="00A32247" w:rsidRDefault="00C64856" w:rsidP="00C64856">
      <w:pPr>
        <w:spacing w:after="0"/>
        <w:rPr>
          <w:rFonts w:cs="Times New Roman"/>
        </w:rPr>
      </w:pPr>
      <w:r w:rsidRPr="00A32247">
        <w:rPr>
          <w:rFonts w:cs="Times New Roman"/>
        </w:rPr>
        <w:t xml:space="preserve">Elméleti képzési idő aránya: </w:t>
      </w:r>
      <w:r w:rsidR="008D144B" w:rsidRPr="00A32247">
        <w:rPr>
          <w:rFonts w:cs="Times New Roman"/>
        </w:rPr>
        <w:t>30</w:t>
      </w:r>
      <w:r w:rsidRPr="00A32247">
        <w:rPr>
          <w:rFonts w:cs="Times New Roman"/>
        </w:rPr>
        <w:t>%</w:t>
      </w:r>
    </w:p>
    <w:p w:rsidR="00C64856" w:rsidRPr="00A32247" w:rsidRDefault="00C64856" w:rsidP="00C64856">
      <w:pPr>
        <w:spacing w:after="0"/>
        <w:rPr>
          <w:rFonts w:cs="Times New Roman"/>
        </w:rPr>
      </w:pPr>
      <w:r w:rsidRPr="00A32247">
        <w:rPr>
          <w:rFonts w:cs="Times New Roman"/>
        </w:rPr>
        <w:t xml:space="preserve">Gyakorlati képzési idő aránya: </w:t>
      </w:r>
      <w:r w:rsidR="008D144B" w:rsidRPr="00A32247">
        <w:rPr>
          <w:rFonts w:cs="Times New Roman"/>
        </w:rPr>
        <w:t>70</w:t>
      </w:r>
      <w:r w:rsidRPr="00A32247">
        <w:rPr>
          <w:rFonts w:cs="Times New Roman"/>
        </w:rPr>
        <w:t>%</w:t>
      </w:r>
    </w:p>
    <w:p w:rsidR="001A7777" w:rsidRPr="00A32247" w:rsidRDefault="001A7777" w:rsidP="000B5E9D">
      <w:pPr>
        <w:spacing w:after="0"/>
        <w:rPr>
          <w:rFonts w:cs="Times New Roman"/>
        </w:rPr>
      </w:pPr>
    </w:p>
    <w:p w:rsidR="00E96240" w:rsidRPr="00A32247" w:rsidRDefault="00E96240" w:rsidP="000B5E9D">
      <w:pPr>
        <w:spacing w:after="0"/>
        <w:rPr>
          <w:rFonts w:cs="Times New Roman"/>
        </w:rPr>
      </w:pPr>
    </w:p>
    <w:p w:rsidR="00E96240" w:rsidRPr="00A32247" w:rsidRDefault="00E96240" w:rsidP="00E96240">
      <w:p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III. A szakképzésbe történő belépés feltételei</w:t>
      </w:r>
    </w:p>
    <w:p w:rsidR="00E96240" w:rsidRPr="00A32247" w:rsidRDefault="00E96240" w:rsidP="00E96240">
      <w:pPr>
        <w:spacing w:after="0"/>
        <w:rPr>
          <w:rFonts w:cs="Times New Roman"/>
        </w:rPr>
      </w:pPr>
    </w:p>
    <w:p w:rsidR="0067207E" w:rsidRPr="00A32247" w:rsidRDefault="00E96240" w:rsidP="0067207E">
      <w:pPr>
        <w:spacing w:after="0"/>
        <w:rPr>
          <w:rFonts w:cs="Times New Roman"/>
        </w:rPr>
      </w:pPr>
      <w:r w:rsidRPr="00A32247">
        <w:rPr>
          <w:rFonts w:cs="Times New Roman"/>
        </w:rPr>
        <w:t xml:space="preserve">Iskolai előképzettség: </w:t>
      </w:r>
      <w:r w:rsidR="00B840FF">
        <w:rPr>
          <w:rFonts w:cs="Times New Roman"/>
        </w:rPr>
        <w:t>é</w:t>
      </w:r>
      <w:r w:rsidR="0067207E" w:rsidRPr="00A32247">
        <w:rPr>
          <w:rFonts w:cs="Times New Roman"/>
        </w:rPr>
        <w:t>rettségi</w:t>
      </w:r>
      <w:r w:rsidR="00B840FF">
        <w:rPr>
          <w:rFonts w:cs="Times New Roman"/>
        </w:rPr>
        <w:t xml:space="preserve"> végzettség</w:t>
      </w:r>
    </w:p>
    <w:p w:rsidR="00E96240" w:rsidRPr="00A32247" w:rsidRDefault="00E96240" w:rsidP="00E96240">
      <w:pPr>
        <w:spacing w:after="0"/>
        <w:rPr>
          <w:rFonts w:cs="Times New Roman"/>
        </w:rPr>
      </w:pPr>
    </w:p>
    <w:p w:rsidR="00DC677F" w:rsidRPr="00A32247" w:rsidRDefault="00DC677F" w:rsidP="00E96240">
      <w:pPr>
        <w:spacing w:after="0"/>
        <w:rPr>
          <w:rFonts w:cs="Times New Roman"/>
        </w:rPr>
      </w:pPr>
      <w:r w:rsidRPr="00A32247">
        <w:rPr>
          <w:rFonts w:cs="Times New Roman"/>
        </w:rPr>
        <w:tab/>
      </w:r>
      <w:proofErr w:type="gramStart"/>
      <w:r w:rsidRPr="00A32247">
        <w:rPr>
          <w:rFonts w:cs="Times New Roman"/>
        </w:rPr>
        <w:t>vagy</w:t>
      </w:r>
      <w:proofErr w:type="gramEnd"/>
      <w:r w:rsidRPr="00A32247">
        <w:rPr>
          <w:rFonts w:cs="Times New Roman"/>
        </w:rPr>
        <w:t xml:space="preserve"> iskolai </w:t>
      </w:r>
      <w:r w:rsidR="009C4A30" w:rsidRPr="00A32247">
        <w:rPr>
          <w:rFonts w:cs="Times New Roman"/>
        </w:rPr>
        <w:t>előkép</w:t>
      </w:r>
      <w:r w:rsidRPr="00A32247">
        <w:rPr>
          <w:rFonts w:cs="Times New Roman"/>
        </w:rPr>
        <w:t>zettség hiányában: ……</w:t>
      </w:r>
      <w:r w:rsidR="008D144B" w:rsidRPr="00A32247">
        <w:rPr>
          <w:rFonts w:cs="Times New Roman"/>
        </w:rPr>
        <w:t xml:space="preserve"> </w:t>
      </w:r>
      <w:r w:rsidRPr="00A32247">
        <w:rPr>
          <w:rFonts w:cs="Times New Roman"/>
        </w:rPr>
        <w:t>…………</w:t>
      </w:r>
    </w:p>
    <w:p w:rsidR="00E96240" w:rsidRPr="00A32247" w:rsidRDefault="00E96240" w:rsidP="00E96240">
      <w:pPr>
        <w:spacing w:after="0"/>
        <w:rPr>
          <w:rFonts w:cs="Times New Roman"/>
        </w:rPr>
      </w:pPr>
      <w:r w:rsidRPr="00A32247">
        <w:rPr>
          <w:rFonts w:cs="Times New Roman"/>
        </w:rPr>
        <w:t>Bemeneti kompetenciák</w:t>
      </w:r>
      <w:proofErr w:type="gramStart"/>
      <w:r w:rsidRPr="00A32247">
        <w:rPr>
          <w:rFonts w:cs="Times New Roman"/>
        </w:rPr>
        <w:t xml:space="preserve">: </w:t>
      </w:r>
      <w:r w:rsidR="00DC677F" w:rsidRPr="00A32247">
        <w:rPr>
          <w:rFonts w:cs="Times New Roman"/>
        </w:rPr>
        <w:t>…</w:t>
      </w:r>
      <w:proofErr w:type="gramEnd"/>
      <w:r w:rsidR="00DC677F" w:rsidRPr="00A32247">
        <w:rPr>
          <w:rFonts w:cs="Times New Roman"/>
        </w:rPr>
        <w:t>……………</w:t>
      </w:r>
    </w:p>
    <w:p w:rsidR="0067207E" w:rsidRPr="008C4348" w:rsidRDefault="00E96240" w:rsidP="00D2669C">
      <w:pPr>
        <w:spacing w:after="0"/>
        <w:rPr>
          <w:rFonts w:cs="Times New Roman"/>
          <w:sz w:val="22"/>
        </w:rPr>
      </w:pPr>
      <w:r w:rsidRPr="00A32247">
        <w:rPr>
          <w:rFonts w:cs="Times New Roman"/>
        </w:rPr>
        <w:t xml:space="preserve">Szakmai előképzettség: </w:t>
      </w:r>
      <w:r w:rsidR="0067207E" w:rsidRPr="008C4348">
        <w:rPr>
          <w:rFonts w:cs="Times New Roman"/>
          <w:sz w:val="22"/>
        </w:rPr>
        <w:t xml:space="preserve">54 212 01 Artista II. </w:t>
      </w:r>
      <w:r w:rsidR="00176F44">
        <w:rPr>
          <w:rFonts w:cs="Times New Roman"/>
          <w:sz w:val="22"/>
        </w:rPr>
        <w:t>(szak</w:t>
      </w:r>
      <w:r w:rsidR="00CE157D">
        <w:rPr>
          <w:rFonts w:cs="Times New Roman"/>
          <w:sz w:val="22"/>
        </w:rPr>
        <w:t>ma</w:t>
      </w:r>
      <w:r w:rsidR="00176F44">
        <w:rPr>
          <w:rFonts w:cs="Times New Roman"/>
          <w:sz w:val="22"/>
        </w:rPr>
        <w:t xml:space="preserve">irány megnevezésével) </w:t>
      </w:r>
      <w:r w:rsidR="0067207E" w:rsidRPr="008C4348">
        <w:rPr>
          <w:rFonts w:cs="Times New Roman"/>
          <w:sz w:val="22"/>
        </w:rPr>
        <w:t>szakképzettség</w:t>
      </w:r>
    </w:p>
    <w:p w:rsidR="00E96240" w:rsidRPr="00A32247" w:rsidRDefault="0067207E" w:rsidP="00E96240">
      <w:pPr>
        <w:spacing w:after="0"/>
        <w:rPr>
          <w:rFonts w:cs="Times New Roman"/>
        </w:rPr>
      </w:pPr>
      <w:r w:rsidRPr="008C4348">
        <w:rPr>
          <w:rFonts w:cs="Times New Roman"/>
          <w:sz w:val="22"/>
        </w:rPr>
        <w:t xml:space="preserve"> </w:t>
      </w:r>
      <w:r w:rsidRPr="008C4348">
        <w:rPr>
          <w:rFonts w:cs="Times New Roman"/>
          <w:sz w:val="22"/>
        </w:rPr>
        <w:tab/>
      </w:r>
      <w:r w:rsidRPr="008C4348">
        <w:rPr>
          <w:rFonts w:cs="Times New Roman"/>
          <w:sz w:val="22"/>
        </w:rPr>
        <w:tab/>
      </w:r>
      <w:r w:rsidRPr="008C4348">
        <w:rPr>
          <w:rFonts w:cs="Times New Roman"/>
          <w:sz w:val="22"/>
        </w:rPr>
        <w:tab/>
      </w:r>
    </w:p>
    <w:p w:rsidR="00E96240" w:rsidRPr="00A32247" w:rsidRDefault="00E96240" w:rsidP="00E96240">
      <w:pPr>
        <w:spacing w:after="0"/>
        <w:rPr>
          <w:rFonts w:cs="Times New Roman"/>
        </w:rPr>
      </w:pPr>
      <w:r w:rsidRPr="00A32247">
        <w:rPr>
          <w:rFonts w:cs="Times New Roman"/>
        </w:rPr>
        <w:t xml:space="preserve">Előírt gyakorlat: </w:t>
      </w:r>
      <w:r w:rsidR="000772D7" w:rsidRPr="00A32247">
        <w:rPr>
          <w:rFonts w:cs="Times New Roman"/>
        </w:rPr>
        <w:t>—</w:t>
      </w:r>
    </w:p>
    <w:p w:rsidR="00E96240" w:rsidRPr="008C4348" w:rsidRDefault="00E96240" w:rsidP="00E96240">
      <w:pPr>
        <w:spacing w:after="0"/>
        <w:rPr>
          <w:rFonts w:cs="Times New Roman"/>
          <w:sz w:val="22"/>
        </w:rPr>
      </w:pPr>
      <w:r w:rsidRPr="00A32247">
        <w:rPr>
          <w:rFonts w:cs="Times New Roman"/>
        </w:rPr>
        <w:t xml:space="preserve">Egészségügyi alkalmassági </w:t>
      </w:r>
      <w:r w:rsidRPr="008C4348">
        <w:rPr>
          <w:rFonts w:cs="Times New Roman"/>
          <w:sz w:val="22"/>
        </w:rPr>
        <w:t xml:space="preserve">követelmények: </w:t>
      </w:r>
      <w:r w:rsidR="008D144B" w:rsidRPr="008C4348">
        <w:rPr>
          <w:rFonts w:cs="Times New Roman"/>
          <w:sz w:val="22"/>
        </w:rPr>
        <w:t>szükségesek</w:t>
      </w:r>
    </w:p>
    <w:p w:rsidR="00E96240" w:rsidRPr="008C4348" w:rsidRDefault="00E96240" w:rsidP="00E96240">
      <w:pPr>
        <w:spacing w:after="0"/>
        <w:rPr>
          <w:rFonts w:cs="Times New Roman"/>
          <w:sz w:val="22"/>
        </w:rPr>
      </w:pPr>
      <w:r w:rsidRPr="008C4348">
        <w:rPr>
          <w:rFonts w:cs="Times New Roman"/>
          <w:sz w:val="22"/>
        </w:rPr>
        <w:t xml:space="preserve">Pályaalkalmassági követelmények: </w:t>
      </w:r>
      <w:r w:rsidR="008D144B" w:rsidRPr="008C4348">
        <w:rPr>
          <w:rFonts w:cs="Times New Roman"/>
          <w:sz w:val="22"/>
        </w:rPr>
        <w:t>szükségesek</w:t>
      </w:r>
    </w:p>
    <w:p w:rsidR="00D55892" w:rsidRPr="00A32247" w:rsidRDefault="00D55892">
      <w:pPr>
        <w:spacing w:after="200" w:line="276" w:lineRule="auto"/>
        <w:jc w:val="left"/>
        <w:rPr>
          <w:rFonts w:cs="Times New Roman"/>
        </w:rPr>
      </w:pPr>
    </w:p>
    <w:p w:rsidR="00E96240" w:rsidRPr="00A32247" w:rsidRDefault="00E96240" w:rsidP="00E96240">
      <w:p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lastRenderedPageBreak/>
        <w:t>IV. A szakképzés szervezésének feltételei</w:t>
      </w:r>
    </w:p>
    <w:p w:rsidR="00E96240" w:rsidRPr="00A32247" w:rsidRDefault="00E96240" w:rsidP="00E96240">
      <w:pPr>
        <w:spacing w:after="0"/>
        <w:rPr>
          <w:rFonts w:cs="Times New Roman"/>
        </w:rPr>
      </w:pPr>
    </w:p>
    <w:p w:rsidR="00E96240" w:rsidRPr="00A32247" w:rsidRDefault="00E96240" w:rsidP="00E96240">
      <w:p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Személyi feltételek</w:t>
      </w:r>
    </w:p>
    <w:p w:rsidR="00E96240" w:rsidRPr="00A32247" w:rsidRDefault="00E96240" w:rsidP="00E96240">
      <w:pPr>
        <w:spacing w:after="0"/>
        <w:rPr>
          <w:rFonts w:cs="Times New Roman"/>
        </w:rPr>
      </w:pPr>
      <w:r w:rsidRPr="00A32247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A32247" w:rsidRDefault="00E96240" w:rsidP="00E96240">
      <w:pPr>
        <w:spacing w:after="0"/>
        <w:rPr>
          <w:rFonts w:cs="Times New Roman"/>
        </w:rPr>
      </w:pPr>
      <w:r w:rsidRPr="00A32247">
        <w:rPr>
          <w:rFonts w:cs="Times New Roman"/>
        </w:rPr>
        <w:t>Ezen túl az alábbi tantárgyak oktatására az alábbi végzettséggel rendelkező szakember alkalmazható:</w:t>
      </w:r>
    </w:p>
    <w:p w:rsidR="001A7777" w:rsidRPr="00A32247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D2669C" w:rsidRPr="00A32247" w:rsidTr="00D2669C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D2669C" w:rsidRPr="00A32247" w:rsidTr="00D2669C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D2669C" w:rsidRPr="00A32247" w:rsidTr="00D2669C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E57804" w:rsidRPr="00A32247" w:rsidRDefault="00E57804" w:rsidP="00E57804">
      <w:pPr>
        <w:spacing w:after="0"/>
        <w:jc w:val="center"/>
        <w:rPr>
          <w:rFonts w:cs="Times New Roman"/>
        </w:rPr>
      </w:pPr>
    </w:p>
    <w:p w:rsidR="0041674C" w:rsidRPr="00A32247" w:rsidRDefault="0041674C" w:rsidP="000B5E9D">
      <w:pPr>
        <w:spacing w:after="0"/>
        <w:rPr>
          <w:rFonts w:cs="Times New Roman"/>
        </w:rPr>
      </w:pPr>
    </w:p>
    <w:p w:rsidR="00696ED9" w:rsidRPr="00A32247" w:rsidRDefault="00696ED9" w:rsidP="00696ED9">
      <w:p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Tárgyi feltételek</w:t>
      </w:r>
    </w:p>
    <w:p w:rsidR="00696ED9" w:rsidRPr="00A32247" w:rsidRDefault="00696ED9" w:rsidP="00696ED9">
      <w:pPr>
        <w:spacing w:after="0"/>
        <w:rPr>
          <w:rFonts w:cs="Times New Roman"/>
        </w:rPr>
      </w:pPr>
      <w:r w:rsidRPr="00A32247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A32247">
        <w:rPr>
          <w:rFonts w:cs="Times New Roman"/>
        </w:rPr>
        <w:t>szvk</w:t>
      </w:r>
      <w:proofErr w:type="spellEnd"/>
      <w:r w:rsidRPr="00A32247">
        <w:rPr>
          <w:rFonts w:cs="Times New Roman"/>
        </w:rPr>
        <w:t>) tartalmazza, melynek további részletei az alábbiak: Nincs.</w:t>
      </w:r>
    </w:p>
    <w:p w:rsidR="00696ED9" w:rsidRPr="00A32247" w:rsidRDefault="00696ED9" w:rsidP="00696ED9">
      <w:pPr>
        <w:spacing w:after="0"/>
        <w:rPr>
          <w:rFonts w:cs="Times New Roman"/>
        </w:rPr>
      </w:pPr>
    </w:p>
    <w:p w:rsidR="0041674C" w:rsidRPr="00A32247" w:rsidRDefault="00696ED9" w:rsidP="00696ED9">
      <w:pPr>
        <w:spacing w:after="0"/>
        <w:rPr>
          <w:rFonts w:cs="Times New Roman"/>
        </w:rPr>
      </w:pPr>
      <w:r w:rsidRPr="00A32247">
        <w:rPr>
          <w:rFonts w:cs="Times New Roman"/>
        </w:rPr>
        <w:t>Ajánlás a szakmai képzés lebonyolításához szükséges további eszközökre és felszerelésekre: Nincs.</w:t>
      </w:r>
    </w:p>
    <w:p w:rsidR="004F6765" w:rsidRPr="00A32247" w:rsidRDefault="004F6765" w:rsidP="000B5E9D">
      <w:pPr>
        <w:spacing w:after="0"/>
        <w:rPr>
          <w:rFonts w:cs="Times New Roman"/>
        </w:rPr>
      </w:pPr>
    </w:p>
    <w:p w:rsidR="00FB273F" w:rsidRPr="00A32247" w:rsidRDefault="00FB273F" w:rsidP="00FB273F">
      <w:pPr>
        <w:spacing w:after="0"/>
        <w:rPr>
          <w:rFonts w:cs="Times New Roman"/>
        </w:rPr>
      </w:pPr>
    </w:p>
    <w:p w:rsidR="00FB273F" w:rsidRPr="00A32247" w:rsidRDefault="00FB273F" w:rsidP="00FB273F">
      <w:p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V. A szakképesítés</w:t>
      </w:r>
      <w:r w:rsidR="00D55892" w:rsidRPr="00A32247">
        <w:rPr>
          <w:rFonts w:cs="Times New Roman"/>
          <w:b/>
        </w:rPr>
        <w:t>-ráépülés</w:t>
      </w:r>
      <w:r w:rsidRPr="00A32247">
        <w:rPr>
          <w:rFonts w:cs="Times New Roman"/>
          <w:b/>
        </w:rPr>
        <w:t xml:space="preserve"> óraterve nappali rendszerű oktatásra</w:t>
      </w:r>
    </w:p>
    <w:p w:rsidR="00FB273F" w:rsidRPr="00A32247" w:rsidRDefault="00FB273F" w:rsidP="00FB273F">
      <w:pPr>
        <w:spacing w:after="0"/>
        <w:rPr>
          <w:rFonts w:cs="Times New Roman"/>
        </w:rPr>
      </w:pPr>
    </w:p>
    <w:p w:rsidR="00104377" w:rsidRPr="00A32247" w:rsidRDefault="00104377" w:rsidP="00104377">
      <w:pPr>
        <w:spacing w:after="0"/>
        <w:rPr>
          <w:rFonts w:cs="Times New Roman"/>
        </w:rPr>
      </w:pPr>
      <w:r w:rsidRPr="00A3224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A32247" w:rsidRDefault="00104377" w:rsidP="00104377">
      <w:pPr>
        <w:spacing w:after="0"/>
        <w:rPr>
          <w:rFonts w:cs="Times New Roman"/>
        </w:rPr>
      </w:pPr>
      <w:r w:rsidRPr="00A3224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A32247" w:rsidRDefault="00104377" w:rsidP="00104377">
      <w:pPr>
        <w:spacing w:after="0"/>
        <w:rPr>
          <w:rFonts w:cs="Times New Roman"/>
        </w:rPr>
      </w:pPr>
    </w:p>
    <w:p w:rsidR="00E57804" w:rsidRPr="00A32247" w:rsidRDefault="00E57804" w:rsidP="000B5E9D">
      <w:pPr>
        <w:spacing w:after="0"/>
        <w:rPr>
          <w:rFonts w:cs="Times New Roman"/>
        </w:rPr>
      </w:pPr>
    </w:p>
    <w:p w:rsidR="00876453" w:rsidRPr="00A32247" w:rsidRDefault="00876453" w:rsidP="000B5E9D">
      <w:pPr>
        <w:spacing w:after="0"/>
        <w:rPr>
          <w:rFonts w:cs="Times New Roman"/>
        </w:rPr>
      </w:pPr>
    </w:p>
    <w:p w:rsidR="00CB484D" w:rsidRPr="00A32247" w:rsidRDefault="00CB484D" w:rsidP="000B5E9D">
      <w:pPr>
        <w:spacing w:after="0"/>
        <w:rPr>
          <w:rFonts w:cs="Times New Roman"/>
        </w:rPr>
        <w:sectPr w:rsidR="00CB484D" w:rsidRPr="00A32247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A32247" w:rsidRDefault="00CB484D" w:rsidP="00CB484D">
      <w:pPr>
        <w:spacing w:after="0"/>
        <w:jc w:val="center"/>
        <w:rPr>
          <w:rFonts w:cs="Times New Roman"/>
        </w:rPr>
      </w:pPr>
      <w:r w:rsidRPr="00A32247">
        <w:rPr>
          <w:rFonts w:cs="Times New Roman"/>
        </w:rPr>
        <w:lastRenderedPageBreak/>
        <w:t>1. számú táblázat</w:t>
      </w:r>
    </w:p>
    <w:p w:rsidR="008B01A2" w:rsidRPr="00A32247" w:rsidRDefault="00CB484D" w:rsidP="00CB484D">
      <w:pPr>
        <w:spacing w:after="0"/>
        <w:jc w:val="center"/>
        <w:rPr>
          <w:rFonts w:cs="Times New Roman"/>
          <w:b/>
        </w:rPr>
      </w:pPr>
      <w:r w:rsidRPr="00A32247">
        <w:rPr>
          <w:rFonts w:cs="Times New Roman"/>
          <w:b/>
        </w:rPr>
        <w:t>A szakmai követelménymodulokhoz rendelt tantárg</w:t>
      </w:r>
      <w:r w:rsidR="00104377" w:rsidRPr="00A32247">
        <w:rPr>
          <w:rFonts w:cs="Times New Roman"/>
          <w:b/>
        </w:rPr>
        <w:t>yak heti óraszáma</w:t>
      </w:r>
    </w:p>
    <w:p w:rsidR="00420CA2" w:rsidRPr="00A32247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840A90" w:rsidRPr="00A32247" w:rsidTr="00840A90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840A90" w:rsidRPr="00A32247" w:rsidTr="00840A90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19,6</w:t>
            </w:r>
          </w:p>
        </w:tc>
      </w:tr>
      <w:tr w:rsidR="00840A90" w:rsidRPr="00A32247" w:rsidTr="00840A90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28,1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12025-16 Cirkusz- és társművészeti 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3,6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12024-16 Bohóc produkció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Bohóc produkció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</w:tbl>
    <w:p w:rsidR="00840A90" w:rsidRPr="00A32247" w:rsidRDefault="00840A90" w:rsidP="000B5E9D">
      <w:pPr>
        <w:spacing w:after="0"/>
        <w:rPr>
          <w:rFonts w:cs="Times New Roman"/>
        </w:rPr>
      </w:pPr>
    </w:p>
    <w:p w:rsidR="00840A90" w:rsidRPr="00A32247" w:rsidRDefault="00840A90" w:rsidP="000B5E9D">
      <w:pPr>
        <w:spacing w:after="0"/>
        <w:rPr>
          <w:rFonts w:cs="Times New Roman"/>
        </w:rPr>
      </w:pPr>
    </w:p>
    <w:p w:rsidR="00420CA2" w:rsidRPr="00A32247" w:rsidRDefault="00104377" w:rsidP="00CB484D">
      <w:pPr>
        <w:spacing w:after="0"/>
        <w:rPr>
          <w:rFonts w:cs="Times New Roman"/>
        </w:rPr>
      </w:pPr>
      <w:r w:rsidRPr="00A32247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A32247" w:rsidRDefault="00CB484D">
      <w:pPr>
        <w:spacing w:after="200" w:line="276" w:lineRule="auto"/>
        <w:jc w:val="left"/>
        <w:rPr>
          <w:rFonts w:cs="Times New Roman"/>
        </w:rPr>
      </w:pPr>
      <w:r w:rsidRPr="00A32247">
        <w:rPr>
          <w:rFonts w:cs="Times New Roman"/>
        </w:rPr>
        <w:br w:type="page"/>
      </w:r>
    </w:p>
    <w:p w:rsidR="00CB484D" w:rsidRPr="00A32247" w:rsidRDefault="00CB484D" w:rsidP="00CB484D">
      <w:pPr>
        <w:spacing w:after="0"/>
        <w:jc w:val="center"/>
        <w:rPr>
          <w:rFonts w:cs="Times New Roman"/>
        </w:rPr>
      </w:pPr>
      <w:r w:rsidRPr="00A32247">
        <w:rPr>
          <w:rFonts w:cs="Times New Roman"/>
        </w:rPr>
        <w:t>2. számú táblázat</w:t>
      </w:r>
    </w:p>
    <w:p w:rsidR="00420CA2" w:rsidRPr="00A32247" w:rsidRDefault="00CB484D" w:rsidP="00CB484D">
      <w:pPr>
        <w:spacing w:after="0"/>
        <w:jc w:val="center"/>
        <w:rPr>
          <w:rFonts w:cs="Times New Roman"/>
          <w:b/>
        </w:rPr>
      </w:pPr>
      <w:r w:rsidRPr="00A32247">
        <w:rPr>
          <w:rFonts w:cs="Times New Roman"/>
          <w:b/>
        </w:rPr>
        <w:t>A szakmai követelménymodulokhoz rendelt tantárgyak és t</w:t>
      </w:r>
      <w:r w:rsidR="00104377" w:rsidRPr="00A32247">
        <w:rPr>
          <w:rFonts w:cs="Times New Roman"/>
          <w:b/>
        </w:rPr>
        <w:t>émakörök óraszáma</w:t>
      </w:r>
    </w:p>
    <w:p w:rsidR="00420CA2" w:rsidRPr="00A32247" w:rsidRDefault="00420CA2" w:rsidP="000B5E9D">
      <w:pPr>
        <w:spacing w:after="0"/>
        <w:rPr>
          <w:rFonts w:cs="Times New Roman"/>
        </w:rPr>
      </w:pPr>
    </w:p>
    <w:p w:rsidR="00840A90" w:rsidRPr="00A32247" w:rsidRDefault="00840A90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840A90" w:rsidRPr="00A32247" w:rsidTr="00840A90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840A90" w:rsidRPr="00A32247" w:rsidTr="00840A90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704</w:t>
            </w:r>
          </w:p>
        </w:tc>
      </w:tr>
      <w:tr w:rsidR="00840A90" w:rsidRPr="00A32247" w:rsidTr="00840A90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12025-16 Cirkusz- és társművészeti 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Elméleti kérdések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Esztétika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Látványtervezés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produkció készítés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segítők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feltételek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Sport- és egyéb mozgásformák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Jelmez- és divattörténet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produkció készítés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12024-16 Bohóc produkció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Bohóc produkció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576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Műsorszám készítés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320</w:t>
            </w:r>
          </w:p>
        </w:tc>
      </w:tr>
      <w:tr w:rsidR="00840A90" w:rsidRPr="00A32247" w:rsidTr="00840A9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840A90" w:rsidRPr="00A32247" w:rsidRDefault="00840A90" w:rsidP="00840A9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Gyakorló fellépésekre felkészülés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840A90" w:rsidRPr="00A32247" w:rsidRDefault="00840A90" w:rsidP="00840A9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256</w:t>
            </w:r>
          </w:p>
        </w:tc>
      </w:tr>
    </w:tbl>
    <w:p w:rsidR="00840A90" w:rsidRPr="00A32247" w:rsidRDefault="00840A90" w:rsidP="000B5E9D">
      <w:pPr>
        <w:spacing w:after="0"/>
        <w:rPr>
          <w:rFonts w:cs="Times New Roman"/>
        </w:rPr>
      </w:pPr>
    </w:p>
    <w:p w:rsidR="00840A90" w:rsidRPr="00A32247" w:rsidRDefault="00840A90" w:rsidP="000B5E9D">
      <w:pPr>
        <w:spacing w:after="0"/>
        <w:rPr>
          <w:rFonts w:cs="Times New Roman"/>
        </w:rPr>
      </w:pPr>
    </w:p>
    <w:p w:rsidR="00420CA2" w:rsidRPr="00A32247" w:rsidRDefault="00420CA2" w:rsidP="000B5E9D">
      <w:pPr>
        <w:spacing w:after="0"/>
        <w:rPr>
          <w:rFonts w:cs="Times New Roman"/>
        </w:rPr>
      </w:pPr>
      <w:bookmarkStart w:id="1" w:name="_MON_1525400930"/>
      <w:bookmarkEnd w:id="1"/>
    </w:p>
    <w:p w:rsidR="004F6765" w:rsidRPr="00A32247" w:rsidRDefault="004F6765" w:rsidP="000B5E9D">
      <w:pPr>
        <w:spacing w:after="0"/>
        <w:rPr>
          <w:rFonts w:cs="Times New Roman"/>
        </w:rPr>
      </w:pPr>
    </w:p>
    <w:p w:rsidR="008419D5" w:rsidRPr="00A32247" w:rsidRDefault="008419D5" w:rsidP="008419D5">
      <w:pPr>
        <w:spacing w:after="0"/>
        <w:rPr>
          <w:rFonts w:cs="Times New Roman"/>
        </w:rPr>
      </w:pPr>
      <w:r w:rsidRPr="00A32247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A32247" w:rsidRDefault="008419D5" w:rsidP="008419D5">
      <w:pPr>
        <w:spacing w:after="0"/>
        <w:rPr>
          <w:rFonts w:cs="Times New Roman"/>
        </w:rPr>
      </w:pPr>
      <w:r w:rsidRPr="00A32247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A32247" w:rsidRDefault="008419D5" w:rsidP="008419D5">
      <w:pPr>
        <w:spacing w:after="0"/>
        <w:rPr>
          <w:rFonts w:cs="Times New Roman"/>
        </w:rPr>
      </w:pPr>
      <w:r w:rsidRPr="00A32247">
        <w:rPr>
          <w:rFonts w:cs="Times New Roman"/>
        </w:rPr>
        <w:t xml:space="preserve">A tantárgyakra meghatározott időkeret kötelező érvényű, </w:t>
      </w:r>
      <w:r w:rsidRPr="00A32247">
        <w:rPr>
          <w:rFonts w:cs="Times New Roman"/>
          <w:i/>
        </w:rPr>
        <w:t>a</w:t>
      </w:r>
      <w:r w:rsidRPr="00A32247">
        <w:rPr>
          <w:rFonts w:cs="Times New Roman"/>
        </w:rPr>
        <w:t xml:space="preserve"> </w:t>
      </w:r>
      <w:r w:rsidRPr="00A32247">
        <w:rPr>
          <w:rFonts w:cs="Times New Roman"/>
          <w:i/>
        </w:rPr>
        <w:t>témakörökre kialakított óraszám pedig ajánlás</w:t>
      </w:r>
      <w:r w:rsidRPr="00A32247">
        <w:rPr>
          <w:rFonts w:cs="Times New Roman"/>
        </w:rPr>
        <w:t>.</w:t>
      </w:r>
    </w:p>
    <w:p w:rsidR="008419D5" w:rsidRPr="00A32247" w:rsidRDefault="008419D5" w:rsidP="000A21B7">
      <w:pPr>
        <w:spacing w:after="0"/>
        <w:rPr>
          <w:rFonts w:cs="Times New Roman"/>
        </w:rPr>
        <w:sectPr w:rsidR="008419D5" w:rsidRPr="00A32247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A32247" w:rsidRDefault="00B64FCB" w:rsidP="00B64FCB">
      <w:pPr>
        <w:rPr>
          <w:rFonts w:cs="Times New Roman"/>
        </w:rPr>
      </w:pPr>
    </w:p>
    <w:p w:rsidR="00B64FCB" w:rsidRPr="00A32247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A32247">
        <w:rPr>
          <w:rFonts w:cs="Times New Roman"/>
          <w:b/>
          <w:sz w:val="36"/>
        </w:rPr>
        <w:t>A</w:t>
      </w:r>
    </w:p>
    <w:p w:rsidR="00B64FCB" w:rsidRPr="00A32247" w:rsidRDefault="0077472F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A32247">
        <w:rPr>
          <w:rFonts w:cs="Times New Roman"/>
          <w:b/>
          <w:sz w:val="36"/>
        </w:rPr>
        <w:t>12025</w:t>
      </w:r>
      <w:r w:rsidR="00B64FCB" w:rsidRPr="00A32247">
        <w:rPr>
          <w:rFonts w:cs="Times New Roman"/>
          <w:b/>
          <w:sz w:val="36"/>
        </w:rPr>
        <w:t>-</w:t>
      </w:r>
      <w:bookmarkEnd w:id="2"/>
      <w:bookmarkEnd w:id="3"/>
      <w:bookmarkEnd w:id="4"/>
      <w:r w:rsidRPr="00A32247">
        <w:rPr>
          <w:rFonts w:cs="Times New Roman"/>
          <w:b/>
          <w:sz w:val="36"/>
        </w:rPr>
        <w:t>16</w:t>
      </w:r>
      <w:r w:rsidR="00B64FCB" w:rsidRPr="00A32247">
        <w:rPr>
          <w:rFonts w:cs="Times New Roman"/>
          <w:b/>
          <w:sz w:val="36"/>
        </w:rPr>
        <w:t xml:space="preserve"> azonosító számú</w:t>
      </w:r>
    </w:p>
    <w:p w:rsidR="00B64FCB" w:rsidRPr="00A32247" w:rsidRDefault="005002D9" w:rsidP="00B64FCB">
      <w:pPr>
        <w:jc w:val="center"/>
        <w:rPr>
          <w:rFonts w:cs="Times New Roman"/>
          <w:b/>
          <w:sz w:val="36"/>
        </w:rPr>
      </w:pPr>
      <w:r w:rsidRPr="00A32247">
        <w:rPr>
          <w:rFonts w:cs="Times New Roman"/>
          <w:b/>
          <w:sz w:val="36"/>
        </w:rPr>
        <w:t>Cirkusz- és társművészeti ismeretek</w:t>
      </w:r>
    </w:p>
    <w:p w:rsidR="00B64FCB" w:rsidRPr="00A32247" w:rsidRDefault="00B64FCB" w:rsidP="00B64FCB">
      <w:pPr>
        <w:jc w:val="center"/>
        <w:rPr>
          <w:rFonts w:cs="Times New Roman"/>
          <w:b/>
          <w:sz w:val="36"/>
        </w:rPr>
      </w:pPr>
      <w:r w:rsidRPr="00A32247">
        <w:rPr>
          <w:rFonts w:cs="Times New Roman"/>
          <w:b/>
          <w:sz w:val="36"/>
        </w:rPr>
        <w:t>megnevezésű</w:t>
      </w:r>
    </w:p>
    <w:p w:rsidR="00B64FCB" w:rsidRPr="00A32247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A32247">
        <w:rPr>
          <w:rFonts w:cs="Times New Roman"/>
          <w:b/>
          <w:sz w:val="36"/>
        </w:rPr>
        <w:t>szakmai követelménymodul</w:t>
      </w:r>
    </w:p>
    <w:p w:rsidR="00B64FCB" w:rsidRPr="00A32247" w:rsidRDefault="00B64FCB" w:rsidP="00B64FCB">
      <w:pPr>
        <w:jc w:val="center"/>
        <w:rPr>
          <w:rFonts w:cs="Times New Roman"/>
          <w:b/>
          <w:sz w:val="36"/>
        </w:rPr>
      </w:pPr>
      <w:r w:rsidRPr="00A32247">
        <w:rPr>
          <w:rFonts w:cs="Times New Roman"/>
          <w:b/>
          <w:sz w:val="36"/>
        </w:rPr>
        <w:t>tantárgyai, témakörei</w:t>
      </w:r>
    </w:p>
    <w:p w:rsidR="00B64FCB" w:rsidRPr="00A32247" w:rsidRDefault="00B64FCB" w:rsidP="00B64FCB">
      <w:pPr>
        <w:spacing w:after="200" w:line="276" w:lineRule="auto"/>
        <w:jc w:val="left"/>
        <w:rPr>
          <w:rFonts w:cs="Times New Roman"/>
        </w:rPr>
      </w:pPr>
      <w:r w:rsidRPr="00A32247">
        <w:rPr>
          <w:rFonts w:cs="Times New Roman"/>
        </w:rPr>
        <w:br w:type="page"/>
      </w:r>
    </w:p>
    <w:p w:rsidR="00B64FCB" w:rsidRPr="00A32247" w:rsidRDefault="00B64FCB" w:rsidP="00B64FCB">
      <w:pPr>
        <w:rPr>
          <w:rFonts w:cs="Times New Roman"/>
        </w:rPr>
      </w:pPr>
      <w:r w:rsidRPr="00A32247">
        <w:rPr>
          <w:rFonts w:cs="Times New Roman"/>
        </w:rPr>
        <w:t xml:space="preserve">A </w:t>
      </w:r>
      <w:r w:rsidR="0077472F" w:rsidRPr="00A32247">
        <w:rPr>
          <w:rFonts w:cs="Times New Roman"/>
        </w:rPr>
        <w:t>12025</w:t>
      </w:r>
      <w:r w:rsidRPr="00A32247">
        <w:rPr>
          <w:rFonts w:cs="Times New Roman"/>
        </w:rPr>
        <w:t>-</w:t>
      </w:r>
      <w:r w:rsidR="0077472F" w:rsidRPr="00A32247">
        <w:rPr>
          <w:rFonts w:cs="Times New Roman"/>
        </w:rPr>
        <w:t>16</w:t>
      </w:r>
      <w:r w:rsidRPr="00A32247">
        <w:rPr>
          <w:rFonts w:cs="Times New Roman"/>
        </w:rPr>
        <w:t xml:space="preserve"> azonosító számú </w:t>
      </w:r>
      <w:r w:rsidR="005002D9" w:rsidRPr="00A32247">
        <w:rPr>
          <w:rFonts w:cs="Times New Roman"/>
        </w:rPr>
        <w:t>Cirkusz- és társművészeti ismeretek</w:t>
      </w:r>
      <w:r w:rsidRPr="00A32247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D2669C" w:rsidRPr="00A32247" w:rsidTr="00A32247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</w:tr>
      <w:tr w:rsidR="00D2669C" w:rsidRPr="00A32247" w:rsidTr="00A3224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Tájékozódik a szakmai trendekről, követelményekről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Felméri saját kompetenciáit, forrásanyagot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Eldönti, hogy a piac mely területén kíván megjelenni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az eszközöket, partnert keres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produkció elemeit, meghatározza az elemek sorrendjét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az előadása stílusát, írásba foglalja elképzeléseit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gyakorlóhelyet biztosít, tanárt, oktatót foglalkoztat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Beszerzi és minősítteti az eszközöket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Fejleszti a szükséges fizikai képességeit, mozgáskultúráját, betanulja a mozgásanyagot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Partnereinek betanítja, betaníttatja a mozgásanyagot, összehangolja a tevékenységét a partnereivel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konkrét zenét, koreográfiát készít vagy készíttet, kosztümöt készíttet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társművészeti ismereteit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Tájékozódik a technikai újdonságokról, ötleteket gyűjt a sport világából, új elemeket, rekvizitumokat talál ki, látványtechnikai elemeket dolgoz ki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Önálló műsort tervez és hoz létre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D2669C" w:rsidRPr="00A32247" w:rsidTr="00A3224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 (klasszikus és kortárs), koreográfia, pantomim, mimográfia, színjátszás (verbális, nonverbális), kaszkadőr tevékenység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Kapcsolódó sportági ismeretek (torna, küzdő sportok, stb.)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Cirkusz- és színház technika (szcenika)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„ Játszó tér”, térelrendezés (a cirkusz három dimenziója, paraván, függöny)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Kellékek, eszközhasználat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Partner/ek kiválasztása, betanítása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segítő(k) kiválasztása, betanítása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Zenetörténet és -elmélet, tánctörténet, jelmez- és divattörténet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Művészeti irányzatok, szakmai irányzatok, stílusismeret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Forrásanyaggyűjtés technikái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Önértékelés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 saját ötlet alapján önállóan, mások ötletei alapján önállóan, mások által alkotott előadások feldolgozása, meglévő műsoranyag adaptálása alkalomhoz, helyszínhez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Dramaturgia, forgatókönyv készítés, próbaterv készítés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Társ- és összművészeti bemutatókban alkalmazott artistaművészet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Forgatókönyv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Adaptációs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Mozgáselemző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Mozgástervezés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Motiváló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ötletek, megoldások kipróbálása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A3224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2669C" w:rsidRPr="00A32247" w:rsidRDefault="00D2669C" w:rsidP="00B64FCB">
      <w:pPr>
        <w:rPr>
          <w:rFonts w:cs="Times New Roman"/>
        </w:rPr>
      </w:pPr>
    </w:p>
    <w:p w:rsidR="00B64FCB" w:rsidRPr="00A32247" w:rsidRDefault="00B64FCB" w:rsidP="00B64FCB">
      <w:pPr>
        <w:jc w:val="center"/>
        <w:rPr>
          <w:rFonts w:cs="Times New Roman"/>
        </w:rPr>
      </w:pPr>
    </w:p>
    <w:p w:rsidR="00B64FCB" w:rsidRPr="00A32247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A32247">
        <w:rPr>
          <w:rFonts w:cs="Times New Roman"/>
        </w:rPr>
        <w:br w:type="page"/>
      </w:r>
    </w:p>
    <w:p w:rsidR="00B64FCB" w:rsidRPr="00A32247" w:rsidRDefault="00B64FCB" w:rsidP="00B64FCB">
      <w:pPr>
        <w:spacing w:after="0"/>
        <w:rPr>
          <w:rFonts w:cs="Times New Roman"/>
        </w:rPr>
      </w:pPr>
    </w:p>
    <w:p w:rsidR="00B64FCB" w:rsidRPr="00A32247" w:rsidRDefault="00BB5DC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Cirkuszelmélet</w:t>
      </w:r>
      <w:r w:rsidR="00B64FCB" w:rsidRPr="00A32247">
        <w:rPr>
          <w:rFonts w:cs="Times New Roman"/>
          <w:b/>
        </w:rPr>
        <w:t xml:space="preserve"> tantárgy</w:t>
      </w:r>
      <w:r w:rsidR="00B64FCB" w:rsidRPr="00A32247">
        <w:rPr>
          <w:rFonts w:cs="Times New Roman"/>
          <w:b/>
        </w:rPr>
        <w:tab/>
      </w:r>
      <w:r w:rsidR="00044085" w:rsidRPr="00A32247">
        <w:rPr>
          <w:rFonts w:cs="Times New Roman"/>
          <w:b/>
        </w:rPr>
        <w:t>64</w:t>
      </w:r>
      <w:r w:rsidR="00B64FCB" w:rsidRPr="00A32247">
        <w:rPr>
          <w:rFonts w:cs="Times New Roman"/>
          <w:b/>
        </w:rPr>
        <w:t xml:space="preserve"> óra</w:t>
      </w:r>
    </w:p>
    <w:p w:rsidR="00B64FCB" w:rsidRPr="00A32247" w:rsidRDefault="00B64FCB" w:rsidP="00B64FCB">
      <w:pPr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tanításának célja</w:t>
      </w:r>
    </w:p>
    <w:p w:rsidR="00B64FCB" w:rsidRPr="00A32247" w:rsidRDefault="00951FD2" w:rsidP="00B64FCB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A tantárgy tanításának célja, hogy a tanuló ismereteket szerezzen a cirkuszművészet elméleti hátteréről, a művészetek között elfoglalt helyéről, a társművészetekkel való viszonyáról, és ezek felhasználásával képes legyen önálló artistaprodukció megalkotására.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Kapcsolódó szakmai tartalmak</w:t>
      </w:r>
    </w:p>
    <w:p w:rsidR="00B64FCB" w:rsidRPr="00A32247" w:rsidRDefault="00951FD2" w:rsidP="00B64FCB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Tánctörténet, táncelmélet, zenetörténet, zeneelmélet, színművészet története és –elmélete, divattörténet, cirkusztechnika.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Témakörök</w:t>
      </w:r>
    </w:p>
    <w:p w:rsidR="00B64FCB" w:rsidRPr="00A32247" w:rsidRDefault="00BB5DC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Elméleti kérdések</w:t>
      </w:r>
      <w:r w:rsidR="00B64FCB" w:rsidRPr="00A32247">
        <w:rPr>
          <w:rFonts w:cs="Times New Roman"/>
          <w:b/>
          <w:i/>
        </w:rPr>
        <w:tab/>
      </w:r>
      <w:r w:rsidR="00044085" w:rsidRPr="00A32247">
        <w:rPr>
          <w:rFonts w:cs="Times New Roman"/>
          <w:b/>
          <w:i/>
        </w:rPr>
        <w:t>12</w:t>
      </w:r>
      <w:r w:rsidR="00B64FCB" w:rsidRPr="00A32247">
        <w:rPr>
          <w:rFonts w:cs="Times New Roman"/>
          <w:b/>
          <w:i/>
        </w:rPr>
        <w:t xml:space="preserve"> óra</w:t>
      </w:r>
    </w:p>
    <w:p w:rsidR="00BB5DC5" w:rsidRPr="00A32247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cirkusz, mint szórakoztató intézmény, társadalmi megítélése, mint képzőművészeti, irodalmi alkotások témája, szaknyelve: történetének forrásai.</w:t>
      </w:r>
    </w:p>
    <w:p w:rsidR="00BB5DC5" w:rsidRPr="00A32247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társadalomtudományok (esztétika, művészetszociológia, művészetpszichológia, szemiotika) eredményeinek alkalmazhatósága a cirkusz tanulmányozásában.</w:t>
      </w:r>
    </w:p>
    <w:p w:rsidR="00BB5DC5" w:rsidRPr="00A32247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Határterületek</w:t>
      </w:r>
    </w:p>
    <w:p w:rsidR="00BB5DC5" w:rsidRPr="00A32247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artista produkciók történeti szerepe a polgáriasodó társadalmak közművelődési intézményrendszerében (sport, színház, varieté, menazséria).</w:t>
      </w:r>
    </w:p>
    <w:p w:rsidR="00BB5DC5" w:rsidRPr="00A32247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cirkuszélet sajátosságai</w:t>
      </w:r>
    </w:p>
    <w:p w:rsidR="00B64FCB" w:rsidRPr="00A32247" w:rsidRDefault="00BB5DC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produkciók felépítése, kialakulásának módja; a számzsánerek osztályozása; egyes műsorok és artistaprodukciók tartalomelemzése.</w:t>
      </w:r>
    </w:p>
    <w:p w:rsidR="00B64FCB" w:rsidRPr="00A32247" w:rsidRDefault="00BB5DC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Esztétika</w:t>
      </w:r>
      <w:r w:rsidR="00B64FCB" w:rsidRPr="00A32247">
        <w:rPr>
          <w:rFonts w:cs="Times New Roman"/>
          <w:b/>
          <w:i/>
        </w:rPr>
        <w:tab/>
      </w:r>
      <w:r w:rsidR="00044085" w:rsidRPr="00A32247">
        <w:rPr>
          <w:rFonts w:cs="Times New Roman"/>
          <w:b/>
          <w:i/>
        </w:rPr>
        <w:t>12</w:t>
      </w:r>
      <w:r w:rsidR="00B64FCB" w:rsidRPr="00A32247">
        <w:rPr>
          <w:rFonts w:cs="Times New Roman"/>
          <w:b/>
          <w:i/>
        </w:rPr>
        <w:t xml:space="preserve"> óra</w:t>
      </w:r>
    </w:p>
    <w:p w:rsidR="00B64FCB" w:rsidRPr="00A32247" w:rsidRDefault="00BB5DC5" w:rsidP="00B64FCB">
      <w:pPr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esztétika alapfogalmai: a mimézis, szép, rút, tragikum, komikum, katarzis, kettős tükrözés, tartalom és forma összefüggései. A főbb művészettörténeti korszakok legjelentősebb esztétikai nézetei és irányzatai.</w:t>
      </w:r>
    </w:p>
    <w:p w:rsidR="00B64FCB" w:rsidRPr="00A3224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A32247" w:rsidRDefault="00BB5DC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Dramaturgia</w:t>
      </w:r>
      <w:r w:rsidR="00B64FCB" w:rsidRPr="00A32247">
        <w:rPr>
          <w:rFonts w:cs="Times New Roman"/>
          <w:b/>
          <w:i/>
        </w:rPr>
        <w:tab/>
      </w:r>
      <w:r w:rsidR="00044085" w:rsidRPr="00A32247">
        <w:rPr>
          <w:rFonts w:cs="Times New Roman"/>
          <w:b/>
          <w:i/>
        </w:rPr>
        <w:t>12</w:t>
      </w:r>
      <w:r w:rsidR="00B64FCB" w:rsidRPr="00A32247">
        <w:rPr>
          <w:rFonts w:cs="Times New Roman"/>
          <w:b/>
          <w:i/>
        </w:rPr>
        <w:t xml:space="preserve"> óra</w:t>
      </w:r>
    </w:p>
    <w:p w:rsidR="00B64FCB" w:rsidRPr="00A32247" w:rsidRDefault="00BB5DC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dramaturgia alapfogalmai, a kompozíció fogalma, a szerkezet fogalma, rész és egész viszonya, ritmus és tempó viszonya, drámai művek elemzésének szempontjai, hatásvizsgálat eszközei.</w:t>
      </w:r>
    </w:p>
    <w:p w:rsidR="00B64FCB" w:rsidRPr="00A32247" w:rsidRDefault="00BB5DC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Látványtervezés</w:t>
      </w:r>
      <w:r w:rsidR="00B64FCB" w:rsidRPr="00A32247">
        <w:rPr>
          <w:rFonts w:cs="Times New Roman"/>
          <w:b/>
          <w:i/>
        </w:rPr>
        <w:tab/>
      </w:r>
      <w:r w:rsidR="00044085" w:rsidRPr="00A32247">
        <w:rPr>
          <w:rFonts w:cs="Times New Roman"/>
          <w:b/>
          <w:i/>
        </w:rPr>
        <w:t>12</w:t>
      </w:r>
      <w:r w:rsidR="00B64FCB" w:rsidRPr="00A32247">
        <w:rPr>
          <w:rFonts w:cs="Times New Roman"/>
          <w:b/>
          <w:i/>
        </w:rPr>
        <w:t xml:space="preserve"> óra</w:t>
      </w:r>
    </w:p>
    <w:p w:rsidR="00B64FCB" w:rsidRPr="00A32247" w:rsidRDefault="00BB5DC5" w:rsidP="00B64FCB">
      <w:pPr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Világítástechnika, szcenika, színpadtechnika, jelképtan, cirkusz-,film-, televíziódíszlet, színházépítészet.</w:t>
      </w:r>
    </w:p>
    <w:p w:rsidR="00B64FCB" w:rsidRPr="00A3224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A32247" w:rsidRDefault="00BB5DC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 xml:space="preserve">A produkció készítés </w:t>
      </w:r>
      <w:r w:rsidR="00BA71E6" w:rsidRPr="00A32247">
        <w:rPr>
          <w:rFonts w:cs="Times New Roman"/>
          <w:b/>
          <w:i/>
        </w:rPr>
        <w:t>elmélete</w:t>
      </w:r>
      <w:r w:rsidR="00B64FCB" w:rsidRPr="00A32247">
        <w:rPr>
          <w:rFonts w:cs="Times New Roman"/>
          <w:b/>
          <w:i/>
        </w:rPr>
        <w:tab/>
      </w:r>
      <w:r w:rsidR="00044085" w:rsidRPr="00A32247">
        <w:rPr>
          <w:rFonts w:cs="Times New Roman"/>
          <w:b/>
          <w:i/>
        </w:rPr>
        <w:t>16</w:t>
      </w:r>
      <w:r w:rsidR="00B64FCB" w:rsidRPr="00A32247">
        <w:rPr>
          <w:rFonts w:cs="Times New Roman"/>
          <w:b/>
          <w:i/>
        </w:rPr>
        <w:t xml:space="preserve"> óra</w:t>
      </w:r>
    </w:p>
    <w:p w:rsidR="00BB5DC5" w:rsidRPr="00A32247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produkció előkészítése</w:t>
      </w:r>
    </w:p>
    <w:p w:rsidR="00BB5DC5" w:rsidRPr="00A32247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produkciókészítés folyamata az ötlettől a megvalósításig: forrás anyag gyűjtés, önértékelés, fizikai felkészülés, eszközök, gyakorlóhely, partnerek, oktató, koreográfus.</w:t>
      </w:r>
    </w:p>
    <w:p w:rsidR="00BB5DC5" w:rsidRPr="00A32247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produkció készítése</w:t>
      </w:r>
    </w:p>
    <w:p w:rsidR="00BB5DC5" w:rsidRPr="00A32247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első, próbáktól a kész produkcióig: szempontok, elvárások egyeztetése a lehetőségekkel, fizikai adottságok, partnerek adottságai, anyagi terhek-lehetőségek. A próba folyamata, számalkotás.</w:t>
      </w:r>
    </w:p>
    <w:p w:rsidR="00BB5DC5" w:rsidRPr="00A32247" w:rsidRDefault="00BB5DC5" w:rsidP="00BB5D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produkció műsorba szerkesztése</w:t>
      </w:r>
    </w:p>
    <w:p w:rsidR="00B64FCB" w:rsidRPr="00A32247" w:rsidRDefault="00BB5DC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produkció hozzá igazítása, a fellépés speciális igényeihez: fény, padlózat, helyszín mérete, műsor stílusa, speciális igények. Mi teljesíthető, mi nem? Miben dönt az artista, miben a rendező?</w:t>
      </w:r>
    </w:p>
    <w:p w:rsidR="00B64FCB" w:rsidRPr="00A3224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A3224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képzés javasolt helyszíne (ajánlás)</w:t>
      </w:r>
    </w:p>
    <w:p w:rsidR="00B64FCB" w:rsidRPr="00A32247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sajátos módszerek (ajánlás)</w:t>
      </w:r>
    </w:p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2669C" w:rsidRPr="00A32247" w:rsidTr="00D2669C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tanulói tevékenységformák (ajánlás)</w:t>
      </w:r>
    </w:p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2669C" w:rsidRPr="00A32247" w:rsidTr="00D2669C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értékelésének módja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A nemzeti köznevelésről szóló 2011. évi CXC. törvény. 54. § (2) a) pontja szerinti értékeléssel.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spacing w:after="0"/>
        <w:rPr>
          <w:rFonts w:cs="Times New Roman"/>
        </w:rPr>
      </w:pPr>
    </w:p>
    <w:p w:rsidR="00B64FCB" w:rsidRPr="00A32247" w:rsidRDefault="00BB5DC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Cirkusztechnika</w:t>
      </w:r>
      <w:r w:rsidR="00B64FCB" w:rsidRPr="00A32247">
        <w:rPr>
          <w:rFonts w:cs="Times New Roman"/>
          <w:b/>
        </w:rPr>
        <w:t xml:space="preserve"> tantárgy</w:t>
      </w:r>
      <w:r w:rsidR="00B64FCB" w:rsidRPr="00A32247">
        <w:rPr>
          <w:rFonts w:cs="Times New Roman"/>
          <w:b/>
        </w:rPr>
        <w:tab/>
      </w:r>
      <w:r w:rsidR="00044085" w:rsidRPr="00A32247">
        <w:rPr>
          <w:rFonts w:cs="Times New Roman"/>
          <w:b/>
        </w:rPr>
        <w:t>176</w:t>
      </w:r>
      <w:r w:rsidR="00B64FCB" w:rsidRPr="00A32247">
        <w:rPr>
          <w:rFonts w:cs="Times New Roman"/>
          <w:b/>
        </w:rPr>
        <w:t xml:space="preserve"> óra</w:t>
      </w:r>
    </w:p>
    <w:p w:rsidR="00B64FCB" w:rsidRPr="00A32247" w:rsidRDefault="00B64FCB" w:rsidP="00B64FCB">
      <w:pPr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tanításának célja</w:t>
      </w:r>
    </w:p>
    <w:p w:rsidR="00B64FCB" w:rsidRPr="00A32247" w:rsidRDefault="00BB5DC5" w:rsidP="00B64FCB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A cirkusztechnika tantárgy tanításának célja, hogy a szakképzés elméleti és gyakorlati tudnivalóinak elsajátításán belül ismertesse meg a növendékeket a cirkuszi, színházi, TV-s, film és alkalmi fellépések folyamatának eszközeivel, feladataival, ezzel biztosítva pályakezdésük során a munka feladatok való rugalmas alkalmazkodást, a körültekintő és biztonságos munkavégzés lehetőségét, az adott társulat, stáb munkájába történő zökkenő mentes beilleszkedést. A tantárgy tanításának feladata, hogy ismertesse meg a tanulókkal a bemutatók, előadások, próbák folyamata, a technikai segítők feladatkörét.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Kapcsolódó szakmai tartalmak</w:t>
      </w:r>
    </w:p>
    <w:p w:rsidR="00B64FCB" w:rsidRPr="00A32247" w:rsidRDefault="00BB5DC5" w:rsidP="00B64FCB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Munka- és balesetvédelem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Témakörök</w:t>
      </w:r>
    </w:p>
    <w:p w:rsidR="00B64FCB" w:rsidRPr="00A32247" w:rsidRDefault="00F1626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Technikai segítők</w:t>
      </w:r>
      <w:r w:rsidR="00B64FCB" w:rsidRPr="00A32247">
        <w:rPr>
          <w:rFonts w:cs="Times New Roman"/>
          <w:b/>
          <w:i/>
        </w:rPr>
        <w:tab/>
      </w:r>
      <w:r w:rsidR="00044085" w:rsidRPr="00A32247">
        <w:rPr>
          <w:rFonts w:cs="Times New Roman"/>
          <w:b/>
          <w:i/>
        </w:rPr>
        <w:t>88</w:t>
      </w:r>
      <w:r w:rsidR="00B64FCB" w:rsidRPr="00A32247">
        <w:rPr>
          <w:rFonts w:cs="Times New Roman"/>
          <w:b/>
          <w:i/>
        </w:rPr>
        <w:t xml:space="preserve"> óra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Világítástechnikai szakember feladatköre: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fénytechnikai körülmények, előadás minimum követelményei.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Az első bejárópróba feladatok részeként a fénybeállítások kipróbálása során, ellenőrzi, hogy a </w:t>
      </w:r>
    </w:p>
    <w:p w:rsidR="00F1626C" w:rsidRPr="00A32247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 xml:space="preserve">fények nem zavarják-e az elemek végrehajtását, </w:t>
      </w:r>
    </w:p>
    <w:p w:rsidR="00F1626C" w:rsidRPr="00A32247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elérik-e a kívánt hatást.</w:t>
      </w:r>
    </w:p>
    <w:p w:rsidR="00F1626C" w:rsidRPr="00A32247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 beállított fényekben a produkció egyes elemei megfelelően láthatók-e a nézők számára.</w:t>
      </w:r>
    </w:p>
    <w:p w:rsidR="00F1626C" w:rsidRPr="00A32247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 xml:space="preserve">A második és további próbákon az első bejárópróbán </w:t>
      </w:r>
    </w:p>
    <w:p w:rsidR="00F1626C" w:rsidRPr="00A32247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megbeszéltek szerint gyakorolja produkcióját a megbeszélt fénytechnikai beállítások között</w:t>
      </w:r>
    </w:p>
    <w:p w:rsidR="00F1626C" w:rsidRPr="00A32247" w:rsidRDefault="00F1626C" w:rsidP="00F1626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szükség esetén újra egyeztet a fénytechnikussal és módosítja fényigényeit a próba tapasztalatai alapján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előadás egyéb képeinek próbáin a próbavezetővel egyezteti a koreográfián belül felhasználásra kerülő gyakorlatelemek fénytechnikai igényeit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Hangtechnikai szakember feladatköre: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hangtechnikai körülmények, előadás minimum követelményei.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hangtechnikusnak leadja a zenéjét, és megbeszéli a zenei váltásokat, hangeffektekeket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zene próbán meggyőződik róla, hogy a hangtechnikus megjegyezte és helyesen alkalmazza a zenei váltásokat, effekteket.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Zenekarvezető, karmester feladatköre: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zenekari körülmények, előadás minimum zenei követelményei.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zenekarnak leadja a kottáját, és megbeszéli a zenei váltásokat, hangeffekteket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zene próbán meggyőződik róla, hogy a zenekarvezető, karmester megjegyezte és helyesen alkalmazza a zenei váltásokat, effekteket (dobbal beütések, virbli stb.).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 második és további próbákon </w:t>
      </w:r>
    </w:p>
    <w:p w:rsidR="00F1626C" w:rsidRPr="00A32247" w:rsidRDefault="00F1626C" w:rsidP="00F1626C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ab/>
        <w:t>az első bejárópróbán megbeszéltek szerint gyakorolja produkcióját a megbeszélt zenére, és zenei effektek alkalmazásával</w:t>
      </w:r>
    </w:p>
    <w:p w:rsidR="00F1626C" w:rsidRPr="00A32247" w:rsidRDefault="00F1626C" w:rsidP="00F1626C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ab/>
        <w:t>szükség esetén újra egyeztet a hangtechnikussal, zenekar vezetővel, karmesterrel és módosítja zenei és hangtechnikai igényeit a próba tapasztalatai alapján.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Porondmester, ügyelő feladatköre</w:t>
      </w:r>
      <w:r w:rsidR="00FE3245" w:rsidRPr="00A32247">
        <w:rPr>
          <w:rFonts w:cs="Times New Roman"/>
        </w:rPr>
        <w:t>: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porondmester, műszaki vezető, ügyelő, kupola mester feladatköre.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rekvizites számok technikai körülményei, az előadás minimum követelményei.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műszaki személyzet vezetőjével megbeszéli a rekvizitálás, rekvizit beszerelésének, bekészítésének részleteit.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légtornász szerelési feladatok részeként a sátormesterrel, műszaki vezetővel megbeszéli a légtornász eszközei beszerelésének módját.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légtornász szerelési feladatok részeként egyezteti, hogy hova szerelheti fel az légtornász felszerelését.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álló nagyrekvizitek szerelése részeként a sátormesterrel, műszaki vezetővel megbeszéli az álló nagyrekvizit beszerelésének módját.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álló nagyrekvizitek szerelése részeként egyezteti, hogy hova szerelheti fel álló nagyrekvizitét, felszerelését.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álló nagyrekvizitek szerelése részeként felméri és ellenőrzi a műszaki vezető által megadott rögzítési pontokat, amelyekre álló nagyrekvizitét szerelheti.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sátormesterrel, műszaki vezetővel megbeszéli vadállatszáma biztonsági eszközei (gitter, tunel) beszerelésének módját fokozott hangsúlyt fektetve a biztonsági intézkedésekre.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Felméri és ellenőrzi a műszaki vezető által megadott rögzítési pontokat, amelyekre vadállatszáma biztonsági eszközeit (gitter, tunel) beszerelheti.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sátormesterrel, műszaki vezetővel megbeszéli vadállatszáma kellékei beszerelésének, bekészítésének módját.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Felméri és ellenőrzi a műszaki vezető által megadott rögzítési pontokat, amelyekhez vadállatszáma kellékeit szükség esetén szerelheti.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kisrekvizit igényű számok szerelési feladatai részeként a sátormesterrel, műszaki vezetővel megbeszéli száma kellékei bekészítésének módját.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második és további próbákon az első bejárópróbán megbeszéltek szerint gyakorolja produkcióját az egyeztetett szerelési, rekvizitálási beállítások között.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második és további próbákon szükség esetén újra egyeztet a sátormesterrel, műszaki vezetővel, és ha kell, módosítja szerelési, rekvizitálási igényeit a próba tapasztalatai alapján.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előadás egyéb képeinek próbáin a próbavezetővel egyezteti a koreográfián belül felhasználásra kerülő gyakorlatelemek műszaki technikai igényeit.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Manézslegény, színpadmunkás feladatköre</w:t>
      </w:r>
      <w:r w:rsidR="00FE3245" w:rsidRPr="00A32247">
        <w:rPr>
          <w:rFonts w:cs="Times New Roman"/>
        </w:rPr>
        <w:t>: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manézslegény, színpadmunkás tevékenységi köre, feladatai.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légtornász szerelési feladatok részeként betanítja a légtornász eszköze beszerelésének fázisait a porondmunkásoknak.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manézslegény, színpadmunkás tevékenységi köre, légtornász szerelési feladatai..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álló nagyrekvizitek szerelése részeként betanítja álló nagyrekvizite beszerelésének fázisait a porondmunkásoknak.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manézslegény, színpadmunkás tevékenységi köre, nagyrekvizitek szerelési feladatai.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Betanítja vadállatszáma biztonsági eszközei (gitter, tunel) beszerelésének fázisait a porondmunkásoknak.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manézslegény, szinpadmunkás tevékenységi köre, vadállatszám szerelési feladatai..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Megtervezi vadállatszáma kellékei beszerelésének, bekészítésének fázisait a helyi viszonyokhoz igazítva.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Betanítja vadállatszáma kellékei beszerelésének, bekészítésének fázisait a porondmunkásoknak.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manézslegény, színpadmunkás tevékenységi köre, vadállatszám szerelési feladatai.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kisrekvizit igényű számok szerelési feladatai részeként megtervezi produkciója kellékei bekészítésének fázisait a helyi viszonyokhoz igazítva.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manézslegény, színpadmunkás tevékenységi köre, feladatai.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kisrekvizit igényű számok szerelési feladatai részeként betanítja produkciója kellékei bekészítésének fázisait a porondmunkásoknak.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produkcióját követően a manézsból, színpadról leszereli, leszerelteti, elrakatja rekvizitumát.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tv-, filmfelvétel megkezdése előtt beszereli, beszerelteti a felszerelését.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tv- és filmforgatások, próbák folyamata, a manézslegény, színpadmunkás tevékenységi köre, feladatai.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Öltöztető, smink- és maszkmester feladatköre</w:t>
      </w:r>
      <w:r w:rsidR="00FE3245" w:rsidRPr="00A32247">
        <w:rPr>
          <w:rFonts w:cs="Times New Roman"/>
        </w:rPr>
        <w:t>: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jelmeztervező feladatköre.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sminkmester, maszkmester feladatköre.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Kozmetikumok, smink anyagok fajtái és felhasználásuk módozatai, sminkelés technikája, smink alaptípusok, lesminkelés technikája.</w:t>
      </w:r>
    </w:p>
    <w:p w:rsidR="00F1626C" w:rsidRPr="00A32247" w:rsidRDefault="00F1626C" w:rsidP="00F1626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bemutatók, előadások, próbák folyamata, a színházi fodrász, maszkmester feladatköre.</w:t>
      </w:r>
    </w:p>
    <w:p w:rsidR="00B64FCB" w:rsidRPr="00A32247" w:rsidRDefault="00F1626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haj előadásra elkészítésének módjai, fodrász anyagok, kellékek, hajtípusok. A produkcióhoz illő hajviselet.</w:t>
      </w:r>
    </w:p>
    <w:p w:rsidR="00B64FCB" w:rsidRPr="00A3224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T</w:t>
      </w:r>
      <w:r w:rsidR="00FE3245" w:rsidRPr="00A32247">
        <w:rPr>
          <w:rFonts w:cs="Times New Roman"/>
          <w:b/>
          <w:i/>
        </w:rPr>
        <w:t>echnikai feltételek</w:t>
      </w:r>
      <w:r w:rsidRPr="00A32247">
        <w:rPr>
          <w:rFonts w:cs="Times New Roman"/>
          <w:b/>
          <w:i/>
        </w:rPr>
        <w:tab/>
      </w:r>
      <w:r w:rsidR="00044085" w:rsidRPr="00A32247">
        <w:rPr>
          <w:rFonts w:cs="Times New Roman"/>
          <w:b/>
          <w:i/>
        </w:rPr>
        <w:t>88</w:t>
      </w:r>
      <w:r w:rsidRPr="00A32247">
        <w:rPr>
          <w:rFonts w:cs="Times New Roman"/>
          <w:b/>
          <w:i/>
        </w:rPr>
        <w:t xml:space="preserve"> óra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Rekvizítumok, cirkuszi felszerelések ismerete. A sátorcirkusz, szerkezete, technikai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felépítése. Az utazócirkusz technikai felszereltsége (fazárd, áramfejlesztő, lakókocsik,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öltözőkocsi, rekvizitkocsi stb.).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légtornász eszközök alapvető típusai, kiegészít</w:t>
      </w:r>
      <w:r w:rsidR="003269A5" w:rsidRPr="00A32247">
        <w:rPr>
          <w:rFonts w:cs="Times New Roman"/>
        </w:rPr>
        <w:t>ő eszközök, szerelési technikák:</w:t>
      </w:r>
      <w:r w:rsidRPr="00A32247">
        <w:rPr>
          <w:rFonts w:cs="Times New Roman"/>
        </w:rPr>
        <w:t xml:space="preserve"> 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adott produkció összeszerelése, és rendeltetésszerű használata.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Alkalmazza a légtornász eszközök alapvető típusait, a kiegészítő eszközöket, a szerelési technikákat és a rögzítési pontok típusait. Megfelelően felszereli, és rendeltetésszerűen használja az adott produkció keretei között.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légtornász eszközének beszerelése előtt végzendő feladatok, annak vizsgálata, hogy az adott helyszínen még milyen légtornász eszközök, londzsok és egyéb függesztékek (például gittert, nagy rekvizítet tartó függő szerkezet) kerülnek felszerelésre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 légtornász szerelési feladatok részeként </w:t>
      </w:r>
    </w:p>
    <w:p w:rsidR="00FE3245" w:rsidRPr="00A32247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 légtornász eszközének felszereléshez szükséges eszközök felmérésének módszerei (seklik, karabínerek, drótok, felkötők, csigasor stb.)</w:t>
      </w:r>
    </w:p>
    <w:p w:rsidR="00FE3245" w:rsidRPr="00A32247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felméri és ellenőrzi a műszaki vezető által megadott rögzítési pontokat, amelyre légtornász eszközeit felszerelheti</w:t>
      </w:r>
    </w:p>
    <w:p w:rsidR="00FE3245" w:rsidRPr="00A32247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egyezteti, hogy hova húzhatja félre a légtornász felszerelését, amikor nincs rá szükség</w:t>
      </w:r>
    </w:p>
    <w:p w:rsidR="00FE3245" w:rsidRPr="00A32247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 begyűjtött információk birtokában meghatározza, hogyan szereli fel légtornász eszközét</w:t>
      </w:r>
    </w:p>
    <w:p w:rsidR="00FE3245" w:rsidRPr="00A32247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jc w:val="left"/>
        <w:rPr>
          <w:rFonts w:cs="Times New Roman"/>
        </w:rPr>
      </w:pPr>
      <w:r w:rsidRPr="00A32247">
        <w:rPr>
          <w:rFonts w:cs="Times New Roman"/>
        </w:rPr>
        <w:t>megtervezi a légtornász eszköze felszerelésének fázisait</w:t>
      </w:r>
    </w:p>
    <w:p w:rsidR="00FE3245" w:rsidRPr="00A32247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előkészíti és szerelésre alkalmas állapotba hozza légtornász felszerelését</w:t>
      </w:r>
    </w:p>
    <w:p w:rsidR="00FE3245" w:rsidRPr="00A32247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felszereli a légtornász eszközét a megadott helyre</w:t>
      </w:r>
    </w:p>
    <w:p w:rsidR="00FE3245" w:rsidRPr="00A32247" w:rsidRDefault="00FE3245" w:rsidP="003269A5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kipróbálja a légtornász felszerelését, megvizsgálja, hogy más függőszerekkel nem akad-e össze, londzsoknak nincsen-e útban.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Akrobatikus, zsonglőr, egyensúly eszközök</w:t>
      </w:r>
      <w:r w:rsidR="003269A5" w:rsidRPr="00A32247">
        <w:rPr>
          <w:rFonts w:cs="Times New Roman"/>
        </w:rPr>
        <w:t>: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akrobatikus, zsonglőr, egyensúlyozó eszközök alapvető típusai, kiegészítő eszközök, szerelési technikák. Az adott produkció összeszerelése, és rendeltetésszerű használata.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Bohóc kellékek</w:t>
      </w:r>
      <w:r w:rsidR="003269A5" w:rsidRPr="00A32247">
        <w:rPr>
          <w:rFonts w:cs="Times New Roman"/>
        </w:rPr>
        <w:t>: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bohóc entrék, passzázsok, szám-paródiák kellékeinek alapvető típusai, kiegészítő eszközök, szerelési technikák. Az adott produkció összeszerelése, és rendeltetésszerű használata.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Bűvész kellékek, kis- és nagyillúzió eszközei</w:t>
      </w:r>
      <w:r w:rsidR="003269A5" w:rsidRPr="00A32247">
        <w:rPr>
          <w:rFonts w:cs="Times New Roman"/>
        </w:rPr>
        <w:t>: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bűvész-illúzió eszközök alapvető típusai, kiegészítő eszközök, szerelési technikák. Az adott produkció összeszerelése, és rendeltetésszerű használata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Állatidomítási eszközök</w:t>
      </w:r>
      <w:r w:rsidR="003269A5" w:rsidRPr="00A32247">
        <w:rPr>
          <w:rFonts w:cs="Times New Roman"/>
        </w:rPr>
        <w:t>: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állatidomítási eszközök alapvető típusai, biztonságtechnikai- és kiegészítő eszközök, szerelési technikák. Az adott produkció összeszerelése, és rendeltetésszerű használata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állat bemutatás (Tierschau) eszközeinek alapvető típusai, biztonságtechnikai- és kiegészítő eszközök, szerelési technikák.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Tüzes technikák eszközei</w:t>
      </w:r>
      <w:r w:rsidR="003269A5" w:rsidRPr="00A32247">
        <w:rPr>
          <w:rFonts w:cs="Times New Roman"/>
        </w:rPr>
        <w:t>: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tüzes technikai eszközök alapvető típusai, kiegészítő eszközök, szerelési technikák. Az adott produkció összeszerelése, és rendeltetésszerű használata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Elvárások a tantárgy elvégzése után:</w:t>
      </w:r>
    </w:p>
    <w:p w:rsidR="00FE3245" w:rsidRPr="00A32247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 minőségtanúsítvány megfelelőségét meg tudja ítélni.</w:t>
      </w:r>
    </w:p>
    <w:p w:rsidR="00FE3245" w:rsidRPr="00A32247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Alkalmazza a cirkusztechnika alapvető fogalmait, a sátormestertől, műszakivezetőtől kapott információkat megérti.</w:t>
      </w:r>
    </w:p>
    <w:p w:rsidR="00FE3245" w:rsidRPr="00A32247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Alkalmazza a fénytechnika alapvető fogalmait, a fénytechnikustól kapott információkat megérti.</w:t>
      </w:r>
    </w:p>
    <w:p w:rsidR="00FE3245" w:rsidRPr="00A32247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Alkalmazza a hangtechnika alapvető fogalmait, a hangtechnikustól kapott információkat megérti.</w:t>
      </w:r>
    </w:p>
    <w:p w:rsidR="00FE3245" w:rsidRPr="00A32247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Alkalmazza a kosztümkészítés alapvető fogalmait, a kosztümkészítőtől kapott információkat megérti.</w:t>
      </w:r>
    </w:p>
    <w:p w:rsidR="00FE3245" w:rsidRPr="00A32247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Alkalmazza a cirkusztechnika alapvető fogalmait, elvárásait világosan magyarázza el.</w:t>
      </w:r>
    </w:p>
    <w:p w:rsidR="00FE3245" w:rsidRPr="00A32247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Alkalmazza a fénytechnika alapvető fogalmait, elvárásait világosan magyarázza el.</w:t>
      </w:r>
    </w:p>
    <w:p w:rsidR="00FE3245" w:rsidRPr="00A32247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Alkalmazza a hangtechnika alapvető fogalmait, elvárásait világosan magyarázza el.</w:t>
      </w:r>
    </w:p>
    <w:p w:rsidR="00FE3245" w:rsidRPr="00A32247" w:rsidRDefault="00FE3245" w:rsidP="003269A5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32247">
        <w:rPr>
          <w:rFonts w:cs="Times New Roman"/>
        </w:rPr>
        <w:t>Alkalmazza a kosztümtészítés alapvető szempontjait, elvárásait világosan magyarázza el.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Cirkuszsátor, -épület műszaki ismeretei</w:t>
      </w:r>
      <w:r w:rsidR="003269A5" w:rsidRPr="00A32247">
        <w:rPr>
          <w:rFonts w:cs="Times New Roman"/>
        </w:rPr>
        <w:t>: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cirkuszsátor típusa a masztok száma szerint, a kupola formája alapján.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cirkusz egyéni adottságai a belső berendezése alapján: a manézs átmérője, játszótér méretei: szerelési- és láthatósági magasság, -szélesség, -mélység.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cirkusz egyéni adottságai a belső berendezése alapján: függőszerek, loncsok szerelési lehetőségei, rögzítési pontok elhelyezkedése, teherbírásuk.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manézs talajának anyaga, minősége, összetétele: fűrészpor, gumimanézs, plans, egyéb borítás egyenetlenségei, dőlésszöge, -iránya.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cirkuszkupolában szerelési lehetőségek, a kupola típusa..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cirkuszsátor gyors rögzítési pontjainak ismerete.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Színház műszaki ismeretei</w:t>
      </w:r>
      <w:r w:rsidR="003269A5" w:rsidRPr="00A32247">
        <w:rPr>
          <w:rFonts w:cs="Times New Roman"/>
        </w:rPr>
        <w:t>: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színház, szindapi fellépőhely típusa, egyedi adottságai.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színház, színpadi fellépőhely egyéni adottságai a belső berendezése alapján: a játszótér méretei: szerelési- és láthatósági magasság, -szélesség, -mélység.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színház, színpadi fellépőhely egyéni adottságai a belső berendezése alapján: függőszerek, loncsok szerelési lehetőségei, rögzítési pontok elhelyezkedése, teherbírásuk.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színház, színpadi fellépőhely talajának típusa, minősége: fapadló, parketta, balettpadló, szőnyeg, egyéb borítás.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színház, színpadi fellépőhely talajának egyenetlenségei, dőlésszöge, dőlés iránya.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Film, tv műszaki ismeretei</w:t>
      </w:r>
      <w:r w:rsidR="003269A5" w:rsidRPr="00A32247">
        <w:rPr>
          <w:rFonts w:cs="Times New Roman"/>
        </w:rPr>
        <w:t>: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forgatás helyszínének jellege: külső-, belső helyszín, mozgó helyszínek (hajó, vonat stb.).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forgatási helyszín egyéni adottságai: a játszótér méretei, szerelési- és láthatósági magasság, -szélesség, -mélység.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forgatási helyszín egyéni adottságai a belső berendezése alapján: függőszerek, loncsok szerelési lehetőségei, rögzítési pontok elhelyezkedése, teherbírásuk.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forgatási helyszín talajának típusa, belső  helyszín: fapadló, parketta, balettpadló, szőnyeg, beton, aszfalt, kőburkolat, egyéb borítás.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forgatási helyszín talajának típusa, külső  helyszín: beton, aszfalt, homok, föld, fűves talaj, stb..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forgatási helyszín talajának egyenetlenségei, dőlésszöge, dőlés iránya, domborzati viszonyok.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Szabadtéri fellépés műszaki ismeretei</w:t>
      </w:r>
      <w:r w:rsidR="003269A5" w:rsidRPr="00A32247">
        <w:rPr>
          <w:rFonts w:cs="Times New Roman"/>
        </w:rPr>
        <w:t>: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szabadtéri fellépés helyszínének típusa: épített szinpad, természetes játszótér.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szabadtéri fellépés helyszínének egyéni adottságai: a játszótér méretei, szerelési- és láthatósági magasság, -szélesség, -mélység.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szabadtéri fellépés egyéni adottságai a felszereltsége alapján: függőszerek, loncsok szerelési lehetőségei, rögzítési pontok elhelyezkedése, teherbírásuk.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szabadtéri fellépés talajának típusa a  helyszín alapadottságai szerint: beton, aszfalt, homok, föld, fűves talaj, stb..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 szabadtéri színpad talajának típusa, minősége: fapadló, parketta, balettpadló, szőnyeg, egyéb borítás.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szabadtéri fellépés talajának egyenetlenségei, dőlésszöge, dőlés iránya, domborzati viszonyok.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Alkalmi rendezvények helyszínei</w:t>
      </w:r>
      <w:r w:rsidR="003269A5" w:rsidRPr="00A32247">
        <w:rPr>
          <w:rFonts w:cs="Times New Roman"/>
        </w:rPr>
        <w:t>: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alkalmi rendezvény helyszínének jellege: külső- vagy belső helyszín, színház- vagy konferencia terem, vendéglátóhely, strand, sportcsarnok, kiállító csarnok, hajó stb..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alkalmi rendezvény helyszínének egyéni adottságai: a játszótér méretei, szerelési- és láthatósági magasság, -szélesség, -mélység.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alkalmi rendezvény helyszínének egyéni adottságai felszerellése alapján: függőszerek, loncsok szerelési lehetőségei, rögzítési pontok elhelyezkedése, teherbírásuk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alkalmi rendezvény talajának típusa, belső  helyszín: fapadló, parketta, balettpadló, szőnyeg, beton, aszfalt, kőburkolat, egyéb borítás.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alkalmi rendezvény talajának típusa, külső  helyszín: beton, aszfalt, homok, föld, fűves talaj, stb..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alkalmi rendezvény talajának egyenetlenségei, dőlésszöge, dőlés iránya, domborzati viszonyok.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Gyakorlóhely műszaki igényei művészeti fejlesztő munkához</w:t>
      </w:r>
      <w:r w:rsidR="003269A5" w:rsidRPr="00A32247">
        <w:rPr>
          <w:rFonts w:cs="Times New Roman"/>
        </w:rPr>
        <w:t>: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koreográfia készítéshez szükséges felszereltségű gyakorlóhely: tükör; CD lejátszó, lehetőség szerint videokamera és monitor.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akrobata szakterületnek megfelelő felszereltségű gyakorló terem: tornaszőnyeg, gumiasztal, ugródeszka, dobbantó, piedesztál stb..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légtornász szakterületnek megfelelő felszereltségű gyakorló terem: gyűrű, trapéz, tissue, gurtni, karika, luftreck, nyújtó, kötél stb..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egyensúly szakterületnek megfelelő felszereltségű gyakorló terem: egyensúly eszközök, valamint drót és apparátszámokhoz szükséges megfelelő teherbírású rögzítő pontok (feszesdróthoz 3 tonna), az eszköz felszereléséhez ideális magasságban és távolságra.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zsonglőr szakterületnek megfelelő méretű gyakorló terem: legalább 6 méter magasság és 4x4 m szabad terület, egyenletes felszínű talaj.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bűvész-illúzió szakterületnek megfelelő méretű gyakorló terem: a trükanyag típusától függően, az alkalmazott kellékek, rekvizítumok térigenye határozza meg.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színpadi adottságoktól függően alkalmazhatók süllyesztők, színházi takaró díszletek, lebegtető (függesztő eszközök). Manipuláció, mikromágia, kis illúzió területen lakó helység méretű, nagy illúziónál nagy színpad méretű gyakorló terem szükséges.</w:t>
      </w:r>
    </w:p>
    <w:p w:rsidR="00FE3245" w:rsidRPr="00A32247" w:rsidRDefault="00FE3245" w:rsidP="00FE32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bohóc jelenetben felhasznált artista elemek gyakorlásához, az adott artista szakterületre jellemző tér- és műszaki igények.</w:t>
      </w:r>
    </w:p>
    <w:p w:rsidR="00B64FCB" w:rsidRPr="00A32247" w:rsidRDefault="00FE324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adott állatfaj igényeinek megfelelő adottságú gyakorlóhely: kisállat számoknál min. 8 m átmérőjű manézsnak megfelelő gyakorlóhely, nagyállat- és vadállatszámoknál min. 10 m átmérőjá manézsnak megfelelő gyakorlóhely. Vadállatszámoknál a gyakorlóhelynek az állatok zárt rendszerben való közlekedéséhez, idomításához megfelelő eszközök megléte: tunel, gitter.</w:t>
      </w:r>
    </w:p>
    <w:p w:rsidR="00B64FCB" w:rsidRPr="00A3224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képzés javasolt helyszíne (ajánlás)</w:t>
      </w:r>
    </w:p>
    <w:p w:rsidR="00B64FCB" w:rsidRPr="00A32247" w:rsidRDefault="0041131A" w:rsidP="00B64FCB">
      <w:pPr>
        <w:spacing w:after="0"/>
        <w:ind w:left="426"/>
        <w:rPr>
          <w:rFonts w:cs="Times New Roman"/>
          <w:i/>
        </w:rPr>
      </w:pPr>
      <w:r w:rsidRPr="00A32247">
        <w:rPr>
          <w:rFonts w:cs="Times New Roman"/>
          <w:i/>
        </w:rPr>
        <w:t>Vetítésre alkalmas szaktanterem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sajátos módszerek (ajánlás)</w:t>
      </w:r>
    </w:p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2669C" w:rsidRPr="00A32247" w:rsidTr="00D2669C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tanulói tevékenységformák (ajánlás)</w:t>
      </w:r>
    </w:p>
    <w:p w:rsidR="00D2669C" w:rsidRPr="00A32247" w:rsidRDefault="00D2669C" w:rsidP="00D2669C">
      <w:pPr>
        <w:pStyle w:val="Listaszerbekezds"/>
        <w:spacing w:after="0"/>
        <w:ind w:left="792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D2669C" w:rsidRPr="00A32247" w:rsidTr="00D2669C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2669C" w:rsidRPr="00A32247" w:rsidRDefault="00D2669C" w:rsidP="00D2669C">
      <w:pPr>
        <w:pStyle w:val="Listaszerbekezds"/>
        <w:spacing w:after="0"/>
        <w:ind w:left="792"/>
        <w:rPr>
          <w:rFonts w:cs="Times New Roman"/>
          <w:b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értékelésének módja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A nemzeti köznevelésről szóló 2011. évi CXC. törvény. 54. § (2) a) pontja szerinti értékeléssel.</w:t>
      </w:r>
    </w:p>
    <w:p w:rsidR="00D2669C" w:rsidRPr="00A32247" w:rsidRDefault="00D2669C" w:rsidP="00D2669C">
      <w:pPr>
        <w:spacing w:after="0"/>
        <w:rPr>
          <w:rFonts w:cs="Times New Roman"/>
        </w:rPr>
      </w:pPr>
    </w:p>
    <w:p w:rsidR="00D2669C" w:rsidRPr="00A32247" w:rsidRDefault="00D2669C" w:rsidP="00D2669C">
      <w:pPr>
        <w:spacing w:after="0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Társművészetek elmélete tantárgy</w:t>
      </w:r>
      <w:r w:rsidRPr="00A32247">
        <w:rPr>
          <w:rFonts w:cs="Times New Roman"/>
          <w:b/>
        </w:rPr>
        <w:tab/>
        <w:t>64 óra</w:t>
      </w:r>
    </w:p>
    <w:p w:rsidR="00D2669C" w:rsidRPr="00A32247" w:rsidRDefault="00D2669C" w:rsidP="00D2669C">
      <w:pPr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tanításának célja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 xml:space="preserve">A Társművészetek elmélete tantárgy tanításának célja, hogy a tanuló megismerkedjen a Tánc-, zene-, színművészet, és az egyéb mozgásformák, mint a sport, elméleti ismereteivel. Tájékozott legyen a társművészetek történetében, ismerje a történeti korszakok jellemző stílus jegyeit. 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Kapcsolódó szakmai tartalmak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Tánctörténet, táncelmélet, zenetörténet, zeneelmélet, színművészet története és –elmélete, divattörténet.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Témakörök</w:t>
      </w:r>
    </w:p>
    <w:p w:rsidR="00D2669C" w:rsidRPr="00A32247" w:rsidRDefault="00D2669C" w:rsidP="00D26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Színművészet</w:t>
      </w:r>
      <w:r w:rsidRPr="00A32247">
        <w:rPr>
          <w:rFonts w:cs="Times New Roman"/>
          <w:b/>
          <w:i/>
        </w:rPr>
        <w:tab/>
        <w:t>14 óra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színházművészet stílustörténeti korszakai: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színházi előadás szerkezete, elemei. A színpadi műfajok, modellek és típusok a művészeti ág története során, és azok jellemzői a klasszikustól a posztmodernig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színházi játékstílusok története.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antik görög színház jellemzői.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latin színház fénykora.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középkori színjátszás stílusjegyei.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Színházművészet a reneszánsz korában.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Barokk színháztípusok.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Klasszicista udvari színház.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Romantikus színjátszás.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Naturalizmus és antinaturalizmus.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XX. századi színházművészet jellemző típusai.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színművészet játékstílusai, alkotási módszerei a XX. században: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 színházművészet főbb játékstílusainak eszközrendszere és alkotási módszerei. Játékstílusok és meghatározó műhelyek, előadások a XX. század egyetemes és magyar színművészetében.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színészi ábrázolás meghatározó változatai, típusai, iskolái, műhelyei, képviselői. A játékstílusok esztétikai jellemzői, értékalakzata, eszközrendszere.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Játékmódok és stílusok színpadon és filmen a színművészet elmúlt évszázados története során.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magyar színművészet jelentős irányzatai, képviselői a film- és színház-, a báb- és előadó művészetben.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Kortárs színházi irányzatok: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 kortárs hazai és külföldi színházi irányzatok esztétikai jellemzői, kompozíciós elvei, szerkezeti változatai, elemei, kategóriái.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Színházi működéstan: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 színházi intézményrendszer, az egyes szervezeti egységek működése és működtetése.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 színház üzemszerű működése.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színházi próbafolyamat szakaszai, jellemzői. A különböző próbatípusok (olvasó-, elemző-, rendelkező-, emlék-, bejáró-, össz-, fő-, nyilvános-, felújító próba stb.) sajátos alkotási céljai, formai jellemzői. A próbarend időbeli, térbeli sajátosságai.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színházi munkarend résztvevői, munkatevékenységük jellemzői és helyszínei.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 színházi tárak és a munkatársak tevékenysége és munkaköre.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színházi munkarend szabályrendszere, a próbatábla, a próbaterv jellemzői.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Színháztípusok, szervezeti formák: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Színháztípusok és szervezeti formák jellemzői a XX. Században.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 hivatásos kőszínházi színházi modell jellemzői.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műsorrend és a társulat kialakítása, típusai.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Alternatív és amatőr színjátszás.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Diákszínjátszás és drámapedagógia.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Táncművészet</w:t>
      </w:r>
      <w:r w:rsidRPr="00A32247">
        <w:rPr>
          <w:rFonts w:cs="Times New Roman"/>
          <w:b/>
          <w:i/>
        </w:rPr>
        <w:tab/>
        <w:t>14 óra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Az egyetemes és magyar tánctörténet áttekintése a koreográfiák oldaláról. Cél, hogy a táncművészi pályára készülő növendékeket megismertesse a táncművészet története során létrejött darabokkal, azok elemzésén át bővebb képet adjon az összefüggésekről, az alkotás-befogadás folyamatáról, hatásmechanizmusáról. A megismerés- és az ismeretanyag feldolgozása révén alakítsa és fejlessze a növendékek szakmai- és összművészeti tájékozódását, valamint szolgálja előadóművészi látókörének kiszélesítését.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Kortárs- modern alkotók darabjai: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témakörben a tanuló áttekintést kap a tánctörténet számottevő XX. századi koreográfiáiról. Azok elemzése során elmélyíti az adott korszakról, stílusról kapott tánctörténeti ismereteit, objektív tartalmi formai szempontok szerint elemzi a látott darabot és kiegészíti önálló véleményével. A modern darabok szemléltetik számára a táncművészet fejlődését, változását, a tánctechnikai és színpadtechnikai újításokat, dramaturgiai változásokat. A tematika ajánlást tartalmaz, tekintettel az egyes intézmények archivumára, a pedagógus a technikai lehetőségekhez mérten választ az alábbi listából, illetve lehetőségéhez mérten bővíti azt.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tánctörténet klasszikussá vált darabjai: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témakörben a tanuló áttekintést kap a tánctörténet mára már klasszikussá vált, korszakalkotó koreográfiáiról. Azok elemzése során elmélyíti az adott korszakról, stílusról kapott tánctörténeti ismereteit, objektív tartalmi formai szempontok szerint elemzi a látott darabot és kiegészíti önálló véleményével.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Zeneművészet</w:t>
      </w:r>
      <w:r w:rsidRPr="00A32247">
        <w:rPr>
          <w:rFonts w:cs="Times New Roman"/>
          <w:b/>
          <w:i/>
        </w:rPr>
        <w:tab/>
        <w:t>14 óra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Zenetörténeti korszakok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Őskor- a ritmus és az énekhangok születése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Ókor-indiai, görög zene: hangszerek, hangsorok, ábécés névvel megnevezett hangok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ókori görög kultúra egyéb jellemzői: építészet, szobrászat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Középkor: az egyházi zene, a gregorián jellemzői: szillabikus, melizmatikus, éneklési mód, hangszeres zene: táncok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szolmizáció eredete, a hangjegyírás története, a többszólamúság megjelenése, építészeti stílusok, épületek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reneszánsz: a kor jellemzői a kórusirodalom, alkotók, művek, műfajok. A homofon és a polifon szerkesztésmód.  A reneszánsz hangszeres zene.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barokk korszak ideje, általános jellemzői: énekes és hangszeres műfajok. A barokk szerkesztésmód: kontraszt leosztás, szekvencia. Zeneszerzők és műveik.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 klasszicizmus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bécsi klasszicizmus kora, általános jellemzői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Klasszikus műfajok: szonáta, szimfónia, vonós négyes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klasszikus szimfonikus zenekar összetétele, hangszerei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kor zeneszerzői: J. Haydn, W.A. Mozart, L.I. Beethoven, zeneszerzői munkásságuk, alkotásaik. Egy-egy ismert mű, részletes ismertetése.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romantika kora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XIX. századi változások Európában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romantika általános jellemzői.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zenei irányzatok, műfajok. Stílusjegyek a romantika korában.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nemzeti opera, Erkel Ferenc.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romantikus hangszeres műfajok: táncok, karakterdarabok, a szimfonikus költemény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Liszt Ferenc munkássága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virtuóz hangszerjátékosok: Chopin, Paganini, Liszt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magyaros jelleg kifejezője: a verbunkos.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Operaszerzők: Verdi, Wagner.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Táncok a romantikus operákban, balettek a XIX. században.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XX. század zenéje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század általános jellemzői, művészeti irányzatai (festészet, építészet)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Zenei irányzatok: impresszionizmus, a bécsi iskola, a folklórizmus, a neoklasszicizmus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Bartók és Kodály munkássága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ritmusközpontúság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jazz hatása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Az elektronikus zene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Táncok a XX. században, balettzenék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Sport- és egyéb mozgásformák</w:t>
      </w:r>
      <w:r w:rsidRPr="00A32247">
        <w:rPr>
          <w:rFonts w:cs="Times New Roman"/>
          <w:b/>
          <w:i/>
        </w:rPr>
        <w:tab/>
        <w:t>8 óra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cirkuszban látványelemként, a produkciók nehézségi fokának emelésére rendszeresen használ el a sport területéről mozgásanyagot. A legjellemzőbb területek: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 xml:space="preserve">Torna sportok (szertorna, RG, gumiasztal- és sportakrobatika),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 xml:space="preserve">Küzdősportok (karate,birkózás, cselgáncs eséstechnikák),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Street sportok (BMX, gördeszka, görkorcsolya stb).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Jelmez- és divattörténet</w:t>
      </w:r>
      <w:r w:rsidRPr="00A32247">
        <w:rPr>
          <w:rFonts w:cs="Times New Roman"/>
          <w:b/>
          <w:i/>
        </w:rPr>
        <w:tab/>
        <w:t>14 óra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Őskor megjelenítése jelmezekben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ókori kelti kultúrák, India, Egyiptomi öltözködése, dél- és északamerika őslakosainak eltérő stílusjegyei, Afrika, Ausztrália és a csendesóceániai szigetvilág viselete.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ókori görög színpad jelmezei és maszkjai.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római színház vígjáték figuráinak jelmezei, a testi karakter kihangsúlyozása.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középkori passiójátékoknak a test domborulatait elfedő, antikizáló öltözékei.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román kor és a gótika divatja.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 reneszánsz színpad öltözékei, a régebbi korban játszódó darabok jelmezeiben keveredve az antik öltözékforma a kor divatjával.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commedia erudita és a commedia dell’arte előírásszerű jelmezei.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barokk színpad az opera létrejöttével a látványos technikai megoldások.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Moliére vígjátékainak karaktereket hangsúlyozó jelmezei.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Goethe weimari színháza mint újabb állomás a látvány stílusának történetében.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 XIX. század második felében a bulvárvígjátékok szereplőinek jelmezei a historizmus jegyében.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naturalizmus stílusának színpadi jelmezei Antoine színházában.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Sztanyiszlavszkij Moszkvai Művész Színháza a színpadi mű hűséges ábrázolásának megerősítése a jelmezek világában.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Brecht színpada és az ő epikus színházának látványvilága a jelmezek terén is az elidegenítést szolgálva.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 xml:space="preserve">Az avantgárd színházi jelmezek és a korabeli kísérleti filmek öltözékei a kor képzőművészei stílusirányzatainak jelenítése. 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Az abszurd színház és a kísérletező színház, pl. Grotowski szegény színházának jelmezei a rendezői színház jegyében a művészi törekvések alátámasztását szolgálva.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Napjaink jellemző öltözködési jegyei a különböző kultúrákban.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képzés javasolt helyszíne (ajánlás)</w:t>
      </w:r>
    </w:p>
    <w:p w:rsidR="00D2669C" w:rsidRPr="00A32247" w:rsidRDefault="00D2669C" w:rsidP="00D2669C">
      <w:pPr>
        <w:spacing w:after="0"/>
        <w:ind w:left="426"/>
        <w:rPr>
          <w:rFonts w:cs="Times New Roman"/>
          <w:i/>
        </w:rPr>
      </w:pPr>
      <w:r w:rsidRPr="00A32247">
        <w:rPr>
          <w:rFonts w:cs="Times New Roman"/>
          <w:i/>
        </w:rPr>
        <w:t>Vetítésre alkalmas szaktanterem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sajátos módszerek, tanulói tevékenységformák (ajánlás)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  <w:i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sajátos módszerek (ajánlás)</w:t>
      </w:r>
    </w:p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2669C" w:rsidRPr="00A32247" w:rsidTr="00D2669C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2669C" w:rsidRPr="00A32247" w:rsidTr="00D2669C">
        <w:trPr>
          <w:trHeight w:val="270"/>
          <w:jc w:val="center"/>
        </w:trPr>
        <w:tc>
          <w:tcPr>
            <w:tcW w:w="96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2669C" w:rsidRPr="00A32247" w:rsidTr="00D2669C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D2669C" w:rsidRPr="00A32247" w:rsidTr="00D2669C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D2669C" w:rsidRPr="00A32247" w:rsidTr="00D2669C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tanulói tevékenységformák (ajánlás)</w:t>
      </w:r>
    </w:p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2669C" w:rsidRPr="00A32247" w:rsidTr="00D2669C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értékelésének módja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A nemzeti köznevelésről szóló 2011. évi CXC. törvény. 54. § (2) a) pontja szerinti értékeléssel.</w:t>
      </w:r>
    </w:p>
    <w:p w:rsidR="00D2669C" w:rsidRPr="00A32247" w:rsidRDefault="00D2669C" w:rsidP="00D2669C">
      <w:pPr>
        <w:spacing w:after="0"/>
        <w:rPr>
          <w:rFonts w:cs="Times New Roman"/>
        </w:rPr>
      </w:pPr>
    </w:p>
    <w:p w:rsidR="00D2669C" w:rsidRPr="00A32247" w:rsidRDefault="00D2669C" w:rsidP="00D2669C">
      <w:pPr>
        <w:spacing w:after="0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Társművészetek gyakorlata tantárgy</w:t>
      </w:r>
      <w:r w:rsidRPr="00A32247">
        <w:rPr>
          <w:rFonts w:cs="Times New Roman"/>
          <w:b/>
        </w:rPr>
        <w:tab/>
        <w:t>128 óra</w:t>
      </w:r>
    </w:p>
    <w:p w:rsidR="00D2669C" w:rsidRPr="00A32247" w:rsidRDefault="00D2669C" w:rsidP="00D2669C">
      <w:pPr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tanításának célja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A tantárgy célja, hogy a tanulót bevezesse a produkció készítés, ezen belül az koreográfia készítés, a színészi alakítás, a zenei stílus meghatározása folyamatába. Megtanulja gyakorlatban alkalmazni elméletben szerzett ismereteit. Képes legyen önállóan is artista produkció készítésére saját vagy mások ötletei alapján.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Kapcsolódó szakmai tartalmak</w:t>
      </w:r>
    </w:p>
    <w:p w:rsidR="00D2669C" w:rsidRPr="00A32247" w:rsidRDefault="00D2669C" w:rsidP="00D2669C">
      <w:pPr>
        <w:rPr>
          <w:rFonts w:cs="Times New Roman"/>
        </w:rPr>
      </w:pPr>
      <w:r w:rsidRPr="00A32247">
        <w:rPr>
          <w:rFonts w:cs="Times New Roman"/>
        </w:rPr>
        <w:t>Tánc, színészmesterség, színpadi mozgás, pantomim sportmozgások, egyéb mozgásformák, zeneelmélet, zenei ismeretek, anatómia, élettan.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Témakörök</w:t>
      </w:r>
    </w:p>
    <w:p w:rsidR="00D2669C" w:rsidRPr="00A32247" w:rsidRDefault="00D2669C" w:rsidP="00D26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A produkció készítés gyakorlata</w:t>
      </w:r>
      <w:r w:rsidRPr="00A32247">
        <w:rPr>
          <w:rFonts w:cs="Times New Roman"/>
          <w:b/>
          <w:i/>
        </w:rPr>
        <w:tab/>
        <w:t>128 óra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konkrét gyakorlatanyagot minden esetben az érintett szakterület és a növendék adottságai, valamint szakterületén belül a saját feladatköre határozza meg, a tanító tanár minden növendék részére egyénre szabott programtervet készít, melyet a szaktantárgyat tanító tanár iránymutatásai alapján állít össze.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tananyagban azokat a feladatköröket határozzuk meg, melyek egy-egy szakterület fejlesztéséhez szükségesek.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tánc gyakorlat anyaga a készülő produkcióhoz kiválasztott stílusnak megfelelő lépéskombinációk. Sport- és egyéb mozgásformák gyakorlatanyagából kiválasztott elemek.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színészi játék, színpadi mozgás elemei szintén a megvalósuló számot támogató eszközök. A koreográfus és színész tanár az artista szaktanárral szorosan együttműködve készíti fel a tanulót a szakmai vizsgaelőadásra.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A zenei stílus és a konkrét zene megválasztása a zenetanár, a koreográfus, az artista tanár és a vizsga produkció rendezője (ez esetben a tanuló) közös döntése.</w:t>
      </w: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képzés javasolt helyszíne (ajánlás)</w:t>
      </w:r>
    </w:p>
    <w:p w:rsidR="00D2669C" w:rsidRPr="00A32247" w:rsidRDefault="00D2669C" w:rsidP="00D2669C">
      <w:pPr>
        <w:pStyle w:val="Listaszerbekezds"/>
        <w:numPr>
          <w:ilvl w:val="0"/>
          <w:numId w:val="8"/>
        </w:numPr>
        <w:spacing w:after="0"/>
        <w:rPr>
          <w:rFonts w:cs="Times New Roman"/>
          <w:i/>
        </w:rPr>
      </w:pPr>
      <w:r w:rsidRPr="00A32247">
        <w:rPr>
          <w:rFonts w:cs="Times New Roman"/>
          <w:i/>
        </w:rPr>
        <w:t>Gyakorló terem</w:t>
      </w:r>
    </w:p>
    <w:p w:rsidR="00D2669C" w:rsidRPr="00A32247" w:rsidRDefault="00D2669C" w:rsidP="00D2669C">
      <w:pPr>
        <w:spacing w:after="0"/>
        <w:ind w:left="426"/>
        <w:rPr>
          <w:rFonts w:cs="Times New Roman"/>
          <w:i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sajátos módszerek, tanulói tevékenységformák (ajánlás)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  <w:i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sajátos módszerek (ajánlás)</w:t>
      </w:r>
    </w:p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2669C" w:rsidRPr="00A32247" w:rsidTr="00D2669C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tanulói tevékenységformák (ajánlás)</w:t>
      </w:r>
    </w:p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2669C" w:rsidRPr="00A32247" w:rsidTr="00D2669C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</w:p>
    <w:p w:rsidR="00D2669C" w:rsidRPr="00A32247" w:rsidRDefault="00D2669C" w:rsidP="00D26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értékelésének módja</w:t>
      </w:r>
    </w:p>
    <w:p w:rsidR="00D2669C" w:rsidRPr="00A32247" w:rsidRDefault="00D2669C" w:rsidP="00D2669C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A nemzeti köznevelésről szóló 2011. évi CXC. törvény. 54. § (2) a) pontja szerinti értékeléssel.</w:t>
      </w:r>
    </w:p>
    <w:p w:rsidR="00B64FCB" w:rsidRPr="00A32247" w:rsidRDefault="00B64FCB">
      <w:pPr>
        <w:spacing w:after="200" w:line="276" w:lineRule="auto"/>
        <w:jc w:val="left"/>
        <w:rPr>
          <w:rFonts w:cs="Times New Roman"/>
        </w:rPr>
      </w:pPr>
    </w:p>
    <w:p w:rsidR="00B64FCB" w:rsidRPr="00A32247" w:rsidRDefault="00B64FCB" w:rsidP="00B64FCB">
      <w:pPr>
        <w:rPr>
          <w:rFonts w:cs="Times New Roman"/>
        </w:rPr>
      </w:pPr>
    </w:p>
    <w:p w:rsidR="00A32247" w:rsidRDefault="00A32247" w:rsidP="00B64FCB">
      <w:pPr>
        <w:spacing w:before="2880"/>
        <w:jc w:val="center"/>
        <w:rPr>
          <w:rFonts w:cs="Times New Roman"/>
          <w:b/>
          <w:sz w:val="36"/>
        </w:rPr>
      </w:pPr>
    </w:p>
    <w:p w:rsidR="00B64FCB" w:rsidRPr="00A32247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A32247">
        <w:rPr>
          <w:rFonts w:cs="Times New Roman"/>
          <w:b/>
          <w:sz w:val="36"/>
        </w:rPr>
        <w:t>A</w:t>
      </w:r>
    </w:p>
    <w:p w:rsidR="00B64FCB" w:rsidRPr="00A32247" w:rsidRDefault="00BD6C43" w:rsidP="00B64FCB">
      <w:pPr>
        <w:spacing w:after="480"/>
        <w:jc w:val="center"/>
        <w:rPr>
          <w:rFonts w:cs="Times New Roman"/>
          <w:b/>
          <w:sz w:val="36"/>
        </w:rPr>
      </w:pPr>
      <w:r w:rsidRPr="00A32247">
        <w:rPr>
          <w:rFonts w:cs="Times New Roman"/>
          <w:b/>
          <w:sz w:val="36"/>
        </w:rPr>
        <w:t>12024</w:t>
      </w:r>
      <w:r w:rsidR="00B64FCB" w:rsidRPr="00A32247">
        <w:rPr>
          <w:rFonts w:cs="Times New Roman"/>
          <w:b/>
          <w:sz w:val="36"/>
        </w:rPr>
        <w:t>-</w:t>
      </w:r>
      <w:r w:rsidR="002D0481" w:rsidRPr="00A32247">
        <w:rPr>
          <w:rFonts w:cs="Times New Roman"/>
          <w:b/>
          <w:sz w:val="36"/>
        </w:rPr>
        <w:t>16</w:t>
      </w:r>
      <w:r w:rsidR="00B64FCB" w:rsidRPr="00A32247">
        <w:rPr>
          <w:rFonts w:cs="Times New Roman"/>
          <w:b/>
          <w:sz w:val="36"/>
        </w:rPr>
        <w:t xml:space="preserve"> azonosító számú</w:t>
      </w:r>
    </w:p>
    <w:p w:rsidR="00B64FCB" w:rsidRPr="00A32247" w:rsidRDefault="00EF2FB8" w:rsidP="00B64FCB">
      <w:pPr>
        <w:jc w:val="center"/>
        <w:rPr>
          <w:rFonts w:cs="Times New Roman"/>
          <w:b/>
          <w:sz w:val="36"/>
        </w:rPr>
      </w:pPr>
      <w:r w:rsidRPr="00A32247">
        <w:rPr>
          <w:rFonts w:cs="Times New Roman"/>
          <w:b/>
          <w:sz w:val="36"/>
        </w:rPr>
        <w:t>Bohóc</w:t>
      </w:r>
      <w:r w:rsidR="00AC6A1A" w:rsidRPr="00A32247">
        <w:rPr>
          <w:rFonts w:cs="Times New Roman"/>
          <w:b/>
          <w:sz w:val="36"/>
        </w:rPr>
        <w:t xml:space="preserve"> </w:t>
      </w:r>
      <w:r w:rsidR="002D0481" w:rsidRPr="00A32247">
        <w:rPr>
          <w:rFonts w:cs="Times New Roman"/>
          <w:b/>
          <w:sz w:val="36"/>
        </w:rPr>
        <w:t>produkció</w:t>
      </w:r>
    </w:p>
    <w:p w:rsidR="00B64FCB" w:rsidRPr="00A32247" w:rsidRDefault="00B64FCB" w:rsidP="00B64FCB">
      <w:pPr>
        <w:jc w:val="center"/>
        <w:rPr>
          <w:rFonts w:cs="Times New Roman"/>
          <w:b/>
          <w:sz w:val="36"/>
        </w:rPr>
      </w:pPr>
      <w:r w:rsidRPr="00A32247">
        <w:rPr>
          <w:rFonts w:cs="Times New Roman"/>
          <w:b/>
          <w:sz w:val="36"/>
        </w:rPr>
        <w:t>megnevezésű</w:t>
      </w:r>
    </w:p>
    <w:p w:rsidR="00B64FCB" w:rsidRPr="00A32247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A32247">
        <w:rPr>
          <w:rFonts w:cs="Times New Roman"/>
          <w:b/>
          <w:sz w:val="36"/>
        </w:rPr>
        <w:t>szakmai követelménymodul</w:t>
      </w:r>
    </w:p>
    <w:p w:rsidR="00B64FCB" w:rsidRPr="00A32247" w:rsidRDefault="00B64FCB" w:rsidP="00B64FCB">
      <w:pPr>
        <w:jc w:val="center"/>
        <w:rPr>
          <w:rFonts w:cs="Times New Roman"/>
          <w:b/>
          <w:sz w:val="36"/>
        </w:rPr>
      </w:pPr>
      <w:r w:rsidRPr="00A32247">
        <w:rPr>
          <w:rFonts w:cs="Times New Roman"/>
          <w:b/>
          <w:sz w:val="36"/>
        </w:rPr>
        <w:t>tantárgyai, témakörei</w:t>
      </w:r>
    </w:p>
    <w:p w:rsidR="00B64FCB" w:rsidRPr="00A32247" w:rsidRDefault="00B64FCB" w:rsidP="00B64FCB">
      <w:pPr>
        <w:spacing w:after="200" w:line="276" w:lineRule="auto"/>
        <w:jc w:val="left"/>
        <w:rPr>
          <w:rFonts w:cs="Times New Roman"/>
        </w:rPr>
      </w:pPr>
      <w:r w:rsidRPr="00A32247">
        <w:rPr>
          <w:rFonts w:cs="Times New Roman"/>
        </w:rPr>
        <w:br w:type="page"/>
      </w:r>
    </w:p>
    <w:p w:rsidR="00B64FCB" w:rsidRPr="00A32247" w:rsidRDefault="00B64FCB" w:rsidP="00B64FCB">
      <w:pPr>
        <w:rPr>
          <w:rFonts w:cs="Times New Roman"/>
        </w:rPr>
      </w:pPr>
      <w:r w:rsidRPr="00A32247">
        <w:rPr>
          <w:rFonts w:cs="Times New Roman"/>
        </w:rPr>
        <w:t xml:space="preserve">A </w:t>
      </w:r>
      <w:r w:rsidR="00EF2FB8" w:rsidRPr="00A32247">
        <w:rPr>
          <w:rFonts w:cs="Times New Roman"/>
        </w:rPr>
        <w:t>12024</w:t>
      </w:r>
      <w:r w:rsidRPr="00A32247">
        <w:rPr>
          <w:rFonts w:cs="Times New Roman"/>
        </w:rPr>
        <w:t>-</w:t>
      </w:r>
      <w:r w:rsidR="002D0481" w:rsidRPr="00A32247">
        <w:rPr>
          <w:rFonts w:cs="Times New Roman"/>
        </w:rPr>
        <w:t>16</w:t>
      </w:r>
      <w:r w:rsidRPr="00A32247">
        <w:rPr>
          <w:rFonts w:cs="Times New Roman"/>
        </w:rPr>
        <w:t xml:space="preserve"> azonosító számú </w:t>
      </w:r>
      <w:r w:rsidR="00EF2FB8" w:rsidRPr="00A32247">
        <w:rPr>
          <w:rFonts w:cs="Times New Roman"/>
        </w:rPr>
        <w:t>Bohóc</w:t>
      </w:r>
      <w:r w:rsidR="002D0481" w:rsidRPr="00A32247">
        <w:rPr>
          <w:rFonts w:cs="Times New Roman"/>
        </w:rPr>
        <w:t xml:space="preserve"> produkció</w:t>
      </w:r>
      <w:r w:rsidRPr="00A32247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7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20"/>
        <w:gridCol w:w="700"/>
      </w:tblGrid>
      <w:tr w:rsidR="00D2669C" w:rsidRPr="00A32247" w:rsidTr="00D2669C">
        <w:trPr>
          <w:trHeight w:val="1470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Bohóc produkció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720" w:type="dxa"/>
            <w:gridSpan w:val="2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Bohóc tréfákat, entréket tervez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Önállóan megformálja, kialakítja saját karakterét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Cirkuszban, színpadon és egyéb rendezvényeken az adott műsorhoz illő passzázsokat és/vagy önálló műsorszámot (entrét) mutat be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cirkuszi előadások kezdete előtt a közönség fogadásában önálló rögtönzésre épülő tevékenységet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cirkuszi előadás nyitó- és záróképében, és saját tevékenységét megtervezi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Saját bohóctréfákat talál ki, és mutat be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Önálló bohócműsort készít, és mutat be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gyakorlás során figyelmet fordít a művészi előadásmódra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próbák és az előadások folyamán megfelelő szakmai kapcsolatot tart a fellépőkkel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Folyamatosan elemzi, értékeli tevékenységét, és tapasztalatai alapján fejleszti művészi munkáját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720" w:type="dxa"/>
            <w:gridSpan w:val="2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Bohóc elemek szakkifejezései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Bohóc kellékek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Pantomim, mimika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 ismeretanyag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Színjátszás ismeretanyaga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Alapfokú zenei ismeretanyag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Alapfokú bűvész-, illúzió ismeretanyag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Kosztüm és jelmez 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Bohóc karakterek kialakulása, jellemzőik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bohóc szakág története, nevesebb képviselői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előadás koncepciójába illő műsort vezetés tervezésének folyamata, és megvalósítás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közönséggel való kontaktus kialakításának művészi eszközei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8-10 perces entré készítésének, bemutatásának eszközei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színpadi műsor szerkesztésének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510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ismert és bevált bohóctréfák, azok átiratai, valamint az új, egyéni ötletekből adódó játéklehetőségek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720" w:type="dxa"/>
            <w:gridSpan w:val="2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Önértékelés, elemzés képessége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alkotókészség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feladatértelmezés, és kivitelezés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Együttműködés partnerekkel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720" w:type="dxa"/>
            <w:gridSpan w:val="2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Önfegyelem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720" w:type="dxa"/>
            <w:gridSpan w:val="2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720" w:type="dxa"/>
            <w:gridSpan w:val="2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ötletek, megoldások kipróbálása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70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D2669C" w:rsidRPr="00A32247" w:rsidRDefault="00D2669C" w:rsidP="00B64FCB">
      <w:pPr>
        <w:rPr>
          <w:rFonts w:cs="Times New Roman"/>
        </w:rPr>
      </w:pPr>
    </w:p>
    <w:p w:rsidR="00B64FCB" w:rsidRPr="00A32247" w:rsidRDefault="00B64FCB" w:rsidP="00B64FCB">
      <w:pPr>
        <w:jc w:val="center"/>
        <w:rPr>
          <w:rFonts w:cs="Times New Roman"/>
        </w:rPr>
      </w:pPr>
    </w:p>
    <w:p w:rsidR="00B64FCB" w:rsidRPr="00A32247" w:rsidRDefault="00B64FCB" w:rsidP="00B64FCB">
      <w:pPr>
        <w:rPr>
          <w:rFonts w:cs="Times New Roman"/>
        </w:rPr>
      </w:pPr>
      <w:r w:rsidRPr="00A32247">
        <w:rPr>
          <w:rFonts w:cs="Times New Roman"/>
        </w:rPr>
        <w:br w:type="page"/>
      </w:r>
    </w:p>
    <w:p w:rsidR="00B64FCB" w:rsidRPr="00A32247" w:rsidRDefault="00B64FCB" w:rsidP="00B64FCB">
      <w:pPr>
        <w:spacing w:after="0"/>
        <w:rPr>
          <w:rFonts w:cs="Times New Roman"/>
        </w:rPr>
      </w:pPr>
    </w:p>
    <w:p w:rsidR="00B64FCB" w:rsidRPr="00A32247" w:rsidRDefault="00BD6C4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Bohóc</w:t>
      </w:r>
      <w:r w:rsidR="00044085" w:rsidRPr="00A32247">
        <w:rPr>
          <w:rFonts w:cs="Times New Roman"/>
          <w:b/>
        </w:rPr>
        <w:t xml:space="preserve"> produkció</w:t>
      </w:r>
      <w:r w:rsidR="00B64FCB" w:rsidRPr="00A32247">
        <w:rPr>
          <w:rFonts w:cs="Times New Roman"/>
          <w:b/>
        </w:rPr>
        <w:t xml:space="preserve"> tantárgy</w:t>
      </w:r>
      <w:r w:rsidR="00B64FCB" w:rsidRPr="00A32247">
        <w:rPr>
          <w:rFonts w:cs="Times New Roman"/>
          <w:b/>
        </w:rPr>
        <w:tab/>
      </w:r>
      <w:r w:rsidR="00044085" w:rsidRPr="00A32247">
        <w:rPr>
          <w:rFonts w:cs="Times New Roman"/>
          <w:b/>
        </w:rPr>
        <w:t>576</w:t>
      </w:r>
      <w:r w:rsidR="00B64FCB" w:rsidRPr="00A32247">
        <w:rPr>
          <w:rFonts w:cs="Times New Roman"/>
          <w:b/>
        </w:rPr>
        <w:t xml:space="preserve"> óra</w:t>
      </w:r>
    </w:p>
    <w:p w:rsidR="00B64FCB" w:rsidRPr="00A32247" w:rsidRDefault="00B64FCB" w:rsidP="00B64FCB">
      <w:pPr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tanításának célja</w:t>
      </w:r>
    </w:p>
    <w:p w:rsidR="00B64FCB" w:rsidRPr="00A32247" w:rsidRDefault="001435F6" w:rsidP="00B64FCB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A Bohóc produkció tantárgy kiemelt célja a magasabb tárgyi tudás elsajátításán túl, a művészi előadásmód fejlesztése, önálló produkciókészítés folyamatának megismerése, és alkalmazása. Cél, hogy a tanuló a képzés végén képes legyen önálló művészi produkció megalkotására és bemutatására.</w:t>
      </w: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Kapcsolódó szakmai tartalmak</w:t>
      </w:r>
    </w:p>
    <w:p w:rsidR="00B64FCB" w:rsidRPr="00A32247" w:rsidRDefault="001435F6" w:rsidP="00B64FCB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Anatómia, fizika, artista alapok, tánc, színészmesterség, pantomim, szakmatörténet, művészettörténet, társművészetek elmélete és története</w:t>
      </w: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Témakörök</w:t>
      </w:r>
    </w:p>
    <w:p w:rsidR="00B64FCB" w:rsidRPr="00A32247" w:rsidRDefault="001435F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Műsorszám készítés</w:t>
      </w:r>
      <w:r w:rsidR="00B64FCB" w:rsidRPr="00A32247">
        <w:rPr>
          <w:rFonts w:cs="Times New Roman"/>
          <w:b/>
          <w:i/>
        </w:rPr>
        <w:tab/>
      </w:r>
      <w:r w:rsidR="00044085" w:rsidRPr="00A32247">
        <w:rPr>
          <w:rFonts w:cs="Times New Roman"/>
          <w:b/>
          <w:i/>
        </w:rPr>
        <w:t>320</w:t>
      </w:r>
      <w:r w:rsidR="00B64FCB" w:rsidRPr="00A32247">
        <w:rPr>
          <w:rFonts w:cs="Times New Roman"/>
          <w:b/>
          <w:i/>
        </w:rPr>
        <w:t xml:space="preserve"> óra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ab/>
        <w:t>A tanulók felkészítése: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az alapvető artistazsánerek szerinti műsorszámokra reflektáló, azokat fel-, illetve levezető jelenetekre (mint zsonglőr, akrobata passage), ezeknek a cirkuszi vagy színpadi műsorszámok közé illeszthető bohóc játékoknak eleget kell tenniük a mindenkori körülmények és változó igények diktálta követelményeknek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az egyedi szerkesztői vagy rendezői kérések szerinti (a meglévő műsoranyagra épülő) új változatok önálló kivitelezésére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tudatossá kell váljon, hogy a bohócjelenetek sikere az előadásmódtól függ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 „ki-mit-hogyan” összefüggést a tanulóknak saját jeleneteiben alkalmazniuk kell.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ab/>
      </w:r>
    </w:p>
    <w:p w:rsidR="00B64FCB" w:rsidRPr="00A32247" w:rsidRDefault="001435F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ab/>
        <w:t>Az artista szaktárgyi órákon tanultak jelenetekbe történő folyamatos beépítése olyan módon, hogy a műsoranyag tartalmában, bonyolultságában és hatáselemeit tekintve, - sikerességében - elnyerje végleges formáját. Új technikai tudásával, véglegesített eszközeivel, az eszközhasználat módjával, a tanuló komplett és igényes artista produkció bemutatására kell, hogy képessé váljon. Ezt a tanulási folyamatot a szaktanár segíti, rendezi össze.</w:t>
      </w:r>
    </w:p>
    <w:p w:rsidR="00B64FCB" w:rsidRPr="00A32247" w:rsidRDefault="000440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32247">
        <w:rPr>
          <w:rFonts w:cs="Times New Roman"/>
          <w:b/>
          <w:i/>
        </w:rPr>
        <w:t>Gyakorló fellépésekre felkészülés</w:t>
      </w:r>
      <w:r w:rsidR="00B64FCB" w:rsidRPr="00A32247">
        <w:rPr>
          <w:rFonts w:cs="Times New Roman"/>
          <w:b/>
          <w:i/>
        </w:rPr>
        <w:tab/>
      </w:r>
      <w:r w:rsidRPr="00A32247">
        <w:rPr>
          <w:rFonts w:cs="Times New Roman"/>
          <w:b/>
          <w:i/>
        </w:rPr>
        <w:t>256</w:t>
      </w:r>
      <w:r w:rsidR="00B64FCB" w:rsidRPr="00A32247">
        <w:rPr>
          <w:rFonts w:cs="Times New Roman"/>
          <w:b/>
          <w:i/>
        </w:rPr>
        <w:t xml:space="preserve"> óra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ab/>
        <w:t>A korábbiak során kidolgozott jelenetek, megformált karakterjátékok, az elkészült kosztümök és rekvizitek áttekintése. Az elvégzett munka elemzése a jelenetek szinten tartásához, fejlesztéséhez, kiegészítéséhez.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ab/>
        <w:t>Gyakorló fellépésekre felkészülés, melyek során módot kell adni a próbateremben, szimulált fellépési körülmények között, az összeállított játékok bemutatására, a közönségkapcsolat lehetséges pontjainak megtalálására, az próba-előadást követő hatáselemzésre.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ab/>
        <w:t>A gyakorló fellépések tapasztalatainak elemzése a játék összetevői, hatása, eszközeinek alkalmassága tekintetében.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ab/>
        <w:t>Több szereplős bohóc játékokban a karakterek különbözőségében, a páros eszköz használatban, az egymásra reagáló játékok hatást növelő erejében rejlő lehetőségeket tisztázni és alkalmazni kell. Ez a munka magában foglalja a játszó tanulók arányos térbeli és időbeli együttműködésének megszerkesztését a szaktanár segítségével.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ab/>
        <w:t>A tanuló gyakorló fellépéseken szerzett tapasztalatai alapján előadásmódja értékelése és korrigálása. Ezt a gyakorló fellépések értékelésében résztvevő szaktanárok, segítségével kell elvégeznie a jelenetek végleges formájának kialakításához.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ab/>
        <w:t>A szakmai gyakorlat ideje alatt a: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folyamatos önkontroll kialakítása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az esetlegesen kialakuló technikai hibák felismerése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azok, próbákon történő önálló korrigálásának elsajátítása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közönséggel kontaktusteremtő képesség fejlesztése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>-</w:t>
      </w:r>
      <w:r w:rsidRPr="00A32247">
        <w:rPr>
          <w:rFonts w:cs="Times New Roman"/>
        </w:rPr>
        <w:tab/>
        <w:t>önálló művészi arculat megteremtése.</w:t>
      </w:r>
    </w:p>
    <w:p w:rsidR="001435F6" w:rsidRPr="00A32247" w:rsidRDefault="001435F6" w:rsidP="001435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ab/>
        <w:t>A vizsgaprodukció végleges formájának kialakítása a szakmai gyakorlat tapasztalatai alapján.</w:t>
      </w:r>
    </w:p>
    <w:p w:rsidR="00B64FCB" w:rsidRPr="00A32247" w:rsidRDefault="001435F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32247">
        <w:rPr>
          <w:rFonts w:cs="Times New Roman"/>
        </w:rPr>
        <w:tab/>
        <w:t>A vizsga produkció művészi kidolgozása, felkészülés a nyilvános szakmai vizsgára.</w:t>
      </w:r>
      <w:r w:rsidR="00AA7EB8" w:rsidRPr="00A32247">
        <w:rPr>
          <w:rFonts w:cs="Times New Roman"/>
        </w:rPr>
        <w:t>.</w:t>
      </w:r>
    </w:p>
    <w:p w:rsidR="00B64FCB" w:rsidRPr="00A32247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képzés javasolt helyszíne (ajánlás)</w:t>
      </w:r>
    </w:p>
    <w:p w:rsidR="00B64FCB" w:rsidRPr="00A32247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sajátos módszerek (ajánlás)</w:t>
      </w:r>
    </w:p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2669C" w:rsidRPr="00A32247" w:rsidTr="00D2669C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2669C" w:rsidRPr="00A32247" w:rsidTr="00D2669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2669C" w:rsidRPr="00A32247" w:rsidRDefault="00D2669C" w:rsidP="00D266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2669C" w:rsidRPr="00A32247" w:rsidRDefault="00D2669C" w:rsidP="00D2669C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elsajátítása során alkalmazható tanulói tevékenységformák (ajánlás)</w:t>
      </w:r>
    </w:p>
    <w:p w:rsidR="00CB6C22" w:rsidRPr="00A32247" w:rsidRDefault="00CB6C22" w:rsidP="00CB6C22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CB6C22" w:rsidRPr="00A32247" w:rsidTr="00CB6C22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B6C22" w:rsidRPr="00A32247" w:rsidTr="00CB6C22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B6C22" w:rsidRPr="00A32247" w:rsidTr="00CB6C2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B6C22" w:rsidRPr="00A32247" w:rsidTr="00CB6C2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B6C22" w:rsidRPr="00A32247" w:rsidTr="00CB6C2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B6C22" w:rsidRPr="00A32247" w:rsidTr="00CB6C2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CB6C22" w:rsidRPr="00A32247" w:rsidTr="00CB6C2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B6C22" w:rsidRPr="00A32247" w:rsidTr="00CB6C2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B6C22" w:rsidRPr="00A32247" w:rsidRDefault="00CB6C22" w:rsidP="00CB6C2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3224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B6C22" w:rsidRPr="00A32247" w:rsidRDefault="00CB6C22" w:rsidP="00CB6C22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B64FCB" w:rsidRPr="00A32247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32247">
        <w:rPr>
          <w:rFonts w:cs="Times New Roman"/>
          <w:b/>
        </w:rPr>
        <w:t>A tantárgy értékelésének módja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  <w:r w:rsidRPr="00A32247">
        <w:rPr>
          <w:rFonts w:cs="Times New Roman"/>
        </w:rPr>
        <w:t>A nemzeti köznevelésről szóló 2011. évi CXC. törvény. 54. § (2) a) pontja szerinti értékeléssel.</w:t>
      </w:r>
    </w:p>
    <w:p w:rsidR="00B64FCB" w:rsidRPr="00A32247" w:rsidRDefault="00B64FCB" w:rsidP="00B64FCB">
      <w:pPr>
        <w:spacing w:after="0"/>
        <w:ind w:left="426"/>
        <w:rPr>
          <w:rFonts w:cs="Times New Roman"/>
        </w:rPr>
      </w:pPr>
    </w:p>
    <w:p w:rsidR="008419D5" w:rsidRPr="00A32247" w:rsidRDefault="008419D5" w:rsidP="000A21B7">
      <w:pPr>
        <w:spacing w:after="0"/>
        <w:rPr>
          <w:rFonts w:cs="Times New Roman"/>
        </w:rPr>
      </w:pPr>
    </w:p>
    <w:sectPr w:rsidR="008419D5" w:rsidRPr="00A32247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0B7" w:rsidRDefault="003D00B7" w:rsidP="00B945BE">
      <w:pPr>
        <w:spacing w:after="0"/>
      </w:pPr>
      <w:r>
        <w:separator/>
      </w:r>
    </w:p>
  </w:endnote>
  <w:endnote w:type="continuationSeparator" w:id="0">
    <w:p w:rsidR="003D00B7" w:rsidRDefault="003D00B7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69C" w:rsidRPr="00B862AB" w:rsidRDefault="00D2669C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0B7" w:rsidRDefault="003D00B7" w:rsidP="00B945BE">
      <w:pPr>
        <w:spacing w:after="0"/>
      </w:pPr>
      <w:r>
        <w:separator/>
      </w:r>
    </w:p>
  </w:footnote>
  <w:footnote w:type="continuationSeparator" w:id="0">
    <w:p w:rsidR="003D00B7" w:rsidRDefault="003D00B7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9AF"/>
    <w:multiLevelType w:val="hybridMultilevel"/>
    <w:tmpl w:val="3EB4E9C8"/>
    <w:lvl w:ilvl="0" w:tplc="986CDA16"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6F6845"/>
    <w:multiLevelType w:val="hybridMultilevel"/>
    <w:tmpl w:val="D1E4A58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5F42327C"/>
    <w:multiLevelType w:val="hybridMultilevel"/>
    <w:tmpl w:val="E5B032A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79C1079"/>
    <w:multiLevelType w:val="hybridMultilevel"/>
    <w:tmpl w:val="4328B1F0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11"/>
  </w:num>
  <w:num w:numId="5">
    <w:abstractNumId w:val="1"/>
  </w:num>
  <w:num w:numId="6">
    <w:abstractNumId w:val="8"/>
  </w:num>
  <w:num w:numId="7">
    <w:abstractNumId w:val="2"/>
  </w:num>
  <w:num w:numId="8">
    <w:abstractNumId w:val="4"/>
  </w:num>
  <w:num w:numId="9">
    <w:abstractNumId w:val="0"/>
  </w:num>
  <w:num w:numId="10">
    <w:abstractNumId w:val="7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44B"/>
    <w:rsid w:val="00026917"/>
    <w:rsid w:val="00044085"/>
    <w:rsid w:val="000648ED"/>
    <w:rsid w:val="00076EED"/>
    <w:rsid w:val="000772D7"/>
    <w:rsid w:val="00097BE3"/>
    <w:rsid w:val="000A21B7"/>
    <w:rsid w:val="000B5E9D"/>
    <w:rsid w:val="000F44A2"/>
    <w:rsid w:val="00104377"/>
    <w:rsid w:val="001435F6"/>
    <w:rsid w:val="00176F44"/>
    <w:rsid w:val="001A2167"/>
    <w:rsid w:val="001A58E5"/>
    <w:rsid w:val="001A7777"/>
    <w:rsid w:val="001B5C2E"/>
    <w:rsid w:val="001B61A0"/>
    <w:rsid w:val="001F08AF"/>
    <w:rsid w:val="001F7198"/>
    <w:rsid w:val="00216033"/>
    <w:rsid w:val="00236D60"/>
    <w:rsid w:val="0025489A"/>
    <w:rsid w:val="00266A2C"/>
    <w:rsid w:val="00271E52"/>
    <w:rsid w:val="00283B5D"/>
    <w:rsid w:val="002B24B4"/>
    <w:rsid w:val="002D029F"/>
    <w:rsid w:val="002D0481"/>
    <w:rsid w:val="002E2FF3"/>
    <w:rsid w:val="00320239"/>
    <w:rsid w:val="003269A5"/>
    <w:rsid w:val="003325F4"/>
    <w:rsid w:val="00334C4E"/>
    <w:rsid w:val="003468AB"/>
    <w:rsid w:val="0037371F"/>
    <w:rsid w:val="00381B6C"/>
    <w:rsid w:val="00390F08"/>
    <w:rsid w:val="00391719"/>
    <w:rsid w:val="003A7273"/>
    <w:rsid w:val="003D00B7"/>
    <w:rsid w:val="003F21C2"/>
    <w:rsid w:val="0041131A"/>
    <w:rsid w:val="0041674C"/>
    <w:rsid w:val="00420CA2"/>
    <w:rsid w:val="004233BE"/>
    <w:rsid w:val="00427413"/>
    <w:rsid w:val="00437470"/>
    <w:rsid w:val="00447566"/>
    <w:rsid w:val="0045474F"/>
    <w:rsid w:val="0049127E"/>
    <w:rsid w:val="0049243B"/>
    <w:rsid w:val="004E32A8"/>
    <w:rsid w:val="004E5A30"/>
    <w:rsid w:val="004F6765"/>
    <w:rsid w:val="005002D9"/>
    <w:rsid w:val="00510576"/>
    <w:rsid w:val="00531BBF"/>
    <w:rsid w:val="00565574"/>
    <w:rsid w:val="0056667C"/>
    <w:rsid w:val="00566B59"/>
    <w:rsid w:val="005762DF"/>
    <w:rsid w:val="00602463"/>
    <w:rsid w:val="00637843"/>
    <w:rsid w:val="00645B4F"/>
    <w:rsid w:val="0065053C"/>
    <w:rsid w:val="00652401"/>
    <w:rsid w:val="0067207E"/>
    <w:rsid w:val="00696ED9"/>
    <w:rsid w:val="00704A02"/>
    <w:rsid w:val="00710068"/>
    <w:rsid w:val="00711835"/>
    <w:rsid w:val="007302C2"/>
    <w:rsid w:val="007308AA"/>
    <w:rsid w:val="00754402"/>
    <w:rsid w:val="0077472F"/>
    <w:rsid w:val="007761DE"/>
    <w:rsid w:val="007B40EA"/>
    <w:rsid w:val="007E482A"/>
    <w:rsid w:val="007F5D8F"/>
    <w:rsid w:val="00801B00"/>
    <w:rsid w:val="00807FA9"/>
    <w:rsid w:val="00811551"/>
    <w:rsid w:val="00840A90"/>
    <w:rsid w:val="008419D5"/>
    <w:rsid w:val="00874C37"/>
    <w:rsid w:val="00876453"/>
    <w:rsid w:val="008A17AB"/>
    <w:rsid w:val="008B01A2"/>
    <w:rsid w:val="008B28FF"/>
    <w:rsid w:val="008C4348"/>
    <w:rsid w:val="008D144B"/>
    <w:rsid w:val="008F1A3A"/>
    <w:rsid w:val="009112E2"/>
    <w:rsid w:val="009132C1"/>
    <w:rsid w:val="009231AF"/>
    <w:rsid w:val="00930C1F"/>
    <w:rsid w:val="00951FD2"/>
    <w:rsid w:val="00961330"/>
    <w:rsid w:val="0096446F"/>
    <w:rsid w:val="009B6E6E"/>
    <w:rsid w:val="009C28EA"/>
    <w:rsid w:val="009C4A30"/>
    <w:rsid w:val="009F0A8A"/>
    <w:rsid w:val="00A05350"/>
    <w:rsid w:val="00A13479"/>
    <w:rsid w:val="00A24DEC"/>
    <w:rsid w:val="00A32247"/>
    <w:rsid w:val="00A33F4F"/>
    <w:rsid w:val="00A80941"/>
    <w:rsid w:val="00AA5CAA"/>
    <w:rsid w:val="00AA7EB8"/>
    <w:rsid w:val="00AB789B"/>
    <w:rsid w:val="00AC6A1A"/>
    <w:rsid w:val="00AE6F5F"/>
    <w:rsid w:val="00B00C68"/>
    <w:rsid w:val="00B64FCB"/>
    <w:rsid w:val="00B75532"/>
    <w:rsid w:val="00B840FF"/>
    <w:rsid w:val="00B862AB"/>
    <w:rsid w:val="00B945BE"/>
    <w:rsid w:val="00B95D20"/>
    <w:rsid w:val="00BA71E6"/>
    <w:rsid w:val="00BB5DC5"/>
    <w:rsid w:val="00BD5D15"/>
    <w:rsid w:val="00BD6C43"/>
    <w:rsid w:val="00C05683"/>
    <w:rsid w:val="00C124C0"/>
    <w:rsid w:val="00C2326B"/>
    <w:rsid w:val="00C64856"/>
    <w:rsid w:val="00C86B7B"/>
    <w:rsid w:val="00C8784A"/>
    <w:rsid w:val="00CB39B4"/>
    <w:rsid w:val="00CB484D"/>
    <w:rsid w:val="00CB5D79"/>
    <w:rsid w:val="00CB6C22"/>
    <w:rsid w:val="00CC73F3"/>
    <w:rsid w:val="00CC7B5E"/>
    <w:rsid w:val="00CD37F8"/>
    <w:rsid w:val="00CE157D"/>
    <w:rsid w:val="00CF79D1"/>
    <w:rsid w:val="00D2669C"/>
    <w:rsid w:val="00D278D7"/>
    <w:rsid w:val="00D47F69"/>
    <w:rsid w:val="00D52C63"/>
    <w:rsid w:val="00D55892"/>
    <w:rsid w:val="00D93B4D"/>
    <w:rsid w:val="00DA3990"/>
    <w:rsid w:val="00DC677F"/>
    <w:rsid w:val="00E1046E"/>
    <w:rsid w:val="00E22C00"/>
    <w:rsid w:val="00E3598E"/>
    <w:rsid w:val="00E431FD"/>
    <w:rsid w:val="00E57804"/>
    <w:rsid w:val="00E57E1C"/>
    <w:rsid w:val="00E96240"/>
    <w:rsid w:val="00EA05C2"/>
    <w:rsid w:val="00EB4A24"/>
    <w:rsid w:val="00ED48AC"/>
    <w:rsid w:val="00EE2FCA"/>
    <w:rsid w:val="00EE359D"/>
    <w:rsid w:val="00EF2FB8"/>
    <w:rsid w:val="00F0277F"/>
    <w:rsid w:val="00F0511C"/>
    <w:rsid w:val="00F1626C"/>
    <w:rsid w:val="00F179E6"/>
    <w:rsid w:val="00F24097"/>
    <w:rsid w:val="00F41AF1"/>
    <w:rsid w:val="00F74AB6"/>
    <w:rsid w:val="00F86379"/>
    <w:rsid w:val="00FB273F"/>
    <w:rsid w:val="00FD2804"/>
    <w:rsid w:val="00FE3245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840FF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840FF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B840F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840F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840FF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840F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840FF"/>
    <w:rPr>
      <w:rFonts w:ascii="Times New Roman" w:hAnsi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840FF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840FF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B840F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840F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840FF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840F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840FF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87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zg&#225;sm&#369;v&#233;szetiM&#369;hel\Desktop\AKTU&#193;LIS\OKJ_m&#243;d_2015\Kerettanterv_2016\Artista_keret_mszi\Lead&#225;sra\Artista_I_Zsongl&#337;r_Szakir&#225;ny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A5B1F-B397-4B7F-BF68-9BE756CE6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Artista_I_Zsonglőr_Szakirány</Template>
  <TotalTime>8</TotalTime>
  <Pages>29</Pages>
  <Words>6412</Words>
  <Characters>44248</Characters>
  <Application>Microsoft Office Word</Application>
  <DocSecurity>0</DocSecurity>
  <Lines>368</Lines>
  <Paragraphs>101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50559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Kabolo Mozgásművészeti Műhely</dc:creator>
  <cp:lastModifiedBy>Eszes-Anka Anikó</cp:lastModifiedBy>
  <cp:revision>9</cp:revision>
  <dcterms:created xsi:type="dcterms:W3CDTF">2016-07-20T11:09:00Z</dcterms:created>
  <dcterms:modified xsi:type="dcterms:W3CDTF">2016-08-22T13:34:00Z</dcterms:modified>
</cp:coreProperties>
</file>