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9D0" w:rsidRPr="00DA0E79" w:rsidRDefault="002F59D0" w:rsidP="00DA0E79">
      <w:pPr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 w:rsidRPr="00DA0E79"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3.76.</w:t>
      </w:r>
    </w:p>
    <w:p w:rsidR="002F59D0" w:rsidRPr="008C735C" w:rsidRDefault="002F59D0" w:rsidP="008C735C">
      <w:pPr>
        <w:widowControl w:val="0"/>
        <w:suppressAutoHyphens/>
        <w:autoSpaceDE w:val="0"/>
        <w:spacing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 w:rsidRPr="008C735C"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2F59D0" w:rsidRDefault="002F59D0" w:rsidP="008C735C">
      <w:pPr>
        <w:spacing w:line="36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C31814">
        <w:rPr>
          <w:rFonts w:ascii="Palatino Linotype" w:hAnsi="Palatino Linotype"/>
          <w:b/>
          <w:sz w:val="24"/>
          <w:szCs w:val="24"/>
        </w:rPr>
        <w:t>a</w:t>
      </w:r>
      <w:r>
        <w:rPr>
          <w:rFonts w:ascii="Palatino Linotype" w:hAnsi="Palatino Linotype"/>
          <w:b/>
          <w:sz w:val="24"/>
          <w:szCs w:val="24"/>
        </w:rPr>
        <w:t>z</w:t>
      </w:r>
    </w:p>
    <w:p w:rsidR="002F59D0" w:rsidRDefault="002F59D0" w:rsidP="008C735C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caps/>
          <w:w w:val="99"/>
          <w:sz w:val="24"/>
          <w:szCs w:val="24"/>
        </w:rPr>
      </w:pPr>
      <w:r w:rsidRPr="0012518E">
        <w:rPr>
          <w:rFonts w:ascii="Palatino Linotype" w:hAnsi="Palatino Linotype"/>
          <w:b/>
          <w:caps/>
          <w:w w:val="99"/>
          <w:sz w:val="24"/>
          <w:szCs w:val="24"/>
        </w:rPr>
        <w:t>55</w:t>
      </w:r>
      <w:r>
        <w:rPr>
          <w:rFonts w:ascii="Palatino Linotype" w:hAnsi="Palatino Linotype"/>
          <w:b/>
          <w:caps/>
          <w:w w:val="99"/>
          <w:sz w:val="24"/>
          <w:szCs w:val="24"/>
        </w:rPr>
        <w:t xml:space="preserve"> </w:t>
      </w:r>
      <w:r w:rsidRPr="0012518E">
        <w:rPr>
          <w:rFonts w:ascii="Palatino Linotype" w:hAnsi="Palatino Linotype"/>
          <w:b/>
          <w:caps/>
          <w:w w:val="99"/>
          <w:sz w:val="24"/>
          <w:szCs w:val="24"/>
        </w:rPr>
        <w:t xml:space="preserve">850 06 </w:t>
      </w:r>
    </w:p>
    <w:p w:rsidR="002F59D0" w:rsidRPr="0012518E" w:rsidRDefault="002F59D0" w:rsidP="008C735C">
      <w:pPr>
        <w:autoSpaceDE w:val="0"/>
        <w:spacing w:after="0" w:line="360" w:lineRule="auto"/>
        <w:ind w:right="-20"/>
        <w:jc w:val="center"/>
        <w:rPr>
          <w:rFonts w:ascii="Palatino Linotype" w:hAnsi="Palatino Linotype" w:cs="Mangal"/>
          <w:b/>
          <w:bCs/>
          <w:caps/>
          <w:kern w:val="1"/>
          <w:sz w:val="24"/>
          <w:szCs w:val="24"/>
          <w:lang w:eastAsia="hi-IN" w:bidi="hi-IN"/>
        </w:rPr>
      </w:pPr>
      <w:r w:rsidRPr="0012518E">
        <w:rPr>
          <w:rFonts w:ascii="Palatino Linotype" w:hAnsi="Palatino Linotype" w:cs="Mangal"/>
          <w:b/>
          <w:bCs/>
          <w:caps/>
          <w:kern w:val="1"/>
          <w:sz w:val="24"/>
          <w:szCs w:val="24"/>
          <w:lang w:eastAsia="hi-IN" w:bidi="hi-IN"/>
        </w:rPr>
        <w:t>Vízgazdálkodó szaktechnikus</w:t>
      </w:r>
    </w:p>
    <w:p w:rsidR="002F59D0" w:rsidRPr="00135399" w:rsidRDefault="002F59D0" w:rsidP="008C735C">
      <w:pPr>
        <w:spacing w:after="0" w:line="36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135399">
        <w:rPr>
          <w:rFonts w:ascii="Palatino Linotype" w:hAnsi="Palatino Linotype"/>
          <w:b/>
          <w:bCs/>
          <w:sz w:val="24"/>
          <w:szCs w:val="24"/>
        </w:rPr>
        <w:t>SZAKKÉPESÍTÉ</w:t>
      </w:r>
      <w:r>
        <w:rPr>
          <w:rFonts w:ascii="Palatino Linotype" w:hAnsi="Palatino Linotype"/>
          <w:b/>
          <w:bCs/>
          <w:sz w:val="24"/>
          <w:szCs w:val="24"/>
        </w:rPr>
        <w:t>S</w:t>
      </w:r>
      <w:r w:rsidRPr="00135399">
        <w:rPr>
          <w:rFonts w:ascii="Palatino Linotype" w:hAnsi="Palatino Linotype"/>
          <w:b/>
          <w:bCs/>
          <w:sz w:val="24"/>
          <w:szCs w:val="24"/>
        </w:rPr>
        <w:t>-RÁÉPÜLÉSHEZ</w:t>
      </w:r>
    </w:p>
    <w:p w:rsidR="002F59D0" w:rsidRPr="00135399" w:rsidRDefault="002F59D0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bCs/>
          <w:sz w:val="24"/>
          <w:szCs w:val="24"/>
        </w:rPr>
        <w:t>I.</w:t>
      </w:r>
      <w:r w:rsidRPr="00135399">
        <w:rPr>
          <w:rFonts w:ascii="Palatino Linotype" w:hAnsi="Palatino Linotype"/>
          <w:b/>
          <w:bCs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>A szakképzés jogi háttere</w:t>
      </w:r>
    </w:p>
    <w:p w:rsidR="002F59D0" w:rsidRPr="00135399" w:rsidRDefault="002F59D0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szakképzési kerettanterv</w:t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</w:p>
    <w:p w:rsidR="002F59D0" w:rsidRPr="00135399" w:rsidRDefault="002F59D0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–</w:t>
      </w:r>
      <w:r w:rsidRPr="00135399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135399">
        <w:rPr>
          <w:rFonts w:ascii="Palatino Linotype" w:hAnsi="Palatino Linotype"/>
          <w:sz w:val="24"/>
          <w:szCs w:val="24"/>
        </w:rPr>
        <w:tab/>
      </w:r>
    </w:p>
    <w:p w:rsidR="002F59D0" w:rsidRPr="00135399" w:rsidRDefault="002F59D0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–</w:t>
      </w:r>
      <w:r w:rsidRPr="00135399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  <w:r w:rsidRPr="00135399">
        <w:rPr>
          <w:rFonts w:ascii="Palatino Linotype" w:hAnsi="Palatino Linotype"/>
          <w:sz w:val="24"/>
          <w:szCs w:val="24"/>
        </w:rPr>
        <w:tab/>
      </w:r>
    </w:p>
    <w:p w:rsidR="002F59D0" w:rsidRPr="00135399" w:rsidRDefault="002F59D0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valamint</w:t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</w:p>
    <w:p w:rsidR="002F59D0" w:rsidRPr="00135399" w:rsidRDefault="002F59D0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2F59D0" w:rsidRPr="00135399" w:rsidRDefault="002F59D0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135399">
        <w:rPr>
          <w:rFonts w:ascii="Palatino Linotype" w:hAnsi="Palatino Linotype"/>
          <w:iCs/>
          <w:sz w:val="24"/>
          <w:szCs w:val="24"/>
        </w:rPr>
        <w:t xml:space="preserve"> szóló</w:t>
      </w:r>
      <w:r w:rsidRPr="00135399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2F59D0" w:rsidRDefault="002F59D0" w:rsidP="006F0A05">
      <w:pPr>
        <w:spacing w:after="0" w:line="240" w:lineRule="auto"/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35399">
        <w:rPr>
          <w:rFonts w:ascii="Palatino Linotype" w:hAnsi="Palatino Linotype"/>
          <w:sz w:val="24"/>
          <w:szCs w:val="24"/>
        </w:rPr>
        <w:t>–</w:t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r w:rsidRPr="006F0A05">
        <w:rPr>
          <w:rFonts w:ascii="Palatino Linotype" w:hAnsi="Palatino Linotype"/>
          <w:w w:val="99"/>
          <w:sz w:val="24"/>
          <w:szCs w:val="24"/>
        </w:rPr>
        <w:t>55</w:t>
      </w:r>
      <w:r>
        <w:rPr>
          <w:rFonts w:ascii="Palatino Linotype" w:hAnsi="Palatino Linotype"/>
          <w:w w:val="99"/>
          <w:sz w:val="24"/>
          <w:szCs w:val="24"/>
        </w:rPr>
        <w:t xml:space="preserve"> </w:t>
      </w:r>
      <w:r w:rsidRPr="006F0A05">
        <w:rPr>
          <w:rFonts w:ascii="Palatino Linotype" w:hAnsi="Palatino Linotype"/>
          <w:w w:val="99"/>
          <w:sz w:val="24"/>
          <w:szCs w:val="24"/>
        </w:rPr>
        <w:t>850 06</w:t>
      </w:r>
      <w:r w:rsidRPr="0013539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5624F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Vízgazdálkodó szaktechnikus</w:t>
      </w:r>
      <w:r w:rsidRPr="0013539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szakképesítés-ráépülés szakmai és vizsgakövetelményeit tartalmazó rendelet</w:t>
      </w:r>
    </w:p>
    <w:p w:rsidR="002F59D0" w:rsidRPr="00135399" w:rsidRDefault="002F59D0" w:rsidP="0048560B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alapján készült.</w:t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</w:p>
    <w:p w:rsidR="002F59D0" w:rsidRPr="00135399" w:rsidRDefault="002F59D0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2F59D0" w:rsidRPr="00135399" w:rsidRDefault="002F59D0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2F59D0" w:rsidRPr="00135399" w:rsidRDefault="002F59D0" w:rsidP="0045545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A szakképesítés-ráépülés alapadatai</w:t>
      </w:r>
    </w:p>
    <w:p w:rsidR="002F59D0" w:rsidRPr="00135399" w:rsidRDefault="002F59D0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135399">
        <w:rPr>
          <w:rFonts w:ascii="Palatino Linotype" w:hAnsi="Palatino Linotype"/>
          <w:iCs/>
          <w:sz w:val="24"/>
          <w:szCs w:val="24"/>
        </w:rPr>
        <w:t xml:space="preserve">A szakképesítés-ráépülés azonosító száma: </w:t>
      </w:r>
      <w:r w:rsidRPr="006F0A05">
        <w:rPr>
          <w:rFonts w:ascii="Palatino Linotype" w:hAnsi="Palatino Linotype"/>
          <w:w w:val="99"/>
          <w:sz w:val="24"/>
          <w:szCs w:val="24"/>
        </w:rPr>
        <w:t>55</w:t>
      </w:r>
      <w:r>
        <w:rPr>
          <w:rFonts w:ascii="Palatino Linotype" w:hAnsi="Palatino Linotype"/>
          <w:w w:val="99"/>
          <w:sz w:val="24"/>
          <w:szCs w:val="24"/>
        </w:rPr>
        <w:t xml:space="preserve"> </w:t>
      </w:r>
      <w:r w:rsidRPr="006F0A05">
        <w:rPr>
          <w:rFonts w:ascii="Palatino Linotype" w:hAnsi="Palatino Linotype"/>
          <w:w w:val="99"/>
          <w:sz w:val="24"/>
          <w:szCs w:val="24"/>
        </w:rPr>
        <w:t>850 06</w:t>
      </w: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F59D0" w:rsidRPr="0048560B" w:rsidRDefault="002F59D0" w:rsidP="0048560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135399">
        <w:rPr>
          <w:rFonts w:ascii="Palatino Linotype" w:hAnsi="Palatino Linotype"/>
          <w:iCs/>
          <w:sz w:val="24"/>
          <w:szCs w:val="24"/>
        </w:rPr>
        <w:t xml:space="preserve">A szakképesítés-ráépülés megnevezése: </w:t>
      </w:r>
      <w:r w:rsidRPr="0048560B">
        <w:rPr>
          <w:rFonts w:ascii="Palatino Linotype" w:hAnsi="Palatino Linotype"/>
          <w:iCs/>
          <w:sz w:val="24"/>
          <w:szCs w:val="24"/>
        </w:rPr>
        <w:t>Vízgazdálkodó szaktechnikus</w:t>
      </w:r>
    </w:p>
    <w:p w:rsidR="002F59D0" w:rsidRPr="00B5624F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135399">
        <w:rPr>
          <w:rFonts w:ascii="Palatino Linotype" w:hAnsi="Palatino Linotype"/>
          <w:iCs/>
          <w:sz w:val="24"/>
          <w:szCs w:val="24"/>
        </w:rPr>
        <w:t xml:space="preserve">A szakmacsoport száma és megnevezése: </w:t>
      </w:r>
      <w:r>
        <w:rPr>
          <w:rFonts w:ascii="Palatino Linotype" w:hAnsi="Palatino Linotype"/>
          <w:iCs/>
          <w:sz w:val="24"/>
          <w:szCs w:val="24"/>
        </w:rPr>
        <w:t>14. Környezetvédelem-</w:t>
      </w:r>
      <w:r w:rsidRPr="00135399">
        <w:rPr>
          <w:rFonts w:ascii="Palatino Linotype" w:hAnsi="Palatino Linotype"/>
          <w:iCs/>
          <w:sz w:val="24"/>
          <w:szCs w:val="24"/>
        </w:rPr>
        <w:t>vízgazdálkodás</w:t>
      </w: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F59D0" w:rsidRPr="004D5262" w:rsidRDefault="002F59D0" w:rsidP="0048560B">
      <w:pPr>
        <w:tabs>
          <w:tab w:val="left" w:pos="440"/>
        </w:tabs>
        <w:autoSpaceDE w:val="0"/>
        <w:autoSpaceDN w:val="0"/>
        <w:adjustRightInd w:val="0"/>
        <w:spacing w:after="0" w:line="240" w:lineRule="auto"/>
        <w:ind w:left="234" w:firstLine="204"/>
        <w:rPr>
          <w:rFonts w:ascii="Palatino Linotype" w:hAnsi="Palatino Linotype"/>
          <w:iCs/>
          <w:sz w:val="24"/>
          <w:szCs w:val="24"/>
        </w:rPr>
      </w:pPr>
      <w:r w:rsidRPr="00135399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 w:rsidRPr="00135399">
        <w:rPr>
          <w:rFonts w:ascii="Palatino Linotype" w:hAnsi="Palatino Linotype"/>
          <w:iCs/>
          <w:sz w:val="24"/>
          <w:szCs w:val="24"/>
        </w:rPr>
        <w:tab/>
      </w:r>
      <w:r w:rsidRPr="004D5262">
        <w:rPr>
          <w:rFonts w:ascii="Palatino Linotype" w:hAnsi="Palatino Linotype"/>
          <w:iCs/>
          <w:sz w:val="24"/>
          <w:szCs w:val="24"/>
        </w:rPr>
        <w:t>XXIII</w:t>
      </w:r>
      <w:r>
        <w:rPr>
          <w:rFonts w:ascii="Palatino Linotype" w:hAnsi="Palatino Linotype"/>
          <w:iCs/>
          <w:sz w:val="24"/>
          <w:szCs w:val="24"/>
        </w:rPr>
        <w:t>.</w:t>
      </w:r>
      <w:r w:rsidRPr="004D5262">
        <w:rPr>
          <w:rFonts w:ascii="Palatino Linotype" w:hAnsi="Palatino Linotype"/>
          <w:iCs/>
          <w:sz w:val="24"/>
          <w:szCs w:val="24"/>
        </w:rPr>
        <w:t xml:space="preserve"> Környezetvédelem-</w:t>
      </w:r>
      <w:r>
        <w:rPr>
          <w:rFonts w:ascii="Palatino Linotype" w:hAnsi="Palatino Linotype"/>
          <w:iCs/>
          <w:sz w:val="24"/>
          <w:szCs w:val="24"/>
        </w:rPr>
        <w:t xml:space="preserve">       </w:t>
      </w:r>
      <w:r>
        <w:rPr>
          <w:rFonts w:ascii="Palatino Linotype" w:hAnsi="Palatino Linotype"/>
          <w:iCs/>
          <w:sz w:val="24"/>
          <w:szCs w:val="24"/>
        </w:rPr>
        <w:tab/>
      </w:r>
      <w:r>
        <w:rPr>
          <w:rFonts w:ascii="Palatino Linotype" w:hAnsi="Palatino Linotype"/>
          <w:iCs/>
          <w:sz w:val="24"/>
          <w:szCs w:val="24"/>
        </w:rPr>
        <w:tab/>
      </w:r>
      <w:r>
        <w:rPr>
          <w:rFonts w:ascii="Palatino Linotype" w:hAnsi="Palatino Linotype"/>
          <w:iCs/>
          <w:sz w:val="24"/>
          <w:szCs w:val="24"/>
        </w:rPr>
        <w:tab/>
      </w:r>
      <w:r>
        <w:rPr>
          <w:rFonts w:ascii="Palatino Linotype" w:hAnsi="Palatino Linotype"/>
          <w:iCs/>
          <w:sz w:val="24"/>
          <w:szCs w:val="24"/>
        </w:rPr>
        <w:tab/>
      </w:r>
      <w:r>
        <w:rPr>
          <w:rFonts w:ascii="Palatino Linotype" w:hAnsi="Palatino Linotype"/>
          <w:iCs/>
          <w:sz w:val="24"/>
          <w:szCs w:val="24"/>
        </w:rPr>
        <w:tab/>
      </w:r>
      <w:r>
        <w:rPr>
          <w:rFonts w:ascii="Palatino Linotype" w:hAnsi="Palatino Linotype"/>
          <w:iCs/>
          <w:sz w:val="24"/>
          <w:szCs w:val="24"/>
        </w:rPr>
        <w:tab/>
      </w:r>
      <w:r>
        <w:rPr>
          <w:rFonts w:ascii="Palatino Linotype" w:hAnsi="Palatino Linotype"/>
          <w:iCs/>
          <w:sz w:val="24"/>
          <w:szCs w:val="24"/>
        </w:rPr>
        <w:tab/>
      </w:r>
      <w:r>
        <w:rPr>
          <w:rFonts w:ascii="Palatino Linotype" w:hAnsi="Palatino Linotype"/>
          <w:iCs/>
          <w:sz w:val="24"/>
          <w:szCs w:val="24"/>
        </w:rPr>
        <w:tab/>
      </w:r>
      <w:r>
        <w:rPr>
          <w:rFonts w:ascii="Palatino Linotype" w:hAnsi="Palatino Linotype"/>
          <w:iCs/>
          <w:sz w:val="24"/>
          <w:szCs w:val="24"/>
        </w:rPr>
        <w:tab/>
      </w:r>
      <w:r w:rsidRPr="004D5262">
        <w:rPr>
          <w:rFonts w:ascii="Palatino Linotype" w:hAnsi="Palatino Linotype"/>
          <w:iCs/>
          <w:sz w:val="24"/>
          <w:szCs w:val="24"/>
        </w:rPr>
        <w:t>vízgazdálkodás</w:t>
      </w:r>
    </w:p>
    <w:p w:rsidR="002F59D0" w:rsidRPr="00135399" w:rsidRDefault="002F59D0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135399">
        <w:rPr>
          <w:rFonts w:ascii="Palatino Linotype" w:hAnsi="Palatino Linotype"/>
          <w:iCs/>
          <w:sz w:val="24"/>
          <w:szCs w:val="24"/>
        </w:rPr>
        <w:t>Iskolai rendszerű szakképzésben a szakképzési évfolyamok száma: 0,5</w:t>
      </w: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135399">
        <w:rPr>
          <w:rFonts w:ascii="Palatino Linotype" w:hAnsi="Palatino Linotype"/>
          <w:iCs/>
          <w:sz w:val="24"/>
          <w:szCs w:val="24"/>
        </w:rPr>
        <w:t>Elméleti képzési idő aránya: 40 %</w:t>
      </w: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135399">
        <w:rPr>
          <w:rFonts w:ascii="Palatino Linotype" w:hAnsi="Palatino Linotype"/>
          <w:iCs/>
          <w:sz w:val="24"/>
          <w:szCs w:val="24"/>
        </w:rPr>
        <w:t>Gyakorlati képzési idő aránya: 60%</w:t>
      </w: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F59D0" w:rsidRPr="00135399" w:rsidRDefault="002F59D0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III. A szakképzésbe történő belépés feltételei</w:t>
      </w:r>
    </w:p>
    <w:p w:rsidR="002F59D0" w:rsidRPr="00135399" w:rsidRDefault="002F59D0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135399">
        <w:rPr>
          <w:rFonts w:ascii="Palatino Linotype" w:hAnsi="Palatino Linotype"/>
          <w:iCs/>
          <w:sz w:val="24"/>
          <w:szCs w:val="24"/>
        </w:rPr>
        <w:t>Iskolai előképzettség: érettségi</w:t>
      </w:r>
      <w:r>
        <w:rPr>
          <w:rFonts w:ascii="Palatino Linotype" w:hAnsi="Palatino Linotype"/>
          <w:iCs/>
          <w:sz w:val="24"/>
          <w:szCs w:val="24"/>
        </w:rPr>
        <w:t xml:space="preserve"> végzettség</w:t>
      </w: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135399">
        <w:rPr>
          <w:rFonts w:ascii="Palatino Linotype" w:hAnsi="Palatino Linotype"/>
          <w:iCs/>
          <w:sz w:val="24"/>
          <w:szCs w:val="24"/>
        </w:rPr>
        <w:tab/>
      </w: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135399">
        <w:rPr>
          <w:rFonts w:ascii="Palatino Linotype" w:hAnsi="Palatino Linotype"/>
          <w:iCs/>
          <w:sz w:val="24"/>
          <w:szCs w:val="24"/>
        </w:rPr>
        <w:t>Bemeneti kompetenciák:</w:t>
      </w:r>
      <w:r>
        <w:rPr>
          <w:rFonts w:ascii="Palatino Linotype" w:hAnsi="Palatino Linotype"/>
          <w:iCs/>
          <w:sz w:val="24"/>
          <w:szCs w:val="24"/>
        </w:rPr>
        <w:t xml:space="preserve"> -</w:t>
      </w: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F59D0" w:rsidRPr="00135399" w:rsidRDefault="002F59D0" w:rsidP="0048560B">
      <w:pPr>
        <w:autoSpaceDE w:val="0"/>
        <w:autoSpaceDN w:val="0"/>
        <w:adjustRightInd w:val="0"/>
        <w:ind w:left="709" w:hanging="269"/>
        <w:rPr>
          <w:rFonts w:ascii="Palatino Linotype" w:hAnsi="Palatino Linotype"/>
          <w:sz w:val="20"/>
          <w:szCs w:val="20"/>
        </w:rPr>
      </w:pPr>
      <w:r w:rsidRPr="00135399">
        <w:rPr>
          <w:rFonts w:ascii="Palatino Linotype" w:hAnsi="Palatino Linotype"/>
          <w:iCs/>
          <w:sz w:val="24"/>
          <w:szCs w:val="24"/>
        </w:rPr>
        <w:t xml:space="preserve">Szakmai előképzettség: </w:t>
      </w:r>
      <w:r>
        <w:rPr>
          <w:rFonts w:ascii="Palatino Linotype" w:hAnsi="Palatino Linotype"/>
          <w:iCs/>
          <w:sz w:val="24"/>
          <w:szCs w:val="24"/>
        </w:rPr>
        <w:t>54 850</w:t>
      </w:r>
      <w:bookmarkStart w:id="0" w:name="_GoBack"/>
      <w:bookmarkEnd w:id="0"/>
      <w:r>
        <w:rPr>
          <w:rFonts w:ascii="Palatino Linotype" w:hAnsi="Palatino Linotype"/>
          <w:iCs/>
          <w:sz w:val="24"/>
          <w:szCs w:val="24"/>
        </w:rPr>
        <w:t xml:space="preserve"> 01 </w:t>
      </w:r>
      <w:r w:rsidRPr="00135399">
        <w:rPr>
          <w:rFonts w:ascii="Palatino Linotype" w:hAnsi="Palatino Linotype"/>
          <w:sz w:val="24"/>
          <w:szCs w:val="24"/>
        </w:rPr>
        <w:t>Környezetvédelmi technikus</w:t>
      </w: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135399">
        <w:rPr>
          <w:rFonts w:ascii="Palatino Linotype" w:hAnsi="Palatino Linotype"/>
          <w:iCs/>
          <w:sz w:val="24"/>
          <w:szCs w:val="24"/>
        </w:rPr>
        <w:t>Előírt gyakorlat: -</w:t>
      </w: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135399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Pr="00135399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szükségesek</w:t>
      </w: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135399">
        <w:rPr>
          <w:rFonts w:ascii="Palatino Linotype" w:hAnsi="Palatino Linotype"/>
          <w:iCs/>
          <w:sz w:val="24"/>
          <w:szCs w:val="24"/>
        </w:rPr>
        <w:t xml:space="preserve">Pályaalkalmassági követelmények: </w:t>
      </w:r>
      <w:r>
        <w:rPr>
          <w:rFonts w:ascii="Palatino Linotype" w:hAnsi="Palatino Linotype"/>
          <w:iCs/>
          <w:sz w:val="24"/>
          <w:szCs w:val="24"/>
        </w:rPr>
        <w:t>-</w:t>
      </w: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2F59D0" w:rsidRPr="00135399" w:rsidRDefault="002F59D0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2F59D0" w:rsidRPr="00135399" w:rsidRDefault="002F59D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2F59D0" w:rsidRPr="00135399" w:rsidRDefault="002F59D0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Személyi feltételek</w:t>
      </w:r>
    </w:p>
    <w:p w:rsidR="002F59D0" w:rsidRPr="00135399" w:rsidRDefault="002F59D0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2F59D0" w:rsidRPr="00135399" w:rsidRDefault="002F59D0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2F59D0" w:rsidRPr="00135399" w:rsidRDefault="002F59D0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053"/>
        <w:gridCol w:w="4678"/>
      </w:tblGrid>
      <w:tr w:rsidR="002F59D0" w:rsidRPr="00135399">
        <w:trPr>
          <w:jc w:val="center"/>
        </w:trPr>
        <w:tc>
          <w:tcPr>
            <w:tcW w:w="4053" w:type="dxa"/>
          </w:tcPr>
          <w:p w:rsidR="002F59D0" w:rsidRPr="00135399" w:rsidRDefault="002F59D0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135399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2F59D0" w:rsidRPr="00135399" w:rsidRDefault="002F59D0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135399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2F59D0" w:rsidRPr="00135399">
        <w:trPr>
          <w:jc w:val="center"/>
        </w:trPr>
        <w:tc>
          <w:tcPr>
            <w:tcW w:w="4053" w:type="dxa"/>
            <w:vAlign w:val="center"/>
          </w:tcPr>
          <w:p w:rsidR="002F59D0" w:rsidRPr="00135399" w:rsidRDefault="002F59D0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</w:tcPr>
          <w:p w:rsidR="002F59D0" w:rsidRPr="00135399" w:rsidRDefault="002F59D0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2F59D0" w:rsidRPr="00135399" w:rsidRDefault="002F59D0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Tárgyi feltételek</w:t>
      </w:r>
    </w:p>
    <w:p w:rsidR="002F59D0" w:rsidRPr="00135399" w:rsidRDefault="002F59D0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 xml:space="preserve">A szakmai képzés lebonyolításához szükséges eszközök és felszerelések felsorolását a szakképesítés szakmai és vizsgakövetelménye (szvk) tartalmazza, melynek további részletei az alábbiak:  </w:t>
      </w:r>
      <w:r>
        <w:rPr>
          <w:rFonts w:ascii="Palatino Linotype" w:hAnsi="Palatino Linotype"/>
          <w:sz w:val="24"/>
          <w:szCs w:val="24"/>
        </w:rPr>
        <w:t>nincs</w:t>
      </w:r>
    </w:p>
    <w:p w:rsidR="002F59D0" w:rsidRPr="00135399" w:rsidRDefault="002F59D0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2F59D0" w:rsidRPr="004D5262" w:rsidRDefault="002F59D0" w:rsidP="008113FF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4D526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2F59D0" w:rsidRPr="004D5262" w:rsidRDefault="002F59D0" w:rsidP="008113FF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2F59D0" w:rsidRPr="00E67884" w:rsidRDefault="002F59D0" w:rsidP="008113FF">
      <w:pPr>
        <w:spacing w:after="0" w:line="240" w:lineRule="auto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16"/>
          <w:szCs w:val="16"/>
        </w:rPr>
        <w:tab/>
      </w:r>
      <w:r w:rsidRPr="00E6788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</w:t>
      </w:r>
    </w:p>
    <w:p w:rsidR="002F59D0" w:rsidRPr="00135399" w:rsidRDefault="002F59D0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2F59D0" w:rsidRPr="00135399" w:rsidRDefault="002F59D0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2F59D0" w:rsidRPr="00135399" w:rsidRDefault="002F59D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A szakképesítés-ráépülés óraterve nappali rendszerű oktatásra</w:t>
      </w:r>
    </w:p>
    <w:p w:rsidR="002F59D0" w:rsidRPr="00135399" w:rsidRDefault="002F59D0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2F59D0" w:rsidRPr="00135399" w:rsidRDefault="002F59D0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2F59D0" w:rsidRPr="00135399" w:rsidRDefault="002F59D0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Pr="00135399">
        <w:rPr>
          <w:rFonts w:ascii="Palatino Linotype" w:hAnsi="Palatino Linotype"/>
          <w:sz w:val="24"/>
          <w:szCs w:val="24"/>
        </w:rPr>
        <w:t>1. számú táblázat</w:t>
      </w:r>
    </w:p>
    <w:p w:rsidR="002F59D0" w:rsidRPr="00135399" w:rsidRDefault="002F59D0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p w:rsidR="002F59D0" w:rsidRPr="00135399" w:rsidRDefault="002F59D0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6520" w:type="dxa"/>
        <w:jc w:val="center"/>
        <w:tblCellMar>
          <w:left w:w="70" w:type="dxa"/>
          <w:right w:w="70" w:type="dxa"/>
        </w:tblCellMar>
        <w:tblLook w:val="0000"/>
      </w:tblPr>
      <w:tblGrid>
        <w:gridCol w:w="1920"/>
        <w:gridCol w:w="1920"/>
        <w:gridCol w:w="1360"/>
        <w:gridCol w:w="1320"/>
      </w:tblGrid>
      <w:tr w:rsidR="002F59D0" w:rsidRPr="00135399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135399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2F59D0" w:rsidRPr="00135399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9D0" w:rsidRPr="00135399" w:rsidRDefault="002F59D0" w:rsidP="002163E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10878-12</w:t>
            </w:r>
          </w:p>
          <w:p w:rsidR="002F59D0" w:rsidRPr="00135399" w:rsidRDefault="002F59D0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Vízgazdálkodás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9D0" w:rsidRPr="00135399" w:rsidRDefault="002F59D0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Vízgazdálkodás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F59D0" w:rsidRPr="00135399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9D0" w:rsidRPr="00135399" w:rsidRDefault="002F59D0" w:rsidP="002163E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9D0" w:rsidRPr="00135399" w:rsidRDefault="002F59D0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Vízgazdálkodás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</w:tr>
      <w:tr w:rsidR="002F59D0" w:rsidRPr="00135399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9D0" w:rsidRPr="00135399" w:rsidRDefault="002F59D0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9D0" w:rsidRPr="00135399" w:rsidRDefault="002F59D0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Méréstechnika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135399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9D0" w:rsidRPr="00135399" w:rsidRDefault="002F59D0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9D0" w:rsidRPr="00135399" w:rsidRDefault="002F59D0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Méréstechnika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6,5</w:t>
            </w:r>
          </w:p>
        </w:tc>
      </w:tr>
      <w:tr w:rsidR="002F59D0" w:rsidRPr="00135399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9D0" w:rsidRPr="00135399" w:rsidRDefault="002F59D0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9D0" w:rsidRPr="00135399" w:rsidRDefault="002F59D0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Műszaki dokumentálás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</w:tr>
      <w:tr w:rsidR="002F59D0" w:rsidRPr="00135399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9D0" w:rsidRPr="00135399" w:rsidRDefault="002F59D0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9D0" w:rsidRPr="00135399" w:rsidRDefault="002F59D0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Építésszervezés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F59D0" w:rsidRPr="00135399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2F59D0" w:rsidRPr="00135399" w:rsidRDefault="002F59D0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13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18,5</w:t>
            </w:r>
          </w:p>
        </w:tc>
      </w:tr>
      <w:tr w:rsidR="002F59D0" w:rsidRPr="00135399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2F59D0" w:rsidRPr="00135399" w:rsidRDefault="002F59D0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9D0" w:rsidRPr="00135399" w:rsidRDefault="002F59D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</w:p>
        </w:tc>
      </w:tr>
    </w:tbl>
    <w:p w:rsidR="002F59D0" w:rsidRPr="00135399" w:rsidRDefault="002F59D0" w:rsidP="00767F46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2F59D0" w:rsidRPr="00135399" w:rsidRDefault="002F59D0" w:rsidP="00B5624F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135399">
        <w:rPr>
          <w:rFonts w:ascii="Palatino Linotype" w:hAnsi="Palatino Linotype"/>
          <w:sz w:val="24"/>
          <w:szCs w:val="24"/>
        </w:rPr>
        <w:t xml:space="preserve"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 </w:t>
      </w:r>
      <w:r w:rsidRPr="00135399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135399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2F59D0" w:rsidRPr="00135399" w:rsidRDefault="002F59D0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1353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69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049"/>
        <w:gridCol w:w="2491"/>
        <w:gridCol w:w="1180"/>
        <w:gridCol w:w="1240"/>
      </w:tblGrid>
      <w:tr w:rsidR="002F59D0" w:rsidRPr="00135399">
        <w:trPr>
          <w:trHeight w:val="690"/>
          <w:jc w:val="center"/>
        </w:trPr>
        <w:tc>
          <w:tcPr>
            <w:tcW w:w="2049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 w:val="restart"/>
            <w:vAlign w:val="center"/>
          </w:tcPr>
          <w:p w:rsidR="002F59D0" w:rsidRPr="00135399" w:rsidRDefault="002F59D0" w:rsidP="000541F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10878-12</w:t>
            </w:r>
          </w:p>
          <w:p w:rsidR="002F59D0" w:rsidRPr="00135399" w:rsidRDefault="002F59D0" w:rsidP="000541F7">
            <w:pPr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Vízgazdálkodás</w:t>
            </w: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Vízgazdálkodás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bCs/>
                <w:lang w:eastAsia="hu-HU"/>
              </w:rPr>
              <w:t>82</w:t>
            </w: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Területi vízgazdálkodás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35399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Települési vízgazdálkodás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35399">
              <w:rPr>
                <w:rFonts w:ascii="Palatino Linotype" w:hAnsi="Palatino Linotype" w:cs="Arial"/>
                <w:i/>
                <w:lang w:eastAsia="hu-HU"/>
              </w:rPr>
              <w:t>22</w:t>
            </w: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Vízkárelhárítás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35399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Víztározás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35399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Vízgazdálkodás gyakorlat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bCs/>
                <w:lang w:eastAsia="hu-HU"/>
              </w:rPr>
              <w:t>96</w:t>
            </w: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Hálózat üzemeltetés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24</w:t>
            </w: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Víztisztítók üzemeltetése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36</w:t>
            </w: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Szennyvíztisztítók üzemeltetése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36</w:t>
            </w: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Méréstechnika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Vízmérések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35399">
              <w:rPr>
                <w:rFonts w:ascii="Palatino Linotype" w:hAnsi="Palatino Linotype" w:cs="Arial"/>
                <w:i/>
                <w:lang w:eastAsia="hu-HU"/>
              </w:rPr>
              <w:t>22</w:t>
            </w: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Geodéziai mérések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35399">
              <w:rPr>
                <w:rFonts w:ascii="Palatino Linotype" w:hAnsi="Palatino Linotype" w:cs="Arial"/>
                <w:i/>
                <w:lang w:eastAsia="hu-HU"/>
              </w:rPr>
              <w:t>22</w:t>
            </w: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Áramlástechnikai  mérések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35399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Méréstechnika gyakorlat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bCs/>
                <w:lang w:eastAsia="hu-HU"/>
              </w:rPr>
              <w:t>110</w:t>
            </w: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Vízmérések gyakorlata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35399">
              <w:rPr>
                <w:rFonts w:ascii="Palatino Linotype" w:hAnsi="Palatino Linotype" w:cs="Arial"/>
                <w:i/>
                <w:lang w:eastAsia="hu-HU"/>
              </w:rPr>
              <w:t>35</w:t>
            </w: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Geodéziai mérések gyakorlata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35399"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 xml:space="preserve">Áramlástechnikai mérések gyakorlata 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35399">
              <w:rPr>
                <w:rFonts w:ascii="Palatino Linotype" w:hAnsi="Palatino Linotype" w:cs="Arial"/>
                <w:i/>
                <w:lang w:eastAsia="hu-HU"/>
              </w:rPr>
              <w:t>35</w:t>
            </w: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Műszaki dokumentálás gyakorlat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bCs/>
                <w:lang w:eastAsia="hu-HU"/>
              </w:rPr>
              <w:t>96</w:t>
            </w: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Műszaki tervezés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46</w:t>
            </w: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Anyagnyilvántartás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20</w:t>
            </w: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Engedélyezési eljárások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30</w:t>
            </w: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Építésszervezés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35399">
              <w:rPr>
                <w:rFonts w:ascii="Palatino Linotype" w:hAnsi="Palatino Linotype" w:cs="Arial"/>
                <w:b/>
                <w:bCs/>
                <w:lang w:eastAsia="hu-HU"/>
              </w:rPr>
              <w:t>56</w:t>
            </w: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Építés előkészítés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35399">
              <w:rPr>
                <w:rFonts w:ascii="Palatino Linotype" w:hAnsi="Palatino Linotype" w:cs="Arial"/>
                <w:i/>
                <w:lang w:eastAsia="hu-HU"/>
              </w:rPr>
              <w:t>28</w:t>
            </w: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F59D0" w:rsidRPr="00135399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Kivitelezés</w:t>
            </w:r>
          </w:p>
        </w:tc>
        <w:tc>
          <w:tcPr>
            <w:tcW w:w="118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35399">
              <w:rPr>
                <w:rFonts w:ascii="Palatino Linotype" w:hAnsi="Palatino Linotype" w:cs="Arial"/>
                <w:i/>
                <w:lang w:eastAsia="hu-HU"/>
              </w:rPr>
              <w:t>28</w:t>
            </w:r>
          </w:p>
        </w:tc>
        <w:tc>
          <w:tcPr>
            <w:tcW w:w="1240" w:type="dxa"/>
            <w:vAlign w:val="center"/>
          </w:tcPr>
          <w:p w:rsidR="002F59D0" w:rsidRPr="00135399" w:rsidRDefault="002F59D0" w:rsidP="004D30F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F59D0" w:rsidRPr="00135399">
        <w:trPr>
          <w:trHeight w:val="285"/>
          <w:jc w:val="center"/>
        </w:trPr>
        <w:tc>
          <w:tcPr>
            <w:tcW w:w="4540" w:type="dxa"/>
            <w:gridSpan w:val="2"/>
            <w:noWrap/>
            <w:vAlign w:val="bottom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35399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noWrap/>
            <w:vAlign w:val="center"/>
          </w:tcPr>
          <w:p w:rsidR="002F59D0" w:rsidRPr="00135399" w:rsidRDefault="002F59D0" w:rsidP="00DD331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504 </w:t>
            </w:r>
          </w:p>
        </w:tc>
      </w:tr>
      <w:tr w:rsidR="002F59D0" w:rsidRPr="00135399">
        <w:trPr>
          <w:trHeight w:val="285"/>
          <w:jc w:val="center"/>
        </w:trPr>
        <w:tc>
          <w:tcPr>
            <w:tcW w:w="4540" w:type="dxa"/>
            <w:gridSpan w:val="2"/>
            <w:noWrap/>
            <w:vAlign w:val="bottom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noWrap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202/40%</w:t>
            </w:r>
          </w:p>
        </w:tc>
        <w:tc>
          <w:tcPr>
            <w:tcW w:w="1240" w:type="dxa"/>
            <w:noWrap/>
            <w:vAlign w:val="center"/>
          </w:tcPr>
          <w:p w:rsidR="002F59D0" w:rsidRPr="00135399" w:rsidRDefault="002F59D0" w:rsidP="00DD331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302/60%</w:t>
            </w:r>
          </w:p>
        </w:tc>
      </w:tr>
    </w:tbl>
    <w:p w:rsidR="002F59D0" w:rsidRPr="00135399" w:rsidRDefault="002F59D0" w:rsidP="006F0A0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35399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2F59D0" w:rsidRPr="00135399" w:rsidRDefault="002F59D0" w:rsidP="006F0A0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35399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2F59D0" w:rsidRPr="00135399" w:rsidRDefault="002F59D0" w:rsidP="006F0A0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3539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135399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13539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135399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135399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2F59D0" w:rsidRDefault="002F59D0" w:rsidP="009338C3">
      <w:pPr>
        <w:spacing w:after="0" w:line="240" w:lineRule="auto"/>
        <w:rPr>
          <w:rFonts w:ascii="Palatino Linotype" w:hAnsi="Palatino Linotype"/>
          <w:sz w:val="44"/>
          <w:szCs w:val="44"/>
        </w:rPr>
        <w:sectPr w:rsidR="002F59D0" w:rsidSect="00165318">
          <w:footerReference w:type="default" r:id="rId7"/>
          <w:headerReference w:type="first" r:id="rId8"/>
          <w:footerReference w:type="first" r:id="rId9"/>
          <w:pgSz w:w="11906" w:h="16838"/>
          <w:pgMar w:top="1417" w:right="1417" w:bottom="1417" w:left="1276" w:header="708" w:footer="708" w:gutter="0"/>
          <w:pgNumType w:start="0"/>
          <w:cols w:space="708"/>
          <w:titlePg/>
          <w:docGrid w:linePitch="360"/>
        </w:sectPr>
      </w:pPr>
    </w:p>
    <w:p w:rsidR="002F59D0" w:rsidRPr="00135399" w:rsidRDefault="002F59D0" w:rsidP="009338C3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2F59D0" w:rsidRPr="00135399" w:rsidRDefault="002F59D0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F59D0" w:rsidRPr="00135399" w:rsidRDefault="002F59D0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135399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135399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2F59D0" w:rsidRPr="00135399" w:rsidRDefault="002F59D0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F59D0" w:rsidRPr="00135399" w:rsidRDefault="002F59D0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F59D0" w:rsidRPr="00135399" w:rsidRDefault="002F59D0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F59D0" w:rsidRPr="00135399" w:rsidRDefault="002F59D0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135399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2F59D0" w:rsidRPr="00135399" w:rsidRDefault="002F59D0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135399">
        <w:rPr>
          <w:rFonts w:ascii="Palatino Linotype" w:hAnsi="Palatino Linotype"/>
          <w:b/>
          <w:sz w:val="44"/>
          <w:szCs w:val="44"/>
        </w:rPr>
        <w:t>10878-12</w:t>
      </w:r>
      <w:r w:rsidRPr="00135399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2F59D0" w:rsidRPr="00135399" w:rsidRDefault="002F59D0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F59D0" w:rsidRPr="00135399" w:rsidRDefault="002F59D0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135399">
        <w:rPr>
          <w:rFonts w:ascii="Palatino Linotype" w:hAnsi="Palatino Linotype"/>
          <w:b/>
          <w:sz w:val="44"/>
          <w:szCs w:val="44"/>
        </w:rPr>
        <w:t>Vízgazdálkodás</w:t>
      </w:r>
      <w:r w:rsidRPr="00135399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2F59D0" w:rsidRPr="00135399" w:rsidRDefault="002F59D0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135399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2F59D0" w:rsidRPr="00135399" w:rsidRDefault="002F59D0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F59D0" w:rsidRPr="00135399" w:rsidRDefault="002F59D0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135399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2F59D0" w:rsidRPr="00135399" w:rsidRDefault="002F59D0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2F59D0" w:rsidRPr="00135399" w:rsidRDefault="002F59D0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135399">
        <w:rPr>
          <w:rFonts w:ascii="Palatino Linotype" w:hAnsi="Palatino Linotype"/>
          <w:b/>
          <w:sz w:val="44"/>
          <w:szCs w:val="44"/>
        </w:rPr>
        <w:t>tantárgyai, témakörei</w:t>
      </w:r>
    </w:p>
    <w:p w:rsidR="002F59D0" w:rsidRDefault="002F59D0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  <w:sectPr w:rsidR="002F59D0" w:rsidSect="00597F12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2F59D0" w:rsidRPr="00135399" w:rsidRDefault="002F59D0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F59D0" w:rsidRPr="00135399" w:rsidRDefault="002F59D0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A 10878-12 azonosító számú</w:t>
      </w:r>
      <w:r>
        <w:rPr>
          <w:rFonts w:ascii="Palatino Linotype" w:hAnsi="Palatino Linotype"/>
          <w:b/>
          <w:sz w:val="24"/>
          <w:szCs w:val="24"/>
        </w:rPr>
        <w:t>,</w:t>
      </w:r>
      <w:r w:rsidRPr="00135399">
        <w:rPr>
          <w:rFonts w:ascii="Palatino Linotype" w:hAnsi="Palatino Linotype"/>
          <w:b/>
          <w:sz w:val="24"/>
          <w:szCs w:val="24"/>
        </w:rPr>
        <w:t xml:space="preserve"> Vízgazdálkodás megnevezésű szakmai követelménymodulhoz tartozó tantárgyak és témakörök oktatása során fejlesztendő kompetenciák</w:t>
      </w:r>
    </w:p>
    <w:p w:rsidR="002F59D0" w:rsidRPr="00135399" w:rsidRDefault="002F59D0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6279"/>
        <w:gridCol w:w="435"/>
        <w:gridCol w:w="436"/>
        <w:gridCol w:w="438"/>
        <w:gridCol w:w="436"/>
        <w:gridCol w:w="436"/>
        <w:gridCol w:w="438"/>
        <w:gridCol w:w="436"/>
        <w:gridCol w:w="436"/>
        <w:gridCol w:w="438"/>
        <w:gridCol w:w="436"/>
        <w:gridCol w:w="436"/>
        <w:gridCol w:w="438"/>
        <w:gridCol w:w="436"/>
        <w:gridCol w:w="436"/>
        <w:gridCol w:w="438"/>
        <w:gridCol w:w="436"/>
        <w:gridCol w:w="436"/>
        <w:gridCol w:w="444"/>
      </w:tblGrid>
      <w:tr w:rsidR="002F59D0" w:rsidRPr="00DB76C6">
        <w:trPr>
          <w:trHeight w:val="330"/>
        </w:trPr>
        <w:tc>
          <w:tcPr>
            <w:tcW w:w="2220" w:type="pct"/>
            <w:vMerge w:val="restart"/>
            <w:noWrap/>
            <w:vAlign w:val="center"/>
          </w:tcPr>
          <w:p w:rsidR="002F59D0" w:rsidRPr="00B5624F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B5624F"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  <w:t xml:space="preserve">A 10878-12 azonosító számú Vízgazdálkodás  </w:t>
            </w:r>
          </w:p>
        </w:tc>
        <w:tc>
          <w:tcPr>
            <w:tcW w:w="463" w:type="pct"/>
            <w:gridSpan w:val="3"/>
            <w:vAlign w:val="center"/>
          </w:tcPr>
          <w:p w:rsidR="002F59D0" w:rsidRPr="0012518E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</w:pPr>
            <w:r w:rsidRPr="0012518E"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>Víz</w:t>
            </w:r>
            <w:r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>-</w:t>
            </w:r>
            <w:r w:rsidRPr="0012518E"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 xml:space="preserve">gazdálkodás </w:t>
            </w:r>
          </w:p>
        </w:tc>
        <w:tc>
          <w:tcPr>
            <w:tcW w:w="463" w:type="pct"/>
            <w:gridSpan w:val="3"/>
            <w:vAlign w:val="center"/>
          </w:tcPr>
          <w:p w:rsidR="002F59D0" w:rsidRPr="0012518E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</w:pPr>
            <w:r w:rsidRPr="0012518E"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>Vízgazdál</w:t>
            </w:r>
            <w:r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>-</w:t>
            </w:r>
            <w:r w:rsidRPr="0012518E"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>kodás gyakorlat</w:t>
            </w:r>
          </w:p>
        </w:tc>
        <w:tc>
          <w:tcPr>
            <w:tcW w:w="463" w:type="pct"/>
            <w:gridSpan w:val="3"/>
            <w:vAlign w:val="center"/>
          </w:tcPr>
          <w:p w:rsidR="002F59D0" w:rsidRPr="0012518E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</w:pPr>
            <w:r w:rsidRPr="0012518E"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>Mérés</w:t>
            </w:r>
            <w:r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>-</w:t>
            </w:r>
            <w:r w:rsidRPr="0012518E"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>technika</w:t>
            </w:r>
          </w:p>
        </w:tc>
        <w:tc>
          <w:tcPr>
            <w:tcW w:w="463" w:type="pct"/>
            <w:gridSpan w:val="3"/>
            <w:vAlign w:val="center"/>
          </w:tcPr>
          <w:p w:rsidR="002F59D0" w:rsidRPr="0012518E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</w:pPr>
            <w:r w:rsidRPr="0012518E"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>Mérés</w:t>
            </w:r>
            <w:r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>-</w:t>
            </w:r>
            <w:r w:rsidRPr="0012518E"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>technika gyakorlat</w:t>
            </w:r>
          </w:p>
        </w:tc>
        <w:tc>
          <w:tcPr>
            <w:tcW w:w="463" w:type="pct"/>
            <w:gridSpan w:val="3"/>
            <w:vAlign w:val="center"/>
          </w:tcPr>
          <w:p w:rsidR="002F59D0" w:rsidRPr="0012518E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</w:pPr>
            <w:r w:rsidRPr="0012518E"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>Építés</w:t>
            </w:r>
            <w:r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>-</w:t>
            </w:r>
            <w:r w:rsidRPr="0012518E"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>szervezés</w:t>
            </w:r>
          </w:p>
        </w:tc>
        <w:tc>
          <w:tcPr>
            <w:tcW w:w="465" w:type="pct"/>
            <w:gridSpan w:val="3"/>
            <w:vAlign w:val="center"/>
          </w:tcPr>
          <w:p w:rsidR="002F59D0" w:rsidRPr="0012518E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</w:pPr>
            <w:r w:rsidRPr="0012518E"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>Műszaki dokumen</w:t>
            </w:r>
            <w:r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>-</w:t>
            </w:r>
            <w:r w:rsidRPr="0012518E">
              <w:rPr>
                <w:rFonts w:ascii="Palatino Linotype" w:hAnsi="Palatino Linotype" w:cs="Calibri"/>
                <w:bCs/>
                <w:color w:val="000000"/>
                <w:sz w:val="20"/>
                <w:szCs w:val="20"/>
                <w:lang w:eastAsia="hu-HU"/>
              </w:rPr>
              <w:t>tálás gyakorlat</w:t>
            </w:r>
          </w:p>
        </w:tc>
      </w:tr>
      <w:tr w:rsidR="002F59D0" w:rsidRPr="00DB76C6">
        <w:trPr>
          <w:trHeight w:val="2085"/>
        </w:trPr>
        <w:tc>
          <w:tcPr>
            <w:tcW w:w="2220" w:type="pct"/>
            <w:vMerge/>
            <w:vAlign w:val="center"/>
          </w:tcPr>
          <w:p w:rsidR="002F59D0" w:rsidRPr="00DB76C6" w:rsidRDefault="002F59D0" w:rsidP="00DB76C6">
            <w:pPr>
              <w:spacing w:after="0" w:line="240" w:lineRule="auto"/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54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Területi vízgazdálkodás</w:t>
            </w:r>
          </w:p>
        </w:tc>
        <w:tc>
          <w:tcPr>
            <w:tcW w:w="154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Települési vízgazdálkodás</w:t>
            </w:r>
          </w:p>
        </w:tc>
        <w:tc>
          <w:tcPr>
            <w:tcW w:w="155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Vízkárelhárítás</w:t>
            </w:r>
          </w:p>
        </w:tc>
        <w:tc>
          <w:tcPr>
            <w:tcW w:w="154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 xml:space="preserve"> Víztározás</w:t>
            </w:r>
          </w:p>
        </w:tc>
        <w:tc>
          <w:tcPr>
            <w:tcW w:w="154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Hálózat üzemeltetés</w:t>
            </w:r>
          </w:p>
        </w:tc>
        <w:tc>
          <w:tcPr>
            <w:tcW w:w="155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Víztisztítók üzemeltetése</w:t>
            </w:r>
          </w:p>
        </w:tc>
        <w:tc>
          <w:tcPr>
            <w:tcW w:w="154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Szennyvíztisztítók üzemeltetése</w:t>
            </w:r>
          </w:p>
        </w:tc>
        <w:tc>
          <w:tcPr>
            <w:tcW w:w="154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Vízmérések</w:t>
            </w:r>
          </w:p>
        </w:tc>
        <w:tc>
          <w:tcPr>
            <w:tcW w:w="155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Geodéziai mérések</w:t>
            </w:r>
          </w:p>
        </w:tc>
        <w:tc>
          <w:tcPr>
            <w:tcW w:w="154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Áramlástechnikai mérések</w:t>
            </w:r>
          </w:p>
        </w:tc>
        <w:tc>
          <w:tcPr>
            <w:tcW w:w="154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Vízmérések gyakorlata</w:t>
            </w:r>
          </w:p>
        </w:tc>
        <w:tc>
          <w:tcPr>
            <w:tcW w:w="155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Geodéziai mérések gyakorlata</w:t>
            </w:r>
          </w:p>
        </w:tc>
        <w:tc>
          <w:tcPr>
            <w:tcW w:w="154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Áramlástechnikai mérések gyakorlata</w:t>
            </w:r>
          </w:p>
        </w:tc>
        <w:tc>
          <w:tcPr>
            <w:tcW w:w="154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Építés előkészítés</w:t>
            </w:r>
          </w:p>
        </w:tc>
        <w:tc>
          <w:tcPr>
            <w:tcW w:w="155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Kivitelezés</w:t>
            </w:r>
          </w:p>
        </w:tc>
        <w:tc>
          <w:tcPr>
            <w:tcW w:w="154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Műszaki tervezés</w:t>
            </w:r>
          </w:p>
        </w:tc>
        <w:tc>
          <w:tcPr>
            <w:tcW w:w="154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Anyagnyilvántartás</w:t>
            </w:r>
          </w:p>
        </w:tc>
        <w:tc>
          <w:tcPr>
            <w:tcW w:w="157" w:type="pct"/>
            <w:textDirection w:val="btLr"/>
            <w:vAlign w:val="center"/>
          </w:tcPr>
          <w:p w:rsidR="002F59D0" w:rsidRPr="00DB76C6" w:rsidRDefault="002F59D0" w:rsidP="0094105F">
            <w:pPr>
              <w:spacing w:after="0" w:line="160" w:lineRule="exact"/>
              <w:ind w:lef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DB76C6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Engedélyezési eljárások</w:t>
            </w:r>
          </w:p>
        </w:tc>
      </w:tr>
      <w:tr w:rsidR="002F59D0" w:rsidRPr="00DB76C6">
        <w:trPr>
          <w:trHeight w:val="330"/>
        </w:trPr>
        <w:tc>
          <w:tcPr>
            <w:tcW w:w="5000" w:type="pct"/>
            <w:gridSpan w:val="19"/>
            <w:noWrap/>
            <w:vAlign w:val="bottom"/>
          </w:tcPr>
          <w:p w:rsidR="002F59D0" w:rsidRPr="00DB76C6" w:rsidRDefault="002F59D0" w:rsidP="00FC0848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FELADATOK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Vízrajzi méréseket végez, értékel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Fizikai jellemzőket mér, értékel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Kémiai jellemzőket mér, értékel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Biológiai jellemzőket mér, értékel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Meteorológiai jellemzőket mér, értékel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Geodéziai méréseket végez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Földművek létesítésében közreműködik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Vezetékhálózatok létesítésében közreműködik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Beton- és vasbeton kisműtárgyak létesítésében közreműködik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94105F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Kapcsolódó résztervezési (rajzolási, szerkesztési, számítási) feladatokat végez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Építőanyag vizsgálatokat végez és értékel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Víztározót üzemeltet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Felszíni víz kitermelését, átemelését végzi, irányítja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Belvízelvezető rendszerek üzemeltetésében közreműködik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Részt vesz árvízvédekezési munkákban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Részt vesz helyi vízkárelhárítási munkákban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Részt vesz a vízminőségi kárelhárításban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Öntözőművek résztervezési munkáiban közreműködik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Öntözőművek, öntözőberendezések üzemeltetésében vesz részt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Halastavak üzemeltetésében vesz részt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Csatornaművek üzemeltetési, karbantartási munkáiban vesz részt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Vízművek üzemeltetési, karbantartási munkáiban vesz részt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Ipari vízigényt határoz meg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94105F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Közreműködik ipari víz- és szennyvízkezelő berendezések üzemeltetésében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5000" w:type="pct"/>
            <w:gridSpan w:val="19"/>
            <w:noWrap/>
            <w:vAlign w:val="bottom"/>
          </w:tcPr>
          <w:p w:rsidR="002F59D0" w:rsidRPr="00DB76C6" w:rsidRDefault="002F59D0" w:rsidP="00FC0848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Vízkörforgás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Vízkészletek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Hidrosztatika és hidrodinamika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Mintavételezés és mintakezelés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Helyszíni (terepi) mérési módszerek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Fizikai vizsgálati módszerek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Kémiai elemző vizsgálati módszerek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Mikrobiológiai vizsgálati módszerek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Makrobiológiai vizsgálati módszerek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Bioindikáció módszere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Hidrometeorológiai mérések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Vízrajzi mérések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Áramlástechnikai jellemzők mérése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Geodéziai mérések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Gépszerkezettan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Elektrotechnikai alapok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Víz- és szennyvíztechnológiai számítások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Építőanyagok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Földművek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Vízi közművek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Ár- és belvízmentesítés és védekezés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Vízminőségi kárelhárítás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Mezőgazdasági vízgazdálkodás alapjai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Települési vízgazdálkodás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F59D0" w:rsidRPr="00DB76C6">
        <w:trPr>
          <w:trHeight w:val="284"/>
        </w:trPr>
        <w:tc>
          <w:tcPr>
            <w:tcW w:w="5000" w:type="pct"/>
            <w:gridSpan w:val="19"/>
            <w:noWrap/>
            <w:vAlign w:val="bottom"/>
          </w:tcPr>
          <w:p w:rsidR="002F59D0" w:rsidRPr="00DB76C6" w:rsidRDefault="002F59D0" w:rsidP="00FC0848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SZAKMAI KÉSZSÉGEK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nyelvi íráskészség, fogalmazás írásban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5000" w:type="pct"/>
            <w:gridSpan w:val="19"/>
            <w:noWrap/>
            <w:vAlign w:val="bottom"/>
          </w:tcPr>
          <w:p w:rsidR="002F59D0" w:rsidRPr="00DB76C6" w:rsidRDefault="002F59D0" w:rsidP="00FC0848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SZEMÉLYES KOMPETENCIÁK 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Térbeli tájékozódás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014F92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5000" w:type="pct"/>
            <w:gridSpan w:val="19"/>
            <w:noWrap/>
            <w:vAlign w:val="bottom"/>
          </w:tcPr>
          <w:p w:rsidR="002F59D0" w:rsidRPr="00DB76C6" w:rsidRDefault="002F59D0" w:rsidP="00FC0848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TÁRSAS KOMPETENCIÁK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noProof/>
                <w:color w:val="000000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F59D0" w:rsidRPr="00DB76C6">
        <w:trPr>
          <w:trHeight w:val="284"/>
        </w:trPr>
        <w:tc>
          <w:tcPr>
            <w:tcW w:w="5000" w:type="pct"/>
            <w:gridSpan w:val="19"/>
            <w:noWrap/>
            <w:vAlign w:val="bottom"/>
          </w:tcPr>
          <w:p w:rsidR="002F59D0" w:rsidRPr="00DB76C6" w:rsidRDefault="002F59D0" w:rsidP="00FC0848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MÓDSZERKOMPETENCIÁK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7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F59D0" w:rsidRPr="00DB76C6">
        <w:trPr>
          <w:trHeight w:val="284"/>
        </w:trPr>
        <w:tc>
          <w:tcPr>
            <w:tcW w:w="2220" w:type="pct"/>
            <w:noWrap/>
          </w:tcPr>
          <w:p w:rsidR="002F59D0" w:rsidRPr="00DB76C6" w:rsidRDefault="002F59D0" w:rsidP="00DB76C6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4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54" w:type="pct"/>
            <w:noWrap/>
            <w:vAlign w:val="bottom"/>
          </w:tcPr>
          <w:p w:rsidR="002F59D0" w:rsidRPr="00DB76C6" w:rsidRDefault="002F59D0" w:rsidP="00DB76C6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7" w:type="pct"/>
            <w:vAlign w:val="bottom"/>
          </w:tcPr>
          <w:p w:rsidR="002F59D0" w:rsidRPr="00DB76C6" w:rsidRDefault="002F59D0" w:rsidP="00DB76C6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B76C6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2F59D0" w:rsidRPr="00135399" w:rsidRDefault="002F59D0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F59D0" w:rsidRDefault="002F59D0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  <w:sectPr w:rsidR="002F59D0" w:rsidSect="00597F12"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p w:rsidR="002F59D0" w:rsidRPr="00135399" w:rsidRDefault="002F59D0" w:rsidP="00C65A1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Vízgazdálkodás</w:t>
      </w:r>
      <w:r w:rsidRPr="00135399">
        <w:rPr>
          <w:rFonts w:ascii="Palatino Linotype" w:hAnsi="Palatino Linotype" w:cs="Arial"/>
          <w:b/>
          <w:color w:val="000000"/>
          <w:sz w:val="20"/>
          <w:szCs w:val="20"/>
          <w:lang w:eastAsia="hu-HU"/>
        </w:rPr>
        <w:t xml:space="preserve"> </w:t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>82 óra</w:t>
      </w:r>
    </w:p>
    <w:p w:rsidR="002F59D0" w:rsidRPr="00135399" w:rsidRDefault="002F59D0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94105F">
      <w:pPr>
        <w:numPr>
          <w:ilvl w:val="1"/>
          <w:numId w:val="4"/>
        </w:numPr>
        <w:tabs>
          <w:tab w:val="clear" w:pos="1094"/>
          <w:tab w:val="num" w:pos="550"/>
        </w:tabs>
        <w:spacing w:after="0" w:line="240" w:lineRule="auto"/>
        <w:ind w:hanging="1092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tantárgy tanításának célja a szakterület elméleti ismereteinek nyújtása, a készségek, képességek fejlesztése</w:t>
      </w:r>
      <w:r>
        <w:rPr>
          <w:rFonts w:ascii="Palatino Linotype" w:hAnsi="Palatino Linotype"/>
          <w:sz w:val="24"/>
          <w:szCs w:val="24"/>
        </w:rPr>
        <w:t>,</w:t>
      </w:r>
      <w:r w:rsidRPr="00135399">
        <w:rPr>
          <w:rFonts w:ascii="Palatino Linotype" w:hAnsi="Palatino Linotype"/>
          <w:sz w:val="24"/>
          <w:szCs w:val="24"/>
        </w:rPr>
        <w:t xml:space="preserve"> a tározás megismertetése, a területi vízgazdálkodás és a települési vízgazdálkodás elméleti alapjainak lerakása, a vízkárelhárítás munkáinak megismertetése</w:t>
      </w:r>
    </w:p>
    <w:p w:rsidR="002F59D0" w:rsidRPr="00135399" w:rsidRDefault="002F59D0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94105F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jc w:val="both"/>
        <w:rPr>
          <w:rFonts w:ascii="Palatino Linotype" w:hAnsi="Palatino Linotype"/>
          <w:kern w:val="2"/>
          <w:lang w:eastAsia="hi-IN" w:bidi="hi-IN"/>
        </w:rPr>
      </w:pPr>
      <w:r w:rsidRPr="00135399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b/>
          <w:sz w:val="24"/>
          <w:szCs w:val="24"/>
          <w:lang w:eastAsia="hu-HU"/>
        </w:rPr>
      </w:pPr>
      <w:r w:rsidRPr="00135399">
        <w:rPr>
          <w:rFonts w:ascii="Palatino Linotype" w:hAnsi="Palatino Linotype"/>
          <w:sz w:val="24"/>
          <w:szCs w:val="24"/>
        </w:rPr>
        <w:t>Ismerje a természettudományos közismereti tantárgyak tananyagát olyan szinten, hogy a szakmai elméleti tantárgyak elsajátításához a szükséges előképzettséggel rendelkezzen.</w:t>
      </w:r>
    </w:p>
    <w:p w:rsidR="002F59D0" w:rsidRPr="00135399" w:rsidRDefault="002F59D0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F59D0" w:rsidRPr="0094105F" w:rsidRDefault="002F59D0" w:rsidP="0094105F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Témakörök</w:t>
      </w:r>
      <w:r>
        <w:rPr>
          <w:rFonts w:ascii="Palatino Linotype" w:hAnsi="Palatino Linotype"/>
          <w:b/>
          <w:sz w:val="24"/>
          <w:szCs w:val="24"/>
        </w:rPr>
        <w:br/>
      </w:r>
    </w:p>
    <w:p w:rsidR="002F59D0" w:rsidRPr="0094105F" w:rsidRDefault="002F59D0" w:rsidP="0094105F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left="660" w:hanging="660"/>
        <w:rPr>
          <w:rFonts w:ascii="Palatino Linotype" w:hAnsi="Palatino Linotype"/>
          <w:b/>
          <w:sz w:val="24"/>
          <w:szCs w:val="24"/>
        </w:rPr>
      </w:pPr>
      <w:r w:rsidRPr="0094105F">
        <w:rPr>
          <w:rFonts w:ascii="Palatino Linotype" w:hAnsi="Palatino Linotype"/>
          <w:b/>
          <w:sz w:val="24"/>
          <w:szCs w:val="24"/>
        </w:rPr>
        <w:tab/>
      </w:r>
      <w:r w:rsidRPr="0094105F">
        <w:rPr>
          <w:rFonts w:ascii="Palatino Linotype" w:hAnsi="Palatino Linotype" w:cs="Arial"/>
          <w:b/>
          <w:sz w:val="24"/>
          <w:szCs w:val="24"/>
          <w:lang w:eastAsia="hu-HU"/>
        </w:rPr>
        <w:t>Területi vízgazdálkodás</w:t>
      </w:r>
      <w:r w:rsidRPr="0094105F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94105F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94105F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94105F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94105F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94105F">
        <w:rPr>
          <w:rFonts w:ascii="Palatino Linotype" w:hAnsi="Palatino Linotype" w:cs="Arial"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sz w:val="24"/>
          <w:szCs w:val="24"/>
          <w:lang w:eastAsia="hu-HU"/>
        </w:rPr>
        <w:tab/>
      </w:r>
      <w:r w:rsidRPr="0094105F">
        <w:rPr>
          <w:rFonts w:ascii="Palatino Linotype" w:hAnsi="Palatino Linotype"/>
          <w:b/>
          <w:sz w:val="24"/>
          <w:szCs w:val="24"/>
        </w:rPr>
        <w:tab/>
        <w:t xml:space="preserve">20 </w:t>
      </w:r>
      <w:r w:rsidRPr="0094105F">
        <w:rPr>
          <w:rFonts w:ascii="Palatino Linotype" w:hAnsi="Palatino Linotype"/>
          <w:b/>
          <w:i/>
          <w:sz w:val="24"/>
          <w:szCs w:val="24"/>
        </w:rPr>
        <w:t>óra</w:t>
      </w:r>
    </w:p>
    <w:p w:rsidR="002F59D0" w:rsidRPr="0094105F" w:rsidRDefault="002F59D0" w:rsidP="0094105F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94105F" w:rsidRDefault="002F59D0" w:rsidP="0094105F">
      <w:pPr>
        <w:spacing w:after="0" w:line="240" w:lineRule="auto"/>
        <w:ind w:left="1100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4105F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Erózió fogalma, fajtái: csepperózió, lepelerózió, vonalas erózió, vízmosás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94105F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Eróziós károk elleni</w:t>
      </w:r>
      <w:r w:rsidRPr="00135399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védekezés: agrotechnikai módszerek, műszaki megoldások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 xml:space="preserve">Mezőgazdasági vízhasznosítás: 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öntözés: az öntővíz beszerzése, minősége,  mennyiségének kiszámítása, az öntözési mód kiválasztása, az öntözési munkák szervezése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halastavak fajtái: természetes vízmedrek, mesterséges tavak, dombvidéki halastavak, üzemeltetésük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 xml:space="preserve">Vízrendezés: 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síkvidéki vízrendezés: melioráció- tereprendezés, csatornázás, drénezés,talajjavítás, táblásítás, földutak építése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hegy</w:t>
      </w:r>
      <w:r>
        <w:rPr>
          <w:rFonts w:ascii="Palatino Linotype" w:hAnsi="Palatino Linotype"/>
          <w:sz w:val="24"/>
          <w:szCs w:val="24"/>
        </w:rPr>
        <w:t>-</w:t>
      </w:r>
      <w:r w:rsidRPr="00135399">
        <w:rPr>
          <w:rFonts w:ascii="Palatino Linotype" w:hAnsi="Palatino Linotype"/>
          <w:sz w:val="24"/>
          <w:szCs w:val="24"/>
        </w:rPr>
        <w:t xml:space="preserve"> és dombvidéki vízrendezés: 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vízmosás kötés: vízmosás fej megkötése, hordalékfogó gátak építése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patakszabályozás: medertisztítás, mederbővítés, lejtéscsökkentő műtárgyak építése, patak nyomvonal módosítás, műtárgyak építése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 xml:space="preserve">Folyószabályozás: 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Szabályozási alapfogalmak: szabályozási vonal, sodorvonal, középvonal, partvonal, mederfenék, vízszintek, mértékadó vízhozam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 xml:space="preserve">kisvízi szabályozás: kotrás, mederrendezés 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középvízi szabályozás: folyószabályozási művekkel- keresztirányú és hosszirányú szabályozási művek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nagyvízi szabályozás: töltésépítés, árvízi tározók, megkerülő csatornák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Folyószabályozási fenntartási munkák</w:t>
      </w:r>
    </w:p>
    <w:p w:rsidR="002F59D0" w:rsidRPr="00135399" w:rsidRDefault="002F59D0" w:rsidP="00AD1063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2F59D0" w:rsidRPr="00135399" w:rsidRDefault="002F59D0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94105F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left="660" w:hanging="660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 w:cs="Arial"/>
          <w:b/>
          <w:lang w:eastAsia="hu-HU"/>
        </w:rPr>
        <w:t>Települési vízgazdálkodás</w:t>
      </w:r>
      <w:r w:rsidRPr="00135399">
        <w:rPr>
          <w:rFonts w:ascii="Palatino Linotype" w:hAnsi="Palatino Linotype" w:cs="Arial"/>
          <w:b/>
          <w:lang w:eastAsia="hu-HU"/>
        </w:rPr>
        <w:tab/>
      </w:r>
      <w:r w:rsidRPr="00135399">
        <w:rPr>
          <w:rFonts w:ascii="Palatino Linotype" w:hAnsi="Palatino Linotype" w:cs="Arial"/>
          <w:lang w:eastAsia="hu-HU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i/>
          <w:sz w:val="24"/>
          <w:szCs w:val="24"/>
        </w:rPr>
        <w:t>22 óra</w:t>
      </w:r>
    </w:p>
    <w:p w:rsidR="002F59D0" w:rsidRPr="00135399" w:rsidRDefault="002F59D0" w:rsidP="0094105F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,Bold"/>
          <w:bCs/>
          <w:color w:val="231F20"/>
          <w:sz w:val="24"/>
          <w:szCs w:val="24"/>
        </w:rPr>
      </w:pPr>
      <w:r w:rsidRPr="00135399">
        <w:rPr>
          <w:rFonts w:ascii="Palatino Linotype" w:hAnsi="Palatino Linotype" w:cs="PFL-TimesNewRoman,Bold"/>
          <w:bCs/>
          <w:color w:val="231F20"/>
          <w:sz w:val="24"/>
          <w:szCs w:val="24"/>
        </w:rPr>
        <w:t xml:space="preserve">A települési vízgazdálkodás rendszertani összefüggései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,Bold"/>
          <w:bCs/>
          <w:color w:val="231F20"/>
          <w:sz w:val="24"/>
          <w:szCs w:val="24"/>
        </w:rPr>
      </w:pPr>
      <w:r w:rsidRPr="00135399">
        <w:rPr>
          <w:rFonts w:ascii="Palatino Linotype" w:hAnsi="Palatino Linotype" w:cs="PFL-TimesNewRoman,Bold"/>
          <w:bCs/>
          <w:color w:val="231F20"/>
          <w:sz w:val="24"/>
          <w:szCs w:val="24"/>
        </w:rPr>
        <w:t xml:space="preserve">A csatornázás fejlődése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,Bold"/>
          <w:bCs/>
          <w:color w:val="231F20"/>
          <w:sz w:val="24"/>
          <w:szCs w:val="24"/>
        </w:rPr>
      </w:pPr>
      <w:r w:rsidRPr="00135399">
        <w:rPr>
          <w:rFonts w:ascii="Palatino Linotype" w:hAnsi="Palatino Linotype" w:cs="PFL-TimesNewRoman,Bold"/>
          <w:bCs/>
          <w:color w:val="231F20"/>
          <w:sz w:val="24"/>
          <w:szCs w:val="24"/>
        </w:rPr>
        <w:t xml:space="preserve">A csapadékvíz-elhelyezés jelenlegi állapota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A városiasodás hatása a hidrometeorológiai adottságokra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Klimatikus hatások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A lefolyást érintő hatások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A befogadóra gyakorolt hatások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,Bold"/>
          <w:bCs/>
          <w:color w:val="231F20"/>
          <w:sz w:val="24"/>
          <w:szCs w:val="24"/>
        </w:rPr>
      </w:pPr>
      <w:r w:rsidRPr="00135399">
        <w:rPr>
          <w:rFonts w:ascii="Palatino Linotype" w:hAnsi="Palatino Linotype" w:cs="PFL-TimesNewRoman,Bold"/>
          <w:bCs/>
          <w:color w:val="231F20"/>
          <w:sz w:val="24"/>
          <w:szCs w:val="24"/>
        </w:rPr>
        <w:t xml:space="preserve">A vízigények kielégítése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Racionális vízhasználatok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A csapadékvíz, mint alternatív vízforrás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,Bold"/>
          <w:bCs/>
          <w:color w:val="231F20"/>
          <w:sz w:val="24"/>
          <w:szCs w:val="24"/>
        </w:rPr>
      </w:pPr>
      <w:r w:rsidRPr="00135399">
        <w:rPr>
          <w:rFonts w:ascii="Palatino Linotype" w:hAnsi="Palatino Linotype" w:cs="PFL-TimesNewRoman,Bold"/>
          <w:bCs/>
          <w:color w:val="231F20"/>
          <w:sz w:val="24"/>
          <w:szCs w:val="24"/>
        </w:rPr>
        <w:t xml:space="preserve">A használt vizek elhelyezése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A csatornázás rendszerei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A csatornázás hazai állapota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>A szennyvíz</w:t>
      </w:r>
      <w:r>
        <w:rPr>
          <w:rFonts w:ascii="Palatino Linotype" w:hAnsi="Palatino Linotype" w:cs="PFL-TimesNewRoman"/>
          <w:color w:val="231F20"/>
          <w:sz w:val="24"/>
          <w:szCs w:val="24"/>
        </w:rPr>
        <w:t>,</w:t>
      </w: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 mint készlet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,Bold"/>
          <w:bCs/>
          <w:color w:val="231F20"/>
          <w:sz w:val="24"/>
          <w:szCs w:val="24"/>
        </w:rPr>
        <w:t>A csapadékvíz mennyisége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A mértékadó (tervezési) csapadék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A mértékadó csapadék módosítása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,Bold"/>
          <w:bCs/>
          <w:color w:val="231F20"/>
          <w:sz w:val="24"/>
          <w:szCs w:val="24"/>
        </w:rPr>
      </w:pPr>
      <w:r w:rsidRPr="00135399">
        <w:rPr>
          <w:rFonts w:ascii="Palatino Linotype" w:hAnsi="Palatino Linotype" w:cs="PFL-TimesNewRoman,Bold"/>
          <w:bCs/>
          <w:color w:val="231F20"/>
          <w:sz w:val="24"/>
          <w:szCs w:val="24"/>
        </w:rPr>
        <w:t xml:space="preserve">A csapadékvíz minősége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Szennyezőanyag források és útvonalak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A szennyezőanyagok mennyiségi változásai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,Bold"/>
          <w:bCs/>
          <w:color w:val="231F20"/>
          <w:sz w:val="24"/>
          <w:szCs w:val="24"/>
        </w:rPr>
      </w:pPr>
      <w:r w:rsidRPr="00135399">
        <w:rPr>
          <w:rFonts w:ascii="Palatino Linotype" w:hAnsi="Palatino Linotype" w:cs="PFL-TimesNewRoman,Bold"/>
          <w:bCs/>
          <w:color w:val="231F20"/>
          <w:sz w:val="24"/>
          <w:szCs w:val="24"/>
        </w:rPr>
        <w:t xml:space="preserve">A városi lefolyás integrált kezelése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A keletkezés helyén történő szabályozás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A közművi szabályozás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A csapadékvíz minőségi kezelése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Igazgatási–intézményi (nem–szerkezeti) megoldások </w:t>
      </w:r>
    </w:p>
    <w:p w:rsidR="002F59D0" w:rsidRPr="00135399" w:rsidRDefault="002F59D0" w:rsidP="0094105F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PFL-TimesNewRoman"/>
          <w:color w:val="231F20"/>
          <w:sz w:val="24"/>
          <w:szCs w:val="24"/>
        </w:rPr>
      </w:pPr>
      <w:r w:rsidRPr="00135399">
        <w:rPr>
          <w:rFonts w:ascii="Palatino Linotype" w:hAnsi="Palatino Linotype" w:cs="PFL-TimesNewRoman"/>
          <w:color w:val="231F20"/>
          <w:sz w:val="24"/>
          <w:szCs w:val="24"/>
        </w:rPr>
        <w:t xml:space="preserve">A kettős csapadék–csatornázás 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Vízbeszerzés: felszíni vízből, felszín alatti vízből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Kutak fajtái: csőkutak, aknakutak, csápos kutak, galériás vízkivételek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Víztárolás: felszí alatti,felszín feletti tárolók, hidroglóbuszok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Vízfogyasztás számítása, méretezés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Ivóvíz minősítés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 xml:space="preserve">Vízkezelés 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Szennyvíz mennyiség számítása, méretezés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Szennyvízkezelési módok</w:t>
      </w:r>
    </w:p>
    <w:p w:rsidR="002F59D0" w:rsidRPr="00135399" w:rsidRDefault="002F59D0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94105F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hanging="1304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lang w:eastAsia="hu-HU"/>
        </w:rPr>
        <w:t>Vízkárelhárítás</w:t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i/>
          <w:sz w:val="24"/>
          <w:szCs w:val="24"/>
        </w:rPr>
        <w:t>20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135399">
        <w:rPr>
          <w:rFonts w:ascii="Palatino Linotype" w:hAnsi="Palatino Linotype"/>
          <w:b/>
          <w:i/>
          <w:sz w:val="24"/>
          <w:szCs w:val="24"/>
        </w:rPr>
        <w:t>óra</w:t>
      </w:r>
    </w:p>
    <w:p w:rsidR="002F59D0" w:rsidRPr="00135399" w:rsidRDefault="002F59D0" w:rsidP="0094105F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Árvízmentesítési alapfogalmak: anyameder, árvízi meder, árvízi oldal, mentett oldal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Ármentesítés megkerülő csatornákkal, vízelvezetéssel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Vízvisszatartás: bögézés, lépcsőzés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Árvízi tározók, vésztározók alkalmazása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Mederrendezés: nyomvonal módosítás, medermélyítés, mederszélesítés, lejtésmódosítás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Töltésépítés: alapozás, tömörítés, rézsü kialakítása, töltéskorona építése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Védtöltések fajtái: fővédvonal, nyárigát, lokalizációs gát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Töltések burkolatai: vízzáró burkolatok, kőburkolatok, gyephézagos burkolatok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Töltésrézsü fenntartás: burkolatok fenntartása, gyepápolás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Hullámterek elrendezése: előterek, fásítás, nyárigátak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Töltések tartozékai: sorompók, rámpák, vízmércék, figyelőkutak, járulékos tartozékok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Védekezési módok a vízoldali árvízi károk ellen: hullámverés, elhabolás, csurgás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 xml:space="preserve">Védekezési módok mentett oldali árvízi károk ellen: buzgár, fakadó víz, töltéskoronát meghágó árvizek 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Védekezési módok töltéstestet érő árvízi károk ellen: töltés átázás, elcsúszás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Védekezési módok jeges árvizek ellen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Védekezési módok belvízi elöntések ellen településeken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Védekezési módok belvízi elöntések ellen külterületen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Védekezésben felhasznált anyagok: homok, föld, rőzse, kő, fa, beton, műanyag, fém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Védekezési módok olajszennyezés ellen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Védekezési módok toxikus vízszennyezések ellen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Védekezési módok káros anyagokkal történt vízszennyezések ellen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Szennyezőanyag kibocsátók felderítése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szennyezés forrásának felderítése, megszüntetése</w:t>
      </w:r>
    </w:p>
    <w:p w:rsidR="002F59D0" w:rsidRPr="00135399" w:rsidRDefault="002F59D0" w:rsidP="0094105F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Védekezés utáni helyreállítás</w:t>
      </w:r>
    </w:p>
    <w:p w:rsidR="002F59D0" w:rsidRPr="00135399" w:rsidRDefault="002F59D0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94105F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hanging="1304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lang w:eastAsia="hu-HU"/>
        </w:rPr>
        <w:t>Víztározás</w:t>
      </w:r>
      <w:r w:rsidRPr="00135399">
        <w:rPr>
          <w:rFonts w:ascii="Palatino Linotype" w:hAnsi="Palatino Linotype" w:cs="Arial"/>
          <w:b/>
          <w:lang w:eastAsia="hu-HU"/>
        </w:rPr>
        <w:tab/>
      </w:r>
      <w:r w:rsidRPr="00135399">
        <w:rPr>
          <w:rFonts w:ascii="Palatino Linotype" w:hAnsi="Palatino Linotype" w:cs="Arial"/>
          <w:lang w:eastAsia="hu-HU"/>
        </w:rPr>
        <w:tab/>
      </w:r>
      <w:r w:rsidRPr="00135399">
        <w:rPr>
          <w:rFonts w:ascii="Palatino Linotype" w:hAnsi="Palatino Linotype" w:cs="Arial"/>
          <w:lang w:eastAsia="hu-HU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i/>
          <w:sz w:val="24"/>
          <w:szCs w:val="24"/>
        </w:rPr>
        <w:t>20óra</w:t>
      </w:r>
    </w:p>
    <w:p w:rsidR="002F59D0" w:rsidRPr="00135399" w:rsidRDefault="002F59D0" w:rsidP="007A6968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tározás fogalma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tározás célja: vízhasznosítás, árvízmentesítés, komplex tározás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Vízhasznosítási tározók fajtái: ivóvíz, ipari víz, mezőgazdasági hasznosítású és jóléti célokat szolgáló tározók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tározók fajtái: síkvidéki és dombvidéki tározók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Síkvidéki tározók jellemzői: körtöltés, természetes folyómedrek, mélyületek, holtágak tározói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Síkvidéki tározók műtárgyai: körtöltés, beeresztő zsilip, szivornya, leeresztő zsilip, rácsok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Dombvidéki tározók: völgyzárógátas és hossztöltéses tározók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Dombvidéki tározók műtárgyai: gátak, vízkivételi művek, fenékleeresztők, túlfolyók, árapasztók, járulékos műtárgyak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tározók morfológiája: mélység és tótérfogat, mélység és tófelület görbék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tározók méretezése: vízhasznosítási, árvízi és komplex tározók méretezési görbéi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tározók üzemeltetése: zsilipkezelés, szivattyús vízkivételek</w:t>
      </w:r>
    </w:p>
    <w:p w:rsidR="002F59D0" w:rsidRPr="00135399" w:rsidRDefault="002F59D0" w:rsidP="00C65A1E">
      <w:pPr>
        <w:spacing w:after="0" w:line="240" w:lineRule="auto"/>
        <w:rPr>
          <w:rFonts w:ascii="Palatino Linotype" w:hAnsi="Palatino Linotype"/>
          <w:b/>
        </w:rPr>
      </w:pPr>
    </w:p>
    <w:p w:rsidR="002F59D0" w:rsidRPr="00135399" w:rsidRDefault="002F59D0" w:rsidP="007A6968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rPr>
          <w:rFonts w:ascii="Palatino Linotype" w:hAnsi="Palatino Linotype"/>
          <w:b/>
          <w:i/>
          <w:sz w:val="24"/>
          <w:szCs w:val="24"/>
        </w:rPr>
      </w:pPr>
      <w:r w:rsidRPr="00135399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2F59D0" w:rsidRPr="00135399" w:rsidRDefault="002F59D0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F59D0" w:rsidRDefault="002F59D0" w:rsidP="007A6968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rPr>
          <w:rFonts w:ascii="Palatino Linotype" w:hAnsi="Palatino Linotype"/>
          <w:b/>
          <w:i/>
          <w:sz w:val="24"/>
          <w:szCs w:val="24"/>
        </w:rPr>
      </w:pPr>
      <w:r w:rsidRPr="00135399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F59D0" w:rsidRPr="00135399" w:rsidRDefault="002F59D0" w:rsidP="006F0A0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13539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2F59D0" w:rsidRPr="001353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F59D0" w:rsidRPr="001353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F59D0" w:rsidRPr="00135399" w:rsidRDefault="002F59D0" w:rsidP="007A696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F59D0" w:rsidRPr="00135399" w:rsidRDefault="002F59D0" w:rsidP="007A696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F59D0" w:rsidRPr="00135399" w:rsidRDefault="002F59D0" w:rsidP="007A696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F59D0" w:rsidRPr="00135399" w:rsidRDefault="002F59D0" w:rsidP="007A696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F59D0" w:rsidRPr="00135399" w:rsidRDefault="002F59D0" w:rsidP="007A696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3D22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F59D0" w:rsidRPr="00135399" w:rsidRDefault="002F59D0" w:rsidP="006F0A0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2F59D0" w:rsidRPr="00135399" w:rsidRDefault="002F59D0" w:rsidP="006F0A05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13539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2F59D0" w:rsidRPr="00135399" w:rsidRDefault="002F59D0" w:rsidP="00D846BB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2799"/>
        <w:gridCol w:w="945"/>
        <w:gridCol w:w="945"/>
        <w:gridCol w:w="945"/>
        <w:gridCol w:w="2658"/>
      </w:tblGrid>
      <w:tr w:rsidR="002F59D0" w:rsidRPr="00135399">
        <w:trPr>
          <w:jc w:val="center"/>
        </w:trPr>
        <w:tc>
          <w:tcPr>
            <w:tcW w:w="993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F59D0" w:rsidRPr="00135399">
        <w:trPr>
          <w:jc w:val="center"/>
        </w:trPr>
        <w:tc>
          <w:tcPr>
            <w:tcW w:w="993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F59D0" w:rsidRPr="00135399" w:rsidRDefault="002F59D0" w:rsidP="006F0A05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2F59D0" w:rsidRPr="00135399" w:rsidRDefault="002F59D0" w:rsidP="007A6968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rPr>
          <w:rFonts w:ascii="Palatino Linotype" w:hAnsi="Palatino Linotype"/>
          <w:b/>
          <w:bCs/>
          <w:sz w:val="24"/>
          <w:szCs w:val="24"/>
        </w:rPr>
      </w:pPr>
      <w:r w:rsidRPr="00135399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135399">
        <w:rPr>
          <w:rFonts w:ascii="Palatino Linotype" w:hAnsi="Palatino Linotype"/>
          <w:b/>
          <w:sz w:val="24"/>
          <w:szCs w:val="24"/>
        </w:rPr>
        <w:t>tantárgy</w:t>
      </w:r>
      <w:r w:rsidRPr="00135399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135399">
        <w:rPr>
          <w:rFonts w:ascii="Palatino Linotype" w:hAnsi="Palatino Linotype"/>
          <w:b/>
          <w:sz w:val="24"/>
          <w:szCs w:val="24"/>
        </w:rPr>
        <w:t>értékelésének</w:t>
      </w:r>
      <w:r w:rsidRPr="00135399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2F59D0" w:rsidRPr="006F0A05" w:rsidRDefault="002F59D0" w:rsidP="00683AE5">
      <w:pPr>
        <w:widowControl w:val="0"/>
        <w:suppressAutoHyphens/>
        <w:spacing w:after="0" w:line="240" w:lineRule="auto"/>
        <w:ind w:left="792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6F0A05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2F59D0" w:rsidRPr="00135399" w:rsidRDefault="002F59D0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F59D0" w:rsidRPr="00135399" w:rsidRDefault="002F59D0" w:rsidP="00C65A1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Vízgazdálkodás gyakorlat</w:t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>96 óra</w:t>
      </w:r>
    </w:p>
    <w:p w:rsidR="002F59D0" w:rsidRPr="00135399" w:rsidRDefault="002F59D0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numPr>
          <w:ilvl w:val="1"/>
          <w:numId w:val="4"/>
        </w:numPr>
        <w:tabs>
          <w:tab w:val="clear" w:pos="1094"/>
          <w:tab w:val="num" w:pos="440"/>
        </w:tabs>
        <w:spacing w:after="0" w:line="240" w:lineRule="auto"/>
        <w:ind w:hanging="1092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F59D0" w:rsidRPr="00135399" w:rsidRDefault="002F59D0" w:rsidP="00D53743">
      <w:pPr>
        <w:autoSpaceDE w:val="0"/>
        <w:autoSpaceDN w:val="0"/>
        <w:adjustRightInd w:val="0"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gyakorlatias, sokszínű, tartalmas, aktív tanulói magatartást és tanulási élményeket is eredményező bemutatásával keltse fel és folyamatosan tartsa fenn a tanulók érdeklődését a szakmai tevékenységek és elméleti alapjaik iránt, bizonyítsa be számukra leendő szakmáik létfontosságát, fejlődési tendenciáit. Alakítsa ki a tanulókban a minőségi munkavégzés igényét és a környezettel szembeni felelősségérzetet.</w:t>
      </w:r>
    </w:p>
    <w:p w:rsidR="002F59D0" w:rsidRPr="00135399" w:rsidRDefault="002F59D0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jc w:val="both"/>
        <w:rPr>
          <w:rFonts w:ascii="Palatino Linotype" w:hAnsi="Palatino Linotype"/>
          <w:kern w:val="2"/>
          <w:lang w:eastAsia="hi-IN" w:bidi="hi-IN"/>
        </w:rPr>
      </w:pPr>
      <w:r w:rsidRPr="00135399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F59D0" w:rsidRPr="00135399" w:rsidRDefault="002F59D0" w:rsidP="001E249D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135399">
        <w:rPr>
          <w:rFonts w:ascii="Palatino Linotype" w:hAnsi="Palatino Linotype"/>
          <w:sz w:val="24"/>
          <w:szCs w:val="24"/>
        </w:rPr>
        <w:t>Ismerje a természettudományos közismereti tantárgyak tananyagát olyan szinten, hogy a szakmai elméleti tantárgyak elsajátításához a szükséges előképzettséggel rendelkezzen.</w:t>
      </w:r>
    </w:p>
    <w:p w:rsidR="002F59D0" w:rsidRPr="00135399" w:rsidRDefault="002F59D0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Témakörök</w:t>
      </w:r>
      <w:r>
        <w:rPr>
          <w:rFonts w:ascii="Palatino Linotype" w:hAnsi="Palatino Linotype"/>
          <w:b/>
          <w:sz w:val="24"/>
          <w:szCs w:val="24"/>
        </w:rPr>
        <w:br/>
      </w:r>
    </w:p>
    <w:p w:rsidR="002F59D0" w:rsidRPr="00135399" w:rsidRDefault="002F59D0" w:rsidP="007A6968">
      <w:pPr>
        <w:widowControl w:val="0"/>
        <w:numPr>
          <w:ilvl w:val="2"/>
          <w:numId w:val="4"/>
        </w:numPr>
        <w:tabs>
          <w:tab w:val="clear" w:pos="1304"/>
          <w:tab w:val="num" w:pos="770"/>
        </w:tabs>
        <w:suppressAutoHyphens/>
        <w:spacing w:after="0" w:line="240" w:lineRule="auto"/>
        <w:ind w:left="770" w:hanging="770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lang w:eastAsia="hu-HU"/>
        </w:rPr>
        <w:t>Hálózat üzemeltetés</w:t>
      </w:r>
      <w:r w:rsidRPr="00135399">
        <w:rPr>
          <w:rFonts w:ascii="Palatino Linotype" w:hAnsi="Palatino Linotype" w:cs="Arial"/>
          <w:b/>
          <w:lang w:eastAsia="hu-HU"/>
        </w:rPr>
        <w:tab/>
      </w:r>
      <w:r w:rsidRPr="00135399">
        <w:rPr>
          <w:rFonts w:ascii="Palatino Linotype" w:hAnsi="Palatino Linotype" w:cs="Arial"/>
          <w:lang w:eastAsia="hu-HU"/>
        </w:rPr>
        <w:tab/>
      </w:r>
      <w:r w:rsidRPr="00135399">
        <w:rPr>
          <w:rFonts w:ascii="Palatino Linotype" w:hAnsi="Palatino Linotype" w:cs="Arial"/>
          <w:lang w:eastAsia="hu-HU"/>
        </w:rPr>
        <w:tab/>
      </w:r>
      <w:r>
        <w:rPr>
          <w:rFonts w:ascii="Palatino Linotype" w:hAnsi="Palatino Linotype" w:cs="Arial"/>
          <w:lang w:eastAsia="hu-HU"/>
        </w:rPr>
        <w:tab/>
      </w:r>
      <w:r>
        <w:rPr>
          <w:rFonts w:ascii="Palatino Linotype" w:hAnsi="Palatino Linotype" w:cs="Arial"/>
          <w:lang w:eastAsia="hu-HU"/>
        </w:rPr>
        <w:tab/>
      </w:r>
      <w:r>
        <w:rPr>
          <w:rFonts w:ascii="Palatino Linotype" w:hAnsi="Palatino Linotype" w:cs="Arial"/>
          <w:lang w:eastAsia="hu-HU"/>
        </w:rPr>
        <w:tab/>
      </w:r>
      <w:r>
        <w:rPr>
          <w:rFonts w:ascii="Palatino Linotype" w:hAnsi="Palatino Linotype" w:cs="Arial"/>
          <w:lang w:eastAsia="hu-HU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i/>
          <w:sz w:val="24"/>
          <w:szCs w:val="24"/>
        </w:rPr>
        <w:t>24 óra</w:t>
      </w:r>
    </w:p>
    <w:p w:rsidR="002F59D0" w:rsidRPr="00135399" w:rsidRDefault="002F59D0" w:rsidP="007A6968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nyomócső-hálózat: vonalvezetés, hálózati rendszerek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Új vagy javított vezetékszakaszok, bekötések üzembe helyezési feladatai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Üzemi beavatkozások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csőhálózat ellenőrzése, nyomásmérések, nyomvonal-kutatás, vízmérő-ellenőrzés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vízelosztó rendszer vízminősége: kémiai, biológiai folyamatok a hálózatban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szennyeződés eredete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Védekezés a vízminőség-romlás ellen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Tárolók (víztornyok és medencék): feladatuk, csoportosításuk, szerkezetük, működésük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szükséges térfogat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Magas házak vízellátása: nyomászónák, felső tartály, hidroforok</w:t>
      </w:r>
    </w:p>
    <w:p w:rsidR="002F59D0" w:rsidRPr="00135399" w:rsidRDefault="002F59D0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left="660" w:hanging="660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 w:cs="Arial"/>
          <w:b/>
          <w:lang w:eastAsia="hu-HU"/>
        </w:rPr>
        <w:t>Víztisztítók üzemeltetése</w:t>
      </w:r>
      <w:r w:rsidRPr="00135399">
        <w:rPr>
          <w:rFonts w:ascii="Palatino Linotype" w:hAnsi="Palatino Linotype" w:cs="Arial"/>
          <w:lang w:eastAsia="hu-HU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i/>
          <w:sz w:val="24"/>
          <w:szCs w:val="24"/>
        </w:rPr>
        <w:t>36 óra</w:t>
      </w:r>
    </w:p>
    <w:p w:rsidR="002F59D0" w:rsidRPr="00135399" w:rsidRDefault="002F59D0" w:rsidP="007A6968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Mélyfúrású kutak vizének (rétegvíz) kezelése: a nyersvíz jellemző paraméterei, javasolt tisztítás-technológiai sor, a technológia üzemeltetési feladatai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Karsztvizek és forrásvizek kezelése: a nyersvíz jellemző paraméterei, javasolt tisztítás-technológiai sor, a technológia üzemeltetési feladatai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Parti szűrésű víz kezelése: a nyersvíz jellemző paraméterei, javasolt tisztítás-technológiai sor, a technológia üzemeltetési feladatai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Kismélységű kutak vizének kezelése: a nyersvíz jellemző paraméterei, javasolt tisztítás-technológiai sor, a technológia üzemeltetési feladatai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Talajvízdúsítás: célja, műtárgyai, berendezései, az alkalmazás körülményei, az üzemeltetés feladatai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Előtisztítás, természetes talajszűrés, az utótisztítás technológiája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Fürdők vízkezelése: közegészségügyi és vízminőségi előírások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Víz- visszaforgató berendezések működése, üzemeltetésük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felszíni vizek jellemző mennyiségi-minőségi paraméterei, a vízminőséget befolyásoló tényezők, a jellegzetes szennyeződések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Folyók vizének kezelése: durva és apró uszadék, homok- és kavicshordalék, lebegő anyagok, íz-és szagrontó anyagok, oldott szennyeződések és olajszennyeződés eltávolítása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Javasolt tisztítás-technológiai sor(ok), a technológia üzemeltetési feladatai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Állóvizek (tó és tározó vizének) kezelése: a nyersvíz jellemző paraméterei, javasolt tisztítás-technológiai sor, a technológia üzemeltetési feladatai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Kevert vizek kezelése: a vízminőségi problémák okai, a megoldás lehetőségei</w:t>
      </w:r>
    </w:p>
    <w:p w:rsidR="002F59D0" w:rsidRPr="00135399" w:rsidRDefault="002F59D0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hanging="1304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lang w:eastAsia="hu-HU"/>
        </w:rPr>
        <w:t>Szennyvíztisztítók üzemeltetése</w:t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i/>
          <w:sz w:val="24"/>
          <w:szCs w:val="24"/>
        </w:rPr>
        <w:t>36 óra</w:t>
      </w:r>
    </w:p>
    <w:p w:rsidR="002F59D0" w:rsidRPr="00135399" w:rsidRDefault="002F59D0" w:rsidP="007A6968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Félüzemi és/vagy üzemi körülmények között szennyvíztisztítási technológia üzemeltetési feladatainak gyakorlása, végzése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Az előtisztítás (fizikai tisztítás) berendezéseinek, műtárgyainak üzemeltetése, az üzemelési paraméterek figyelése és dokumentálása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biológiai tisztítás (szervesanyag lebontás) berendezéseinek, műtárgyainak üzemeltetése, az üzemelési paraméterek figyelése és dokumentálása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nitrogén- és foszfor-eltávolítás berendezéseinek, műtárgyainak üzemeltetése, az üzemelési paraméterek figyelése és dokumentálása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kémiai szennyvíztisztítás berendezéseinek, műtárgyainak üzemeltetése, az üzemelési paraméterek figyelése és dokumentálása</w:t>
      </w:r>
      <w:r w:rsidRPr="00135399">
        <w:rPr>
          <w:rFonts w:ascii="Palatino Linotype" w:hAnsi="Palatino Linotype"/>
          <w:sz w:val="24"/>
          <w:szCs w:val="24"/>
        </w:rPr>
        <w:t>.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Félüzemi és/vagy üzemi körülmények között iszapkezelési technológia üzemeltetési feladatainak gyakorlása, végzése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Az iszapsűrítés berendezéseinek, műtárgyainak üzemeltetése, az üzemelési paraméterek figyelése és dokumentálása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Az iszaprothasztás berendezéseinek, műtárgyainak üzemeltetése, az üzemelési</w:t>
      </w:r>
      <w:r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 xml:space="preserve"> </w:t>
      </w: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paraméterek figyelése és dokumentálása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Az iszap-víztelenítés berendezéseinek, műtárgyainak üzemeltetése, az üzemelési paraméterek figyelése és dokumentálása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komposztáló telep üzemeltetése, az üzemelési paraméterek figyelése és dokumentálása</w:t>
      </w:r>
      <w:r w:rsidRPr="00135399">
        <w:rPr>
          <w:rFonts w:ascii="Palatino Linotype" w:hAnsi="Palatino Linotype"/>
          <w:sz w:val="24"/>
          <w:szCs w:val="24"/>
        </w:rPr>
        <w:tab/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Eleveniszapos rendszerek üzemeltetési/üzemellenőrzési feladatai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Tavas rendszerek üzemeltetési/üzemellenőrzési feladatai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Csepegtetőtestes és merülőtárcsás rendszerek üzemeltetési/üzemellenőrzési feladatai</w:t>
      </w:r>
    </w:p>
    <w:p w:rsidR="002F59D0" w:rsidRPr="00135399" w:rsidRDefault="002F59D0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rPr>
          <w:rFonts w:ascii="Palatino Linotype" w:hAnsi="Palatino Linotype"/>
          <w:b/>
          <w:i/>
          <w:sz w:val="24"/>
          <w:szCs w:val="24"/>
        </w:rPr>
      </w:pPr>
      <w:r w:rsidRPr="00135399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2F59D0" w:rsidRPr="00135399" w:rsidRDefault="002F59D0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Default="002F59D0" w:rsidP="007A6968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rPr>
          <w:rFonts w:ascii="Palatino Linotype" w:hAnsi="Palatino Linotype"/>
          <w:b/>
          <w:i/>
          <w:sz w:val="24"/>
          <w:szCs w:val="24"/>
        </w:rPr>
      </w:pPr>
      <w:r w:rsidRPr="00135399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F59D0" w:rsidRPr="006F0A05" w:rsidRDefault="002F59D0" w:rsidP="006F0A0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13539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3"/>
        <w:gridCol w:w="810"/>
        <w:gridCol w:w="799"/>
        <w:gridCol w:w="764"/>
        <w:gridCol w:w="2191"/>
      </w:tblGrid>
      <w:tr w:rsidR="002F59D0" w:rsidRPr="001353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F59D0" w:rsidRPr="001353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3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2F59D0" w:rsidRPr="00135399" w:rsidRDefault="002F59D0" w:rsidP="007A696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2F59D0" w:rsidRPr="00135399" w:rsidRDefault="002F59D0" w:rsidP="007A696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F59D0" w:rsidRPr="00135399" w:rsidRDefault="002F59D0" w:rsidP="007A696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2F59D0" w:rsidRPr="00135399" w:rsidRDefault="002F59D0" w:rsidP="007A696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F59D0" w:rsidRPr="00135399" w:rsidRDefault="002F59D0" w:rsidP="007A696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helyszínrajz, csomóponti részletrajz, folyamatábra értelmezése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4..1.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Víziközművek</w:t>
            </w: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8.3.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8.4.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9.2.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F59D0" w:rsidRPr="00135399" w:rsidRDefault="002F59D0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F59D0" w:rsidRPr="00135399" w:rsidRDefault="002F59D0" w:rsidP="006F0A0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13539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2799"/>
        <w:gridCol w:w="945"/>
        <w:gridCol w:w="945"/>
        <w:gridCol w:w="945"/>
        <w:gridCol w:w="2658"/>
      </w:tblGrid>
      <w:tr w:rsidR="002F59D0" w:rsidRPr="00135399">
        <w:trPr>
          <w:jc w:val="center"/>
        </w:trPr>
        <w:tc>
          <w:tcPr>
            <w:tcW w:w="993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F59D0" w:rsidRPr="00135399">
        <w:trPr>
          <w:jc w:val="center"/>
        </w:trPr>
        <w:tc>
          <w:tcPr>
            <w:tcW w:w="993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F59D0" w:rsidRPr="00135399" w:rsidRDefault="002F59D0" w:rsidP="006F0A05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2F59D0" w:rsidRPr="00135399" w:rsidRDefault="002F59D0" w:rsidP="007A6968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135399">
        <w:rPr>
          <w:rFonts w:ascii="Palatino Linotype" w:hAnsi="Palatino Linotype"/>
          <w:b/>
          <w:sz w:val="24"/>
          <w:szCs w:val="24"/>
        </w:rPr>
        <w:t>tantárgy</w:t>
      </w:r>
      <w:r w:rsidRPr="00135399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135399">
        <w:rPr>
          <w:rFonts w:ascii="Palatino Linotype" w:hAnsi="Palatino Linotype"/>
          <w:b/>
          <w:sz w:val="24"/>
          <w:szCs w:val="24"/>
        </w:rPr>
        <w:t>értékelésének</w:t>
      </w:r>
      <w:r w:rsidRPr="00135399">
        <w:rPr>
          <w:rFonts w:ascii="Palatino Linotype" w:hAnsi="Palatino Linotype"/>
          <w:b/>
          <w:bCs/>
          <w:sz w:val="24"/>
          <w:szCs w:val="24"/>
        </w:rPr>
        <w:t xml:space="preserve"> módja</w:t>
      </w:r>
      <w:r w:rsidRPr="00135399">
        <w:rPr>
          <w:rFonts w:ascii="Palatino Linotype" w:hAnsi="Palatino Linotype" w:cs="Arial"/>
          <w:b/>
          <w:color w:val="000000"/>
          <w:sz w:val="20"/>
          <w:szCs w:val="20"/>
          <w:lang w:eastAsia="hu-HU"/>
        </w:rPr>
        <w:t xml:space="preserve"> </w:t>
      </w:r>
    </w:p>
    <w:p w:rsidR="002F59D0" w:rsidRPr="00135399" w:rsidRDefault="002F59D0" w:rsidP="007A6968">
      <w:pPr>
        <w:widowControl w:val="0"/>
        <w:suppressAutoHyphens/>
        <w:spacing w:after="0" w:line="240" w:lineRule="auto"/>
        <w:ind w:left="1100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135399">
        <w:rPr>
          <w:rFonts w:ascii="Palatino Linotype" w:hAnsi="Palatino Linotype"/>
          <w:bCs/>
        </w:rPr>
        <w:t>A nemzeti köznevelésről szóló 2011. évi CXC. törvény 54. § (2) a) pontja szerinti értékeléssel.</w:t>
      </w:r>
    </w:p>
    <w:p w:rsidR="002F59D0" w:rsidRPr="00135399" w:rsidRDefault="002F59D0" w:rsidP="007A6968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942D5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Méréstechnika</w:t>
      </w:r>
      <w:r w:rsidRPr="00135399">
        <w:rPr>
          <w:rFonts w:ascii="Palatino Linotype" w:hAnsi="Palatino Linotype" w:cs="Arial"/>
          <w:b/>
          <w:color w:val="000000"/>
          <w:sz w:val="20"/>
          <w:szCs w:val="20"/>
          <w:lang w:eastAsia="hu-HU"/>
        </w:rPr>
        <w:t xml:space="preserve"> </w:t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>64 óra</w:t>
      </w:r>
    </w:p>
    <w:p w:rsidR="002F59D0" w:rsidRPr="00135399" w:rsidRDefault="002F59D0" w:rsidP="00942D5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numPr>
          <w:ilvl w:val="1"/>
          <w:numId w:val="4"/>
        </w:numPr>
        <w:tabs>
          <w:tab w:val="clear" w:pos="1094"/>
          <w:tab w:val="num" w:pos="550"/>
        </w:tabs>
        <w:spacing w:after="0" w:line="240" w:lineRule="auto"/>
        <w:ind w:hanging="1092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F59D0" w:rsidRPr="00135399" w:rsidRDefault="002F59D0" w:rsidP="007A6968">
      <w:pPr>
        <w:pStyle w:val="Listaszerbekezds1"/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tantárgy tanításának célja a szakterület elméleti ismereteinek nyújtása, a készségek, képességek fejlesztése, a jellemző technológiák, munkaműveletek, felhasznált anyagok bemutatása.</w:t>
      </w:r>
    </w:p>
    <w:p w:rsidR="002F59D0" w:rsidRPr="00135399" w:rsidRDefault="002F59D0" w:rsidP="00942D51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jc w:val="both"/>
        <w:rPr>
          <w:rFonts w:ascii="Palatino Linotype" w:hAnsi="Palatino Linotype"/>
          <w:kern w:val="2"/>
          <w:lang w:eastAsia="hi-IN" w:bidi="hi-IN"/>
        </w:rPr>
      </w:pPr>
      <w:r w:rsidRPr="00135399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F59D0" w:rsidRDefault="002F59D0" w:rsidP="006F0A05">
      <w:pPr>
        <w:spacing w:after="0" w:line="240" w:lineRule="auto"/>
        <w:ind w:left="1100"/>
        <w:rPr>
          <w:rFonts w:ascii="Palatino Linotype" w:hAnsi="Palatino Linotype"/>
          <w:b/>
          <w:sz w:val="24"/>
          <w:szCs w:val="24"/>
          <w:lang w:eastAsia="hu-HU"/>
        </w:rPr>
      </w:pPr>
      <w:r w:rsidRPr="00135399">
        <w:rPr>
          <w:rFonts w:ascii="Palatino Linotype" w:hAnsi="Palatino Linotype"/>
          <w:sz w:val="24"/>
          <w:szCs w:val="24"/>
        </w:rPr>
        <w:t>Ismerje a természettudományos közismereti tantárgyak tananyagát olyan szinten, hogy a szakmai elméleti tantárgyak elsajátításához a szükséges előképzettséggel rendelkezzen.</w:t>
      </w:r>
    </w:p>
    <w:p w:rsidR="002F59D0" w:rsidRPr="00135399" w:rsidRDefault="002F59D0" w:rsidP="006F0A05">
      <w:pPr>
        <w:spacing w:after="0" w:line="240" w:lineRule="auto"/>
        <w:ind w:left="1100"/>
        <w:rPr>
          <w:rFonts w:ascii="Palatino Linotype" w:hAnsi="Palatino Linotype"/>
          <w:b/>
          <w:sz w:val="24"/>
          <w:szCs w:val="24"/>
          <w:lang w:eastAsia="hu-HU"/>
        </w:rPr>
      </w:pPr>
    </w:p>
    <w:p w:rsidR="002F59D0" w:rsidRPr="00135399" w:rsidRDefault="002F59D0" w:rsidP="007A6968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Témakörök</w:t>
      </w:r>
      <w:r>
        <w:rPr>
          <w:rFonts w:ascii="Palatino Linotype" w:hAnsi="Palatino Linotype"/>
          <w:b/>
          <w:sz w:val="24"/>
          <w:szCs w:val="24"/>
        </w:rPr>
        <w:br/>
      </w:r>
    </w:p>
    <w:p w:rsidR="002F59D0" w:rsidRPr="00135399" w:rsidRDefault="002F59D0" w:rsidP="007A6968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left="660" w:hanging="660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 w:cs="Arial"/>
          <w:b/>
          <w:lang w:eastAsia="hu-HU"/>
        </w:rPr>
        <w:t>Vízmérések</w:t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i/>
          <w:sz w:val="24"/>
          <w:szCs w:val="24"/>
        </w:rPr>
        <w:t>22 óra</w:t>
      </w:r>
    </w:p>
    <w:p w:rsidR="002F59D0" w:rsidRPr="00135399" w:rsidRDefault="002F59D0" w:rsidP="007A6968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Vízállás mérése: vízmércék fajtái -lapvízmércék, rajzoló vízmércék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 xml:space="preserve">Vízállás adatok feldolgozása: kisvíz, középvíz, nagyvíz, legkisebb víz, legnagyobb víz 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Vízszín lejtés mérése, mederfenék lejtés mérése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Mederfelvételek: kismedrek felvétele – vízből, áthidalásról, csónakból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Nagymedrek felvétele: mechanikus mérőeszközökkel, ultrahangos mérőeszközzel, egyéb mérőeszközökkel.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Kereszt-szelvények ábrázolása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Hossz-szelvények ábrázolása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Vízsebesség mérések: forgószárnyas vízsebesség mérők, egyéb vízsebesség mérések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Vízhozammérés: mederben és nyomócsőben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Vízhozammérés köbözéssel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Hordalékmérés: lebegő és görgetett hordalékok mérése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Jégmérés: jégvastagság mérése, jégmennyiség mérése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Víznyomás mérése nyomócsőben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Vízminőségi mérések</w:t>
      </w:r>
    </w:p>
    <w:p w:rsidR="002F59D0" w:rsidRPr="00135399" w:rsidRDefault="002F59D0" w:rsidP="00942D5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widowControl w:val="0"/>
        <w:numPr>
          <w:ilvl w:val="2"/>
          <w:numId w:val="4"/>
        </w:numPr>
        <w:tabs>
          <w:tab w:val="clear" w:pos="1304"/>
          <w:tab w:val="num" w:pos="440"/>
        </w:tabs>
        <w:suppressAutoHyphens/>
        <w:spacing w:after="0" w:line="240" w:lineRule="auto"/>
        <w:ind w:left="440" w:hanging="440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lang w:eastAsia="hu-HU"/>
        </w:rPr>
        <w:t>Geodéziai mérések</w:t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i/>
          <w:sz w:val="24"/>
          <w:szCs w:val="24"/>
        </w:rPr>
        <w:t>22 óra</w:t>
      </w:r>
    </w:p>
    <w:p w:rsidR="002F59D0" w:rsidRPr="00135399" w:rsidRDefault="002F59D0" w:rsidP="007A6968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bCs/>
          <w:sz w:val="24"/>
          <w:szCs w:val="24"/>
        </w:rPr>
        <w:t>A geodézia szerepe</w:t>
      </w:r>
      <w:r w:rsidRPr="00135399">
        <w:rPr>
          <w:rFonts w:ascii="Palatino Linotype" w:hAnsi="Palatino Linotype"/>
          <w:sz w:val="24"/>
          <w:szCs w:val="24"/>
        </w:rPr>
        <w:t>, helye az információgyűjtés területén. Térinformatikai kapcsolatok, adatgyűjtési méretarány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/>
          <w:bCs/>
          <w:sz w:val="24"/>
          <w:szCs w:val="24"/>
        </w:rPr>
      </w:pPr>
      <w:r w:rsidRPr="00135399">
        <w:rPr>
          <w:rFonts w:ascii="Palatino Linotype" w:hAnsi="Palatino Linotype"/>
          <w:bCs/>
          <w:sz w:val="24"/>
          <w:szCs w:val="24"/>
        </w:rPr>
        <w:t>Alapfogalmak; egyszerű geodéziai eszközök (kitűző rúd, kettős derékszögű szögprizma); beintés; beállás; hosszmérés ismertetése; derékszögű felmérés ismertetése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bCs/>
          <w:sz w:val="24"/>
          <w:szCs w:val="24"/>
        </w:rPr>
        <w:t>Vízszintes mérések.</w:t>
      </w:r>
      <w:r w:rsidRPr="00135399">
        <w:rPr>
          <w:rFonts w:ascii="Palatino Linotype" w:hAnsi="Palatino Linotype"/>
          <w:sz w:val="24"/>
          <w:szCs w:val="24"/>
        </w:rPr>
        <w:t xml:space="preserve"> A Föld alakja, szintfelületek, koordináta-rendszerek.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Az iránymérés elve és eszközei.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teodolit és típusai. A vízszintes mérések módszerei.</w:t>
      </w:r>
      <w:r w:rsidRPr="00135399">
        <w:rPr>
          <w:rFonts w:ascii="Palatino Linotype" w:hAnsi="Palatino Linotype"/>
          <w:bCs/>
          <w:sz w:val="24"/>
          <w:szCs w:val="24"/>
        </w:rPr>
        <w:t xml:space="preserve"> </w:t>
      </w:r>
      <w:r w:rsidRPr="00135399">
        <w:rPr>
          <w:rFonts w:ascii="Palatino Linotype" w:hAnsi="Palatino Linotype"/>
          <w:sz w:val="24"/>
          <w:szCs w:val="24"/>
        </w:rPr>
        <w:t xml:space="preserve"> 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szögmérés automatizálása.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Távolságok mérése, geometriai és fizikai távolságmérés.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Vízszintes abszolút és relatív értelmű helymeghatározási módok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Egyenesek kitűzése és távolságmérés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Derékszögű koordinátamérés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Vízszintes értelmű kitűzési munkák (vonalas létesítmények és kisműtárgyak)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Szögmérés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Poláris koordinátamérés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069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Magassági abszolút és relatív értelmű helymeghatározási módok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069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Szintezési munkák: vonalszintezés, területszintezés, keresztszelvény-felvétel</w:t>
      </w:r>
      <w:r w:rsidRPr="00135399">
        <w:rPr>
          <w:rFonts w:ascii="Palatino Linotype" w:hAnsi="Palatino Linotype"/>
          <w:bCs/>
          <w:sz w:val="24"/>
          <w:szCs w:val="24"/>
        </w:rPr>
        <w:t xml:space="preserve"> Magasságok meghatározása.</w:t>
      </w:r>
      <w:r w:rsidRPr="00135399">
        <w:rPr>
          <w:rFonts w:ascii="Palatino Linotype" w:hAnsi="Palatino Linotype"/>
          <w:sz w:val="24"/>
          <w:szCs w:val="24"/>
        </w:rPr>
        <w:t xml:space="preserve"> A szintezés elve és eszközei, az optikai szintezőműszer. A szintezés módszerei, paraméterei, trigonometrikus magasságmérés.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069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bCs/>
          <w:sz w:val="24"/>
          <w:szCs w:val="24"/>
        </w:rPr>
        <w:t>Számítások a vetületi síkon.</w:t>
      </w:r>
      <w:r w:rsidRPr="00135399">
        <w:rPr>
          <w:rFonts w:ascii="Palatino Linotype" w:hAnsi="Palatino Linotype"/>
          <w:sz w:val="24"/>
          <w:szCs w:val="24"/>
        </w:rPr>
        <w:t xml:space="preserve"> A geodéziai számítások alapfeladatai, síkkoordináta rendszerek. Előmetszés, oldalmetszés, hátrametszés.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069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bCs/>
          <w:sz w:val="24"/>
          <w:szCs w:val="24"/>
        </w:rPr>
        <w:t>Térbeli helymeghatározás navigációs műholdrendszerrel.</w:t>
      </w:r>
      <w:r w:rsidRPr="00135399">
        <w:rPr>
          <w:rFonts w:ascii="Palatino Linotype" w:hAnsi="Palatino Linotype"/>
          <w:sz w:val="24"/>
          <w:szCs w:val="24"/>
        </w:rPr>
        <w:t xml:space="preserve"> A GPS felépítése. A műholdak és földi állomások alrendszerei, módszerek és lehetőségek, pontosság.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069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Hibaszámítás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069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bCs/>
          <w:sz w:val="24"/>
          <w:szCs w:val="24"/>
        </w:rPr>
        <w:t>Alaphálózatok, alappont sűrítés.</w:t>
      </w:r>
      <w:r w:rsidRPr="00135399">
        <w:rPr>
          <w:rFonts w:ascii="Palatino Linotype" w:hAnsi="Palatino Linotype"/>
          <w:sz w:val="24"/>
          <w:szCs w:val="24"/>
        </w:rPr>
        <w:t xml:space="preserve"> Klasszikus vízszintes és magassági alappont hálózat. Alappont sűrítés műholdas helymeghatározással.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069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hAnsi="Palatino Linotype"/>
          <w:bCs/>
          <w:sz w:val="24"/>
          <w:szCs w:val="24"/>
        </w:rPr>
        <w:t>Részletes felmérések.</w:t>
      </w:r>
      <w:r w:rsidRPr="00135399">
        <w:rPr>
          <w:rFonts w:ascii="Palatino Linotype" w:hAnsi="Palatino Linotype"/>
          <w:sz w:val="24"/>
          <w:szCs w:val="24"/>
        </w:rPr>
        <w:t xml:space="preserve"> Részletpontok vízszintes és magassági felmérésének elvei. Derékszögű koordinátamérés, szintezés, tachimetria, GPS-mérések.</w:t>
      </w:r>
    </w:p>
    <w:p w:rsidR="002F59D0" w:rsidRPr="00135399" w:rsidRDefault="002F59D0" w:rsidP="007A6968">
      <w:pPr>
        <w:spacing w:after="0" w:line="240" w:lineRule="auto"/>
        <w:ind w:left="1069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Mérési eredmények feldolgozása</w:t>
      </w:r>
    </w:p>
    <w:p w:rsidR="002F59D0" w:rsidRPr="00135399" w:rsidRDefault="002F59D0" w:rsidP="007A696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left="660" w:hanging="660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 w:cs="Arial"/>
          <w:b/>
          <w:lang w:eastAsia="hu-HU"/>
        </w:rPr>
        <w:t>Áramlástechnikai mérések</w:t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i/>
          <w:sz w:val="24"/>
          <w:szCs w:val="24"/>
        </w:rPr>
        <w:t>20 óra</w:t>
      </w:r>
    </w:p>
    <w:p w:rsidR="002F59D0" w:rsidRPr="00135399" w:rsidRDefault="002F59D0" w:rsidP="007A6968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>Áramlástechnikai alapfogalmak: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>Térfogatáram</w:t>
      </w:r>
      <w:r>
        <w:rPr>
          <w:rFonts w:ascii="Palatino Linotype" w:hAnsi="Palatino Linotype" w:cs="ArialMT"/>
          <w:sz w:val="24"/>
          <w:szCs w:val="24"/>
        </w:rPr>
        <w:t>,</w:t>
      </w:r>
      <w:r w:rsidRPr="00135399">
        <w:rPr>
          <w:rFonts w:ascii="Palatino Linotype" w:hAnsi="Palatino Linotype" w:cs="ArialMT"/>
          <w:sz w:val="24"/>
          <w:szCs w:val="24"/>
        </w:rPr>
        <w:t xml:space="preserve"> illetve mértékegysége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>Tömegáram</w:t>
      </w:r>
      <w:r>
        <w:rPr>
          <w:rFonts w:ascii="Palatino Linotype" w:hAnsi="Palatino Linotype" w:cs="ArialMT"/>
          <w:sz w:val="24"/>
          <w:szCs w:val="24"/>
        </w:rPr>
        <w:t>,</w:t>
      </w:r>
      <w:r w:rsidRPr="00135399">
        <w:rPr>
          <w:rFonts w:ascii="Palatino Linotype" w:hAnsi="Palatino Linotype" w:cs="ArialMT"/>
          <w:sz w:val="24"/>
          <w:szCs w:val="24"/>
        </w:rPr>
        <w:t xml:space="preserve"> illetve mértékegysége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>dinamikus nyomás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>lamináris áramlás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>turbulens áramlás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>kontinuitás elve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 xml:space="preserve">Az </w:t>
      </w:r>
      <w:r w:rsidRPr="00135399">
        <w:rPr>
          <w:rFonts w:ascii="Palatino Linotype" w:hAnsi="Palatino Linotype" w:cs="Arial-BoldItalicMT"/>
          <w:bCs/>
          <w:iCs/>
          <w:sz w:val="24"/>
          <w:szCs w:val="24"/>
        </w:rPr>
        <w:t xml:space="preserve">áramlásmérés feladata: </w:t>
      </w:r>
      <w:r w:rsidRPr="00135399">
        <w:rPr>
          <w:rFonts w:ascii="Palatino Linotype" w:hAnsi="Palatino Linotype" w:cs="ArialMT"/>
          <w:sz w:val="24"/>
          <w:szCs w:val="24"/>
        </w:rPr>
        <w:t>egy csőben áramló közeg mennyiségének megmérése.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 xml:space="preserve">cél az áramlás sebességének, a térfogatáramnak vagy az átáramlott térfogatnak a meghatározása 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>A Reynolds szám: az áramló anyagban fellépő tehetetlenségi erők és belső súrlódási erők hányadosa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>A lamináris és turbulens áramlást megkülönböztetése.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 xml:space="preserve">Lamináris áramlás: a közegben a súrlódási erők nagyobbak a tehetetlenségi erőkhöz képest, - ilyenkor az áramvonalak egymás mellett, </w:t>
      </w:r>
      <w:r w:rsidRPr="00135399">
        <w:rPr>
          <w:rFonts w:ascii="Palatino Linotype" w:hAnsi="Palatino Linotype" w:cs="Arial-BoldMT"/>
          <w:bCs/>
          <w:sz w:val="24"/>
          <w:szCs w:val="24"/>
        </w:rPr>
        <w:t xml:space="preserve">rétegesen </w:t>
      </w:r>
      <w:r w:rsidRPr="00135399">
        <w:rPr>
          <w:rFonts w:ascii="Palatino Linotype" w:hAnsi="Palatino Linotype" w:cs="ArialMT"/>
          <w:sz w:val="24"/>
          <w:szCs w:val="24"/>
        </w:rPr>
        <w:t>futnak a csőtengellyel párhuzamosan.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>Turbulens áramlás: az áramló anyagban a tehetetlenségi erők nagyobbak, mint a súrlódási erők, ilyenkor az áramvonalak teljesen szabálytalanul egymásba fonódnak.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 xml:space="preserve">Az ipari gyakorlatban csaknem kizárólag turbulens áramlásokat kell mérni. 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 xml:space="preserve">A Reynolds szám: a turbulens áramlási tartományt jól jellemzi 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 xml:space="preserve">értéke: turbulensnek mondjuk az áramlást, ha a </w:t>
      </w:r>
      <w:r w:rsidRPr="00135399">
        <w:rPr>
          <w:rFonts w:ascii="Palatino Linotype" w:hAnsi="Palatino Linotype" w:cs="Arial-BoldMT"/>
          <w:bCs/>
          <w:sz w:val="24"/>
          <w:szCs w:val="24"/>
        </w:rPr>
        <w:t>Re kisebb mint 4000</w:t>
      </w:r>
      <w:r w:rsidRPr="00135399">
        <w:rPr>
          <w:rFonts w:ascii="Palatino Linotype" w:hAnsi="Palatino Linotype" w:cs="ArialMT"/>
          <w:sz w:val="24"/>
          <w:szCs w:val="24"/>
        </w:rPr>
        <w:t>.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Mérés Prandtl- cső segítségével: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Prandtl-csővel a közeg helyi sebessége mérendő. A mérés során, a Prandtl-csövön elhelyezett egyenletes beosztások segítségével felvesszük a keresztmetszet megfelelő pontjaiban kialakult nyomáskülönbségeket és ebből számoljuk a helyi sebességeket.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>Térfogatáram mérés mérőperemmel: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 xml:space="preserve">A </w:t>
      </w:r>
      <w:r w:rsidRPr="00135399">
        <w:rPr>
          <w:rFonts w:ascii="Palatino Linotype" w:hAnsi="Palatino Linotype" w:cs="Arial-BoldItalicMT"/>
          <w:bCs/>
          <w:i/>
          <w:iCs/>
          <w:sz w:val="24"/>
          <w:szCs w:val="24"/>
        </w:rPr>
        <w:t xml:space="preserve">mérőperem </w:t>
      </w:r>
      <w:r w:rsidRPr="00135399">
        <w:rPr>
          <w:rFonts w:ascii="Palatino Linotype" w:hAnsi="Palatino Linotype" w:cs="ArialMT"/>
          <w:sz w:val="24"/>
          <w:szCs w:val="24"/>
        </w:rPr>
        <w:t>egy vékony falú, éles sarkú, hengeres nyílású szűkítő elem.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 w:cs="Garamond"/>
          <w:sz w:val="24"/>
          <w:szCs w:val="24"/>
        </w:rPr>
      </w:pPr>
      <w:r w:rsidRPr="00135399">
        <w:rPr>
          <w:rFonts w:ascii="Palatino Linotype" w:hAnsi="Palatino Linotype" w:cs="Garamond"/>
          <w:sz w:val="24"/>
          <w:szCs w:val="24"/>
        </w:rPr>
        <w:t>Áramlási sebesség mérése ultrahang segítségével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 w:cs="Garamond"/>
          <w:sz w:val="24"/>
          <w:szCs w:val="24"/>
        </w:rPr>
      </w:pPr>
      <w:r w:rsidRPr="00135399">
        <w:rPr>
          <w:rFonts w:ascii="Palatino Linotype" w:hAnsi="Palatino Linotype" w:cs="Garamond"/>
          <w:sz w:val="24"/>
          <w:szCs w:val="24"/>
        </w:rPr>
        <w:t>Turbinás áramlásmérők</w:t>
      </w:r>
    </w:p>
    <w:p w:rsidR="002F59D0" w:rsidRPr="00135399" w:rsidRDefault="002F59D0" w:rsidP="007A696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Garamond"/>
          <w:sz w:val="24"/>
          <w:szCs w:val="24"/>
        </w:rPr>
      </w:pPr>
      <w:r w:rsidRPr="00135399">
        <w:rPr>
          <w:rFonts w:ascii="Palatino Linotype" w:hAnsi="Palatino Linotype" w:cs="Garamond"/>
          <w:sz w:val="24"/>
          <w:szCs w:val="24"/>
        </w:rPr>
        <w:t>Áramlási sebesség mérése indukciós jelátalakítóval.</w:t>
      </w:r>
    </w:p>
    <w:p w:rsidR="002F59D0" w:rsidRPr="00135399" w:rsidRDefault="002F59D0" w:rsidP="007A6968">
      <w:pPr>
        <w:spacing w:after="0" w:line="240" w:lineRule="auto"/>
        <w:ind w:left="1100"/>
        <w:rPr>
          <w:rFonts w:ascii="Palatino Linotype" w:hAnsi="Palatino Linotype" w:cs="ArialMT"/>
          <w:color w:val="000000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 xml:space="preserve">Az </w:t>
      </w:r>
      <w:r w:rsidRPr="00135399">
        <w:rPr>
          <w:rFonts w:ascii="Palatino Linotype" w:hAnsi="Palatino Linotype" w:cs="Arial-BoldItalicMT"/>
          <w:bCs/>
          <w:iCs/>
          <w:sz w:val="24"/>
          <w:szCs w:val="24"/>
        </w:rPr>
        <w:t>áramlásmérés adatainak feldolgozása</w:t>
      </w:r>
    </w:p>
    <w:p w:rsidR="002F59D0" w:rsidRPr="00135399" w:rsidRDefault="002F59D0" w:rsidP="00942D5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A6968">
      <w:pPr>
        <w:widowControl w:val="0"/>
        <w:numPr>
          <w:ilvl w:val="1"/>
          <w:numId w:val="4"/>
        </w:numPr>
        <w:tabs>
          <w:tab w:val="clear" w:pos="1094"/>
          <w:tab w:val="num" w:pos="550"/>
        </w:tabs>
        <w:suppressAutoHyphens/>
        <w:spacing w:after="0" w:line="240" w:lineRule="auto"/>
        <w:ind w:left="550" w:hanging="550"/>
        <w:rPr>
          <w:rFonts w:ascii="Palatino Linotype" w:hAnsi="Palatino Linotype"/>
          <w:b/>
          <w:i/>
          <w:sz w:val="24"/>
          <w:szCs w:val="24"/>
        </w:rPr>
      </w:pPr>
      <w:r w:rsidRPr="00135399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2F59D0" w:rsidRPr="00135399" w:rsidRDefault="002F59D0" w:rsidP="00942D51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F59D0" w:rsidRDefault="002F59D0" w:rsidP="00942D5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135399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F59D0" w:rsidRPr="006F0A05" w:rsidRDefault="002F59D0" w:rsidP="006F0A05">
      <w:pPr>
        <w:pStyle w:val="ListParagraph"/>
        <w:numPr>
          <w:ilvl w:val="2"/>
          <w:numId w:val="4"/>
        </w:numPr>
        <w:rPr>
          <w:rFonts w:ascii="Palatino Linotype" w:hAnsi="Palatino Linotype"/>
          <w:b/>
          <w:i/>
          <w:sz w:val="24"/>
          <w:szCs w:val="24"/>
        </w:rPr>
      </w:pPr>
      <w:r w:rsidRPr="0013539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2F59D0" w:rsidRPr="001353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F59D0" w:rsidRPr="001353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F59D0" w:rsidRPr="00135399" w:rsidRDefault="002F59D0" w:rsidP="00E857D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F59D0" w:rsidRPr="00135399" w:rsidRDefault="002F59D0" w:rsidP="00E857D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F59D0" w:rsidRPr="00135399" w:rsidRDefault="002F59D0" w:rsidP="00E857D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F59D0" w:rsidRPr="00135399" w:rsidRDefault="002F59D0" w:rsidP="00E857D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F59D0" w:rsidRPr="00135399" w:rsidRDefault="002F59D0" w:rsidP="00E857D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E857D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F59D0" w:rsidRPr="00135399" w:rsidRDefault="002F59D0" w:rsidP="00942D51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F59D0" w:rsidRPr="00135399" w:rsidRDefault="002F59D0" w:rsidP="006F0A0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13539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2799"/>
        <w:gridCol w:w="945"/>
        <w:gridCol w:w="945"/>
        <w:gridCol w:w="945"/>
        <w:gridCol w:w="2658"/>
      </w:tblGrid>
      <w:tr w:rsidR="002F59D0" w:rsidRPr="00135399">
        <w:trPr>
          <w:jc w:val="center"/>
        </w:trPr>
        <w:tc>
          <w:tcPr>
            <w:tcW w:w="993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F59D0" w:rsidRPr="00135399">
        <w:trPr>
          <w:jc w:val="center"/>
        </w:trPr>
        <w:tc>
          <w:tcPr>
            <w:tcW w:w="993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F59D0" w:rsidRPr="00135399" w:rsidRDefault="002F59D0" w:rsidP="006F0A05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2F59D0" w:rsidRPr="00135399" w:rsidRDefault="002F59D0" w:rsidP="00E857DB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rPr>
          <w:rFonts w:ascii="Palatino Linotype" w:hAnsi="Palatino Linotype"/>
          <w:b/>
          <w:bCs/>
          <w:sz w:val="24"/>
          <w:szCs w:val="24"/>
        </w:rPr>
      </w:pPr>
      <w:r w:rsidRPr="00135399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135399">
        <w:rPr>
          <w:rFonts w:ascii="Palatino Linotype" w:hAnsi="Palatino Linotype"/>
          <w:b/>
          <w:sz w:val="24"/>
          <w:szCs w:val="24"/>
        </w:rPr>
        <w:t>tantárgy</w:t>
      </w:r>
      <w:r w:rsidRPr="00135399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135399">
        <w:rPr>
          <w:rFonts w:ascii="Palatino Linotype" w:hAnsi="Palatino Linotype"/>
          <w:b/>
          <w:sz w:val="24"/>
          <w:szCs w:val="24"/>
        </w:rPr>
        <w:t>értékelésének</w:t>
      </w:r>
      <w:r w:rsidRPr="00135399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2F59D0" w:rsidRPr="00135399" w:rsidRDefault="002F59D0" w:rsidP="00683AE5">
      <w:pPr>
        <w:widowControl w:val="0"/>
        <w:suppressAutoHyphens/>
        <w:spacing w:after="0" w:line="240" w:lineRule="auto"/>
        <w:ind w:left="792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135399">
        <w:rPr>
          <w:rFonts w:ascii="Palatino Linotype" w:hAnsi="Palatino Linotype"/>
          <w:bCs/>
        </w:rPr>
        <w:t>A nemzeti köznevelésről szóló 2011. évi CXC. törvény 54. § (2) a) pontja szerinti értékeléssel.</w:t>
      </w:r>
    </w:p>
    <w:p w:rsidR="002F59D0" w:rsidRPr="00135399" w:rsidRDefault="002F59D0" w:rsidP="006F0A0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F59D0" w:rsidRPr="00135399" w:rsidRDefault="002F59D0" w:rsidP="00942D5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Méréstechnika</w:t>
      </w:r>
      <w:r w:rsidRPr="00135399">
        <w:rPr>
          <w:rFonts w:ascii="Palatino Linotype" w:hAnsi="Palatino Linotype" w:cs="Arial"/>
          <w:b/>
          <w:color w:val="000000"/>
          <w:sz w:val="20"/>
          <w:szCs w:val="20"/>
          <w:lang w:eastAsia="hu-HU"/>
        </w:rPr>
        <w:t xml:space="preserve"> gyakorlat</w:t>
      </w:r>
      <w:r w:rsidRPr="00135399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>110 óra</w:t>
      </w:r>
    </w:p>
    <w:p w:rsidR="002F59D0" w:rsidRPr="00135399" w:rsidRDefault="002F59D0" w:rsidP="00942D5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E857DB">
      <w:pPr>
        <w:numPr>
          <w:ilvl w:val="1"/>
          <w:numId w:val="4"/>
        </w:numPr>
        <w:tabs>
          <w:tab w:val="clear" w:pos="1094"/>
          <w:tab w:val="num" w:pos="440"/>
        </w:tabs>
        <w:spacing w:after="0" w:line="240" w:lineRule="auto"/>
        <w:ind w:hanging="1092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gyakorlatias, sokszínű, tartalmas, aktív tanulói magatartást és tanulási élményeket is eredményező bemutatásával keltse fel és folyamatosan tartsa fenn a tanulók érdeklődését a szakmai tevékenységek és elméleti alapjaik iránt, bizonyítsa be számukra leendő szakmáik létfontosságát, fejlődési tendenciáit. Alakítsa ki a tanulókban a minőségi munkavégzés igényét és a környezettel szembeni felelősségérzetet.</w:t>
      </w:r>
    </w:p>
    <w:p w:rsidR="002F59D0" w:rsidRPr="00135399" w:rsidRDefault="002F59D0" w:rsidP="00942D51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E857DB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jc w:val="both"/>
        <w:rPr>
          <w:rFonts w:ascii="Palatino Linotype" w:hAnsi="Palatino Linotype"/>
          <w:kern w:val="2"/>
          <w:lang w:eastAsia="hi-IN" w:bidi="hi-IN"/>
        </w:rPr>
      </w:pPr>
      <w:r w:rsidRPr="00135399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F59D0" w:rsidRPr="00135399" w:rsidRDefault="002F59D0" w:rsidP="00E857DB">
      <w:pPr>
        <w:spacing w:after="0" w:line="240" w:lineRule="auto"/>
        <w:ind w:left="1100"/>
        <w:rPr>
          <w:rFonts w:ascii="Palatino Linotype" w:hAnsi="Palatino Linotype"/>
          <w:b/>
          <w:sz w:val="24"/>
          <w:szCs w:val="24"/>
          <w:lang w:eastAsia="hu-HU"/>
        </w:rPr>
      </w:pPr>
      <w:r w:rsidRPr="00135399">
        <w:rPr>
          <w:rFonts w:ascii="Palatino Linotype" w:hAnsi="Palatino Linotype"/>
          <w:sz w:val="24"/>
          <w:szCs w:val="24"/>
        </w:rPr>
        <w:t>Ismerje a természettudományos közismereti tantárgyak tananyagát olyan szinten, hogy a szakmai elméleti tantárgyak elsajátításához a szükséges előképzettséggel rendelkezzen.</w:t>
      </w:r>
    </w:p>
    <w:p w:rsidR="002F59D0" w:rsidRPr="00135399" w:rsidRDefault="002F59D0" w:rsidP="002C338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E857DB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left="0" w:firstLine="0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Témakörök</w:t>
      </w:r>
      <w:r>
        <w:rPr>
          <w:rFonts w:ascii="Palatino Linotype" w:hAnsi="Palatino Linotype"/>
          <w:b/>
          <w:sz w:val="24"/>
          <w:szCs w:val="24"/>
        </w:rPr>
        <w:br/>
      </w:r>
    </w:p>
    <w:p w:rsidR="002F59D0" w:rsidRPr="00135399" w:rsidRDefault="002F59D0" w:rsidP="00E857DB">
      <w:pPr>
        <w:widowControl w:val="0"/>
        <w:numPr>
          <w:ilvl w:val="2"/>
          <w:numId w:val="4"/>
        </w:numPr>
        <w:tabs>
          <w:tab w:val="num" w:pos="660"/>
        </w:tabs>
        <w:suppressAutoHyphens/>
        <w:spacing w:after="0" w:line="240" w:lineRule="auto"/>
        <w:ind w:left="0" w:firstLine="0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lang w:eastAsia="hu-HU"/>
        </w:rPr>
        <w:t>Vízmérések gyakorlata</w:t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i/>
          <w:sz w:val="24"/>
          <w:szCs w:val="24"/>
        </w:rPr>
        <w:t>35 óra</w:t>
      </w:r>
    </w:p>
    <w:p w:rsidR="002F59D0" w:rsidRPr="00135399" w:rsidRDefault="002F59D0" w:rsidP="00E857DB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E857DB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Vízállás mérése: vízmércék fajtái -lapvízmércék, rajzoló vízmércék</w:t>
      </w:r>
    </w:p>
    <w:p w:rsidR="002F59D0" w:rsidRPr="00135399" w:rsidRDefault="002F59D0" w:rsidP="00E857DB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Vízállás adatok feldolgozása: kisvíz, középvíz, nagyvíz, legkisebb víz,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135399">
        <w:rPr>
          <w:rFonts w:ascii="Palatino Linotype" w:hAnsi="Palatino Linotype"/>
          <w:sz w:val="24"/>
          <w:szCs w:val="24"/>
        </w:rPr>
        <w:t xml:space="preserve">legnagyobb víz </w:t>
      </w:r>
    </w:p>
    <w:p w:rsidR="002F59D0" w:rsidRPr="00135399" w:rsidRDefault="002F59D0" w:rsidP="00E857DB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Vízszín lejtés mérése, mederfenék lejtés mérése</w:t>
      </w:r>
    </w:p>
    <w:p w:rsidR="002F59D0" w:rsidRPr="00135399" w:rsidRDefault="002F59D0" w:rsidP="00E857DB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Mederfelvételek: kismedrek felvétele – vízből, áthidalásról, csónakból</w:t>
      </w:r>
    </w:p>
    <w:p w:rsidR="002F59D0" w:rsidRPr="00135399" w:rsidRDefault="002F59D0" w:rsidP="00E857DB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Nagymedrek felvétele: mechanikus mérőeszközökkel, ultrahangos mérőeszközzel, egyéb mérőeszközökkel.</w:t>
      </w:r>
    </w:p>
    <w:p w:rsidR="002F59D0" w:rsidRPr="00135399" w:rsidRDefault="002F59D0" w:rsidP="00E857DB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Keresztszelvények ábrázolása</w:t>
      </w:r>
    </w:p>
    <w:p w:rsidR="002F59D0" w:rsidRPr="00135399" w:rsidRDefault="002F59D0" w:rsidP="00E857DB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Hossz-szelvények ábrázolása</w:t>
      </w:r>
    </w:p>
    <w:p w:rsidR="002F59D0" w:rsidRPr="00135399" w:rsidRDefault="002F59D0" w:rsidP="00E857DB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Vízsebesség mérések: forgószárnyas vízsebesség mérők, egyéb vízsebesség mérések</w:t>
      </w:r>
    </w:p>
    <w:p w:rsidR="002F59D0" w:rsidRPr="00135399" w:rsidRDefault="002F59D0" w:rsidP="00E857DB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Vízhozammérés: mederben és nyomócsőben</w:t>
      </w:r>
    </w:p>
    <w:p w:rsidR="002F59D0" w:rsidRPr="00135399" w:rsidRDefault="002F59D0" w:rsidP="00E857DB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Vízhozammérés köbözéssel</w:t>
      </w:r>
    </w:p>
    <w:p w:rsidR="002F59D0" w:rsidRPr="00135399" w:rsidRDefault="002F59D0" w:rsidP="00E857DB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Hordalékmérés: lebegő és görgetett hordalékok mérése</w:t>
      </w:r>
    </w:p>
    <w:p w:rsidR="002F59D0" w:rsidRPr="00135399" w:rsidRDefault="002F59D0" w:rsidP="00E857DB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Jégmérés: jégvastagság mérése, jégmennyiség mérése</w:t>
      </w:r>
    </w:p>
    <w:p w:rsidR="002F59D0" w:rsidRPr="00135399" w:rsidRDefault="002F59D0" w:rsidP="00E857DB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Víznyomás mérése nyomócsőben</w:t>
      </w:r>
    </w:p>
    <w:p w:rsidR="002F59D0" w:rsidRPr="00135399" w:rsidRDefault="002F59D0" w:rsidP="00E857DB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Vízminőségi mérések</w:t>
      </w:r>
    </w:p>
    <w:p w:rsidR="002F59D0" w:rsidRPr="00135399" w:rsidRDefault="002F59D0" w:rsidP="00942D5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E857DB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hanging="1304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lang w:eastAsia="hu-HU"/>
        </w:rPr>
        <w:t>Geodéziai mérések gyakorlata</w:t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i/>
          <w:sz w:val="24"/>
          <w:szCs w:val="24"/>
        </w:rPr>
        <w:t>40 óra</w:t>
      </w:r>
    </w:p>
    <w:p w:rsidR="002F59D0" w:rsidRPr="00135399" w:rsidRDefault="002F59D0" w:rsidP="00E857DB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bCs/>
          <w:sz w:val="24"/>
          <w:szCs w:val="24"/>
        </w:rPr>
        <w:t>Vízszintes mérések.</w:t>
      </w:r>
      <w:r w:rsidRPr="00135399">
        <w:rPr>
          <w:rFonts w:ascii="Palatino Linotype" w:hAnsi="Palatino Linotype"/>
          <w:sz w:val="24"/>
          <w:szCs w:val="24"/>
        </w:rPr>
        <w:t xml:space="preserve"> </w:t>
      </w: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 xml:space="preserve">Iránymérés </w:t>
      </w: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 xml:space="preserve">A teodolit használata </w:t>
      </w: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szögmérés automatizálása.</w:t>
      </w: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Távolságok mérése, geometriai és fizikai távolságmérés.</w:t>
      </w: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Vízszintes abszolút és relatív értelmű helymeghatározás</w:t>
      </w: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Egyenesek kitűzése és távolságmérés</w:t>
      </w: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Derékszögű koordinátamérés</w:t>
      </w: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Vízszintes értelmű kitűzési munkák (vonalas létesítmények és kisműtárgyak)</w:t>
      </w: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Szögmérés</w:t>
      </w: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Poláris koordinátamérés</w:t>
      </w: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Magassági abszolút és relatív értelmű helymeghatározás</w:t>
      </w: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Szintezési munkák: vonalszintezés, területszintezés, keresztszelvény-felvétel</w:t>
      </w:r>
      <w:r w:rsidRPr="00135399">
        <w:rPr>
          <w:rFonts w:ascii="Palatino Linotype" w:hAnsi="Palatino Linotype"/>
          <w:bCs/>
          <w:sz w:val="24"/>
          <w:szCs w:val="24"/>
        </w:rPr>
        <w:t xml:space="preserve"> Magasságok meghatározása</w:t>
      </w:r>
      <w:r w:rsidRPr="00135399">
        <w:rPr>
          <w:rFonts w:ascii="Palatino Linotype" w:hAnsi="Palatino Linotype"/>
          <w:sz w:val="24"/>
          <w:szCs w:val="24"/>
        </w:rPr>
        <w:t>, trigonometrikus magasságmérés.</w:t>
      </w: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bCs/>
          <w:sz w:val="24"/>
          <w:szCs w:val="24"/>
        </w:rPr>
        <w:t>Számítások a vetületi síkon.</w:t>
      </w:r>
      <w:r w:rsidRPr="00135399">
        <w:rPr>
          <w:rFonts w:ascii="Palatino Linotype" w:hAnsi="Palatino Linotype"/>
          <w:sz w:val="24"/>
          <w:szCs w:val="24"/>
        </w:rPr>
        <w:t xml:space="preserve"> Előmetszés, oldalmetszés, hátrametszés.</w:t>
      </w: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hAnsi="Palatino Linotype"/>
          <w:bCs/>
          <w:sz w:val="24"/>
          <w:szCs w:val="24"/>
        </w:rPr>
        <w:t>Térbeli helymeghatározás navigációs műholdrendszerrel.</w:t>
      </w:r>
      <w:r w:rsidRPr="00135399">
        <w:rPr>
          <w:rFonts w:ascii="Palatino Linotype" w:hAnsi="Palatino Linotype"/>
          <w:sz w:val="24"/>
          <w:szCs w:val="24"/>
        </w:rPr>
        <w:t xml:space="preserve"> A GPS használata. </w:t>
      </w: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Hibaszámítás</w:t>
      </w: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bCs/>
          <w:sz w:val="24"/>
          <w:szCs w:val="24"/>
        </w:rPr>
        <w:t>Alaphálózatok, alappont sűrítés.</w:t>
      </w:r>
      <w:r w:rsidRPr="00135399">
        <w:rPr>
          <w:rFonts w:ascii="Palatino Linotype" w:hAnsi="Palatino Linotype"/>
          <w:sz w:val="24"/>
          <w:szCs w:val="24"/>
        </w:rPr>
        <w:t xml:space="preserve"> Klasszikus vízszintes és magassági alappont hálózat. Alappont sűrítés műholdas helymeghatározással.</w:t>
      </w:r>
    </w:p>
    <w:p w:rsidR="002F59D0" w:rsidRPr="00135399" w:rsidRDefault="002F59D0" w:rsidP="00E857DB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hAnsi="Palatino Linotype"/>
          <w:bCs/>
          <w:sz w:val="24"/>
          <w:szCs w:val="24"/>
        </w:rPr>
        <w:t>Részletes felmérések.</w:t>
      </w:r>
      <w:r w:rsidRPr="00135399">
        <w:rPr>
          <w:rFonts w:ascii="Palatino Linotype" w:hAnsi="Palatino Linotype"/>
          <w:sz w:val="24"/>
          <w:szCs w:val="24"/>
        </w:rPr>
        <w:t xml:space="preserve"> Részletpontok vízszintes és magassági felmérése. Derékszögű koordinátamérés, szintezés, tachimetria, GPS-mérések.</w:t>
      </w:r>
    </w:p>
    <w:p w:rsidR="002F59D0" w:rsidRPr="00135399" w:rsidRDefault="002F59D0" w:rsidP="00E857DB">
      <w:pPr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Mérési eredmények feldolgozása</w:t>
      </w:r>
    </w:p>
    <w:p w:rsidR="002F59D0" w:rsidRPr="00135399" w:rsidRDefault="002F59D0" w:rsidP="00E857DB">
      <w:pPr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E857DB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hanging="1304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lang w:eastAsia="hu-HU"/>
        </w:rPr>
        <w:t>Áramlástechnikai mérések gyakorlata</w:t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i/>
          <w:sz w:val="24"/>
          <w:szCs w:val="24"/>
        </w:rPr>
        <w:t>35 óra</w:t>
      </w:r>
    </w:p>
    <w:p w:rsidR="002F59D0" w:rsidRPr="00135399" w:rsidRDefault="002F59D0" w:rsidP="00FF44D2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FF44D2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Mérés Prandtl- cső segítségével:</w:t>
      </w:r>
    </w:p>
    <w:p w:rsidR="002F59D0" w:rsidRPr="00135399" w:rsidRDefault="002F59D0" w:rsidP="00FF44D2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Prandtl-csővel a közeg helyi sebessége mérendő. A mérés során, a Prandtl-csövön elhelyezett egyenletes beosztások segítségével felvesszük a keresztmetszet megfelelő pontjaiban kialakult nyomáskülönbségeket és ebből számoljuk a helyi sebességeket.</w:t>
      </w:r>
    </w:p>
    <w:p w:rsidR="002F59D0" w:rsidRPr="00135399" w:rsidRDefault="002F59D0" w:rsidP="00FF44D2">
      <w:pPr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>Térfogatáram mérés mérőperemmel:</w:t>
      </w:r>
    </w:p>
    <w:p w:rsidR="002F59D0" w:rsidRPr="00135399" w:rsidRDefault="002F59D0" w:rsidP="00FF44D2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ArialMT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 xml:space="preserve">A </w:t>
      </w:r>
      <w:r w:rsidRPr="00135399">
        <w:rPr>
          <w:rFonts w:ascii="Palatino Linotype" w:hAnsi="Palatino Linotype" w:cs="Arial-BoldItalicMT"/>
          <w:bCs/>
          <w:iCs/>
          <w:sz w:val="24"/>
          <w:szCs w:val="24"/>
        </w:rPr>
        <w:t>mérőperem</w:t>
      </w:r>
      <w:r w:rsidRPr="00135399">
        <w:rPr>
          <w:rFonts w:ascii="Palatino Linotype" w:hAnsi="Palatino Linotype" w:cs="Arial-BoldItalicMT"/>
          <w:bCs/>
          <w:i/>
          <w:iCs/>
          <w:sz w:val="24"/>
          <w:szCs w:val="24"/>
        </w:rPr>
        <w:t xml:space="preserve"> </w:t>
      </w:r>
      <w:r w:rsidRPr="00135399">
        <w:rPr>
          <w:rFonts w:ascii="Palatino Linotype" w:hAnsi="Palatino Linotype" w:cs="ArialMT"/>
          <w:sz w:val="24"/>
          <w:szCs w:val="24"/>
        </w:rPr>
        <w:t>egy vékony falú, éles sarkú, hengeres nyílású szűkítő elem.</w:t>
      </w:r>
    </w:p>
    <w:p w:rsidR="002F59D0" w:rsidRPr="00135399" w:rsidRDefault="002F59D0" w:rsidP="00FF44D2">
      <w:pPr>
        <w:spacing w:after="0" w:line="240" w:lineRule="auto"/>
        <w:ind w:left="1100"/>
        <w:rPr>
          <w:rFonts w:ascii="Palatino Linotype" w:hAnsi="Palatino Linotype" w:cs="Garamond"/>
          <w:sz w:val="24"/>
          <w:szCs w:val="24"/>
        </w:rPr>
      </w:pPr>
      <w:r w:rsidRPr="00135399">
        <w:rPr>
          <w:rFonts w:ascii="Palatino Linotype" w:hAnsi="Palatino Linotype" w:cs="Garamond"/>
          <w:sz w:val="24"/>
          <w:szCs w:val="24"/>
        </w:rPr>
        <w:t>Áramlási sebesség mérése ultrahang segítségével</w:t>
      </w:r>
    </w:p>
    <w:p w:rsidR="002F59D0" w:rsidRPr="00135399" w:rsidRDefault="002F59D0" w:rsidP="00FF44D2">
      <w:pPr>
        <w:spacing w:after="0" w:line="240" w:lineRule="auto"/>
        <w:ind w:left="1100"/>
        <w:rPr>
          <w:rFonts w:ascii="Palatino Linotype" w:hAnsi="Palatino Linotype" w:cs="Garamond"/>
          <w:sz w:val="24"/>
          <w:szCs w:val="24"/>
        </w:rPr>
      </w:pPr>
      <w:r w:rsidRPr="00135399">
        <w:rPr>
          <w:rFonts w:ascii="Palatino Linotype" w:hAnsi="Palatino Linotype" w:cs="Garamond"/>
          <w:sz w:val="24"/>
          <w:szCs w:val="24"/>
        </w:rPr>
        <w:t>Turbinás áramlásmérők</w:t>
      </w:r>
    </w:p>
    <w:p w:rsidR="002F59D0" w:rsidRPr="00135399" w:rsidRDefault="002F59D0" w:rsidP="00FF44D2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Garamond"/>
          <w:sz w:val="24"/>
          <w:szCs w:val="24"/>
        </w:rPr>
      </w:pPr>
      <w:r w:rsidRPr="00135399">
        <w:rPr>
          <w:rFonts w:ascii="Palatino Linotype" w:hAnsi="Palatino Linotype" w:cs="Garamond"/>
          <w:sz w:val="24"/>
          <w:szCs w:val="24"/>
        </w:rPr>
        <w:t>Áramlási sebesség mérése indukciós jelátalakítóval.</w:t>
      </w:r>
    </w:p>
    <w:p w:rsidR="002F59D0" w:rsidRPr="00135399" w:rsidRDefault="002F59D0" w:rsidP="00FF44D2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Garamond"/>
          <w:sz w:val="24"/>
          <w:szCs w:val="24"/>
        </w:rPr>
      </w:pPr>
      <w:r w:rsidRPr="00135399">
        <w:rPr>
          <w:rFonts w:ascii="Palatino Linotype" w:hAnsi="Palatino Linotype" w:cs="Garamond"/>
          <w:sz w:val="24"/>
          <w:szCs w:val="24"/>
        </w:rPr>
        <w:t>Vízsebesség mérés forgószárnyas műszerrel</w:t>
      </w:r>
    </w:p>
    <w:p w:rsidR="002F59D0" w:rsidRPr="00135399" w:rsidRDefault="002F59D0" w:rsidP="00FF44D2">
      <w:pPr>
        <w:spacing w:after="0" w:line="240" w:lineRule="auto"/>
        <w:ind w:left="1100"/>
        <w:rPr>
          <w:rFonts w:ascii="Palatino Linotype" w:hAnsi="Palatino Linotype" w:cs="ArialMT"/>
          <w:color w:val="000000"/>
          <w:sz w:val="24"/>
          <w:szCs w:val="24"/>
        </w:rPr>
      </w:pPr>
      <w:r w:rsidRPr="00135399">
        <w:rPr>
          <w:rFonts w:ascii="Palatino Linotype" w:hAnsi="Palatino Linotype" w:cs="ArialMT"/>
          <w:sz w:val="24"/>
          <w:szCs w:val="24"/>
        </w:rPr>
        <w:t xml:space="preserve">Az </w:t>
      </w:r>
      <w:r w:rsidRPr="00135399">
        <w:rPr>
          <w:rFonts w:ascii="Palatino Linotype" w:hAnsi="Palatino Linotype" w:cs="Arial-BoldItalicMT"/>
          <w:bCs/>
          <w:iCs/>
          <w:sz w:val="24"/>
          <w:szCs w:val="24"/>
        </w:rPr>
        <w:t>áramlásmérés adatainak feldolgozása</w:t>
      </w:r>
    </w:p>
    <w:p w:rsidR="002F59D0" w:rsidRPr="00135399" w:rsidRDefault="002F59D0" w:rsidP="00942D51">
      <w:pPr>
        <w:spacing w:after="0" w:line="240" w:lineRule="auto"/>
        <w:rPr>
          <w:rFonts w:ascii="Palatino Linotype" w:hAnsi="Palatino Linotype"/>
          <w:b/>
        </w:rPr>
      </w:pPr>
    </w:p>
    <w:p w:rsidR="002F59D0" w:rsidRPr="00135399" w:rsidRDefault="002F59D0" w:rsidP="00FF44D2">
      <w:pPr>
        <w:widowControl w:val="0"/>
        <w:numPr>
          <w:ilvl w:val="1"/>
          <w:numId w:val="4"/>
        </w:numPr>
        <w:tabs>
          <w:tab w:val="clear" w:pos="1094"/>
          <w:tab w:val="num" w:pos="550"/>
        </w:tabs>
        <w:suppressAutoHyphens/>
        <w:spacing w:after="0" w:line="240" w:lineRule="auto"/>
        <w:ind w:hanging="1092"/>
        <w:rPr>
          <w:rFonts w:ascii="Palatino Linotype" w:hAnsi="Palatino Linotype"/>
          <w:b/>
          <w:i/>
          <w:sz w:val="24"/>
          <w:szCs w:val="24"/>
        </w:rPr>
      </w:pPr>
      <w:r w:rsidRPr="00135399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2F59D0" w:rsidRPr="00135399" w:rsidRDefault="002F59D0" w:rsidP="00942D51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F59D0" w:rsidRPr="006F0A05" w:rsidRDefault="002F59D0" w:rsidP="006F0A05">
      <w:pPr>
        <w:widowControl w:val="0"/>
        <w:numPr>
          <w:ilvl w:val="1"/>
          <w:numId w:val="4"/>
        </w:numPr>
        <w:tabs>
          <w:tab w:val="clear" w:pos="1094"/>
          <w:tab w:val="num" w:pos="550"/>
        </w:tabs>
        <w:suppressAutoHyphens/>
        <w:spacing w:after="0" w:line="240" w:lineRule="auto"/>
        <w:ind w:hanging="1092"/>
        <w:rPr>
          <w:rFonts w:ascii="Palatino Linotype" w:hAnsi="Palatino Linotype"/>
          <w:b/>
          <w:i/>
          <w:sz w:val="24"/>
          <w:szCs w:val="24"/>
        </w:rPr>
      </w:pPr>
      <w:r w:rsidRPr="00135399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F59D0" w:rsidRPr="00135399" w:rsidRDefault="002F59D0" w:rsidP="006F0A05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2.5.1. </w:t>
      </w:r>
      <w:r w:rsidRPr="0013539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2F59D0" w:rsidRPr="001353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F59D0" w:rsidRPr="001353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F59D0" w:rsidRPr="00135399" w:rsidRDefault="002F59D0" w:rsidP="00FF44D2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F59D0" w:rsidRPr="00135399" w:rsidRDefault="002F59D0" w:rsidP="00FF44D2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F59D0" w:rsidRPr="00135399" w:rsidRDefault="002F59D0" w:rsidP="00FF44D2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F59D0" w:rsidRPr="00135399" w:rsidRDefault="002F59D0" w:rsidP="00FF44D2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F59D0" w:rsidRPr="00135399" w:rsidRDefault="002F59D0" w:rsidP="00FF44D2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helyszín rajz értelmezése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helyszín rajz készítése leírásból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135399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135399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</w:t>
            </w:r>
            <w:r w:rsidRPr="00135399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135399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135399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D2488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F59D0" w:rsidRPr="00135399" w:rsidRDefault="002F59D0" w:rsidP="00942D51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F59D0" w:rsidRPr="00135399" w:rsidRDefault="002F59D0" w:rsidP="00942D51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2.5.2. </w:t>
      </w:r>
      <w:r w:rsidRPr="0013539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2F59D0" w:rsidRPr="00135399" w:rsidRDefault="002F59D0" w:rsidP="00942D51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2799"/>
        <w:gridCol w:w="945"/>
        <w:gridCol w:w="945"/>
        <w:gridCol w:w="945"/>
        <w:gridCol w:w="2658"/>
      </w:tblGrid>
      <w:tr w:rsidR="002F59D0" w:rsidRPr="00135399">
        <w:trPr>
          <w:jc w:val="center"/>
        </w:trPr>
        <w:tc>
          <w:tcPr>
            <w:tcW w:w="993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F59D0" w:rsidRPr="00135399">
        <w:trPr>
          <w:jc w:val="center"/>
        </w:trPr>
        <w:tc>
          <w:tcPr>
            <w:tcW w:w="993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F59D0" w:rsidRPr="00135399" w:rsidRDefault="002F59D0" w:rsidP="006F0A05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2F59D0" w:rsidRPr="00135399" w:rsidRDefault="002F59D0" w:rsidP="00744090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rPr>
          <w:rFonts w:ascii="Palatino Linotype" w:hAnsi="Palatino Linotype"/>
          <w:b/>
          <w:bCs/>
          <w:sz w:val="24"/>
          <w:szCs w:val="24"/>
        </w:rPr>
      </w:pPr>
      <w:r w:rsidRPr="00135399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135399">
        <w:rPr>
          <w:rFonts w:ascii="Palatino Linotype" w:hAnsi="Palatino Linotype"/>
          <w:b/>
          <w:sz w:val="24"/>
          <w:szCs w:val="24"/>
        </w:rPr>
        <w:t>tantárgy</w:t>
      </w:r>
      <w:r w:rsidRPr="00135399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135399">
        <w:rPr>
          <w:rFonts w:ascii="Palatino Linotype" w:hAnsi="Palatino Linotype"/>
          <w:b/>
          <w:sz w:val="24"/>
          <w:szCs w:val="24"/>
        </w:rPr>
        <w:t>értékelésének</w:t>
      </w:r>
      <w:r w:rsidRPr="00135399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2F59D0" w:rsidRPr="006F0A05" w:rsidRDefault="002F59D0" w:rsidP="0053018C">
      <w:pPr>
        <w:widowControl w:val="0"/>
        <w:suppressAutoHyphens/>
        <w:spacing w:after="0" w:line="240" w:lineRule="auto"/>
        <w:ind w:left="792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6F0A05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2F59D0" w:rsidRPr="006F0A05" w:rsidRDefault="002F59D0" w:rsidP="00942D5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F59D0" w:rsidRPr="00135399" w:rsidRDefault="002F59D0" w:rsidP="00942D5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F59D0" w:rsidRPr="00135399" w:rsidRDefault="002F59D0" w:rsidP="001B6D6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 xml:space="preserve">Műszaki dokumentálás gyakorlat </w:t>
      </w:r>
      <w:r w:rsidRPr="00135399">
        <w:rPr>
          <w:rFonts w:ascii="Palatino Linotype" w:hAnsi="Palatino Linotype"/>
          <w:b/>
          <w:sz w:val="24"/>
          <w:szCs w:val="24"/>
          <w:lang w:eastAsia="hu-HU"/>
        </w:rPr>
        <w:t>t</w:t>
      </w:r>
      <w:r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 xml:space="preserve"> </w:t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>96 óra</w:t>
      </w:r>
    </w:p>
    <w:p w:rsidR="002F59D0" w:rsidRPr="00135399" w:rsidRDefault="002F59D0" w:rsidP="001B6D6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44090">
      <w:pPr>
        <w:numPr>
          <w:ilvl w:val="1"/>
          <w:numId w:val="4"/>
        </w:numPr>
        <w:tabs>
          <w:tab w:val="clear" w:pos="1094"/>
          <w:tab w:val="num" w:pos="440"/>
        </w:tabs>
        <w:spacing w:after="0" w:line="240" w:lineRule="auto"/>
        <w:ind w:hanging="1092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F59D0" w:rsidRPr="00135399" w:rsidRDefault="002F59D0" w:rsidP="00744090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gyakorlatias, sokszínű, tartalmas, aktív tanulói magatartást és tanulási élményeket is eredményező bemutatásával keltse fel és folyamatosan tartsa fenn a tanulók érdeklődését a szakmai tevékenységek és elméleti alapjaik iránt, bizonyítsa be számukra leendő szakmáik létfontosságát, fejlődési tendenciáit. Alakítsa ki a tanulókban a minőségi munkavégzés igényét és a környezettel szembeni felelősségérzetet.</w:t>
      </w:r>
    </w:p>
    <w:p w:rsidR="002F59D0" w:rsidRPr="00135399" w:rsidRDefault="002F59D0" w:rsidP="001B6D61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744090" w:rsidRDefault="002F59D0" w:rsidP="00744090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jc w:val="both"/>
        <w:rPr>
          <w:rFonts w:ascii="Palatino Linotype" w:hAnsi="Palatino Linotype"/>
          <w:kern w:val="2"/>
          <w:lang w:eastAsia="hi-IN" w:bidi="hi-IN"/>
        </w:rPr>
      </w:pPr>
      <w:r w:rsidRPr="00135399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F59D0" w:rsidRPr="00135399" w:rsidRDefault="002F59D0" w:rsidP="00744090">
      <w:pPr>
        <w:spacing w:after="0" w:line="240" w:lineRule="auto"/>
        <w:ind w:left="1100"/>
        <w:rPr>
          <w:rFonts w:ascii="Palatino Linotype" w:hAnsi="Palatino Linotype"/>
          <w:b/>
          <w:sz w:val="24"/>
          <w:szCs w:val="24"/>
          <w:lang w:eastAsia="hu-HU"/>
        </w:rPr>
      </w:pPr>
      <w:r w:rsidRPr="00135399">
        <w:rPr>
          <w:rFonts w:ascii="Palatino Linotype" w:hAnsi="Palatino Linotype"/>
          <w:sz w:val="24"/>
          <w:szCs w:val="24"/>
        </w:rPr>
        <w:t>Ismerje a természettudományos közismereti tantárgyak tananyagát olyan szinten, hogy a szakmai elméleti tantárgyak elsajátításához a szükséges előképzettséggel rendelkezzen.</w:t>
      </w:r>
    </w:p>
    <w:p w:rsidR="002F59D0" w:rsidRPr="00135399" w:rsidRDefault="002F59D0" w:rsidP="001B6D61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44090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Témakörök</w:t>
      </w:r>
      <w:r>
        <w:rPr>
          <w:rFonts w:ascii="Palatino Linotype" w:hAnsi="Palatino Linotype"/>
          <w:b/>
          <w:sz w:val="24"/>
          <w:szCs w:val="24"/>
        </w:rPr>
        <w:br/>
      </w:r>
    </w:p>
    <w:p w:rsidR="002F59D0" w:rsidRPr="00135399" w:rsidRDefault="002F59D0" w:rsidP="00744090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left="660" w:hanging="66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 w:cs="Arial"/>
          <w:b/>
          <w:sz w:val="24"/>
          <w:szCs w:val="24"/>
          <w:lang w:eastAsia="hu-HU"/>
        </w:rPr>
        <w:t>Műszaki tervezés</w:t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i/>
          <w:sz w:val="24"/>
          <w:szCs w:val="24"/>
        </w:rPr>
        <w:t>46 óra</w:t>
      </w:r>
    </w:p>
    <w:p w:rsidR="002F59D0" w:rsidRPr="00135399" w:rsidRDefault="002F59D0" w:rsidP="0074409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4409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Méretarányok: léptékek, torzított méretarány</w:t>
      </w:r>
    </w:p>
    <w:p w:rsidR="002F59D0" w:rsidRPr="00135399" w:rsidRDefault="002F59D0" w:rsidP="0074409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Jelölési módok: vonalak, pontjelölések, feliratozások</w:t>
      </w:r>
    </w:p>
    <w:p w:rsidR="002F59D0" w:rsidRPr="00135399" w:rsidRDefault="002F59D0" w:rsidP="0074409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 xml:space="preserve">Helyszínrajzok: </w:t>
      </w:r>
    </w:p>
    <w:p w:rsidR="002F59D0" w:rsidRPr="00135399" w:rsidRDefault="002F59D0" w:rsidP="0074409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általános helyszínrajz: tájolás, az általános helyszínrajz tartalma</w:t>
      </w:r>
    </w:p>
    <w:p w:rsidR="002F59D0" w:rsidRPr="00135399" w:rsidRDefault="002F59D0" w:rsidP="0074409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részletes helyszínrajz: a részletes helyszínrajz tartalma, részletek jelölése</w:t>
      </w:r>
    </w:p>
    <w:p w:rsidR="002F59D0" w:rsidRPr="00135399" w:rsidRDefault="002F59D0" w:rsidP="0074409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Hossz-szelvények: vízfolyások, töltések,vezetékek hossz-szelvényei</w:t>
      </w:r>
    </w:p>
    <w:p w:rsidR="002F59D0" w:rsidRPr="00135399" w:rsidRDefault="002F59D0" w:rsidP="0074409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Kereszt-szelvények: mederkereszt-szelvény, cső kereszt-szelvény</w:t>
      </w:r>
    </w:p>
    <w:p w:rsidR="002F59D0" w:rsidRPr="00135399" w:rsidRDefault="002F59D0" w:rsidP="0074409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Műtárgy tervek: surrantó, bukó, fenéklépcső, fenékküszöb, áteresz, bújtató, híd, csatornahíd, mérőműtárgyak, átemelők</w:t>
      </w:r>
    </w:p>
    <w:p w:rsidR="002F59D0" w:rsidRPr="00135399" w:rsidRDefault="002F59D0" w:rsidP="0074409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Szakvélemények, minősítések</w:t>
      </w:r>
    </w:p>
    <w:p w:rsidR="002F59D0" w:rsidRPr="00135399" w:rsidRDefault="002F59D0" w:rsidP="0074409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Anyagkimutatások, csomóponti rajzok</w:t>
      </w:r>
    </w:p>
    <w:p w:rsidR="002F59D0" w:rsidRPr="00135399" w:rsidRDefault="002F59D0" w:rsidP="0074409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Költségvetés</w:t>
      </w:r>
    </w:p>
    <w:p w:rsidR="002F59D0" w:rsidRPr="00135399" w:rsidRDefault="002F59D0" w:rsidP="0074409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Organizációs tervek: építési helyszínek elrendezési tervei, javítási munkahelyszín biztosítása, forgalomelterelés</w:t>
      </w:r>
    </w:p>
    <w:p w:rsidR="002F59D0" w:rsidRPr="00135399" w:rsidRDefault="002F59D0" w:rsidP="001B6D6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744090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hanging="1304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sz w:val="24"/>
          <w:szCs w:val="24"/>
          <w:lang w:eastAsia="hu-HU"/>
        </w:rPr>
        <w:t>Anyagnyilvántartás</w:t>
      </w:r>
      <w:r w:rsidRPr="00135399">
        <w:rPr>
          <w:rFonts w:ascii="Palatino Linotype" w:hAnsi="Palatino Linotype"/>
          <w:b/>
          <w:sz w:val="24"/>
          <w:szCs w:val="24"/>
        </w:rPr>
        <w:t>, munkaszervezés</w:t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i/>
          <w:sz w:val="24"/>
          <w:szCs w:val="24"/>
        </w:rPr>
        <w:t>20 óra</w:t>
      </w:r>
    </w:p>
    <w:p w:rsidR="002F59D0" w:rsidRPr="00135399" w:rsidRDefault="002F59D0" w:rsidP="002467FD">
      <w:pPr>
        <w:widowControl w:val="0"/>
        <w:tabs>
          <w:tab w:val="left" w:pos="1100"/>
        </w:tabs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2467FD">
      <w:pPr>
        <w:tabs>
          <w:tab w:val="left" w:pos="1100"/>
        </w:tabs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Anyaggazdálkodás:</w:t>
      </w:r>
      <w:r w:rsidRPr="00135399">
        <w:rPr>
          <w:rFonts w:ascii="Palatino Linotype" w:hAnsi="Palatino Linotype"/>
          <w:sz w:val="24"/>
          <w:szCs w:val="24"/>
        </w:rPr>
        <w:tab/>
      </w:r>
    </w:p>
    <w:p w:rsidR="002F59D0" w:rsidRPr="00135399" w:rsidRDefault="002F59D0" w:rsidP="002467FD">
      <w:pPr>
        <w:tabs>
          <w:tab w:val="left" w:pos="1100"/>
        </w:tabs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Anyag- és készletnormák, az optimális készletszint</w:t>
      </w:r>
    </w:p>
    <w:p w:rsidR="002F59D0" w:rsidRPr="00135399" w:rsidRDefault="002F59D0" w:rsidP="002467FD">
      <w:pPr>
        <w:tabs>
          <w:tab w:val="left" w:pos="1100"/>
        </w:tabs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Tárolás, raktározás</w:t>
      </w:r>
    </w:p>
    <w:p w:rsidR="002F59D0" w:rsidRPr="00135399" w:rsidRDefault="002F59D0" w:rsidP="002467FD">
      <w:pPr>
        <w:tabs>
          <w:tab w:val="left" w:pos="1100"/>
        </w:tabs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Az anyagfelhasználás és dokumentálása</w:t>
      </w:r>
    </w:p>
    <w:p w:rsidR="002F59D0" w:rsidRPr="00135399" w:rsidRDefault="002F59D0" w:rsidP="002467FD">
      <w:pPr>
        <w:tabs>
          <w:tab w:val="left" w:pos="1100"/>
        </w:tabs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Az anyagigényesség</w:t>
      </w:r>
    </w:p>
    <w:p w:rsidR="002F59D0" w:rsidRPr="00135399" w:rsidRDefault="002F59D0" w:rsidP="002467FD">
      <w:pPr>
        <w:tabs>
          <w:tab w:val="left" w:pos="1100"/>
        </w:tabs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Anyagszükséglet meghatározása műszaki tervekből</w:t>
      </w:r>
    </w:p>
    <w:p w:rsidR="002F59D0" w:rsidRPr="00135399" w:rsidRDefault="002F59D0" w:rsidP="002467FD">
      <w:pPr>
        <w:tabs>
          <w:tab w:val="left" w:pos="1100"/>
        </w:tabs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Munkaerő- és bérgazdálkodás: célja, szerepe a gazdálkodás rendszerében</w:t>
      </w:r>
    </w:p>
    <w:p w:rsidR="002F59D0" w:rsidRPr="00135399" w:rsidRDefault="002F59D0" w:rsidP="002467FD">
      <w:pPr>
        <w:tabs>
          <w:tab w:val="left" w:pos="1100"/>
        </w:tabs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létszám csoportosítása, nyilvántartása</w:t>
      </w:r>
    </w:p>
    <w:p w:rsidR="002F59D0" w:rsidRPr="00135399" w:rsidRDefault="002F59D0" w:rsidP="002467FD">
      <w:pPr>
        <w:tabs>
          <w:tab w:val="left" w:pos="1100"/>
        </w:tabs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munkanormák</w:t>
      </w:r>
    </w:p>
    <w:p w:rsidR="002F59D0" w:rsidRPr="00135399" w:rsidRDefault="002F59D0" w:rsidP="002467FD">
      <w:pPr>
        <w:tabs>
          <w:tab w:val="left" w:pos="1100"/>
        </w:tabs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termelékenység</w:t>
      </w:r>
    </w:p>
    <w:p w:rsidR="002F59D0" w:rsidRPr="00135399" w:rsidRDefault="002F59D0" w:rsidP="002467FD">
      <w:pPr>
        <w:tabs>
          <w:tab w:val="left" w:pos="1100"/>
        </w:tabs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Munkaidő és teljesítmény mérése, nyilvántartása</w:t>
      </w:r>
    </w:p>
    <w:p w:rsidR="002F59D0" w:rsidRPr="00135399" w:rsidRDefault="002F59D0" w:rsidP="002467FD">
      <w:pPr>
        <w:tabs>
          <w:tab w:val="left" w:pos="1100"/>
        </w:tabs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munkabér funkciói, szerkezete</w:t>
      </w:r>
    </w:p>
    <w:p w:rsidR="002F59D0" w:rsidRPr="00135399" w:rsidRDefault="002F59D0" w:rsidP="002467FD">
      <w:pPr>
        <w:tabs>
          <w:tab w:val="left" w:pos="1100"/>
        </w:tabs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különféle bérformák</w:t>
      </w:r>
    </w:p>
    <w:p w:rsidR="002F59D0" w:rsidRPr="00135399" w:rsidRDefault="002F59D0" w:rsidP="002467FD">
      <w:pPr>
        <w:tabs>
          <w:tab w:val="left" w:pos="1100"/>
        </w:tabs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Költséggazdálkodás: a költségek csoportosítása különféle szempontok szerint</w:t>
      </w:r>
    </w:p>
    <w:p w:rsidR="002F59D0" w:rsidRPr="00135399" w:rsidRDefault="002F59D0" w:rsidP="002467FD">
      <w:pPr>
        <w:tabs>
          <w:tab w:val="left" w:pos="1100"/>
        </w:tabs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költségkalkuláció célja, fajtái, módszerei</w:t>
      </w:r>
    </w:p>
    <w:p w:rsidR="002F59D0" w:rsidRPr="00135399" w:rsidRDefault="002F59D0" w:rsidP="002467FD">
      <w:pPr>
        <w:tabs>
          <w:tab w:val="left" w:pos="1100"/>
        </w:tabs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Vállalkozási ismeretek: a vállalkozási formák és sajátosságaik</w:t>
      </w:r>
    </w:p>
    <w:p w:rsidR="002F59D0" w:rsidRPr="00135399" w:rsidRDefault="002F59D0" w:rsidP="002467FD">
      <w:pPr>
        <w:tabs>
          <w:tab w:val="left" w:pos="1100"/>
        </w:tabs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Adózási- és számviteli alapismeretek</w:t>
      </w:r>
    </w:p>
    <w:p w:rsidR="002F59D0" w:rsidRPr="00135399" w:rsidRDefault="002F59D0" w:rsidP="002467FD">
      <w:pPr>
        <w:tabs>
          <w:tab w:val="left" w:pos="1100"/>
        </w:tabs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Az üzleti terv készítésének menete</w:t>
      </w:r>
    </w:p>
    <w:p w:rsidR="002F59D0" w:rsidRPr="00135399" w:rsidRDefault="002F59D0" w:rsidP="001B6D6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2467FD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hanging="1304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sz w:val="24"/>
          <w:szCs w:val="24"/>
          <w:lang w:eastAsia="hu-HU"/>
        </w:rPr>
        <w:t>Engedélyezési eljárások</w:t>
      </w:r>
      <w:r w:rsidRPr="0013539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2467FD">
        <w:rPr>
          <w:rFonts w:ascii="Palatino Linotype" w:hAnsi="Palatino Linotype"/>
          <w:b/>
          <w:sz w:val="24"/>
          <w:szCs w:val="24"/>
        </w:rPr>
        <w:tab/>
      </w:r>
      <w:r w:rsidRPr="002467FD">
        <w:rPr>
          <w:rFonts w:ascii="Palatino Linotype" w:hAnsi="Palatino Linotype"/>
          <w:b/>
          <w:sz w:val="24"/>
          <w:szCs w:val="24"/>
        </w:rPr>
        <w:tab/>
      </w:r>
      <w:r w:rsidRPr="002467FD">
        <w:rPr>
          <w:rFonts w:ascii="Palatino Linotype" w:hAnsi="Palatino Linotype"/>
        </w:rPr>
        <w:t>30 óra</w:t>
      </w:r>
    </w:p>
    <w:p w:rsidR="002F59D0" w:rsidRPr="00135399" w:rsidRDefault="002F59D0" w:rsidP="002467FD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2467FD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hAnsi="Palatino Linotype"/>
          <w:sz w:val="24"/>
          <w:szCs w:val="24"/>
        </w:rPr>
        <w:t xml:space="preserve">Az </w:t>
      </w:r>
      <w:r w:rsidRPr="00135399">
        <w:rPr>
          <w:rFonts w:ascii="Palatino Linotype" w:hAnsi="Palatino Linotype" w:cs="TimesNewRomanPSMT"/>
          <w:sz w:val="24"/>
          <w:szCs w:val="24"/>
          <w:lang w:eastAsia="hu-HU"/>
        </w:rPr>
        <w:t>építési engedély beszerzése</w:t>
      </w:r>
    </w:p>
    <w:p w:rsidR="002F59D0" w:rsidRPr="00135399" w:rsidRDefault="002F59D0" w:rsidP="002467FD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hAnsi="Palatino Linotype" w:cs="TimesNewRomanPSMT"/>
          <w:sz w:val="24"/>
          <w:szCs w:val="24"/>
          <w:lang w:eastAsia="hu-HU"/>
        </w:rPr>
        <w:t>A vízjogi engedély beszerzése</w:t>
      </w:r>
    </w:p>
    <w:p w:rsidR="002F59D0" w:rsidRPr="00135399" w:rsidRDefault="002F59D0" w:rsidP="002467FD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hAnsi="Palatino Linotype" w:cs="TimesNewRomanPSMT"/>
          <w:sz w:val="24"/>
          <w:szCs w:val="24"/>
          <w:lang w:eastAsia="hu-HU"/>
        </w:rPr>
        <w:t>Telephelyi engedély beszerzése</w:t>
      </w:r>
    </w:p>
    <w:p w:rsidR="002F59D0" w:rsidRPr="00135399" w:rsidRDefault="002F59D0" w:rsidP="002467FD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hAnsi="Palatino Linotype" w:cs="TimesNewRomanPSMT"/>
          <w:sz w:val="24"/>
          <w:szCs w:val="24"/>
          <w:lang w:eastAsia="hu-HU"/>
        </w:rPr>
        <w:t>Tervegyeztetés, bejárás</w:t>
      </w:r>
    </w:p>
    <w:p w:rsidR="002F59D0" w:rsidRPr="00135399" w:rsidRDefault="002F59D0" w:rsidP="002467FD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hAnsi="Palatino Linotype" w:cs="TimesNewRomanPSMT"/>
          <w:sz w:val="24"/>
          <w:szCs w:val="24"/>
          <w:lang w:eastAsia="hu-HU"/>
        </w:rPr>
        <w:t>Bírságok számolása</w:t>
      </w:r>
    </w:p>
    <w:p w:rsidR="002F59D0" w:rsidRPr="00135399" w:rsidRDefault="002F59D0" w:rsidP="002467FD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hAnsi="Palatino Linotype" w:cs="TimesNewRomanPSMT"/>
          <w:sz w:val="24"/>
          <w:szCs w:val="24"/>
          <w:lang w:eastAsia="hu-HU"/>
        </w:rPr>
        <w:t>Átadás-átvételi eljárás</w:t>
      </w:r>
    </w:p>
    <w:p w:rsidR="002F59D0" w:rsidRPr="00135399" w:rsidRDefault="002F59D0" w:rsidP="002467FD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hAnsi="Palatino Linotype" w:cs="TimesNewRomanPSMT"/>
          <w:sz w:val="24"/>
          <w:szCs w:val="24"/>
          <w:lang w:eastAsia="hu-HU"/>
        </w:rPr>
        <w:t>Üzembe helyezési eljárás, próbaüzemelés</w:t>
      </w:r>
    </w:p>
    <w:p w:rsidR="002F59D0" w:rsidRPr="00135399" w:rsidRDefault="002F59D0" w:rsidP="002467FD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 w:cs="TimesNewRomanPSMT"/>
          <w:sz w:val="24"/>
          <w:szCs w:val="24"/>
          <w:lang w:eastAsia="hu-HU"/>
        </w:rPr>
        <w:t>Hulladékbevallás elkészítése</w:t>
      </w:r>
      <w:r w:rsidRPr="00135399">
        <w:rPr>
          <w:rFonts w:ascii="Palatino Linotype" w:hAnsi="Palatino Linotype"/>
          <w:sz w:val="24"/>
          <w:szCs w:val="24"/>
        </w:rPr>
        <w:t>.</w:t>
      </w:r>
    </w:p>
    <w:p w:rsidR="002F59D0" w:rsidRPr="00135399" w:rsidRDefault="002F59D0" w:rsidP="002467FD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hAnsi="Palatino Linotype" w:cs="TimesNewRomanPSMT"/>
          <w:sz w:val="24"/>
          <w:szCs w:val="24"/>
          <w:lang w:eastAsia="hu-HU"/>
        </w:rPr>
        <w:t>A közigazgatási eljárás: általános eljárási szabályok, az ügyirat az adat és kezelésük, a határozat, a jogorvoslat</w:t>
      </w:r>
    </w:p>
    <w:p w:rsidR="002F59D0" w:rsidRPr="00135399" w:rsidRDefault="002F59D0" w:rsidP="002467FD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hAnsi="Palatino Linotype" w:cs="TimesNewRomanPSMT"/>
          <w:sz w:val="24"/>
          <w:szCs w:val="24"/>
          <w:lang w:eastAsia="hu-HU"/>
        </w:rPr>
        <w:t>A vízügyi- és építésügyi szakhatósági eljárások szabályai: kérelem, engedélyezési terv, hatósági felügyelet</w:t>
      </w:r>
    </w:p>
    <w:p w:rsidR="002F59D0" w:rsidRPr="00135399" w:rsidRDefault="002F59D0" w:rsidP="002467FD">
      <w:pPr>
        <w:spacing w:after="0" w:line="240" w:lineRule="auto"/>
        <w:ind w:left="1100"/>
        <w:rPr>
          <w:rFonts w:ascii="Palatino Linotype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hAnsi="Palatino Linotype" w:cs="TimesNewRomanPSMT"/>
          <w:sz w:val="24"/>
          <w:szCs w:val="24"/>
          <w:lang w:eastAsia="hu-HU"/>
        </w:rPr>
        <w:t>Az építési műszaki ellenőri tevékenység fő területei</w:t>
      </w:r>
    </w:p>
    <w:p w:rsidR="002F59D0" w:rsidRPr="00135399" w:rsidRDefault="002F59D0" w:rsidP="001B6D61">
      <w:pPr>
        <w:spacing w:after="0" w:line="240" w:lineRule="auto"/>
        <w:rPr>
          <w:rFonts w:ascii="Palatino Linotype" w:hAnsi="Palatino Linotype"/>
          <w:b/>
        </w:rPr>
      </w:pPr>
    </w:p>
    <w:p w:rsidR="002F59D0" w:rsidRPr="006F0A05" w:rsidRDefault="002F59D0" w:rsidP="001B6D6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135399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2F59D0" w:rsidRPr="00135399" w:rsidRDefault="002F59D0" w:rsidP="001B6D61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F59D0" w:rsidRPr="00135399" w:rsidRDefault="002F59D0" w:rsidP="001B6D6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135399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F59D0" w:rsidRDefault="002F59D0" w:rsidP="00B9109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2F59D0" w:rsidRPr="00135399" w:rsidRDefault="002F59D0" w:rsidP="006F0A05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13539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2F59D0" w:rsidRPr="00135399" w:rsidRDefault="002F59D0" w:rsidP="00B9109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3"/>
        <w:gridCol w:w="810"/>
        <w:gridCol w:w="799"/>
        <w:gridCol w:w="764"/>
        <w:gridCol w:w="2191"/>
      </w:tblGrid>
      <w:tr w:rsidR="002F59D0" w:rsidRPr="001353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F59D0" w:rsidRPr="001353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3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2F59D0" w:rsidRPr="00135399" w:rsidRDefault="002F59D0" w:rsidP="002467F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2F59D0" w:rsidRPr="00135399" w:rsidRDefault="002F59D0" w:rsidP="002467F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F59D0" w:rsidRPr="00135399" w:rsidRDefault="002F59D0" w:rsidP="002467F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2F59D0" w:rsidRPr="00135399" w:rsidRDefault="002F59D0" w:rsidP="002467F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F59D0" w:rsidRPr="00135399" w:rsidRDefault="002F59D0" w:rsidP="002467F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helyszínrajz, csomóponti részletrajz, folyamatábra értelmezése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 xml:space="preserve"> helyszínrajz, csomóponti részletrajz, folyamatábra elemzés, hibakeresés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4..1.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135399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135399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F24D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</w:t>
            </w:r>
            <w:r w:rsidRPr="00135399">
              <w:rPr>
                <w:rFonts w:ascii="Palatino Linotype" w:hAnsi="Palatino Linotype"/>
                <w:sz w:val="20"/>
                <w:szCs w:val="20"/>
              </w:rPr>
              <w:t>3.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135399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1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F59D0" w:rsidRPr="00135399" w:rsidRDefault="002F59D0" w:rsidP="001B6D61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F59D0" w:rsidRPr="00135399" w:rsidRDefault="002F59D0" w:rsidP="006F0A0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13539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2F59D0" w:rsidRPr="00135399" w:rsidRDefault="002F59D0" w:rsidP="001B6D61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2799"/>
        <w:gridCol w:w="945"/>
        <w:gridCol w:w="945"/>
        <w:gridCol w:w="945"/>
        <w:gridCol w:w="2658"/>
      </w:tblGrid>
      <w:tr w:rsidR="002F59D0" w:rsidRPr="00135399">
        <w:trPr>
          <w:jc w:val="center"/>
        </w:trPr>
        <w:tc>
          <w:tcPr>
            <w:tcW w:w="993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F59D0" w:rsidRPr="00135399">
        <w:trPr>
          <w:jc w:val="center"/>
        </w:trPr>
        <w:tc>
          <w:tcPr>
            <w:tcW w:w="993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F59D0" w:rsidRPr="00135399" w:rsidRDefault="002F59D0" w:rsidP="006F0A05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2F59D0" w:rsidRPr="00135399" w:rsidRDefault="002F59D0" w:rsidP="002467FD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rPr>
          <w:rFonts w:ascii="Palatino Linotype" w:hAnsi="Palatino Linotype"/>
          <w:b/>
          <w:bCs/>
          <w:sz w:val="24"/>
          <w:szCs w:val="24"/>
        </w:rPr>
      </w:pPr>
      <w:r w:rsidRPr="00135399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135399">
        <w:rPr>
          <w:rFonts w:ascii="Palatino Linotype" w:hAnsi="Palatino Linotype"/>
          <w:b/>
          <w:sz w:val="24"/>
          <w:szCs w:val="24"/>
        </w:rPr>
        <w:t>tantárgy</w:t>
      </w:r>
      <w:r w:rsidRPr="00135399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135399">
        <w:rPr>
          <w:rFonts w:ascii="Palatino Linotype" w:hAnsi="Palatino Linotype"/>
          <w:b/>
          <w:sz w:val="24"/>
          <w:szCs w:val="24"/>
        </w:rPr>
        <w:t>értékelésének</w:t>
      </w:r>
      <w:r w:rsidRPr="00135399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2F59D0" w:rsidRPr="00135399" w:rsidRDefault="002F59D0" w:rsidP="002467FD">
      <w:pPr>
        <w:widowControl w:val="0"/>
        <w:suppressAutoHyphens/>
        <w:spacing w:after="0" w:line="240" w:lineRule="auto"/>
        <w:ind w:left="1100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135399">
        <w:rPr>
          <w:rFonts w:ascii="Palatino Linotype" w:hAnsi="Palatino Linotype"/>
          <w:bCs/>
        </w:rPr>
        <w:t>A nemzeti köznevelésről szóló 2011. évi CXC. törvény 54. § (2) a) pontja szerinti értékeléssel.</w:t>
      </w:r>
    </w:p>
    <w:p w:rsidR="002F59D0" w:rsidRPr="00135399" w:rsidRDefault="002F59D0" w:rsidP="006F0A0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F59D0" w:rsidRPr="00135399" w:rsidRDefault="002F59D0" w:rsidP="001B6D6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 xml:space="preserve">Építésszervezés </w:t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>56 óra</w:t>
      </w:r>
    </w:p>
    <w:p w:rsidR="002F59D0" w:rsidRPr="00135399" w:rsidRDefault="002F59D0" w:rsidP="001B6D6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2467FD">
      <w:pPr>
        <w:numPr>
          <w:ilvl w:val="1"/>
          <w:numId w:val="4"/>
        </w:numPr>
        <w:tabs>
          <w:tab w:val="clear" w:pos="1094"/>
          <w:tab w:val="num" w:pos="440"/>
        </w:tabs>
        <w:spacing w:after="0" w:line="240" w:lineRule="auto"/>
        <w:ind w:hanging="1092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F59D0" w:rsidRPr="00135399" w:rsidRDefault="002F59D0" w:rsidP="002467FD">
      <w:pPr>
        <w:pStyle w:val="Listaszerbekezds1"/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 xml:space="preserve">A tantárgy tanításának célja a szakterület elméleti ismereteinek nyújtása, a készségek, képességek fejlesztése </w:t>
      </w:r>
    </w:p>
    <w:p w:rsidR="002F59D0" w:rsidRPr="00135399" w:rsidRDefault="002F59D0" w:rsidP="001B6D61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ab/>
      </w:r>
    </w:p>
    <w:p w:rsidR="002F59D0" w:rsidRPr="00135399" w:rsidRDefault="002F59D0" w:rsidP="002467FD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jc w:val="both"/>
        <w:rPr>
          <w:rFonts w:ascii="Palatino Linotype" w:hAnsi="Palatino Linotype"/>
          <w:kern w:val="2"/>
          <w:lang w:eastAsia="hi-IN" w:bidi="hi-IN"/>
        </w:rPr>
      </w:pPr>
      <w:r w:rsidRPr="00135399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F59D0" w:rsidRPr="00135399" w:rsidRDefault="002F59D0" w:rsidP="002467FD">
      <w:pPr>
        <w:tabs>
          <w:tab w:val="left" w:pos="1100"/>
        </w:tabs>
        <w:spacing w:after="0" w:line="240" w:lineRule="auto"/>
        <w:ind w:left="1100"/>
        <w:rPr>
          <w:rFonts w:ascii="Palatino Linotype" w:hAnsi="Palatino Linotype"/>
          <w:b/>
          <w:sz w:val="24"/>
          <w:szCs w:val="24"/>
          <w:lang w:eastAsia="hu-HU"/>
        </w:rPr>
      </w:pPr>
      <w:r w:rsidRPr="00135399">
        <w:rPr>
          <w:rFonts w:ascii="Palatino Linotype" w:hAnsi="Palatino Linotype"/>
          <w:sz w:val="24"/>
          <w:szCs w:val="24"/>
        </w:rPr>
        <w:t>Ismerje a természettudományos közismereti tantárgyak tananyagát olyan szinten, hogy a szakmai elméleti tantárgyak elsajátításához a szükséges előképzettséggel rendelkezzen.</w:t>
      </w:r>
    </w:p>
    <w:p w:rsidR="002F59D0" w:rsidRPr="00135399" w:rsidRDefault="002F59D0" w:rsidP="001B6D61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2467FD">
      <w:pPr>
        <w:widowControl w:val="0"/>
        <w:numPr>
          <w:ilvl w:val="1"/>
          <w:numId w:val="4"/>
        </w:numPr>
        <w:tabs>
          <w:tab w:val="clear" w:pos="1094"/>
          <w:tab w:val="num" w:pos="440"/>
        </w:tabs>
        <w:suppressAutoHyphens/>
        <w:spacing w:after="0" w:line="240" w:lineRule="auto"/>
        <w:ind w:hanging="1092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/>
          <w:b/>
          <w:sz w:val="24"/>
          <w:szCs w:val="24"/>
        </w:rPr>
        <w:t>Témakörök</w:t>
      </w:r>
      <w:r>
        <w:rPr>
          <w:rFonts w:ascii="Palatino Linotype" w:hAnsi="Palatino Linotype"/>
          <w:b/>
          <w:sz w:val="24"/>
          <w:szCs w:val="24"/>
        </w:rPr>
        <w:br/>
      </w:r>
    </w:p>
    <w:p w:rsidR="002F59D0" w:rsidRPr="00135399" w:rsidRDefault="002F59D0" w:rsidP="002467FD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hanging="1304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sz w:val="24"/>
          <w:szCs w:val="24"/>
          <w:lang w:eastAsia="hu-HU"/>
        </w:rPr>
        <w:t>Építés előkészítés</w:t>
      </w:r>
      <w:r w:rsidRPr="0013539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  <w:t xml:space="preserve">28 </w:t>
      </w:r>
      <w:r w:rsidRPr="00135399">
        <w:rPr>
          <w:rFonts w:ascii="Palatino Linotype" w:hAnsi="Palatino Linotype"/>
          <w:b/>
          <w:i/>
          <w:sz w:val="24"/>
          <w:szCs w:val="24"/>
        </w:rPr>
        <w:t>óra</w:t>
      </w:r>
    </w:p>
    <w:p w:rsidR="002F59D0" w:rsidRPr="00135399" w:rsidRDefault="002F59D0" w:rsidP="002467FD">
      <w:pPr>
        <w:widowControl w:val="0"/>
        <w:tabs>
          <w:tab w:val="left" w:pos="1100"/>
        </w:tabs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2467FD">
      <w:pPr>
        <w:tabs>
          <w:tab w:val="left" w:pos="1100"/>
        </w:tabs>
        <w:spacing w:after="0"/>
        <w:ind w:left="1100"/>
        <w:jc w:val="both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 xml:space="preserve">A termelés folyamatos sorrendjének és időtartamának meghatározása ütemtervek útján </w:t>
      </w:r>
    </w:p>
    <w:p w:rsidR="002F59D0" w:rsidRPr="00135399" w:rsidRDefault="002F59D0" w:rsidP="002467FD">
      <w:pPr>
        <w:tabs>
          <w:tab w:val="left" w:pos="1100"/>
        </w:tabs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tervdokumentáció szükséges részei az ütemterv készítéshez :</w:t>
      </w:r>
    </w:p>
    <w:p w:rsidR="002F59D0" w:rsidRPr="00135399" w:rsidRDefault="002F59D0" w:rsidP="002467FD">
      <w:pPr>
        <w:tabs>
          <w:tab w:val="left" w:pos="1100"/>
        </w:tabs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Költségvetések (mennyiség, összeg)</w:t>
      </w:r>
    </w:p>
    <w:p w:rsidR="002F59D0" w:rsidRPr="00135399" w:rsidRDefault="002F59D0" w:rsidP="002467FD">
      <w:pPr>
        <w:tabs>
          <w:tab w:val="left" w:pos="1100"/>
        </w:tabs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Normatívák</w:t>
      </w:r>
      <w:r w:rsidRPr="00135399">
        <w:rPr>
          <w:rFonts w:ascii="Palatino Linotype" w:hAnsi="Palatino Linotype"/>
          <w:sz w:val="24"/>
          <w:szCs w:val="24"/>
        </w:rPr>
        <w:tab/>
        <w:t>(időszükséglet, gépszükséglet, anyagszükséglet)</w:t>
      </w:r>
    </w:p>
    <w:p w:rsidR="002F59D0" w:rsidRPr="00135399" w:rsidRDefault="002F59D0" w:rsidP="002467FD">
      <w:pPr>
        <w:pStyle w:val="Heading1"/>
        <w:tabs>
          <w:tab w:val="left" w:pos="1100"/>
        </w:tabs>
        <w:spacing w:before="0" w:beforeAutospacing="0" w:after="0" w:afterAutospacing="0"/>
        <w:ind w:left="1100"/>
        <w:rPr>
          <w:rFonts w:ascii="Palatino Linotype" w:hAnsi="Palatino Linotype"/>
          <w:b w:val="0"/>
          <w:sz w:val="24"/>
          <w:szCs w:val="24"/>
        </w:rPr>
      </w:pPr>
      <w:r w:rsidRPr="00135399">
        <w:rPr>
          <w:rFonts w:ascii="Palatino Linotype" w:hAnsi="Palatino Linotype"/>
          <w:b w:val="0"/>
          <w:sz w:val="24"/>
          <w:szCs w:val="24"/>
        </w:rPr>
        <w:t>Költségvetés feladata:</w:t>
      </w:r>
    </w:p>
    <w:p w:rsidR="002F59D0" w:rsidRPr="00135399" w:rsidRDefault="002F59D0" w:rsidP="002467FD">
      <w:pPr>
        <w:tabs>
          <w:tab w:val="left" w:pos="1100"/>
        </w:tabs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költségvetési kiírás formájában az építmény megvalósításához szükséges munkák egységárainak, valamint a leendő szerződéses alvállalkozók díjának meghatározása</w:t>
      </w:r>
    </w:p>
    <w:p w:rsidR="002F59D0" w:rsidRPr="00135399" w:rsidRDefault="002F59D0" w:rsidP="002467FD">
      <w:pPr>
        <w:tabs>
          <w:tab w:val="left" w:pos="1100"/>
        </w:tabs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költségvetések fajtái a készítők szerint: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i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tervezői költségvetés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ajánlati költségvetés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munkanemi fejezetek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munkanemi összesítő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főösszesítő</w:t>
      </w:r>
    </w:p>
    <w:p w:rsidR="002F59D0" w:rsidRPr="00135399" w:rsidRDefault="002F59D0" w:rsidP="002467FD">
      <w:pPr>
        <w:spacing w:after="0"/>
        <w:ind w:left="1100"/>
        <w:jc w:val="both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költségvetések fajtái készítési módjaik szerint: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létszám, vonalas, gép, pénzügyi ütemtervek.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létszám ütemterv legfontosabb feltétele, hogy a létszám foglalkoztatása közel egyenletes legyen.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vonalas ütemtervhez a technikai folyamatok kezdetét és befejezését ábrázolják.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gépütemterv a legfontosabb gépekre vonatkozó adatokat tartalmazza, és megmutatja, hogy mikor melyik épületen dolgozik az adott gép.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 xml:space="preserve">a pénzügyi ütemterv –az egyik legfontosabb, több célja, hogy az egyes technológiai folyamatok kialakítása úgy történjen, hogy a termelés értéke és az árbevétel folyamatosan egyenlő mértékben jelentkezzék. 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Ütemterv készítésének lépései: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az építmény technológiai szakaszokra bontása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szakaszok időszükségletének kiszámolása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az ütemterv ciklogramos formában történő megrajzolása, ekkor megkapják az aritmetikus ütemtervet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az ütemterv korrigálása és a végleges ütemterv megrajzolása (szinkronizált szalag)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az építési sorrendterv elkészítése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teljes építkezés szinkronizált szalagjának megrajzolása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Hálódiagramos tervezési módszer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Az építőiparban alkalmazott hálós tervezési módszerek: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kritikus út módszere (CPM módszer)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a meghatározott kapcsolatok módszere (MPM módszer)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 xml:space="preserve">A háló alapfogalmai: 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Tevékenység: Ügyviteli folyamat (szerződéskötés), termelőmunka (pl. falazás) vagy természeti folyamat (pl. betonozás), a teljes folyamat olyan meghatározott része, amelynek időigénye van, amely valamely időtartam alatt valósul meg.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Esemény: Valamely tevékenység meghatározott kezdése vagy befejezése, amelyet időponttal jelölnek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Látszattevékenység: Logikai kapcsolatot jelöl, időtartama nincs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Kapcsolat: Két tevékenység közötti összefüggés, időtartama lehet</w:t>
      </w:r>
    </w:p>
    <w:p w:rsidR="002F59D0" w:rsidRPr="00135399" w:rsidRDefault="002F59D0" w:rsidP="002467FD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Vízjogi engedélyeztetési eljárások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</w:rPr>
      </w:pPr>
      <w:r w:rsidRPr="00135399">
        <w:rPr>
          <w:rFonts w:ascii="Palatino Linotype" w:hAnsi="Palatino Linotype"/>
          <w:sz w:val="24"/>
          <w:szCs w:val="24"/>
        </w:rPr>
        <w:t>Vízjogi engedélyek</w:t>
      </w:r>
    </w:p>
    <w:p w:rsidR="002F59D0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  <w:lang w:eastAsia="hu-HU"/>
        </w:rPr>
      </w:pPr>
      <w:r w:rsidRPr="00461176">
        <w:rPr>
          <w:rFonts w:ascii="Palatino Linotype" w:hAnsi="Palatino Linotype"/>
          <w:sz w:val="24"/>
          <w:szCs w:val="24"/>
          <w:lang w:eastAsia="hu-HU"/>
        </w:rPr>
        <w:t xml:space="preserve">A vízjogi engedély iránti kérelem: vízhasználat, vízi munka, vízi létesítmény tervezéséhez, munka elvégzéséhez, vízi létesítmény megépítéséhez, átalakításához, megszüntetéséhez. 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  <w:lang w:eastAsia="hu-HU"/>
        </w:rPr>
      </w:pPr>
      <w:r w:rsidRPr="00135399">
        <w:rPr>
          <w:rFonts w:ascii="Palatino Linotype" w:hAnsi="Palatino Linotype"/>
          <w:sz w:val="24"/>
          <w:szCs w:val="24"/>
          <w:lang w:eastAsia="hu-HU"/>
        </w:rPr>
        <w:t xml:space="preserve">A vízjogi üzemeltetési engedély: vízi létesítmény használatbavételéhez, üzemeltetéséhez, vízhasználathoz. </w:t>
      </w:r>
    </w:p>
    <w:p w:rsidR="002F59D0" w:rsidRPr="00135399" w:rsidRDefault="002F59D0" w:rsidP="002467FD">
      <w:pPr>
        <w:spacing w:after="0"/>
        <w:ind w:left="1100"/>
        <w:rPr>
          <w:rFonts w:ascii="Palatino Linotype" w:hAnsi="Palatino Linotype"/>
          <w:sz w:val="24"/>
          <w:szCs w:val="24"/>
          <w:lang w:eastAsia="hu-HU"/>
        </w:rPr>
      </w:pPr>
      <w:r w:rsidRPr="00135399">
        <w:rPr>
          <w:rFonts w:ascii="Palatino Linotype" w:hAnsi="Palatino Linotype"/>
          <w:sz w:val="24"/>
          <w:szCs w:val="24"/>
          <w:lang w:eastAsia="hu-HU"/>
        </w:rPr>
        <w:t xml:space="preserve">Fennmaradási engedély: </w:t>
      </w:r>
      <w:r w:rsidRPr="00135399">
        <w:rPr>
          <w:rFonts w:ascii="Palatino Linotype" w:hAnsi="Palatino Linotype"/>
          <w:sz w:val="24"/>
          <w:szCs w:val="24"/>
        </w:rPr>
        <w:t>ha a vízi munka elvégzése, vízi létesítmény megépítése, átalakítása engedély nélkül vagy az engedélytől eltérően történt</w:t>
      </w:r>
    </w:p>
    <w:p w:rsidR="002F59D0" w:rsidRPr="00135399" w:rsidRDefault="002F59D0" w:rsidP="001B6D61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2F59D0" w:rsidRPr="00135399" w:rsidRDefault="002F59D0" w:rsidP="003D2298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hanging="1304"/>
        <w:rPr>
          <w:rFonts w:ascii="Palatino Linotype" w:hAnsi="Palatino Linotype"/>
          <w:b/>
          <w:sz w:val="24"/>
          <w:szCs w:val="24"/>
        </w:rPr>
      </w:pPr>
      <w:r w:rsidRPr="00135399">
        <w:rPr>
          <w:rFonts w:ascii="Palatino Linotype" w:hAnsi="Palatino Linotype" w:cs="Arial"/>
          <w:b/>
          <w:sz w:val="24"/>
          <w:szCs w:val="24"/>
          <w:lang w:eastAsia="hu-HU"/>
        </w:rPr>
        <w:t>Kivitelezés</w:t>
      </w:r>
      <w:r w:rsidRPr="00135399"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35399">
        <w:rPr>
          <w:rFonts w:ascii="Palatino Linotype" w:hAnsi="Palatino Linotype"/>
          <w:b/>
          <w:sz w:val="24"/>
          <w:szCs w:val="24"/>
        </w:rPr>
        <w:t>28</w:t>
      </w:r>
      <w:r w:rsidRPr="0013539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2F59D0" w:rsidRPr="00135399" w:rsidRDefault="002F59D0" w:rsidP="003D2298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F59D0" w:rsidRPr="00135399" w:rsidRDefault="002F59D0" w:rsidP="003D2298">
      <w:pPr>
        <w:spacing w:after="0" w:line="240" w:lineRule="auto"/>
        <w:ind w:left="1100"/>
        <w:rPr>
          <w:rFonts w:ascii="Palatino Linotype" w:hAnsi="Palatino Linotype"/>
          <w:b/>
        </w:rPr>
      </w:pP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kivitelezés lebonyolítása: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kivitelező szervezet felépítése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Munkaterület átadás-átvétel, felvonulás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kivitelezéshez szükséges közművek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helyszínre érkező építési anyagok, szerkezetek fogadása, dokumentálása, deponálása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Erőforrás biztosítása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Munkaerő (saját, nem saját)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Anyag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Gép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Pénz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Építéshelyi adminisztráció: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Építési napló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Felmérési napló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Teljesítmény elszámolás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Anyagátvétel dokumentálása, igazolása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Gépüzemnapló, fuvarteljesítmény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Alvállalkozók jelenléte az építési folyamatban, az építési területen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A kivitelezés folyamatának ellenőrzése, felmérés, munkák leigazolása, minősítése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Próbaüzem</w:t>
      </w:r>
    </w:p>
    <w:p w:rsidR="002F59D0" w:rsidRPr="00135399" w:rsidRDefault="002F59D0" w:rsidP="003D2298">
      <w:pPr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Elvégzett munka átadása, műszaki átadás-átvétel, levonulás</w:t>
      </w:r>
    </w:p>
    <w:p w:rsidR="002F59D0" w:rsidRPr="00135399" w:rsidRDefault="002F59D0" w:rsidP="003D2298">
      <w:pPr>
        <w:tabs>
          <w:tab w:val="left" w:pos="5010"/>
        </w:tabs>
        <w:autoSpaceDE w:val="0"/>
        <w:autoSpaceDN w:val="0"/>
        <w:adjustRightInd w:val="0"/>
        <w:spacing w:after="0" w:line="240" w:lineRule="auto"/>
        <w:ind w:left="1100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>Használatbavételi eljárás, üzembe helyezés</w:t>
      </w:r>
      <w:r w:rsidRPr="00135399">
        <w:rPr>
          <w:rFonts w:ascii="Palatino Linotype" w:eastAsia="TimesNewRomanPSMT" w:hAnsi="Palatino Linotype" w:cs="TimesNewRomanPSMT"/>
          <w:sz w:val="24"/>
          <w:szCs w:val="24"/>
          <w:lang w:eastAsia="hu-HU"/>
        </w:rPr>
        <w:tab/>
      </w:r>
    </w:p>
    <w:p w:rsidR="002F59D0" w:rsidRPr="00135399" w:rsidRDefault="002F59D0" w:rsidP="001149EB">
      <w:pPr>
        <w:tabs>
          <w:tab w:val="left" w:pos="5010"/>
        </w:tabs>
        <w:autoSpaceDE w:val="0"/>
        <w:autoSpaceDN w:val="0"/>
        <w:adjustRightInd w:val="0"/>
        <w:spacing w:after="0" w:line="240" w:lineRule="auto"/>
        <w:rPr>
          <w:rFonts w:ascii="Palatino Linotype" w:eastAsia="TimesNewRomanPSMT" w:hAnsi="Palatino Linotype" w:cs="TimesNewRomanPSMT"/>
          <w:sz w:val="24"/>
          <w:szCs w:val="24"/>
          <w:lang w:eastAsia="hu-HU"/>
        </w:rPr>
      </w:pPr>
    </w:p>
    <w:p w:rsidR="002F59D0" w:rsidRPr="00135399" w:rsidRDefault="002F59D0" w:rsidP="001B6D6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135399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2F59D0" w:rsidRPr="00135399" w:rsidRDefault="002F59D0" w:rsidP="001B6D61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F59D0" w:rsidRDefault="002F59D0" w:rsidP="001B6D6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135399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F59D0" w:rsidRDefault="002F59D0" w:rsidP="006F0A05">
      <w:pPr>
        <w:pStyle w:val="ListParagraph"/>
        <w:rPr>
          <w:rFonts w:ascii="Palatino Linotype" w:hAnsi="Palatino Linotype"/>
          <w:b/>
          <w:i/>
          <w:sz w:val="24"/>
          <w:szCs w:val="24"/>
        </w:rPr>
      </w:pPr>
    </w:p>
    <w:p w:rsidR="002F59D0" w:rsidRPr="00135399" w:rsidRDefault="002F59D0" w:rsidP="006F0A0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13539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2F59D0" w:rsidRPr="001353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F59D0" w:rsidRPr="001353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F59D0" w:rsidRPr="00135399" w:rsidRDefault="002F59D0" w:rsidP="003D229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F59D0" w:rsidRPr="00135399" w:rsidRDefault="002F59D0" w:rsidP="003D229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F59D0" w:rsidRPr="00135399" w:rsidRDefault="002F59D0" w:rsidP="003D229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F59D0" w:rsidRPr="00135399" w:rsidRDefault="002F59D0" w:rsidP="003D229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F59D0" w:rsidRPr="00135399" w:rsidRDefault="002F59D0" w:rsidP="003D229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82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35399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F59D0" w:rsidRPr="00135399" w:rsidRDefault="002F59D0" w:rsidP="001B6D61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F59D0" w:rsidRPr="00135399" w:rsidRDefault="002F59D0" w:rsidP="006F0A0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13539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2F59D0" w:rsidRPr="00135399" w:rsidRDefault="002F59D0" w:rsidP="001B6D61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2799"/>
        <w:gridCol w:w="945"/>
        <w:gridCol w:w="945"/>
        <w:gridCol w:w="945"/>
        <w:gridCol w:w="2658"/>
      </w:tblGrid>
      <w:tr w:rsidR="002F59D0" w:rsidRPr="00135399">
        <w:trPr>
          <w:jc w:val="center"/>
        </w:trPr>
        <w:tc>
          <w:tcPr>
            <w:tcW w:w="993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F59D0" w:rsidRPr="00135399">
        <w:trPr>
          <w:jc w:val="center"/>
        </w:trPr>
        <w:tc>
          <w:tcPr>
            <w:tcW w:w="993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F59D0" w:rsidRPr="00135399">
        <w:trPr>
          <w:jc w:val="center"/>
        </w:trPr>
        <w:tc>
          <w:tcPr>
            <w:tcW w:w="993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53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2F59D0" w:rsidRPr="00135399" w:rsidRDefault="002F59D0" w:rsidP="00BC5E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F59D0" w:rsidRPr="00135399" w:rsidRDefault="002F59D0" w:rsidP="001B6D6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F59D0" w:rsidRPr="00135399" w:rsidRDefault="002F59D0" w:rsidP="006F0A05">
      <w:pPr>
        <w:numPr>
          <w:ilvl w:val="1"/>
          <w:numId w:val="4"/>
        </w:numPr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35399">
        <w:rPr>
          <w:rFonts w:ascii="Palatino Linotype" w:hAnsi="Palatino Linotype"/>
          <w:b/>
          <w:bCs/>
          <w:sz w:val="24"/>
          <w:szCs w:val="24"/>
        </w:rPr>
        <w:t xml:space="preserve"> A </w:t>
      </w:r>
      <w:r w:rsidRPr="00135399">
        <w:rPr>
          <w:rFonts w:ascii="Palatino Linotype" w:hAnsi="Palatino Linotype"/>
          <w:b/>
          <w:sz w:val="24"/>
          <w:szCs w:val="24"/>
        </w:rPr>
        <w:t>tantárgy</w:t>
      </w:r>
      <w:r w:rsidRPr="00135399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135399">
        <w:rPr>
          <w:rFonts w:ascii="Palatino Linotype" w:hAnsi="Palatino Linotype"/>
          <w:b/>
          <w:sz w:val="24"/>
          <w:szCs w:val="24"/>
        </w:rPr>
        <w:t>értékelésének</w:t>
      </w:r>
      <w:r w:rsidRPr="00135399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2F59D0" w:rsidRPr="00135399" w:rsidRDefault="002F59D0" w:rsidP="003D2298">
      <w:pPr>
        <w:widowControl w:val="0"/>
        <w:suppressAutoHyphens/>
        <w:spacing w:after="0" w:line="240" w:lineRule="auto"/>
        <w:ind w:left="1100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135399">
        <w:rPr>
          <w:rFonts w:ascii="Palatino Linotype" w:hAnsi="Palatino Linotype"/>
          <w:bCs/>
        </w:rPr>
        <w:t>A nemzeti köznevelésről szóló 2011. évi CXC. törvén</w:t>
      </w:r>
      <w:r>
        <w:rPr>
          <w:rFonts w:ascii="Palatino Linotype" w:hAnsi="Palatino Linotype"/>
          <w:bCs/>
        </w:rPr>
        <w:t>y</w:t>
      </w:r>
      <w:r w:rsidRPr="00135399">
        <w:rPr>
          <w:rFonts w:ascii="Palatino Linotype" w:hAnsi="Palatino Linotype"/>
          <w:bCs/>
        </w:rPr>
        <w:t>. 54. § (2) a) pontja szerinti értékeléssel.</w:t>
      </w:r>
    </w:p>
    <w:sectPr w:rsidR="002F59D0" w:rsidRPr="00135399" w:rsidSect="00184A33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59D0" w:rsidRDefault="002F59D0">
      <w:pPr>
        <w:spacing w:after="0" w:line="240" w:lineRule="auto"/>
      </w:pPr>
      <w:r>
        <w:separator/>
      </w:r>
    </w:p>
  </w:endnote>
  <w:endnote w:type="continuationSeparator" w:id="0">
    <w:p w:rsidR="002F59D0" w:rsidRDefault="002F59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MS Mincho">
    <w:altName w:val="?l?r ??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PFL-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PFL-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Italic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9D0" w:rsidRPr="0028078A" w:rsidRDefault="002F59D0" w:rsidP="006B316A">
    <w:pPr>
      <w:pStyle w:val="Footer"/>
      <w:ind w:left="720"/>
    </w:pPr>
    <w:r>
      <w:tab/>
    </w:r>
    <w:fldSimple w:instr="PAGE   \* MERGEFORMAT">
      <w:r>
        <w:rPr>
          <w:noProof/>
        </w:rPr>
        <w:t>28</w:t>
      </w:r>
    </w:fldSimple>
  </w:p>
  <w:p w:rsidR="002F59D0" w:rsidRDefault="002F59D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9D0" w:rsidRDefault="002F59D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59D0" w:rsidRDefault="002F59D0">
      <w:pPr>
        <w:spacing w:after="0" w:line="240" w:lineRule="auto"/>
      </w:pPr>
      <w:r>
        <w:separator/>
      </w:r>
    </w:p>
  </w:footnote>
  <w:footnote w:type="continuationSeparator" w:id="0">
    <w:p w:rsidR="002F59D0" w:rsidRDefault="002F59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9D0" w:rsidRDefault="002F59D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001C5"/>
    <w:multiLevelType w:val="multilevel"/>
    <w:tmpl w:val="1406A15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>
    <w:nsid w:val="06690C1D"/>
    <w:multiLevelType w:val="hybridMultilevel"/>
    <w:tmpl w:val="BB3ED89E"/>
    <w:lvl w:ilvl="0" w:tplc="E6002F04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E51326"/>
    <w:multiLevelType w:val="hybridMultilevel"/>
    <w:tmpl w:val="A2AC121C"/>
    <w:lvl w:ilvl="0" w:tplc="164CA196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1644FF5"/>
    <w:multiLevelType w:val="multilevel"/>
    <w:tmpl w:val="36E077A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132A6B3A"/>
    <w:multiLevelType w:val="hybridMultilevel"/>
    <w:tmpl w:val="A19C8852"/>
    <w:lvl w:ilvl="0" w:tplc="040E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5">
    <w:nsid w:val="17FE303E"/>
    <w:multiLevelType w:val="hybridMultilevel"/>
    <w:tmpl w:val="1406A152"/>
    <w:lvl w:ilvl="0" w:tplc="040E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>
    <w:nsid w:val="19A04D3F"/>
    <w:multiLevelType w:val="hybridMultilevel"/>
    <w:tmpl w:val="78DABA3C"/>
    <w:lvl w:ilvl="0" w:tplc="164CA196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1283840"/>
    <w:multiLevelType w:val="hybridMultilevel"/>
    <w:tmpl w:val="4D947ECC"/>
    <w:lvl w:ilvl="0" w:tplc="E6002F04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">
    <w:nsid w:val="24C9703D"/>
    <w:multiLevelType w:val="hybridMultilevel"/>
    <w:tmpl w:val="4FE0D30C"/>
    <w:lvl w:ilvl="0" w:tplc="164CA196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A7171B5"/>
    <w:multiLevelType w:val="hybridMultilevel"/>
    <w:tmpl w:val="0B24E14A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A8F796B"/>
    <w:multiLevelType w:val="hybridMultilevel"/>
    <w:tmpl w:val="8B8CF09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C224260"/>
    <w:multiLevelType w:val="hybridMultilevel"/>
    <w:tmpl w:val="21E6D6F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11F3AF8"/>
    <w:multiLevelType w:val="hybridMultilevel"/>
    <w:tmpl w:val="F182BE3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DA513FA"/>
    <w:multiLevelType w:val="hybridMultilevel"/>
    <w:tmpl w:val="43F22FE8"/>
    <w:lvl w:ilvl="0" w:tplc="164CA196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2FC1093"/>
    <w:multiLevelType w:val="hybridMultilevel"/>
    <w:tmpl w:val="2632D90A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6">
    <w:nsid w:val="49BF76CF"/>
    <w:multiLevelType w:val="hybridMultilevel"/>
    <w:tmpl w:val="68F4E066"/>
    <w:lvl w:ilvl="0" w:tplc="E6002F04">
      <w:start w:val="1"/>
      <w:numFmt w:val="bullet"/>
      <w:lvlText w:val=""/>
      <w:lvlJc w:val="left"/>
      <w:pPr>
        <w:tabs>
          <w:tab w:val="num" w:pos="2309"/>
        </w:tabs>
        <w:ind w:left="230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320"/>
        </w:tabs>
        <w:ind w:left="232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040"/>
        </w:tabs>
        <w:ind w:left="30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760"/>
        </w:tabs>
        <w:ind w:left="37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480"/>
        </w:tabs>
        <w:ind w:left="448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200"/>
        </w:tabs>
        <w:ind w:left="52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920"/>
        </w:tabs>
        <w:ind w:left="59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640"/>
        </w:tabs>
        <w:ind w:left="664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360"/>
        </w:tabs>
        <w:ind w:left="7360" w:hanging="360"/>
      </w:pPr>
      <w:rPr>
        <w:rFonts w:ascii="Wingdings" w:hAnsi="Wingdings" w:hint="default"/>
      </w:rPr>
    </w:lvl>
  </w:abstractNum>
  <w:abstractNum w:abstractNumId="17">
    <w:nsid w:val="4CCB45D4"/>
    <w:multiLevelType w:val="hybridMultilevel"/>
    <w:tmpl w:val="0E866B62"/>
    <w:lvl w:ilvl="0" w:tplc="E6002F04">
      <w:start w:val="1"/>
      <w:numFmt w:val="bullet"/>
      <w:lvlText w:val=""/>
      <w:lvlJc w:val="left"/>
      <w:pPr>
        <w:tabs>
          <w:tab w:val="num" w:pos="1900"/>
        </w:tabs>
        <w:ind w:left="190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911"/>
        </w:tabs>
        <w:ind w:left="1911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631"/>
        </w:tabs>
        <w:ind w:left="263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351"/>
        </w:tabs>
        <w:ind w:left="335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071"/>
        </w:tabs>
        <w:ind w:left="4071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791"/>
        </w:tabs>
        <w:ind w:left="479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11"/>
        </w:tabs>
        <w:ind w:left="551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231"/>
        </w:tabs>
        <w:ind w:left="6231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951"/>
        </w:tabs>
        <w:ind w:left="6951" w:hanging="360"/>
      </w:pPr>
      <w:rPr>
        <w:rFonts w:ascii="Wingdings" w:hAnsi="Wingdings" w:hint="default"/>
      </w:rPr>
    </w:lvl>
  </w:abstractNum>
  <w:abstractNum w:abstractNumId="18">
    <w:nsid w:val="517C5611"/>
    <w:multiLevelType w:val="hybridMultilevel"/>
    <w:tmpl w:val="09B2333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22B0FF7"/>
    <w:multiLevelType w:val="hybridMultilevel"/>
    <w:tmpl w:val="77C2AD6C"/>
    <w:lvl w:ilvl="0" w:tplc="164CA196">
      <w:numFmt w:val="bullet"/>
      <w:lvlText w:val="-"/>
      <w:lvlJc w:val="left"/>
      <w:pPr>
        <w:ind w:left="1490" w:hanging="360"/>
      </w:pPr>
      <w:rPr>
        <w:rFonts w:ascii="Times New Roman" w:hAnsi="Times New Roman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tabs>
          <w:tab w:val="num" w:pos="2210"/>
        </w:tabs>
        <w:ind w:left="221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930"/>
        </w:tabs>
        <w:ind w:left="293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650"/>
        </w:tabs>
        <w:ind w:left="36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70"/>
        </w:tabs>
        <w:ind w:left="437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90"/>
        </w:tabs>
        <w:ind w:left="50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810"/>
        </w:tabs>
        <w:ind w:left="58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530"/>
        </w:tabs>
        <w:ind w:left="653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250"/>
        </w:tabs>
        <w:ind w:left="7250" w:hanging="360"/>
      </w:pPr>
      <w:rPr>
        <w:rFonts w:ascii="Wingdings" w:hAnsi="Wingdings" w:hint="default"/>
      </w:rPr>
    </w:lvl>
  </w:abstractNum>
  <w:abstractNum w:abstractNumId="20">
    <w:nsid w:val="52CC12D6"/>
    <w:multiLevelType w:val="hybridMultilevel"/>
    <w:tmpl w:val="A888F4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9EF6BE0"/>
    <w:multiLevelType w:val="hybridMultilevel"/>
    <w:tmpl w:val="978C4C1E"/>
    <w:lvl w:ilvl="0" w:tplc="E6002F04">
      <w:start w:val="1"/>
      <w:numFmt w:val="bullet"/>
      <w:lvlText w:val="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361"/>
        </w:tabs>
        <w:ind w:left="1361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081"/>
        </w:tabs>
        <w:ind w:left="208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01"/>
        </w:tabs>
        <w:ind w:left="280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521"/>
        </w:tabs>
        <w:ind w:left="3521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241"/>
        </w:tabs>
        <w:ind w:left="424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961"/>
        </w:tabs>
        <w:ind w:left="496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681"/>
        </w:tabs>
        <w:ind w:left="5681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01"/>
        </w:tabs>
        <w:ind w:left="6401" w:hanging="360"/>
      </w:pPr>
      <w:rPr>
        <w:rFonts w:ascii="Wingdings" w:hAnsi="Wingdings" w:hint="default"/>
      </w:rPr>
    </w:lvl>
  </w:abstractNum>
  <w:abstractNum w:abstractNumId="22">
    <w:nsid w:val="5AF95A10"/>
    <w:multiLevelType w:val="hybridMultilevel"/>
    <w:tmpl w:val="A9FEE0E6"/>
    <w:lvl w:ilvl="0" w:tplc="164CA196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CAD1EED"/>
    <w:multiLevelType w:val="hybridMultilevel"/>
    <w:tmpl w:val="51000784"/>
    <w:lvl w:ilvl="0" w:tplc="164CA196">
      <w:numFmt w:val="bullet"/>
      <w:lvlText w:val="-"/>
      <w:lvlJc w:val="left"/>
      <w:pPr>
        <w:ind w:left="1928" w:hanging="360"/>
      </w:pPr>
      <w:rPr>
        <w:rFonts w:ascii="Times New Roman" w:hAnsi="Times New Roman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tabs>
          <w:tab w:val="num" w:pos="2648"/>
        </w:tabs>
        <w:ind w:left="264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368"/>
        </w:tabs>
        <w:ind w:left="33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088"/>
        </w:tabs>
        <w:ind w:left="40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808"/>
        </w:tabs>
        <w:ind w:left="480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528"/>
        </w:tabs>
        <w:ind w:left="55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248"/>
        </w:tabs>
        <w:ind w:left="62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968"/>
        </w:tabs>
        <w:ind w:left="696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688"/>
        </w:tabs>
        <w:ind w:left="7688" w:hanging="360"/>
      </w:pPr>
      <w:rPr>
        <w:rFonts w:ascii="Wingdings" w:hAnsi="Wingdings" w:hint="default"/>
      </w:rPr>
    </w:lvl>
  </w:abstractNum>
  <w:abstractNum w:abstractNumId="24">
    <w:nsid w:val="63FC0C6F"/>
    <w:multiLevelType w:val="hybridMultilevel"/>
    <w:tmpl w:val="7224382A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6">
    <w:nsid w:val="65B46F6C"/>
    <w:multiLevelType w:val="hybridMultilevel"/>
    <w:tmpl w:val="9F2A8D7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60B0EB2"/>
    <w:multiLevelType w:val="hybridMultilevel"/>
    <w:tmpl w:val="DC6CBB0A"/>
    <w:lvl w:ilvl="0" w:tplc="E6002F04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9D729B1"/>
    <w:multiLevelType w:val="hybridMultilevel"/>
    <w:tmpl w:val="39ACE1E2"/>
    <w:lvl w:ilvl="0" w:tplc="E6002F04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A005FEC"/>
    <w:multiLevelType w:val="hybridMultilevel"/>
    <w:tmpl w:val="389C122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DA94A77"/>
    <w:multiLevelType w:val="hybridMultilevel"/>
    <w:tmpl w:val="151AE71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7F82695"/>
    <w:multiLevelType w:val="hybridMultilevel"/>
    <w:tmpl w:val="DB9EC94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AF85745"/>
    <w:multiLevelType w:val="hybridMultilevel"/>
    <w:tmpl w:val="4F306F8A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25"/>
  </w:num>
  <w:num w:numId="2">
    <w:abstractNumId w:val="33"/>
  </w:num>
  <w:num w:numId="3">
    <w:abstractNumId w:val="15"/>
  </w:num>
  <w:num w:numId="4">
    <w:abstractNumId w:val="3"/>
  </w:num>
  <w:num w:numId="5">
    <w:abstractNumId w:val="6"/>
  </w:num>
  <w:num w:numId="6">
    <w:abstractNumId w:val="2"/>
  </w:num>
  <w:num w:numId="7">
    <w:abstractNumId w:val="13"/>
  </w:num>
  <w:num w:numId="8">
    <w:abstractNumId w:val="8"/>
  </w:num>
  <w:num w:numId="9">
    <w:abstractNumId w:val="22"/>
  </w:num>
  <w:num w:numId="10">
    <w:abstractNumId w:val="19"/>
  </w:num>
  <w:num w:numId="11">
    <w:abstractNumId w:val="23"/>
  </w:num>
  <w:num w:numId="12">
    <w:abstractNumId w:val="4"/>
  </w:num>
  <w:num w:numId="13">
    <w:abstractNumId w:val="5"/>
  </w:num>
  <w:num w:numId="14">
    <w:abstractNumId w:val="0"/>
  </w:num>
  <w:num w:numId="15">
    <w:abstractNumId w:val="7"/>
  </w:num>
  <w:num w:numId="16">
    <w:abstractNumId w:val="27"/>
  </w:num>
  <w:num w:numId="17">
    <w:abstractNumId w:val="1"/>
  </w:num>
  <w:num w:numId="18">
    <w:abstractNumId w:val="28"/>
  </w:num>
  <w:num w:numId="19">
    <w:abstractNumId w:val="17"/>
  </w:num>
  <w:num w:numId="20">
    <w:abstractNumId w:val="21"/>
  </w:num>
  <w:num w:numId="21">
    <w:abstractNumId w:val="16"/>
  </w:num>
  <w:num w:numId="22">
    <w:abstractNumId w:val="31"/>
  </w:num>
  <w:num w:numId="23">
    <w:abstractNumId w:val="32"/>
  </w:num>
  <w:num w:numId="24">
    <w:abstractNumId w:val="18"/>
  </w:num>
  <w:num w:numId="25">
    <w:abstractNumId w:val="30"/>
  </w:num>
  <w:num w:numId="26">
    <w:abstractNumId w:val="10"/>
  </w:num>
  <w:num w:numId="27">
    <w:abstractNumId w:val="14"/>
  </w:num>
  <w:num w:numId="28">
    <w:abstractNumId w:val="29"/>
  </w:num>
  <w:num w:numId="29">
    <w:abstractNumId w:val="11"/>
  </w:num>
  <w:num w:numId="30">
    <w:abstractNumId w:val="20"/>
  </w:num>
  <w:num w:numId="31">
    <w:abstractNumId w:val="12"/>
  </w:num>
  <w:num w:numId="32">
    <w:abstractNumId w:val="26"/>
  </w:num>
  <w:num w:numId="33">
    <w:abstractNumId w:val="9"/>
  </w:num>
  <w:num w:numId="34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9"/>
  <w:hyphenationZone w:val="425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38C3"/>
    <w:rsid w:val="000125D1"/>
    <w:rsid w:val="00014F92"/>
    <w:rsid w:val="00017C63"/>
    <w:rsid w:val="000312E3"/>
    <w:rsid w:val="00035F61"/>
    <w:rsid w:val="00036091"/>
    <w:rsid w:val="00037185"/>
    <w:rsid w:val="0004622D"/>
    <w:rsid w:val="00046E16"/>
    <w:rsid w:val="00051ECE"/>
    <w:rsid w:val="000541F7"/>
    <w:rsid w:val="00061282"/>
    <w:rsid w:val="000628A7"/>
    <w:rsid w:val="0006357D"/>
    <w:rsid w:val="0006464E"/>
    <w:rsid w:val="000768BE"/>
    <w:rsid w:val="00077734"/>
    <w:rsid w:val="00096C56"/>
    <w:rsid w:val="000A016A"/>
    <w:rsid w:val="000A1817"/>
    <w:rsid w:val="000A75AA"/>
    <w:rsid w:val="000B1E88"/>
    <w:rsid w:val="000B5046"/>
    <w:rsid w:val="000B7C08"/>
    <w:rsid w:val="000C0281"/>
    <w:rsid w:val="000C50D9"/>
    <w:rsid w:val="000D09BC"/>
    <w:rsid w:val="000D70BA"/>
    <w:rsid w:val="000D75AE"/>
    <w:rsid w:val="000E120B"/>
    <w:rsid w:val="0010660C"/>
    <w:rsid w:val="00107873"/>
    <w:rsid w:val="00111A59"/>
    <w:rsid w:val="001149EB"/>
    <w:rsid w:val="0012518E"/>
    <w:rsid w:val="00135399"/>
    <w:rsid w:val="00137A02"/>
    <w:rsid w:val="00142CA4"/>
    <w:rsid w:val="00147CE9"/>
    <w:rsid w:val="0015580E"/>
    <w:rsid w:val="001619DE"/>
    <w:rsid w:val="00165318"/>
    <w:rsid w:val="0017355C"/>
    <w:rsid w:val="00175BEA"/>
    <w:rsid w:val="00176AB7"/>
    <w:rsid w:val="001808DD"/>
    <w:rsid w:val="00184A33"/>
    <w:rsid w:val="00197EB4"/>
    <w:rsid w:val="001A1CA1"/>
    <w:rsid w:val="001B2CAD"/>
    <w:rsid w:val="001B3D1D"/>
    <w:rsid w:val="001B6D61"/>
    <w:rsid w:val="001D0C57"/>
    <w:rsid w:val="001D48FA"/>
    <w:rsid w:val="001D574D"/>
    <w:rsid w:val="001D7F37"/>
    <w:rsid w:val="001E249D"/>
    <w:rsid w:val="001E3CFD"/>
    <w:rsid w:val="001F0AFD"/>
    <w:rsid w:val="001F0E07"/>
    <w:rsid w:val="001F74EF"/>
    <w:rsid w:val="002068FD"/>
    <w:rsid w:val="0021193D"/>
    <w:rsid w:val="002163EE"/>
    <w:rsid w:val="00227B41"/>
    <w:rsid w:val="00227C48"/>
    <w:rsid w:val="00230798"/>
    <w:rsid w:val="002320C6"/>
    <w:rsid w:val="002413BF"/>
    <w:rsid w:val="00244FA5"/>
    <w:rsid w:val="0024615A"/>
    <w:rsid w:val="002467FD"/>
    <w:rsid w:val="00247A54"/>
    <w:rsid w:val="00251049"/>
    <w:rsid w:val="0025173A"/>
    <w:rsid w:val="002540BA"/>
    <w:rsid w:val="00255AD3"/>
    <w:rsid w:val="00256BCD"/>
    <w:rsid w:val="00264D8E"/>
    <w:rsid w:val="00271F89"/>
    <w:rsid w:val="00272FA1"/>
    <w:rsid w:val="0028078A"/>
    <w:rsid w:val="00283100"/>
    <w:rsid w:val="0029552D"/>
    <w:rsid w:val="00296446"/>
    <w:rsid w:val="002971CF"/>
    <w:rsid w:val="00297217"/>
    <w:rsid w:val="002A1450"/>
    <w:rsid w:val="002A18DC"/>
    <w:rsid w:val="002A7C0F"/>
    <w:rsid w:val="002B03D9"/>
    <w:rsid w:val="002C1F1F"/>
    <w:rsid w:val="002C3386"/>
    <w:rsid w:val="002D3E9D"/>
    <w:rsid w:val="002D71BE"/>
    <w:rsid w:val="002E137E"/>
    <w:rsid w:val="002E4E36"/>
    <w:rsid w:val="002E71B8"/>
    <w:rsid w:val="002F59D0"/>
    <w:rsid w:val="002F78AF"/>
    <w:rsid w:val="003145D2"/>
    <w:rsid w:val="003150D6"/>
    <w:rsid w:val="00317302"/>
    <w:rsid w:val="00322860"/>
    <w:rsid w:val="003232B9"/>
    <w:rsid w:val="00325781"/>
    <w:rsid w:val="00332036"/>
    <w:rsid w:val="00334519"/>
    <w:rsid w:val="0034095D"/>
    <w:rsid w:val="0034097C"/>
    <w:rsid w:val="00345650"/>
    <w:rsid w:val="003543E5"/>
    <w:rsid w:val="00363F8E"/>
    <w:rsid w:val="003645EA"/>
    <w:rsid w:val="003724F9"/>
    <w:rsid w:val="00376663"/>
    <w:rsid w:val="00376DA6"/>
    <w:rsid w:val="003771E7"/>
    <w:rsid w:val="00377A60"/>
    <w:rsid w:val="00385149"/>
    <w:rsid w:val="003915F1"/>
    <w:rsid w:val="00391E5C"/>
    <w:rsid w:val="003A5D8F"/>
    <w:rsid w:val="003A6EE7"/>
    <w:rsid w:val="003A7D33"/>
    <w:rsid w:val="003C1756"/>
    <w:rsid w:val="003C59F1"/>
    <w:rsid w:val="003D09D1"/>
    <w:rsid w:val="003D167A"/>
    <w:rsid w:val="003D2298"/>
    <w:rsid w:val="003D3919"/>
    <w:rsid w:val="003E0C64"/>
    <w:rsid w:val="003E25FF"/>
    <w:rsid w:val="003E445A"/>
    <w:rsid w:val="003F3067"/>
    <w:rsid w:val="003F512E"/>
    <w:rsid w:val="003F7349"/>
    <w:rsid w:val="004036EA"/>
    <w:rsid w:val="00403E5C"/>
    <w:rsid w:val="00411C61"/>
    <w:rsid w:val="00412D05"/>
    <w:rsid w:val="0041412F"/>
    <w:rsid w:val="004153BF"/>
    <w:rsid w:val="00424E04"/>
    <w:rsid w:val="00425C80"/>
    <w:rsid w:val="0044478C"/>
    <w:rsid w:val="0045044E"/>
    <w:rsid w:val="00452B42"/>
    <w:rsid w:val="0045348B"/>
    <w:rsid w:val="00454D2A"/>
    <w:rsid w:val="00455454"/>
    <w:rsid w:val="00461176"/>
    <w:rsid w:val="00465ADD"/>
    <w:rsid w:val="00472527"/>
    <w:rsid w:val="00475B6E"/>
    <w:rsid w:val="004842CC"/>
    <w:rsid w:val="0048560B"/>
    <w:rsid w:val="00494883"/>
    <w:rsid w:val="004A0695"/>
    <w:rsid w:val="004A3332"/>
    <w:rsid w:val="004A59A7"/>
    <w:rsid w:val="004B1001"/>
    <w:rsid w:val="004B32D2"/>
    <w:rsid w:val="004C488C"/>
    <w:rsid w:val="004C699F"/>
    <w:rsid w:val="004D30F0"/>
    <w:rsid w:val="004D4845"/>
    <w:rsid w:val="004D5262"/>
    <w:rsid w:val="004D5DC0"/>
    <w:rsid w:val="004D6AC3"/>
    <w:rsid w:val="004F3A30"/>
    <w:rsid w:val="004F7593"/>
    <w:rsid w:val="00503CAD"/>
    <w:rsid w:val="00505B0A"/>
    <w:rsid w:val="005102AE"/>
    <w:rsid w:val="00512C80"/>
    <w:rsid w:val="00516013"/>
    <w:rsid w:val="00516DE4"/>
    <w:rsid w:val="00523A15"/>
    <w:rsid w:val="005244A1"/>
    <w:rsid w:val="00526E91"/>
    <w:rsid w:val="0053018C"/>
    <w:rsid w:val="00542D4F"/>
    <w:rsid w:val="005448ED"/>
    <w:rsid w:val="0054581C"/>
    <w:rsid w:val="005501DE"/>
    <w:rsid w:val="00561C35"/>
    <w:rsid w:val="00563CAE"/>
    <w:rsid w:val="00570E4E"/>
    <w:rsid w:val="00571BD6"/>
    <w:rsid w:val="00574A54"/>
    <w:rsid w:val="005804B4"/>
    <w:rsid w:val="00583213"/>
    <w:rsid w:val="00583F85"/>
    <w:rsid w:val="005912B1"/>
    <w:rsid w:val="00597F12"/>
    <w:rsid w:val="005B3555"/>
    <w:rsid w:val="005B3BCF"/>
    <w:rsid w:val="005B5462"/>
    <w:rsid w:val="005B73F1"/>
    <w:rsid w:val="005C68B6"/>
    <w:rsid w:val="005D478B"/>
    <w:rsid w:val="005D7D26"/>
    <w:rsid w:val="005E0FDF"/>
    <w:rsid w:val="005E393F"/>
    <w:rsid w:val="005F38A5"/>
    <w:rsid w:val="00600DFC"/>
    <w:rsid w:val="00605735"/>
    <w:rsid w:val="00615D69"/>
    <w:rsid w:val="00616B63"/>
    <w:rsid w:val="0062173E"/>
    <w:rsid w:val="006223E2"/>
    <w:rsid w:val="00625BD0"/>
    <w:rsid w:val="006333F3"/>
    <w:rsid w:val="006371A8"/>
    <w:rsid w:val="006418D4"/>
    <w:rsid w:val="006460EC"/>
    <w:rsid w:val="00647A08"/>
    <w:rsid w:val="0065442A"/>
    <w:rsid w:val="00655889"/>
    <w:rsid w:val="006615EC"/>
    <w:rsid w:val="00662E5E"/>
    <w:rsid w:val="0066701A"/>
    <w:rsid w:val="00667BFF"/>
    <w:rsid w:val="00671773"/>
    <w:rsid w:val="006727D5"/>
    <w:rsid w:val="00674955"/>
    <w:rsid w:val="006758F7"/>
    <w:rsid w:val="00675CB1"/>
    <w:rsid w:val="00677013"/>
    <w:rsid w:val="00680DEA"/>
    <w:rsid w:val="006817F4"/>
    <w:rsid w:val="00683AE5"/>
    <w:rsid w:val="00687871"/>
    <w:rsid w:val="00690466"/>
    <w:rsid w:val="00690519"/>
    <w:rsid w:val="0069229D"/>
    <w:rsid w:val="006A03CF"/>
    <w:rsid w:val="006A4D80"/>
    <w:rsid w:val="006A5041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3CA6"/>
    <w:rsid w:val="006E4520"/>
    <w:rsid w:val="006E6449"/>
    <w:rsid w:val="006E7B5E"/>
    <w:rsid w:val="006F0A05"/>
    <w:rsid w:val="006F2449"/>
    <w:rsid w:val="006F7366"/>
    <w:rsid w:val="00705310"/>
    <w:rsid w:val="00707095"/>
    <w:rsid w:val="00707D24"/>
    <w:rsid w:val="00721247"/>
    <w:rsid w:val="00727D78"/>
    <w:rsid w:val="00741A22"/>
    <w:rsid w:val="00744090"/>
    <w:rsid w:val="00750154"/>
    <w:rsid w:val="00750A72"/>
    <w:rsid w:val="0075277E"/>
    <w:rsid w:val="0075340D"/>
    <w:rsid w:val="00753597"/>
    <w:rsid w:val="007540AA"/>
    <w:rsid w:val="00754348"/>
    <w:rsid w:val="007561C1"/>
    <w:rsid w:val="0076052A"/>
    <w:rsid w:val="007654AE"/>
    <w:rsid w:val="00767F46"/>
    <w:rsid w:val="00770E10"/>
    <w:rsid w:val="0077105A"/>
    <w:rsid w:val="00772A64"/>
    <w:rsid w:val="00774C44"/>
    <w:rsid w:val="00775D2B"/>
    <w:rsid w:val="00780B30"/>
    <w:rsid w:val="00780BCD"/>
    <w:rsid w:val="00785CDF"/>
    <w:rsid w:val="00795A5D"/>
    <w:rsid w:val="007A1A84"/>
    <w:rsid w:val="007A2EBE"/>
    <w:rsid w:val="007A3A4F"/>
    <w:rsid w:val="007A6968"/>
    <w:rsid w:val="007B50D1"/>
    <w:rsid w:val="007B657F"/>
    <w:rsid w:val="007C3861"/>
    <w:rsid w:val="007C5248"/>
    <w:rsid w:val="007D06D1"/>
    <w:rsid w:val="007D1079"/>
    <w:rsid w:val="007D3163"/>
    <w:rsid w:val="007D7780"/>
    <w:rsid w:val="007F12BC"/>
    <w:rsid w:val="007F3EC7"/>
    <w:rsid w:val="007F693B"/>
    <w:rsid w:val="00800C6D"/>
    <w:rsid w:val="00806351"/>
    <w:rsid w:val="00810765"/>
    <w:rsid w:val="008113FF"/>
    <w:rsid w:val="00822C1F"/>
    <w:rsid w:val="008267F7"/>
    <w:rsid w:val="00826B78"/>
    <w:rsid w:val="00835FE8"/>
    <w:rsid w:val="0084060E"/>
    <w:rsid w:val="00843FA0"/>
    <w:rsid w:val="008445CF"/>
    <w:rsid w:val="008536CA"/>
    <w:rsid w:val="00857F81"/>
    <w:rsid w:val="008626E6"/>
    <w:rsid w:val="008763E9"/>
    <w:rsid w:val="00876441"/>
    <w:rsid w:val="00881251"/>
    <w:rsid w:val="00883AE4"/>
    <w:rsid w:val="00886648"/>
    <w:rsid w:val="00892866"/>
    <w:rsid w:val="0089465A"/>
    <w:rsid w:val="008A5AA6"/>
    <w:rsid w:val="008B3896"/>
    <w:rsid w:val="008B56E8"/>
    <w:rsid w:val="008C37E1"/>
    <w:rsid w:val="008C735C"/>
    <w:rsid w:val="008C7369"/>
    <w:rsid w:val="008D206C"/>
    <w:rsid w:val="008D6FBB"/>
    <w:rsid w:val="008E7969"/>
    <w:rsid w:val="008F04A0"/>
    <w:rsid w:val="008F1EEB"/>
    <w:rsid w:val="008F461B"/>
    <w:rsid w:val="008F7232"/>
    <w:rsid w:val="00900361"/>
    <w:rsid w:val="00901188"/>
    <w:rsid w:val="00910E80"/>
    <w:rsid w:val="009234AD"/>
    <w:rsid w:val="00923805"/>
    <w:rsid w:val="009324E5"/>
    <w:rsid w:val="009338C3"/>
    <w:rsid w:val="009344F1"/>
    <w:rsid w:val="009360A0"/>
    <w:rsid w:val="0094105F"/>
    <w:rsid w:val="00942D51"/>
    <w:rsid w:val="00944D7C"/>
    <w:rsid w:val="009466B0"/>
    <w:rsid w:val="00947016"/>
    <w:rsid w:val="0095086D"/>
    <w:rsid w:val="009730CA"/>
    <w:rsid w:val="0097329F"/>
    <w:rsid w:val="00973B6E"/>
    <w:rsid w:val="009809B4"/>
    <w:rsid w:val="00981755"/>
    <w:rsid w:val="00982082"/>
    <w:rsid w:val="0099089D"/>
    <w:rsid w:val="00990A7C"/>
    <w:rsid w:val="00993666"/>
    <w:rsid w:val="00993A21"/>
    <w:rsid w:val="009A1C69"/>
    <w:rsid w:val="009B5868"/>
    <w:rsid w:val="009C221B"/>
    <w:rsid w:val="009C245C"/>
    <w:rsid w:val="009E5D22"/>
    <w:rsid w:val="009F1E24"/>
    <w:rsid w:val="00A05942"/>
    <w:rsid w:val="00A13407"/>
    <w:rsid w:val="00A13F43"/>
    <w:rsid w:val="00A17701"/>
    <w:rsid w:val="00A23609"/>
    <w:rsid w:val="00A2552E"/>
    <w:rsid w:val="00A31EE8"/>
    <w:rsid w:val="00A35FD7"/>
    <w:rsid w:val="00A40B71"/>
    <w:rsid w:val="00A4190E"/>
    <w:rsid w:val="00A44E6F"/>
    <w:rsid w:val="00A51FE1"/>
    <w:rsid w:val="00A63B08"/>
    <w:rsid w:val="00A63D41"/>
    <w:rsid w:val="00A8134F"/>
    <w:rsid w:val="00AA565C"/>
    <w:rsid w:val="00AB6185"/>
    <w:rsid w:val="00AB7A23"/>
    <w:rsid w:val="00AC6DEC"/>
    <w:rsid w:val="00AD061E"/>
    <w:rsid w:val="00AD1063"/>
    <w:rsid w:val="00AD4ADF"/>
    <w:rsid w:val="00AE1DA7"/>
    <w:rsid w:val="00AE2A94"/>
    <w:rsid w:val="00AE41B9"/>
    <w:rsid w:val="00AE6BA8"/>
    <w:rsid w:val="00AE7F12"/>
    <w:rsid w:val="00B03EEF"/>
    <w:rsid w:val="00B104DD"/>
    <w:rsid w:val="00B114AE"/>
    <w:rsid w:val="00B13C63"/>
    <w:rsid w:val="00B15353"/>
    <w:rsid w:val="00B15384"/>
    <w:rsid w:val="00B22A1F"/>
    <w:rsid w:val="00B2427D"/>
    <w:rsid w:val="00B34B90"/>
    <w:rsid w:val="00B36C29"/>
    <w:rsid w:val="00B41534"/>
    <w:rsid w:val="00B45EE9"/>
    <w:rsid w:val="00B53E13"/>
    <w:rsid w:val="00B5624F"/>
    <w:rsid w:val="00B573F0"/>
    <w:rsid w:val="00B5767E"/>
    <w:rsid w:val="00B60AAF"/>
    <w:rsid w:val="00B61F0A"/>
    <w:rsid w:val="00B62203"/>
    <w:rsid w:val="00B63DC0"/>
    <w:rsid w:val="00B734DE"/>
    <w:rsid w:val="00B738B9"/>
    <w:rsid w:val="00B8004D"/>
    <w:rsid w:val="00B82D55"/>
    <w:rsid w:val="00B9109B"/>
    <w:rsid w:val="00B93A37"/>
    <w:rsid w:val="00B950C4"/>
    <w:rsid w:val="00B95AFD"/>
    <w:rsid w:val="00B96897"/>
    <w:rsid w:val="00BA1A9D"/>
    <w:rsid w:val="00BB002A"/>
    <w:rsid w:val="00BB0D8A"/>
    <w:rsid w:val="00BB3FD8"/>
    <w:rsid w:val="00BB4C64"/>
    <w:rsid w:val="00BC001D"/>
    <w:rsid w:val="00BC08DA"/>
    <w:rsid w:val="00BC0C21"/>
    <w:rsid w:val="00BC5763"/>
    <w:rsid w:val="00BC5771"/>
    <w:rsid w:val="00BC5E0B"/>
    <w:rsid w:val="00BC6A81"/>
    <w:rsid w:val="00BC6CB5"/>
    <w:rsid w:val="00BC705F"/>
    <w:rsid w:val="00BC7B54"/>
    <w:rsid w:val="00BD7802"/>
    <w:rsid w:val="00BD7A7B"/>
    <w:rsid w:val="00BE1334"/>
    <w:rsid w:val="00BE2E2B"/>
    <w:rsid w:val="00BE4213"/>
    <w:rsid w:val="00BE6369"/>
    <w:rsid w:val="00BF27BA"/>
    <w:rsid w:val="00C00A2B"/>
    <w:rsid w:val="00C02C63"/>
    <w:rsid w:val="00C12A9B"/>
    <w:rsid w:val="00C20E20"/>
    <w:rsid w:val="00C21362"/>
    <w:rsid w:val="00C31814"/>
    <w:rsid w:val="00C32EC1"/>
    <w:rsid w:val="00C43B53"/>
    <w:rsid w:val="00C44616"/>
    <w:rsid w:val="00C45943"/>
    <w:rsid w:val="00C508F2"/>
    <w:rsid w:val="00C65A1E"/>
    <w:rsid w:val="00C6795C"/>
    <w:rsid w:val="00C70E78"/>
    <w:rsid w:val="00C7606A"/>
    <w:rsid w:val="00C8425F"/>
    <w:rsid w:val="00C86A3F"/>
    <w:rsid w:val="00C86E27"/>
    <w:rsid w:val="00CA11CD"/>
    <w:rsid w:val="00CB4DFA"/>
    <w:rsid w:val="00CB738B"/>
    <w:rsid w:val="00CB7E45"/>
    <w:rsid w:val="00CC160B"/>
    <w:rsid w:val="00CC2D23"/>
    <w:rsid w:val="00CC3403"/>
    <w:rsid w:val="00CC76DF"/>
    <w:rsid w:val="00CD344D"/>
    <w:rsid w:val="00CD7632"/>
    <w:rsid w:val="00CE203C"/>
    <w:rsid w:val="00CE3738"/>
    <w:rsid w:val="00CE55BB"/>
    <w:rsid w:val="00CE57C1"/>
    <w:rsid w:val="00CE5B5E"/>
    <w:rsid w:val="00CE642A"/>
    <w:rsid w:val="00CF4E8E"/>
    <w:rsid w:val="00CF6ED8"/>
    <w:rsid w:val="00D051F0"/>
    <w:rsid w:val="00D0746D"/>
    <w:rsid w:val="00D102E1"/>
    <w:rsid w:val="00D11A36"/>
    <w:rsid w:val="00D16931"/>
    <w:rsid w:val="00D20631"/>
    <w:rsid w:val="00D2488F"/>
    <w:rsid w:val="00D330C6"/>
    <w:rsid w:val="00D33EDE"/>
    <w:rsid w:val="00D36C67"/>
    <w:rsid w:val="00D51F51"/>
    <w:rsid w:val="00D53743"/>
    <w:rsid w:val="00D544D0"/>
    <w:rsid w:val="00D607AE"/>
    <w:rsid w:val="00D62433"/>
    <w:rsid w:val="00D63EF6"/>
    <w:rsid w:val="00D70EEC"/>
    <w:rsid w:val="00D71692"/>
    <w:rsid w:val="00D71D1F"/>
    <w:rsid w:val="00D7317A"/>
    <w:rsid w:val="00D737EC"/>
    <w:rsid w:val="00D75F50"/>
    <w:rsid w:val="00D77E08"/>
    <w:rsid w:val="00D846BB"/>
    <w:rsid w:val="00DA0E79"/>
    <w:rsid w:val="00DA1808"/>
    <w:rsid w:val="00DA2839"/>
    <w:rsid w:val="00DA6071"/>
    <w:rsid w:val="00DA68EC"/>
    <w:rsid w:val="00DB0D3D"/>
    <w:rsid w:val="00DB29DD"/>
    <w:rsid w:val="00DB2AFD"/>
    <w:rsid w:val="00DB2CA4"/>
    <w:rsid w:val="00DB76C6"/>
    <w:rsid w:val="00DC078E"/>
    <w:rsid w:val="00DC0D36"/>
    <w:rsid w:val="00DC4CDA"/>
    <w:rsid w:val="00DC6EE7"/>
    <w:rsid w:val="00DD3318"/>
    <w:rsid w:val="00DD6280"/>
    <w:rsid w:val="00DD6E1A"/>
    <w:rsid w:val="00DD72BF"/>
    <w:rsid w:val="00DE2763"/>
    <w:rsid w:val="00DF2AAD"/>
    <w:rsid w:val="00DF3212"/>
    <w:rsid w:val="00DF6E87"/>
    <w:rsid w:val="00DF78CF"/>
    <w:rsid w:val="00E0244F"/>
    <w:rsid w:val="00E033C5"/>
    <w:rsid w:val="00E03810"/>
    <w:rsid w:val="00E076EF"/>
    <w:rsid w:val="00E10361"/>
    <w:rsid w:val="00E10B45"/>
    <w:rsid w:val="00E416FF"/>
    <w:rsid w:val="00E50FCC"/>
    <w:rsid w:val="00E531DB"/>
    <w:rsid w:val="00E56B42"/>
    <w:rsid w:val="00E573BD"/>
    <w:rsid w:val="00E602AA"/>
    <w:rsid w:val="00E671E7"/>
    <w:rsid w:val="00E67884"/>
    <w:rsid w:val="00E678C4"/>
    <w:rsid w:val="00E67EB2"/>
    <w:rsid w:val="00E714E4"/>
    <w:rsid w:val="00E84F77"/>
    <w:rsid w:val="00E857DB"/>
    <w:rsid w:val="00E95A65"/>
    <w:rsid w:val="00EB3B2D"/>
    <w:rsid w:val="00EB6F51"/>
    <w:rsid w:val="00EB7945"/>
    <w:rsid w:val="00EC1606"/>
    <w:rsid w:val="00EC43B9"/>
    <w:rsid w:val="00EC638A"/>
    <w:rsid w:val="00EC6ACA"/>
    <w:rsid w:val="00ED0EA1"/>
    <w:rsid w:val="00ED3913"/>
    <w:rsid w:val="00ED6F55"/>
    <w:rsid w:val="00EE0349"/>
    <w:rsid w:val="00EE4947"/>
    <w:rsid w:val="00EF0C64"/>
    <w:rsid w:val="00EF33DA"/>
    <w:rsid w:val="00F240F4"/>
    <w:rsid w:val="00F24D88"/>
    <w:rsid w:val="00F26D63"/>
    <w:rsid w:val="00F2799F"/>
    <w:rsid w:val="00F30669"/>
    <w:rsid w:val="00F36BDB"/>
    <w:rsid w:val="00F42083"/>
    <w:rsid w:val="00F443FF"/>
    <w:rsid w:val="00F44D78"/>
    <w:rsid w:val="00F477CB"/>
    <w:rsid w:val="00F47A2D"/>
    <w:rsid w:val="00F5369F"/>
    <w:rsid w:val="00F6044E"/>
    <w:rsid w:val="00F651E8"/>
    <w:rsid w:val="00F73872"/>
    <w:rsid w:val="00F75E88"/>
    <w:rsid w:val="00F773A1"/>
    <w:rsid w:val="00F835B1"/>
    <w:rsid w:val="00F85408"/>
    <w:rsid w:val="00F9206B"/>
    <w:rsid w:val="00F92F5D"/>
    <w:rsid w:val="00F955D1"/>
    <w:rsid w:val="00F95A17"/>
    <w:rsid w:val="00F966D2"/>
    <w:rsid w:val="00FA0829"/>
    <w:rsid w:val="00FA17C2"/>
    <w:rsid w:val="00FA4E42"/>
    <w:rsid w:val="00FA590C"/>
    <w:rsid w:val="00FB15DB"/>
    <w:rsid w:val="00FB1C79"/>
    <w:rsid w:val="00FB23DF"/>
    <w:rsid w:val="00FB6647"/>
    <w:rsid w:val="00FB699D"/>
    <w:rsid w:val="00FB7B06"/>
    <w:rsid w:val="00FC0848"/>
    <w:rsid w:val="00FC4BFB"/>
    <w:rsid w:val="00FD0465"/>
    <w:rsid w:val="00FD2FD0"/>
    <w:rsid w:val="00FE0A19"/>
    <w:rsid w:val="00FE0A3C"/>
    <w:rsid w:val="00FE2C07"/>
    <w:rsid w:val="00FF0EC0"/>
    <w:rsid w:val="00FF2603"/>
    <w:rsid w:val="00FF44D2"/>
    <w:rsid w:val="00FF7C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09D1"/>
    <w:pPr>
      <w:spacing w:after="200" w:line="276" w:lineRule="auto"/>
    </w:pPr>
    <w:rPr>
      <w:rFonts w:eastAsia="Times New Roman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338C3"/>
    <w:rPr>
      <w:rFonts w:ascii="Times New Roman" w:hAnsi="Times New Roman"/>
      <w:b/>
      <w:kern w:val="36"/>
      <w:sz w:val="48"/>
      <w:lang w:eastAsia="hu-HU"/>
    </w:rPr>
  </w:style>
  <w:style w:type="paragraph" w:styleId="FootnoteText">
    <w:name w:val="footnote text"/>
    <w:basedOn w:val="Normal"/>
    <w:link w:val="FootnoteText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9338C3"/>
    <w:rPr>
      <w:rFonts w:ascii="Calibri" w:hAnsi="Calibri"/>
      <w:sz w:val="20"/>
    </w:rPr>
  </w:style>
  <w:style w:type="character" w:styleId="FootnoteReference">
    <w:name w:val="footnote reference"/>
    <w:basedOn w:val="DefaultParagraphFont"/>
    <w:uiPriority w:val="99"/>
    <w:semiHidden/>
    <w:rsid w:val="009338C3"/>
    <w:rPr>
      <w:rFonts w:cs="Times New Roman"/>
      <w:vertAlign w:val="superscript"/>
    </w:rPr>
  </w:style>
  <w:style w:type="paragraph" w:customStyle="1" w:styleId="Listaszerbekezds1">
    <w:name w:val="Listaszerű bekezdés1"/>
    <w:basedOn w:val="Normal"/>
    <w:uiPriority w:val="99"/>
    <w:rsid w:val="009338C3"/>
    <w:pPr>
      <w:ind w:left="720"/>
    </w:pPr>
  </w:style>
  <w:style w:type="table" w:styleId="TableGrid">
    <w:name w:val="Table Grid"/>
    <w:basedOn w:val="TableNormal"/>
    <w:uiPriority w:val="99"/>
    <w:rsid w:val="009338C3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9338C3"/>
    <w:rPr>
      <w:rFonts w:eastAsia="Times New Roman"/>
      <w:lang w:eastAsia="en-US"/>
    </w:rPr>
  </w:style>
  <w:style w:type="character" w:styleId="CommentReference">
    <w:name w:val="annotation reference"/>
    <w:basedOn w:val="DefaultParagraphFont"/>
    <w:uiPriority w:val="99"/>
    <w:semiHidden/>
    <w:rsid w:val="009338C3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9338C3"/>
    <w:rPr>
      <w:rFonts w:ascii="Calibri" w:hAnsi="Calibri"/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338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9338C3"/>
    <w:rPr>
      <w:b/>
    </w:rPr>
  </w:style>
  <w:style w:type="paragraph" w:styleId="BalloonText">
    <w:name w:val="Balloon Text"/>
    <w:basedOn w:val="Normal"/>
    <w:link w:val="BalloonText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9338C3"/>
    <w:rPr>
      <w:rFonts w:ascii="Tahoma" w:hAnsi="Tahoma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a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a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BodyTextIndent2">
    <w:name w:val="Body Text Indent 2"/>
    <w:basedOn w:val="Normal"/>
    <w:link w:val="BodyTextIndent2Char"/>
    <w:uiPriority w:val="99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Header">
    <w:name w:val="header"/>
    <w:basedOn w:val="Normal"/>
    <w:link w:val="Header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338C3"/>
    <w:rPr>
      <w:rFonts w:ascii="Times New Roman" w:hAnsi="Times New Roman"/>
      <w:kern w:val="1"/>
      <w:sz w:val="21"/>
      <w:lang w:eastAsia="hi-IN" w:bidi="hi-IN"/>
    </w:rPr>
  </w:style>
  <w:style w:type="paragraph" w:styleId="Footer">
    <w:name w:val="footer"/>
    <w:basedOn w:val="Normal"/>
    <w:link w:val="Footer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338C3"/>
    <w:rPr>
      <w:rFonts w:ascii="Times New Roman" w:hAnsi="Times New Roman"/>
      <w:kern w:val="1"/>
      <w:sz w:val="21"/>
      <w:lang w:eastAsia="hi-IN" w:bidi="hi-IN"/>
    </w:rPr>
  </w:style>
  <w:style w:type="paragraph" w:customStyle="1" w:styleId="Stlus3">
    <w:name w:val="Stílus3"/>
    <w:basedOn w:val="Normal"/>
    <w:uiPriority w:val="99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a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a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a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a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a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a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a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a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a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a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a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a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a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a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a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a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a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a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a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a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a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a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a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a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a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yperlink">
    <w:name w:val="Hyperlink"/>
    <w:basedOn w:val="DefaultParagraphFont"/>
    <w:uiPriority w:val="99"/>
    <w:rsid w:val="009338C3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9338C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a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Heading1"/>
    <w:next w:val="Norma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OC3">
    <w:name w:val="toc 3"/>
    <w:basedOn w:val="Normal"/>
    <w:next w:val="Normal"/>
    <w:autoRedefine/>
    <w:uiPriority w:val="99"/>
    <w:semiHidden/>
    <w:rsid w:val="009338C3"/>
    <w:pPr>
      <w:ind w:left="440"/>
    </w:pPr>
  </w:style>
  <w:style w:type="paragraph" w:styleId="TOC2">
    <w:name w:val="toc 2"/>
    <w:basedOn w:val="Normal"/>
    <w:next w:val="Normal"/>
    <w:autoRedefine/>
    <w:uiPriority w:val="99"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OC1">
    <w:name w:val="toc 1"/>
    <w:basedOn w:val="Normal"/>
    <w:next w:val="Norma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a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9C245C"/>
    <w:pPr>
      <w:ind w:left="708"/>
    </w:pPr>
  </w:style>
  <w:style w:type="paragraph" w:styleId="Revision">
    <w:name w:val="Revision"/>
    <w:hidden/>
    <w:uiPriority w:val="99"/>
    <w:semiHidden/>
    <w:rsid w:val="00F773A1"/>
    <w:rPr>
      <w:rFonts w:eastAsia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2040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29</Pages>
  <Words>5577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NMH-SZFI</dc:creator>
  <cp:keywords/>
  <dc:description/>
  <cp:lastModifiedBy>NMH-SZFI</cp:lastModifiedBy>
  <cp:revision>5</cp:revision>
  <dcterms:created xsi:type="dcterms:W3CDTF">2013-03-25T17:33:00Z</dcterms:created>
  <dcterms:modified xsi:type="dcterms:W3CDTF">2013-03-27T12:51:00Z</dcterms:modified>
</cp:coreProperties>
</file>