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18A" w:rsidRPr="00B44317" w:rsidRDefault="00AA018A" w:rsidP="00B44317">
      <w:pPr>
        <w:spacing w:after="0" w:line="240" w:lineRule="auto"/>
        <w:jc w:val="center"/>
        <w:outlineLvl w:val="2"/>
        <w:rPr>
          <w:rFonts w:ascii="Palatino Linotype" w:hAnsi="Palatino Linotype"/>
          <w:b/>
          <w:w w:val="99"/>
          <w:sz w:val="24"/>
          <w:szCs w:val="24"/>
        </w:rPr>
      </w:pPr>
      <w:r w:rsidRPr="00B44317">
        <w:rPr>
          <w:rFonts w:ascii="Palatino Linotype" w:hAnsi="Palatino Linotype"/>
          <w:b/>
          <w:w w:val="99"/>
          <w:sz w:val="24"/>
          <w:szCs w:val="24"/>
        </w:rPr>
        <w:t>3.73.</w:t>
      </w:r>
    </w:p>
    <w:p w:rsidR="00AA018A" w:rsidRPr="00D37B6A" w:rsidRDefault="00AA018A" w:rsidP="00B44317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8"/>
          <w:szCs w:val="28"/>
        </w:rPr>
      </w:pPr>
    </w:p>
    <w:p w:rsidR="00AA018A" w:rsidRPr="00D37B6A" w:rsidRDefault="00AA018A" w:rsidP="00B4431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D37B6A">
        <w:rPr>
          <w:rFonts w:ascii="Palatino Linotype" w:hAnsi="Palatino Linotype"/>
          <w:b/>
          <w:w w:val="99"/>
          <w:sz w:val="24"/>
          <w:szCs w:val="24"/>
        </w:rPr>
        <w:t>SZAKKÉPZÉSI KERETTANTERV</w:t>
      </w:r>
    </w:p>
    <w:p w:rsidR="00AA018A" w:rsidRPr="00D37B6A" w:rsidRDefault="00AA018A" w:rsidP="00B4431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AA018A" w:rsidRPr="00D37B6A" w:rsidRDefault="00AA018A" w:rsidP="00B4431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iCs/>
          <w:w w:val="99"/>
          <w:sz w:val="24"/>
          <w:szCs w:val="24"/>
        </w:rPr>
      </w:pPr>
      <w:r w:rsidRPr="00D37B6A">
        <w:rPr>
          <w:rFonts w:ascii="Palatino Linotype" w:hAnsi="Palatino Linotype"/>
          <w:b/>
          <w:iCs/>
          <w:w w:val="99"/>
          <w:sz w:val="24"/>
          <w:szCs w:val="24"/>
        </w:rPr>
        <w:t>55 581 02</w:t>
      </w:r>
    </w:p>
    <w:p w:rsidR="00AA018A" w:rsidRPr="00D37B6A" w:rsidRDefault="00AA018A" w:rsidP="00B44317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VIDÉKFEJLESZTÉSI SZAKTECHNIKUS</w:t>
      </w:r>
    </w:p>
    <w:p w:rsidR="00AA018A" w:rsidRPr="00D37B6A" w:rsidRDefault="00AA018A" w:rsidP="00B44317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D37B6A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AA018A" w:rsidRPr="00D37B6A" w:rsidRDefault="00AA018A" w:rsidP="00B4431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AA018A" w:rsidRPr="00D37B6A" w:rsidRDefault="00AA018A" w:rsidP="00B4431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AA018A" w:rsidRPr="00D37B6A" w:rsidRDefault="00AA018A" w:rsidP="00D37B6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bCs/>
          <w:sz w:val="24"/>
          <w:szCs w:val="24"/>
        </w:rPr>
        <w:t>I.</w:t>
      </w:r>
      <w:r w:rsidRPr="00D37B6A">
        <w:rPr>
          <w:rFonts w:ascii="Palatino Linotype" w:hAnsi="Palatino Linotype"/>
          <w:b/>
          <w:bCs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szakképzési kerettanterv</w:t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D37B6A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–</w:t>
      </w:r>
      <w:r w:rsidRPr="00D37B6A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D37B6A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–</w:t>
      </w:r>
      <w:r w:rsidRPr="00D37B6A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D37B6A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valamint</w:t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D37B6A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AA018A" w:rsidRPr="00D37B6A" w:rsidRDefault="00AA018A" w:rsidP="00D37B6A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D37B6A">
        <w:rPr>
          <w:rFonts w:ascii="Palatino Linotype" w:hAnsi="Palatino Linotype"/>
          <w:iCs/>
          <w:sz w:val="24"/>
          <w:szCs w:val="24"/>
        </w:rPr>
        <w:t xml:space="preserve"> szóló</w:t>
      </w:r>
      <w:r w:rsidRPr="00D37B6A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AA018A" w:rsidRDefault="00AA018A" w:rsidP="00B44317">
      <w:pPr>
        <w:numPr>
          <w:ilvl w:val="0"/>
          <w:numId w:val="1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>az 55 581 02</w:t>
      </w:r>
      <w:r w:rsidRPr="00D37B6A">
        <w:rPr>
          <w:rFonts w:ascii="Palatino Linotype" w:hAnsi="Palatino Linotype"/>
          <w:sz w:val="24"/>
          <w:szCs w:val="24"/>
        </w:rPr>
        <w:t xml:space="preserve"> Vidékfejlesztési szaktechnikus</w:t>
      </w: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szakképesítés-ráépülés szakmai és vizsgakövetelményeit tartalmazó rendelet</w:t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B44317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alapján készült.</w:t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AA018A" w:rsidRPr="00D37B6A" w:rsidRDefault="00AA018A" w:rsidP="00D37B6A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A szakképesítés-ráépülés azonosító száma: 55 581 02</w:t>
      </w:r>
    </w:p>
    <w:p w:rsidR="00AA018A" w:rsidRPr="00D37B6A" w:rsidRDefault="00AA018A" w:rsidP="007C036E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A szakképesítés-ráépülés megnevezése:</w:t>
      </w:r>
      <w:r w:rsidRPr="00D37B6A">
        <w:rPr>
          <w:rFonts w:ascii="Palatino Linotype" w:hAnsi="Palatino Linotype"/>
          <w:sz w:val="24"/>
          <w:szCs w:val="24"/>
        </w:rPr>
        <w:t xml:space="preserve"> Vidékfejlesztési szaktechnikus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A szakmacsoport száma és megnevezése: 20. Mezőgazdaság</w:t>
      </w:r>
    </w:p>
    <w:p w:rsidR="00AA018A" w:rsidRPr="006D7527" w:rsidRDefault="00AA018A" w:rsidP="007C036E">
      <w:pPr>
        <w:autoSpaceDE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6D7527">
        <w:rPr>
          <w:rFonts w:ascii="Palatino Linotype" w:hAnsi="Palatino Linotype"/>
          <w:iCs/>
          <w:sz w:val="24"/>
          <w:szCs w:val="24"/>
        </w:rPr>
        <w:t xml:space="preserve">XXXIII. Mezőgazdaság 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Iskolai rendszerű szakképzésben a szakképzési évfolyamok száma: 1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Elméleti képzési idő aránya: 40%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Gyakorlati képzési idő aránya: 60%</w:t>
      </w:r>
    </w:p>
    <w:p w:rsidR="00AA018A" w:rsidRDefault="00AA018A" w:rsidP="00D37B6A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>III. A szakképzésbe történő belépés feltételei</w:t>
      </w:r>
    </w:p>
    <w:p w:rsidR="00AA018A" w:rsidRPr="00D37B6A" w:rsidRDefault="00AA018A" w:rsidP="00D37B6A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7C036E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Iskolai előképzettség:</w:t>
      </w:r>
      <w:r w:rsidRPr="00D37B6A">
        <w:rPr>
          <w:rFonts w:ascii="Palatino Linotype" w:hAnsi="Palatino Linotype"/>
          <w:sz w:val="24"/>
          <w:szCs w:val="24"/>
        </w:rPr>
        <w:t xml:space="preserve"> érettségi vizsga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Szakmai előképzettség:</w:t>
      </w:r>
      <w:r w:rsidRPr="00D37B6A">
        <w:rPr>
          <w:rFonts w:ascii="Palatino Linotype" w:hAnsi="Palatino Linotype"/>
          <w:sz w:val="24"/>
          <w:szCs w:val="24"/>
        </w:rPr>
        <w:t xml:space="preserve"> 54 621 02 Mezőgazdasági technikus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Előírt gyakorlat:-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Egészségügyi alkalmassági követelmények: vannak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D37B6A">
        <w:rPr>
          <w:rFonts w:ascii="Palatino Linotype" w:hAnsi="Palatino Linotype"/>
          <w:iCs/>
          <w:sz w:val="24"/>
          <w:szCs w:val="24"/>
        </w:rPr>
        <w:t>Pályaalkalmassági követelmények: nincsenek</w:t>
      </w:r>
    </w:p>
    <w:p w:rsidR="00AA018A" w:rsidRPr="00D37B6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AA018A" w:rsidRPr="00D37B6A" w:rsidRDefault="00AA018A" w:rsidP="00D37B6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>Személyi feltételek</w:t>
      </w: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053"/>
        <w:gridCol w:w="4678"/>
      </w:tblGrid>
      <w:tr w:rsidR="00AA018A" w:rsidRPr="00D37B6A">
        <w:trPr>
          <w:jc w:val="center"/>
        </w:trPr>
        <w:tc>
          <w:tcPr>
            <w:tcW w:w="4053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37B6A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37B6A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AA018A" w:rsidRPr="00D37B6A">
        <w:trPr>
          <w:jc w:val="center"/>
        </w:trPr>
        <w:tc>
          <w:tcPr>
            <w:tcW w:w="4053" w:type="dxa"/>
            <w:vAlign w:val="center"/>
          </w:tcPr>
          <w:p w:rsidR="00AA018A" w:rsidRPr="00D37B6A" w:rsidRDefault="00AA018A" w:rsidP="007C036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:rsidR="00AA018A" w:rsidRPr="00D37B6A" w:rsidRDefault="00AA018A" w:rsidP="007C036E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>Tárgyi feltételek</w:t>
      </w:r>
    </w:p>
    <w:p w:rsidR="00AA018A" w:rsidRPr="00D37B6A" w:rsidRDefault="00AA018A" w:rsidP="00D37B6A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</w:t>
      </w:r>
      <w:r>
        <w:rPr>
          <w:rFonts w:ascii="Palatino Linotype" w:hAnsi="Palatino Linotype"/>
          <w:sz w:val="24"/>
          <w:szCs w:val="24"/>
        </w:rPr>
        <w:t>további részletei az alábbiak: nincs</w:t>
      </w:r>
    </w:p>
    <w:p w:rsidR="00AA018A" w:rsidRPr="00D37B6A" w:rsidRDefault="00AA018A" w:rsidP="00D37B6A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AA018A" w:rsidRPr="00D37B6A" w:rsidRDefault="00AA018A" w:rsidP="00D37B6A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AA018A" w:rsidRPr="00D37B6A" w:rsidRDefault="00AA018A" w:rsidP="00D37B6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D37B6A">
        <w:rPr>
          <w:rFonts w:ascii="Palatino Linotype" w:hAnsi="Palatino Linotype"/>
          <w:sz w:val="24"/>
          <w:szCs w:val="24"/>
        </w:rPr>
        <w:t>1. számú táblázat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/>
      </w:tblPr>
      <w:tblGrid>
        <w:gridCol w:w="1920"/>
        <w:gridCol w:w="1920"/>
        <w:gridCol w:w="1360"/>
        <w:gridCol w:w="1320"/>
      </w:tblGrid>
      <w:tr w:rsidR="00AA018A" w:rsidRPr="00D37B6A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D37B6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AA018A" w:rsidRPr="00D37B6A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11065-12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Fenntartható vidékfejlesztés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Vidékfejlesztési alapismeretek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Környezettudatos gazdálkodás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Ökológiai gazdálkodás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AA018A" w:rsidRPr="00D37B6A">
        <w:trPr>
          <w:trHeight w:val="57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11066-12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Településfejlesztés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Településfejlesztés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570"/>
          <w:jc w:val="center"/>
        </w:trPr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11067-12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Alternatív jövedelemszerzés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Alternatív jövedelemszerzés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Cs/>
              </w:rPr>
            </w:pPr>
            <w:r w:rsidRPr="00D37B6A">
              <w:rPr>
                <w:rFonts w:ascii="Palatino Linotype" w:hAnsi="Palatino Linotype"/>
                <w:bCs/>
              </w:rPr>
              <w:t>Alternatív jövedelemszerzés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AA018A" w:rsidRPr="00D37B6A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11068-12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Támogatások, pályázatok</w:t>
            </w: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Támogatások, pályázatok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57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Támogatások, pályázatok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A018A" w:rsidRPr="007C036E" w:rsidRDefault="00AA018A" w:rsidP="008943C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C036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C036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12,5 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C036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19 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A018A" w:rsidRPr="007C036E" w:rsidRDefault="00AA018A" w:rsidP="008943C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C036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C036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31,5 </w:t>
            </w:r>
          </w:p>
        </w:tc>
      </w:tr>
    </w:tbl>
    <w:p w:rsidR="00AA018A" w:rsidRPr="00D37B6A" w:rsidRDefault="00AA018A" w:rsidP="00D37B6A">
      <w:pPr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37B6A">
        <w:rPr>
          <w:rFonts w:ascii="Palatino Linotype" w:eastAsia="Times New Roman" w:hAnsi="Palatino Linotype"/>
          <w:sz w:val="24"/>
          <w:szCs w:val="24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  <w:r w:rsidRPr="00D37B6A">
        <w:rPr>
          <w:rFonts w:ascii="Palatino Linotype" w:hAnsi="Palatino Linotype"/>
          <w:b/>
          <w:bCs/>
          <w:sz w:val="20"/>
          <w:szCs w:val="20"/>
        </w:rPr>
        <w:t xml:space="preserve"> 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D37B6A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A018A" w:rsidRDefault="00AA018A" w:rsidP="00D37B6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049"/>
        <w:gridCol w:w="2491"/>
        <w:gridCol w:w="1180"/>
        <w:gridCol w:w="1240"/>
      </w:tblGrid>
      <w:tr w:rsidR="00AA018A" w:rsidRPr="00D37B6A">
        <w:trPr>
          <w:trHeight w:val="690"/>
          <w:jc w:val="center"/>
        </w:trPr>
        <w:tc>
          <w:tcPr>
            <w:tcW w:w="204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11065-12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Fenntartható vidékfejlesztés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Vidékfejlesztési alapismeretek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8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64 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Vidékfejlesztési alapok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20 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D37B6A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A vidék funkciói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20 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D37B6A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A fenntarthatóság feltételei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24 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D37B6A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 xml:space="preserve">Környezettudatos gazdálkodás </w:t>
            </w:r>
          </w:p>
        </w:tc>
        <w:tc>
          <w:tcPr>
            <w:tcW w:w="118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96 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Az ökológiai gazdálkodás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Állatjólét, állategészségügy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/>
                <w:i/>
                <w:sz w:val="24"/>
                <w:szCs w:val="24"/>
              </w:rPr>
              <w:t>Mezőgazdasági melléktermékek és hulladékok kezelése, felhasználása</w:t>
            </w:r>
          </w:p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lang w:eastAsia="hu-HU"/>
              </w:rPr>
              <w:t>Ökológiai gazdálkodás gyakorlata</w:t>
            </w:r>
          </w:p>
        </w:tc>
        <w:tc>
          <w:tcPr>
            <w:tcW w:w="118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lang w:eastAsia="hu-HU"/>
              </w:rPr>
              <w:t>192 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Környezetkímélő technológiák gyakorlata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96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Állatjólét, állategészségügy gyakorlat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AA018A" w:rsidRPr="00D37B6A" w:rsidRDefault="00AA018A" w:rsidP="00D37B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11066-12</w:t>
            </w:r>
          </w:p>
          <w:p w:rsidR="00AA018A" w:rsidRPr="00D37B6A" w:rsidRDefault="00AA018A" w:rsidP="00D37B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Településfejlesztés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37B6A">
              <w:rPr>
                <w:rFonts w:ascii="Palatino Linotype" w:hAnsi="Palatino Linotype"/>
                <w:b/>
                <w:bCs/>
                <w:sz w:val="24"/>
                <w:szCs w:val="24"/>
              </w:rPr>
              <w:t>Településfejlesztés</w:t>
            </w:r>
          </w:p>
        </w:tc>
        <w:tc>
          <w:tcPr>
            <w:tcW w:w="118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48 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 xml:space="preserve">Területfejlesztés, területi szintek 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8 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Vidéki települések jellemzői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12 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Településfejlesztés, településmarketing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11067-12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Alternatív jövedelemszerzés</w:t>
            </w: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lang w:eastAsia="hu-HU"/>
              </w:rPr>
              <w:t>Alternatív jövedelemszerzés</w:t>
            </w:r>
          </w:p>
        </w:tc>
        <w:tc>
          <w:tcPr>
            <w:tcW w:w="118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lang w:eastAsia="hu-HU"/>
              </w:rPr>
              <w:t>128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Vidéki turizmus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Kisüzemi élelmiszer előállítás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Bioenergia előállítása és felhasználása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Gyógy-és fűszernövények, tájfajták, energianövények termesztése, felhasználása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Alternatív jövedelemszerzés gyakorlata</w:t>
            </w:r>
          </w:p>
        </w:tc>
        <w:tc>
          <w:tcPr>
            <w:tcW w:w="118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224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Gyógy-és fűszernövények, tájfajták, energianövények termesztésének   gyakorlata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77 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Falusi vendéglátás, helyi termékek készítése gyakorlat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70 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Kisüzemi élelmiszer tartósítás,  feldolgozás gyakorlata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77 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bCs/>
                <w:sz w:val="20"/>
                <w:szCs w:val="20"/>
              </w:rPr>
              <w:t>11068-12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Támogatások, pályázatok</w:t>
            </w: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Vidékfejlesztési támogatások, pályázatok</w:t>
            </w:r>
          </w:p>
        </w:tc>
        <w:tc>
          <w:tcPr>
            <w:tcW w:w="118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64 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bCs/>
                <w:i/>
                <w:lang w:eastAsia="hu-HU"/>
              </w:rPr>
              <w:t>Agrárrendtartás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Támogatások, pályázatok, projektek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Kommunikáció, kapcsolattartás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Pályázatírás gyakorlata</w:t>
            </w:r>
          </w:p>
        </w:tc>
        <w:tc>
          <w:tcPr>
            <w:tcW w:w="118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 192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Támogatások igénylése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80 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Pályázat készítés, projektelemzés</w:t>
            </w:r>
          </w:p>
        </w:tc>
        <w:tc>
          <w:tcPr>
            <w:tcW w:w="118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7C036E" w:rsidRDefault="00AA018A" w:rsidP="00D37B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7C036E">
              <w:rPr>
                <w:rFonts w:ascii="Palatino Linotype" w:hAnsi="Palatino Linotype" w:cs="Arial"/>
                <w:i/>
                <w:lang w:eastAsia="hu-HU"/>
              </w:rPr>
              <w:t>112 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óra:</w:t>
            </w:r>
          </w:p>
        </w:tc>
        <w:tc>
          <w:tcPr>
            <w:tcW w:w="1180" w:type="dxa"/>
            <w:noWrap/>
            <w:vAlign w:val="bottom"/>
          </w:tcPr>
          <w:p w:rsidR="00AA018A" w:rsidRPr="007C036E" w:rsidRDefault="00AA018A" w:rsidP="007C036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400</w:t>
            </w:r>
          </w:p>
        </w:tc>
        <w:tc>
          <w:tcPr>
            <w:tcW w:w="1240" w:type="dxa"/>
            <w:noWrap/>
            <w:vAlign w:val="bottom"/>
          </w:tcPr>
          <w:p w:rsidR="00AA018A" w:rsidRPr="007C036E" w:rsidRDefault="00AA018A" w:rsidP="007C036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608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AA018A" w:rsidRPr="007C036E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C036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óra:</w:t>
            </w:r>
          </w:p>
        </w:tc>
        <w:tc>
          <w:tcPr>
            <w:tcW w:w="2420" w:type="dxa"/>
            <w:gridSpan w:val="2"/>
            <w:noWrap/>
            <w:vAlign w:val="bottom"/>
          </w:tcPr>
          <w:p w:rsidR="00AA018A" w:rsidRPr="007C036E" w:rsidRDefault="00AA018A" w:rsidP="007C036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AA018A" w:rsidRPr="00D37B6A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noWrap/>
            <w:vAlign w:val="bottom"/>
          </w:tcPr>
          <w:p w:rsidR="00AA018A" w:rsidRPr="00D37B6A" w:rsidRDefault="00AA018A" w:rsidP="007C036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39,68</w:t>
            </w:r>
          </w:p>
        </w:tc>
        <w:tc>
          <w:tcPr>
            <w:tcW w:w="1240" w:type="dxa"/>
            <w:noWrap/>
            <w:vAlign w:val="bottom"/>
          </w:tcPr>
          <w:p w:rsidR="00AA018A" w:rsidRPr="00D37B6A" w:rsidRDefault="00AA018A" w:rsidP="007C036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60,32</w:t>
            </w: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D37B6A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37B6A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D37B6A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AA018A" w:rsidRPr="00D37B6A" w:rsidSect="00F84359">
          <w:footerReference w:type="default" r:id="rId7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D37B6A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11065-12 azonosító számú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</w:rPr>
        <w:t xml:space="preserve"> </w:t>
      </w:r>
      <w:r w:rsidRPr="00D37B6A">
        <w:rPr>
          <w:rFonts w:ascii="Palatino Linotype" w:hAnsi="Palatino Linotype"/>
          <w:b/>
          <w:sz w:val="44"/>
          <w:szCs w:val="44"/>
          <w:lang w:eastAsia="hu-HU"/>
        </w:rPr>
        <w:t xml:space="preserve">Fenntartható vidékfejlesztés 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D37B6A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D37B6A">
        <w:rPr>
          <w:rFonts w:ascii="Palatino Linotype" w:hAnsi="Palatino Linotype"/>
          <w:b/>
          <w:sz w:val="44"/>
          <w:szCs w:val="44"/>
        </w:rPr>
        <w:t>tantárgyai, témakörei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AA018A" w:rsidRPr="00D37B6A" w:rsidSect="00283100">
          <w:footerReference w:type="default" r:id="rId8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>A 11065-12 azonosító számú Fenntartható vidékfejlesztés</w:t>
      </w:r>
      <w:r w:rsidRPr="00D37B6A">
        <w:rPr>
          <w:rFonts w:ascii="Palatino Linotype" w:hAnsi="Palatino Linotype"/>
        </w:rPr>
        <w:t xml:space="preserve"> </w:t>
      </w:r>
      <w:r w:rsidRPr="00D37B6A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665"/>
        <w:gridCol w:w="744"/>
        <w:gridCol w:w="801"/>
        <w:gridCol w:w="801"/>
        <w:gridCol w:w="801"/>
        <w:gridCol w:w="800"/>
        <w:gridCol w:w="801"/>
        <w:gridCol w:w="801"/>
        <w:gridCol w:w="961"/>
      </w:tblGrid>
      <w:tr w:rsidR="00AA018A" w:rsidRPr="00D37B6A">
        <w:trPr>
          <w:trHeight w:val="570"/>
          <w:jc w:val="center"/>
        </w:trPr>
        <w:tc>
          <w:tcPr>
            <w:tcW w:w="7665" w:type="dxa"/>
            <w:vMerge w:val="restart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37B6A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11065-12</w:t>
            </w:r>
            <w:r w:rsidRPr="00D37B6A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B44317">
              <w:rPr>
                <w:rFonts w:ascii="Palatino Linotype" w:hAnsi="Palatino Linotype"/>
                <w:b/>
                <w:sz w:val="24"/>
                <w:szCs w:val="24"/>
              </w:rPr>
              <w:t>Fenntartható vidékfejlesztés</w:t>
            </w:r>
            <w:r w:rsidRPr="00D37B6A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D37B6A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46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Vidékfejlesztési alapismeretek</w:t>
            </w:r>
          </w:p>
        </w:tc>
        <w:tc>
          <w:tcPr>
            <w:tcW w:w="2402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Ökológiai gazdálkodás</w:t>
            </w:r>
          </w:p>
        </w:tc>
        <w:tc>
          <w:tcPr>
            <w:tcW w:w="1762" w:type="dxa"/>
            <w:gridSpan w:val="2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Ökológiai gazdálkodás gyakorlata</w:t>
            </w:r>
          </w:p>
        </w:tc>
      </w:tr>
      <w:tr w:rsidR="00AA018A" w:rsidRPr="00D37B6A">
        <w:trPr>
          <w:trHeight w:val="2070"/>
          <w:jc w:val="center"/>
        </w:trPr>
        <w:tc>
          <w:tcPr>
            <w:tcW w:w="7665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Vidékfejlesztési alapok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 vidék funkciói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 fenntarthatóság feltételei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Az ökológiai gazdálkodás</w:t>
            </w:r>
          </w:p>
        </w:tc>
        <w:tc>
          <w:tcPr>
            <w:tcW w:w="800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Állatjólét, állategészségügy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Mezőgazdasági melléktermékek és hulladékok kezelése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yellow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Környezetkímélő technológiák gyakorlata</w:t>
            </w:r>
          </w:p>
        </w:tc>
        <w:tc>
          <w:tcPr>
            <w:tcW w:w="961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yellow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Állatjólét, állategészségügy gyakorlat</w:t>
            </w:r>
          </w:p>
        </w:tc>
      </w:tr>
      <w:tr w:rsidR="00AA018A" w:rsidRPr="00D37B6A">
        <w:trPr>
          <w:trHeight w:val="345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yellow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AA018A" w:rsidRPr="00D37B6A">
        <w:trPr>
          <w:trHeight w:val="197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a szakmai és kulturális programok szervezésében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 táj terhelhetőségének megfelelően gazdálkodik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Fenntartható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 xml:space="preserve"> gazdálkodást folytat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Nemzeti és- EU-s előírásokat alkalmaz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Segíti a vidéki gazdaság diverzifikációját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a szakmai és kulturális programok szervezésében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A vidékfejlesztés célja, feladatai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A vidéki területek jellemzői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A vidék funkciói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 A vidékfejlesztés intézményrendszerének jellemzői  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 helyes mezőgazdasági és környezeti állapot jellemzői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 helyes gazdálkodási gyakorlat alkalmazási módja, jellemzői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Az EU környezetvédelmi, állatjólléti és állathigiéniai szabályai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Melléktermékek környezetbarát felhasználásának módjai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 vidékfejlesztési programok szervezésének módjai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Foglalkoztatási és vállalkozási lehetőségek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Kapcsolattartás és kommunikáció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Szakmai nyelvi íráskészség, írásbeli fogalmazókészség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Szakmai nyelvű beszédkészség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ECDL 7. m. Információ és kommunikáció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Szervezőkészség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Elhivatottság, elkötelezettség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Megbízhatóság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Kapcsolatteremtő készség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Meggyőzőkészség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Ismeretek helyénvaló alkalmazása</w:t>
            </w:r>
          </w:p>
        </w:tc>
        <w:tc>
          <w:tcPr>
            <w:tcW w:w="74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344"/>
          <w:jc w:val="center"/>
        </w:trPr>
        <w:tc>
          <w:tcPr>
            <w:tcW w:w="766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Helyzetfelismerés</w:t>
            </w:r>
          </w:p>
        </w:tc>
        <w:tc>
          <w:tcPr>
            <w:tcW w:w="74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  <w:sectPr w:rsidR="00AA018A" w:rsidRPr="00D37B6A" w:rsidSect="00D22D28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AA018A" w:rsidRPr="00C67DF0" w:rsidRDefault="00AA018A" w:rsidP="00D37B6A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67DF0">
        <w:rPr>
          <w:rFonts w:ascii="Palatino Linotype" w:hAnsi="Palatino Linotype"/>
          <w:b/>
          <w:sz w:val="24"/>
          <w:szCs w:val="24"/>
          <w:lang w:eastAsia="hu-HU"/>
        </w:rPr>
        <w:t>Vidékfejlesztési alapismeretek tantárgy</w:t>
      </w:r>
      <w:r w:rsidRPr="00C67DF0">
        <w:rPr>
          <w:rFonts w:ascii="Palatino Linotype" w:hAnsi="Palatino Linotype"/>
          <w:sz w:val="24"/>
          <w:szCs w:val="24"/>
        </w:rPr>
        <w:tab/>
      </w:r>
      <w:r w:rsidRPr="00C67DF0">
        <w:rPr>
          <w:rFonts w:ascii="Palatino Linotype" w:hAnsi="Palatino Linotype"/>
          <w:sz w:val="24"/>
          <w:szCs w:val="24"/>
        </w:rPr>
        <w:tab/>
      </w:r>
      <w:r w:rsidRPr="00C67DF0">
        <w:rPr>
          <w:rFonts w:ascii="Palatino Linotype" w:hAnsi="Palatino Linotype"/>
          <w:sz w:val="24"/>
          <w:szCs w:val="24"/>
        </w:rPr>
        <w:tab/>
      </w:r>
      <w:r w:rsidRPr="00C67DF0">
        <w:rPr>
          <w:rFonts w:ascii="Palatino Linotype" w:hAnsi="Palatino Linotype"/>
          <w:sz w:val="24"/>
          <w:szCs w:val="24"/>
        </w:rPr>
        <w:tab/>
      </w:r>
      <w:r w:rsidRPr="00C67DF0">
        <w:rPr>
          <w:rFonts w:ascii="Palatino Linotype" w:hAnsi="Palatino Linotype"/>
          <w:sz w:val="24"/>
          <w:szCs w:val="24"/>
        </w:rPr>
        <w:tab/>
      </w:r>
      <w:r w:rsidRPr="00B44317">
        <w:rPr>
          <w:rFonts w:ascii="Palatino Linotype" w:hAnsi="Palatino Linotype"/>
          <w:b/>
          <w:sz w:val="24"/>
          <w:szCs w:val="24"/>
        </w:rPr>
        <w:t>64 ó</w:t>
      </w:r>
      <w:r w:rsidRPr="00C67DF0">
        <w:rPr>
          <w:rFonts w:ascii="Palatino Linotype" w:hAnsi="Palatino Linotype"/>
          <w:b/>
          <w:sz w:val="24"/>
          <w:szCs w:val="24"/>
        </w:rPr>
        <w:t>ra</w:t>
      </w:r>
    </w:p>
    <w:p w:rsidR="00AA018A" w:rsidRPr="00D37B6A" w:rsidRDefault="00AA018A" w:rsidP="00D37B6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B44317" w:rsidRDefault="00AA018A" w:rsidP="00D37B6A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B44317">
        <w:rPr>
          <w:rFonts w:ascii="Palatino Linotype" w:hAnsi="Palatino Linotype"/>
          <w:b/>
          <w:sz w:val="24"/>
          <w:szCs w:val="24"/>
        </w:rPr>
        <w:t xml:space="preserve">A tantárgy tanításának célja: </w:t>
      </w:r>
    </w:p>
    <w:p w:rsidR="00AA018A" w:rsidRPr="00D37B6A" w:rsidRDefault="00AA018A" w:rsidP="00C67DF0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 vidék, vidékfejlesztés jelentőségének, tartalmának, történetének megismertetése. Az EU vidékpolitikájának ismeretében a mezőgazdasági termelés és a vidékfejlesztés viszonyának jobb megértése.  A vidék funkcióinak definiálása. A fenntarthatóság gazdasági, társadalmi és kulturális vonatkozásainak megismerése. 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B44317" w:rsidRDefault="00AA018A" w:rsidP="00C67DF0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4431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vidékfejlesztés célja, feladatai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vidéki területek jellemzői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vidék funkciói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Az Európai Unió vidékfejlesztési politikája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Az Európai Tanács „Vidéki Térségek Európai Chartája”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Cork-i Deklaráció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vidékfejlesztés intézményrendszerének jellemzői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vidékfejlesztési programok szervezésének módjai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LEADER szemlélet, közösségi kezdeményezések szerepe a vidékfejlesztésben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Térségi versenyképesség, helyi gazdaság fejlesztése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Foglalkoztatási és vállalkozási lehetőségek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Kapcsolattartás és kommunikáció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fenntarthatóság feltételei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AA018A" w:rsidRPr="00B44317" w:rsidRDefault="00AA018A" w:rsidP="00C67DF0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44317">
        <w:rPr>
          <w:rFonts w:ascii="Palatino Linotype" w:hAnsi="Palatino Linotype"/>
          <w:b/>
          <w:sz w:val="24"/>
          <w:szCs w:val="24"/>
        </w:rPr>
        <w:t>Témakörök:</w:t>
      </w:r>
    </w:p>
    <w:p w:rsidR="00AA018A" w:rsidRPr="00B44317" w:rsidRDefault="00AA018A" w:rsidP="00D37B6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</w:rPr>
      </w:pPr>
    </w:p>
    <w:p w:rsidR="00AA018A" w:rsidRPr="000E36A1" w:rsidRDefault="00AA018A" w:rsidP="00B44317">
      <w:pPr>
        <w:numPr>
          <w:ilvl w:val="2"/>
          <w:numId w:val="4"/>
        </w:numPr>
        <w:tabs>
          <w:tab w:val="num" w:pos="1540"/>
        </w:tabs>
        <w:spacing w:after="0" w:line="240" w:lineRule="auto"/>
        <w:ind w:left="2970" w:hanging="2090"/>
        <w:rPr>
          <w:rFonts w:ascii="Palatino Linotype" w:hAnsi="Palatino Linotype"/>
          <w:b/>
          <w:i/>
          <w:sz w:val="24"/>
          <w:szCs w:val="24"/>
        </w:rPr>
      </w:pPr>
      <w:r w:rsidRPr="00B44317">
        <w:rPr>
          <w:rFonts w:ascii="Palatino Linotype" w:hAnsi="Palatino Linotype"/>
          <w:b/>
          <w:sz w:val="24"/>
          <w:szCs w:val="24"/>
        </w:rPr>
        <w:t>Vidékfejlesztési alapok</w:t>
      </w:r>
      <w:r w:rsidRPr="00B44317">
        <w:rPr>
          <w:rFonts w:ascii="Palatino Linotype" w:hAnsi="Palatino Linotype"/>
          <w:b/>
          <w:sz w:val="24"/>
          <w:szCs w:val="24"/>
        </w:rPr>
        <w:tab/>
      </w:r>
      <w:r w:rsidRPr="00B44317">
        <w:rPr>
          <w:rFonts w:ascii="Palatino Linotype" w:hAnsi="Palatino Linotype"/>
          <w:b/>
          <w:sz w:val="24"/>
          <w:szCs w:val="24"/>
        </w:rPr>
        <w:tab/>
      </w:r>
      <w:r w:rsidRPr="00C67DF0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   </w:t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C67DF0">
        <w:rPr>
          <w:rFonts w:ascii="Palatino Linotype" w:hAnsi="Palatino Linotype"/>
          <w:b/>
          <w:i/>
          <w:sz w:val="24"/>
          <w:szCs w:val="24"/>
        </w:rPr>
        <w:tab/>
      </w:r>
      <w:r w:rsidRPr="00C67DF0">
        <w:rPr>
          <w:rFonts w:ascii="Palatino Linotype" w:hAnsi="Palatino Linotype"/>
          <w:b/>
          <w:i/>
          <w:sz w:val="24"/>
          <w:szCs w:val="24"/>
        </w:rPr>
        <w:tab/>
        <w:t>20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 vidék fogalma, a vidékfejlesztés fogalma. A vidékfejlesztés a diverzifikációt, a természeti erőforrásokkal való gazdálkodást, a környezeti funkciók fejlesztését, valamint a kultúra, a turizmus fejlesztését is jelenti, ezért ezek bemutatása és kölcsönhatásuk ismertetése a témakör feladata. 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vidéki településeken élő lakosság jövedelemszerzési lehetőségeinek és életminőségének javítása a legfontosabb cél. Eszközeinek ismertetésére a továbbiakban kerül részletesen sor. Ebben a témakörben az összefüggések és lehetőségek bemutatásán van a hangsúly. A vidékfejlesztés komplexitása, több szakigazgatási terület összehangolt rendszere: az agrárpolitika, regionális politika, területfejlesztés, településfejlesztés, foglalkoztatás-politika oktatásügy és egészségügy területi integrálásának bemutatása. Az egyes területek tartalmát tisztázni kell.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  <w:lang w:eastAsia="ar-SA"/>
        </w:rPr>
        <w:t>Az agrárfejlesztés és vidékfejlesztés közötti kapcsolat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D37B6A">
        <w:rPr>
          <w:rFonts w:ascii="Palatino Linotype" w:hAnsi="Palatino Linotype"/>
          <w:sz w:val="24"/>
          <w:szCs w:val="24"/>
          <w:lang w:eastAsia="ar-SA"/>
        </w:rPr>
        <w:t>A multifunkciós vidék bemutatása, a gazdaság, a mezőgazdasági termelés mellett az ökológiai és társadalmi-kulturális funkció.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vidékfejlesztés forrásai: helyi erőforrások, az EU-s támogatások és nemzeti pénzalapok felhasználása.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fenntartható helyi fejlődés eszköze a LEADER- a helyi gazdasági kapcsolatokra épülő vidékfejlesztés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vidékfejlesztés, agrárfejlesztés és területfejlesztés kapcsolata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 meghatározására alkalmas mennyiségi mutatók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B44317" w:rsidRDefault="00AA018A" w:rsidP="00B44317">
      <w:pPr>
        <w:numPr>
          <w:ilvl w:val="2"/>
          <w:numId w:val="4"/>
        </w:numPr>
        <w:tabs>
          <w:tab w:val="num" w:pos="1650"/>
        </w:tabs>
        <w:spacing w:after="0" w:line="240" w:lineRule="auto"/>
        <w:ind w:left="2970" w:hanging="2090"/>
        <w:rPr>
          <w:rFonts w:ascii="Palatino Linotype" w:hAnsi="Palatino Linotype"/>
          <w:b/>
          <w:sz w:val="24"/>
          <w:szCs w:val="24"/>
        </w:rPr>
      </w:pPr>
      <w:r w:rsidRPr="00B44317">
        <w:rPr>
          <w:rFonts w:ascii="Palatino Linotype" w:hAnsi="Palatino Linotype"/>
          <w:b/>
          <w:sz w:val="24"/>
          <w:szCs w:val="24"/>
        </w:rPr>
        <w:t>A vidék funkciói</w:t>
      </w:r>
      <w:r w:rsidRPr="00B44317">
        <w:rPr>
          <w:rFonts w:ascii="Palatino Linotype" w:hAnsi="Palatino Linotype"/>
          <w:b/>
          <w:sz w:val="24"/>
          <w:szCs w:val="24"/>
        </w:rPr>
        <w:tab/>
      </w:r>
      <w:r w:rsidRPr="00B44317">
        <w:rPr>
          <w:rFonts w:ascii="Palatino Linotype" w:hAnsi="Palatino Linotype"/>
          <w:b/>
          <w:sz w:val="24"/>
          <w:szCs w:val="24"/>
        </w:rPr>
        <w:tab/>
      </w:r>
      <w:r w:rsidRPr="00B4431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 w:rsidRPr="00B4431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B44317">
        <w:rPr>
          <w:rFonts w:ascii="Palatino Linotype" w:hAnsi="Palatino Linotype"/>
          <w:b/>
          <w:sz w:val="24"/>
          <w:szCs w:val="24"/>
        </w:rPr>
        <w:tab/>
      </w:r>
      <w:r w:rsidRPr="00B44317">
        <w:rPr>
          <w:rFonts w:ascii="Palatino Linotype" w:hAnsi="Palatino Linotype"/>
          <w:b/>
          <w:sz w:val="24"/>
          <w:szCs w:val="24"/>
        </w:rPr>
        <w:tab/>
        <w:t>20 óra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>Gazdasági funkciók: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>A</w:t>
      </w:r>
      <w:r w:rsidRPr="00D37B6A">
        <w:rPr>
          <w:rFonts w:ascii="Palatino Linotype" w:hAnsi="Palatino Linotype"/>
          <w:sz w:val="24"/>
          <w:szCs w:val="24"/>
          <w:lang w:eastAsia="hu-HU"/>
        </w:rPr>
        <w:t xml:space="preserve"> vidéki térségek gazdasági funkciói: jövedelmező mezőgazdaság élelmiszertermelési céllal, megújítható nyersanyagok előállítása ipari és energia célokra,kis- és közepes méretű vállalkozások támogatása, üdülés és turizmus fejlesztése, a genetikai alapok őrzése. A mezőgazdaság fejlesztése, munkahelyek megtartása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 xml:space="preserve">Ökológiai funkciók: </w:t>
      </w:r>
      <w:r w:rsidRPr="00D37B6A">
        <w:rPr>
          <w:rFonts w:ascii="Palatino Linotype" w:hAnsi="Palatino Linotype"/>
          <w:sz w:val="24"/>
          <w:szCs w:val="24"/>
          <w:lang w:eastAsia="hu-HU"/>
        </w:rPr>
        <w:t>A föld, a víz, a levegő ésszerű, fenntartható használata, a biotópok, a zöld területek, a táj, a biológiai és genetikai sokféleség megőrzése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>Társadalmi-gazdasági funkciók: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Őrzik és fejlesztik a vidék szociális-kulturális szerepét.</w:t>
      </w:r>
    </w:p>
    <w:p w:rsidR="00AA018A" w:rsidRPr="00D37B6A" w:rsidRDefault="00AA018A" w:rsidP="00D37B6A">
      <w:pPr>
        <w:pStyle w:val="Listaszerbekezds"/>
        <w:spacing w:after="0" w:line="240" w:lineRule="auto"/>
        <w:ind w:left="0"/>
        <w:contextualSpacing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shd w:val="clear" w:color="auto" w:fill="FFFFFF"/>
        </w:rPr>
        <w:t>A helyi vidékfejlesztési stratégia szereplői, lehetséges partnerek az operatív együttműködésben  (falugazdász, kistérségi koordinátor, szaktanácsadók)</w:t>
      </w: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 xml:space="preserve">A vidék sajátos feltételeinek figyelembe vétele, tiszteletben tartva a szubszidiaritás és szolidaritás alapelveit. </w:t>
      </w:r>
      <w:r w:rsidRPr="00D37B6A">
        <w:rPr>
          <w:rFonts w:ascii="Palatino Linotype" w:hAnsi="Palatino Linotype"/>
          <w:sz w:val="24"/>
          <w:szCs w:val="24"/>
          <w:lang w:eastAsia="hu-HU"/>
        </w:rPr>
        <w:t xml:space="preserve">A mezőgazdaság versenyképességének javítása, a környezet állapotának javítása és a területgazdálkodás támogatása. Az életminőség javítása és a gazdasági tevékenységek sokszínűbbé tétele a vidéki térségekben. </w:t>
      </w: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 xml:space="preserve">Helyi vidékfejlesztési stratégiák kidolgozása és végrehajtása, A köz- és a magánszféra között létrejövő helyi partnerségek: </w:t>
      </w:r>
      <w:r w:rsidRPr="00D37B6A">
        <w:rPr>
          <w:rStyle w:val="spelle"/>
          <w:rFonts w:ascii="Palatino Linotype" w:hAnsi="Palatino Linotype"/>
          <w:sz w:val="24"/>
          <w:szCs w:val="24"/>
          <w:shd w:val="clear" w:color="auto" w:fill="FFFFFF"/>
        </w:rPr>
        <w:t xml:space="preserve">LEADER </w:t>
      </w: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>közösségi kezdeményezés jelentősége és a jó gyakorlat példái.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AA018A" w:rsidRPr="00511AAD" w:rsidRDefault="00AA018A" w:rsidP="00B44317">
      <w:pPr>
        <w:numPr>
          <w:ilvl w:val="2"/>
          <w:numId w:val="4"/>
        </w:numPr>
        <w:tabs>
          <w:tab w:val="num" w:pos="880"/>
        </w:tabs>
        <w:spacing w:after="0" w:line="240" w:lineRule="auto"/>
        <w:ind w:left="1760" w:hanging="880"/>
        <w:rPr>
          <w:rFonts w:ascii="Palatino Linotype" w:hAnsi="Palatino Linotype"/>
          <w:b/>
          <w:i/>
          <w:sz w:val="24"/>
          <w:szCs w:val="24"/>
        </w:rPr>
      </w:pPr>
      <w:r w:rsidRPr="00B44317">
        <w:rPr>
          <w:rFonts w:ascii="Palatino Linotype" w:hAnsi="Palatino Linotype"/>
          <w:b/>
          <w:sz w:val="24"/>
          <w:szCs w:val="24"/>
        </w:rPr>
        <w:t xml:space="preserve">A fenntarthatóság feltételei </w:t>
      </w:r>
      <w:r w:rsidRPr="00B44317">
        <w:rPr>
          <w:rFonts w:ascii="Palatino Linotype" w:hAnsi="Palatino Linotype"/>
          <w:b/>
          <w:sz w:val="24"/>
          <w:szCs w:val="24"/>
        </w:rPr>
        <w:tab/>
      </w:r>
      <w:r w:rsidRPr="00511AAD">
        <w:rPr>
          <w:rFonts w:ascii="Palatino Linotype" w:hAnsi="Palatino Linotype"/>
          <w:b/>
          <w:i/>
          <w:sz w:val="24"/>
          <w:szCs w:val="24"/>
        </w:rPr>
        <w:tab/>
      </w:r>
      <w:r w:rsidRPr="00511AAD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511AAD">
        <w:rPr>
          <w:rFonts w:ascii="Palatino Linotype" w:hAnsi="Palatino Linotype"/>
          <w:b/>
          <w:i/>
          <w:sz w:val="24"/>
          <w:szCs w:val="24"/>
        </w:rPr>
        <w:tab/>
      </w:r>
      <w:r w:rsidRPr="000E36A1">
        <w:rPr>
          <w:rFonts w:ascii="Palatino Linotype" w:hAnsi="Palatino Linotype"/>
          <w:b/>
          <w:i/>
          <w:sz w:val="24"/>
          <w:szCs w:val="24"/>
        </w:rPr>
        <w:t>24 óra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agrárgazdaságban a struktúraváltás hatása a vidékfejlesztésre. Vidékfejlesztéssel összefüggő oktatás, kutatás és szaktanácsadás támogatása. Struktúraváltás: tájjellegű termékek-specifikumok, tájfajták előállításának segítése és ösztönzése, erdősítés, ültetvények megújítása. Az élőmunka igényes ágazatok fejlesztése, a termőföld nem élelmiszertermelési célú hasznosításának támogatása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agrárgazdaság foglalkoztatási szerepének megőrzése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agrárgazdaság fejlesztése a fenntartható fejlődés követelményei szerint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Falusi turizmus és más alternatív foglalkoztatási lehetőségek kihasználása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falvak és tanyák megújítása, arculatuk javítása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helyi közösség összefogása, helyi vidékfejlesztési stratégia kidolgozása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fiatalok és vállalkozók vidéki kötődésének erősítése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infrastruktúra fejlesztése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 szellemi színvonalának emelése, a felnövekvő nemzedék számára esélyegyenlőség megteremtése az oktatásban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 gazdasági bázisának erősítése, megszilárdítása, a gazdasági tevékenységi kör diverzifikálása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vidéki foglalkoztatási és kereseti viszonyok javítása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vidéki életkörülmények és életfeltételek javítása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vidéki társadalmi közösségek, szakmai és civil szerveződések és kulturális értékek megőrzése, védelme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Az élő és épített környezet védelme 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 xml:space="preserve">A képzés javasolt helyszíne: (ajánlás) </w:t>
      </w:r>
    </w:p>
    <w:p w:rsidR="00AA018A" w:rsidRDefault="00AA018A" w:rsidP="00B44317">
      <w:pPr>
        <w:tabs>
          <w:tab w:val="left" w:pos="1100"/>
        </w:tabs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 w:rsidRPr="00D37B6A">
        <w:rPr>
          <w:rFonts w:ascii="Palatino Linotype" w:hAnsi="Palatino Linotype"/>
          <w:b/>
          <w:i/>
          <w:sz w:val="24"/>
          <w:szCs w:val="24"/>
        </w:rPr>
        <w:t>Szaktanterem</w:t>
      </w:r>
    </w:p>
    <w:p w:rsidR="00AA018A" w:rsidRPr="00D37B6A" w:rsidRDefault="00AA018A" w:rsidP="00B44317">
      <w:pPr>
        <w:tabs>
          <w:tab w:val="left" w:pos="1100"/>
        </w:tabs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Default="00AA018A" w:rsidP="00D37B6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Default="00AA018A" w:rsidP="00B4431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AA018A" w:rsidRPr="00D37B6A" w:rsidRDefault="00AA018A" w:rsidP="00467466">
      <w:pPr>
        <w:numPr>
          <w:ilvl w:val="2"/>
          <w:numId w:val="4"/>
        </w:numPr>
        <w:tabs>
          <w:tab w:val="num" w:pos="1100"/>
        </w:tabs>
        <w:spacing w:after="0" w:line="240" w:lineRule="auto"/>
        <w:ind w:left="2200" w:hanging="1100"/>
        <w:jc w:val="both"/>
        <w:rPr>
          <w:rFonts w:ascii="Palatino Linotype" w:hAnsi="Palatino Linotype"/>
          <w:iCs/>
        </w:rPr>
      </w:pPr>
      <w:r w:rsidRPr="00511AA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Pr="00D37B6A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D37B6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AA018A" w:rsidRPr="00467466" w:rsidRDefault="00AA018A" w:rsidP="00467466">
      <w:pPr>
        <w:numPr>
          <w:ilvl w:val="2"/>
          <w:numId w:val="4"/>
        </w:numPr>
        <w:tabs>
          <w:tab w:val="num" w:pos="1100"/>
        </w:tabs>
        <w:spacing w:after="0" w:line="240" w:lineRule="auto"/>
        <w:ind w:left="2200" w:hanging="1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507985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467466">
        <w:rPr>
          <w:rFonts w:ascii="Palatino Linotype" w:hAnsi="Palatino Linotype"/>
          <w:b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D37B6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8D06A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jogszabályok,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diagramok, képek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A018A" w:rsidRPr="00467466" w:rsidRDefault="00AA018A" w:rsidP="00511AA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67466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37B6A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A018A" w:rsidRPr="00D37B6A" w:rsidRDefault="00AA018A" w:rsidP="00D37B6A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Környezettudatos gazdálkodás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tantárgy</w:t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>96 óra</w:t>
      </w:r>
    </w:p>
    <w:p w:rsidR="00AA018A" w:rsidRPr="00D37B6A" w:rsidRDefault="00AA018A" w:rsidP="00D37B6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467466" w:rsidRDefault="00AA018A" w:rsidP="00421437">
      <w:pPr>
        <w:numPr>
          <w:ilvl w:val="1"/>
          <w:numId w:val="4"/>
        </w:numPr>
        <w:shd w:val="clear" w:color="auto" w:fill="FFFFFF"/>
        <w:spacing w:after="0" w:line="240" w:lineRule="auto"/>
        <w:ind w:right="1495"/>
        <w:jc w:val="both"/>
        <w:rPr>
          <w:rFonts w:ascii="Palatino Linotype" w:hAnsi="Palatino Linotype"/>
          <w:sz w:val="24"/>
          <w:szCs w:val="24"/>
        </w:rPr>
      </w:pPr>
      <w:r w:rsidRPr="00467466">
        <w:rPr>
          <w:rFonts w:ascii="Palatino Linotype" w:hAnsi="Palatino Linotype"/>
          <w:b/>
          <w:sz w:val="24"/>
          <w:szCs w:val="24"/>
        </w:rPr>
        <w:t>A tantárgy tanításának célja:</w:t>
      </w:r>
    </w:p>
    <w:p w:rsidR="00AA018A" w:rsidRPr="00D37B6A" w:rsidRDefault="00AA018A" w:rsidP="00511AAD">
      <w:pPr>
        <w:shd w:val="clear" w:color="auto" w:fill="FFFFFF"/>
        <w:spacing w:after="0" w:line="240" w:lineRule="auto"/>
        <w:ind w:right="1495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 környezettudatos gazdálkodás lehetőségeinek és kötelezettségeinek elsajátítása. A temészetközeli gazdálkodás megismerése. Ráirányítani a tanulók figyelmét a környezetkímélő technológiák előnyeire, a fenntartható gazdálkodásra. </w:t>
      </w:r>
      <w:r w:rsidRPr="00D37B6A">
        <w:rPr>
          <w:rFonts w:ascii="Palatino Linotype" w:hAnsi="Palatino Linotype"/>
          <w:sz w:val="27"/>
          <w:szCs w:val="27"/>
        </w:rPr>
        <w:t xml:space="preserve"> </w:t>
      </w:r>
    </w:p>
    <w:p w:rsidR="00AA018A" w:rsidRPr="00D37B6A" w:rsidRDefault="00AA018A" w:rsidP="00511AA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467466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6746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AA018A" w:rsidRPr="00D37B6A" w:rsidRDefault="00AA018A" w:rsidP="00511AA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helyes mezőgazdasági és környezeti állapot jellemzői</w:t>
      </w:r>
    </w:p>
    <w:p w:rsidR="00AA018A" w:rsidRPr="00D37B6A" w:rsidRDefault="00AA018A" w:rsidP="00511AA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helyes gazdálkodási gyakorlat alkalmazási módja, jellemzői</w:t>
      </w:r>
    </w:p>
    <w:p w:rsidR="00AA018A" w:rsidRPr="00D37B6A" w:rsidRDefault="00AA018A" w:rsidP="00511AA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Az EU környezetvédelmi, állatjólléti és állathigiéniai szabályai</w:t>
      </w:r>
    </w:p>
    <w:p w:rsidR="00AA018A" w:rsidRPr="00D37B6A" w:rsidRDefault="00AA018A" w:rsidP="00511AA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Melléktermékek környezetbarát felhasználásának módjai</w:t>
      </w:r>
    </w:p>
    <w:p w:rsidR="00AA018A" w:rsidRPr="00467466" w:rsidRDefault="00AA018A" w:rsidP="00D37B6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AA018A" w:rsidRPr="00467466" w:rsidRDefault="00AA018A" w:rsidP="00D37B6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67466">
        <w:rPr>
          <w:rFonts w:ascii="Palatino Linotype" w:hAnsi="Palatino Linotype"/>
          <w:b/>
          <w:sz w:val="24"/>
          <w:szCs w:val="24"/>
        </w:rPr>
        <w:t>Témakörök</w:t>
      </w:r>
    </w:p>
    <w:p w:rsidR="00AA018A" w:rsidRPr="00511AAD" w:rsidRDefault="00AA018A" w:rsidP="00511AAD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Pr="00467466" w:rsidRDefault="00AA018A" w:rsidP="00467466">
      <w:pPr>
        <w:numPr>
          <w:ilvl w:val="2"/>
          <w:numId w:val="4"/>
        </w:numPr>
        <w:tabs>
          <w:tab w:val="num" w:pos="1100"/>
        </w:tabs>
        <w:spacing w:after="0" w:line="240" w:lineRule="auto"/>
        <w:ind w:left="2200" w:hanging="1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467466">
        <w:rPr>
          <w:rFonts w:ascii="Palatino Linotype" w:hAnsi="Palatino Linotype"/>
          <w:b/>
          <w:sz w:val="24"/>
          <w:szCs w:val="24"/>
        </w:rPr>
        <w:t xml:space="preserve">Az ökológiai gazdálkodás </w:t>
      </w:r>
      <w:r w:rsidRPr="00467466">
        <w:rPr>
          <w:rFonts w:ascii="Palatino Linotype" w:hAnsi="Palatino Linotype"/>
          <w:b/>
          <w:sz w:val="24"/>
          <w:szCs w:val="24"/>
        </w:rPr>
        <w:tab/>
      </w:r>
      <w:r w:rsidRPr="0046746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467466">
        <w:rPr>
          <w:rFonts w:ascii="Palatino Linotype" w:hAnsi="Palatino Linotype"/>
          <w:b/>
          <w:sz w:val="24"/>
          <w:szCs w:val="24"/>
        </w:rPr>
        <w:tab/>
      </w:r>
      <w:r w:rsidRPr="00467466">
        <w:rPr>
          <w:rFonts w:ascii="Palatino Linotype" w:hAnsi="Palatino Linotype"/>
          <w:b/>
          <w:sz w:val="24"/>
          <w:szCs w:val="24"/>
        </w:rPr>
        <w:tab/>
      </w:r>
      <w:r w:rsidRPr="00467466">
        <w:rPr>
          <w:rFonts w:ascii="Palatino Linotype" w:hAnsi="Palatino Linotype"/>
          <w:b/>
          <w:i/>
          <w:sz w:val="24"/>
          <w:szCs w:val="24"/>
        </w:rPr>
        <w:t>32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témakör részletes kifejtése: Az ökológiai gazdálkodás fogalma, célja. Az intenzív mezőgazdasági termelés kedvezőtlen környezeti hatásai. A természeti erőforrások és a biodiverzitás megőrzésének jelentősége. Helyi erőforrásokat felhasználó zárt rendszerek jellemzői. A kemikáliák felhasználásának korlátozása Az Európai Mezőgazdasági Vidékfejlesztési Alapból (EMVA) nyújtott agrár-környezetgazdálkodási támogatások. Kölcsönös megfeleltetési jogszabályok, környezetgazdálkodási minimumkövetelmények: Jogszabályban foglalt gazdálkodási követelmények, Helyes Mezőgazdasági és Környezeti Állapot (HMKA). A trágya- és növényvédőszer-használatra vonatkozó minimumkövetelmények.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Helyes Gazdálkodási Gyakorlat előírásai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agrár-környezetgazdálkodási támogatás ökológiai célprogramjaival összefüggő kötelezettségek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gazdálkodási napló pontos vezetése, permetezési napló, egyéb nyilvántartások.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Tenyészet Információs Rendszer ( TIR) és az Egységes Nyilvántartási és Azonosítási Rendszer ( ENAR) nyilvántartásokban a regisztráció szükségessége .A jogszerű földhasználat módja. 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Természetközeli gazdálkodás jellemzői. A Natura 2000 hálózat</w:t>
      </w:r>
    </w:p>
    <w:p w:rsidR="00AA018A" w:rsidRPr="00D37B6A" w:rsidRDefault="00AA018A" w:rsidP="00D37B6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Palatino Linotype" w:hAnsi="Palatino Linotype"/>
        </w:rPr>
      </w:pPr>
      <w:r w:rsidRPr="00D37B6A">
        <w:rPr>
          <w:rFonts w:ascii="Palatino Linotype" w:hAnsi="Palatino Linotype"/>
        </w:rPr>
        <w:t xml:space="preserve">Biotermékek előállításának szabályai. Biogazdálkodás az átállási időszakban és az átállás után. Ellenőrző szervezetek és tanúsítványok az EU-ban és Magyarországon. </w:t>
      </w:r>
    </w:p>
    <w:p w:rsidR="00AA018A" w:rsidRPr="00D37B6A" w:rsidRDefault="00AA018A" w:rsidP="00D37B6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Palatino Linotype" w:hAnsi="Palatino Linotype"/>
        </w:rPr>
      </w:pPr>
    </w:p>
    <w:p w:rsidR="00AA018A" w:rsidRPr="00467466" w:rsidRDefault="00AA018A" w:rsidP="00467466">
      <w:pPr>
        <w:numPr>
          <w:ilvl w:val="2"/>
          <w:numId w:val="4"/>
        </w:numPr>
        <w:tabs>
          <w:tab w:val="num" w:pos="1100"/>
        </w:tabs>
        <w:spacing w:after="0" w:line="240" w:lineRule="auto"/>
        <w:ind w:left="2200" w:hanging="1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467466">
        <w:rPr>
          <w:rFonts w:ascii="Palatino Linotype" w:hAnsi="Palatino Linotype"/>
          <w:b/>
          <w:sz w:val="24"/>
          <w:szCs w:val="24"/>
        </w:rPr>
        <w:t>Állatjólét, állategészségügy</w:t>
      </w:r>
      <w:r w:rsidRPr="00467466">
        <w:rPr>
          <w:rFonts w:ascii="Palatino Linotype" w:hAnsi="Palatino Linotype"/>
          <w:b/>
          <w:sz w:val="24"/>
          <w:szCs w:val="24"/>
        </w:rPr>
        <w:tab/>
      </w:r>
      <w:r w:rsidRPr="00467466">
        <w:rPr>
          <w:rFonts w:ascii="Palatino Linotype" w:hAnsi="Palatino Linotype"/>
          <w:b/>
          <w:sz w:val="24"/>
          <w:szCs w:val="24"/>
        </w:rPr>
        <w:tab/>
      </w:r>
      <w:r w:rsidRPr="00467466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46746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67466">
        <w:rPr>
          <w:rFonts w:ascii="Palatino Linotype" w:hAnsi="Palatino Linotype"/>
          <w:b/>
          <w:i/>
          <w:sz w:val="24"/>
          <w:szCs w:val="24"/>
        </w:rPr>
        <w:tab/>
        <w:t>32 óra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témakör részletes kifejtése: Az állategészségügy fogalma. Történeti áttekintés: az állategészségügy helyzete napjaink Európájában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állattartó kötelezettségei az állategészségügy területén.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Állatjelölés jelentősége, az egyes állatfajok jelölése, nyilvántartások folyamatos és eseti vezetése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shd w:val="clear" w:color="auto" w:fill="FFFFFF"/>
        </w:rPr>
      </w:pP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>Egységes Nyilvántartási és Azonosítási Rendszer</w:t>
      </w:r>
      <w:r w:rsidRPr="00D37B6A">
        <w:rPr>
          <w:rStyle w:val="apple-converted-space"/>
          <w:rFonts w:ascii="Palatino Linotype" w:hAnsi="Palatino Linotype"/>
          <w:sz w:val="24"/>
          <w:szCs w:val="24"/>
          <w:shd w:val="clear" w:color="auto" w:fill="FFFFFF"/>
        </w:rPr>
        <w:t> </w:t>
      </w: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>(ENAR). Az ENAR az egyedek nyilvántartásán kívül biztosítja az állatok nyomon követését, továbbá alapját képezi az érintett szakterületek nyilvántartási rendszerének.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>Tenyészet Információs Rendszer (TIR)</w:t>
      </w:r>
      <w:r w:rsidRPr="00D37B6A">
        <w:rPr>
          <w:rStyle w:val="apple-converted-space"/>
          <w:rFonts w:ascii="Palatino Linotype" w:hAnsi="Palatino Linotype"/>
          <w:sz w:val="24"/>
          <w:szCs w:val="24"/>
          <w:shd w:val="clear" w:color="auto" w:fill="FFFFFF"/>
        </w:rPr>
        <w:t> feladata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Bejelentési kötelezettség alá eső megbetegedések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>A marhalevél szerepe, típusai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Ellenőrzés, monitoring szerepe, az ellenőrzésre jogosult szervezetek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állatjólét fogalma, alaptézisei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állatok 5 szabadságjogának érvényesülése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állattartó kötelezettségei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állatok biztonságos elhelyezése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egyes állatfajok védelmére vonatkozó előírások, ezen belül: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sertések védelme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borjak védelme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Tojótyúkok védelme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Kölcsönös Megfeleltetés alkalmazása az állattartás minden ter</w:t>
      </w:r>
      <w:r>
        <w:rPr>
          <w:rFonts w:ascii="Palatino Linotype" w:hAnsi="Palatino Linotype"/>
          <w:sz w:val="24"/>
          <w:szCs w:val="24"/>
        </w:rPr>
        <w:t>ü</w:t>
      </w:r>
      <w:r w:rsidRPr="00D37B6A">
        <w:rPr>
          <w:rFonts w:ascii="Palatino Linotype" w:hAnsi="Palatino Linotype"/>
          <w:sz w:val="24"/>
          <w:szCs w:val="24"/>
        </w:rPr>
        <w:t>letén.</w:t>
      </w:r>
    </w:p>
    <w:p w:rsidR="00AA018A" w:rsidRPr="00D37B6A" w:rsidRDefault="00AA018A" w:rsidP="00421437">
      <w:pPr>
        <w:shd w:val="clear" w:color="auto" w:fill="FFFFFF"/>
        <w:spacing w:after="0" w:line="240" w:lineRule="auto"/>
        <w:rPr>
          <w:rFonts w:ascii="Palatino Linotype" w:hAnsi="Palatino Linotype"/>
          <w:b/>
          <w:sz w:val="24"/>
          <w:szCs w:val="24"/>
        </w:rPr>
      </w:pPr>
      <w:bookmarkStart w:id="0" w:name="_1._Állategészségügy_fogalma,"/>
      <w:bookmarkStart w:id="1" w:name="a1"/>
      <w:bookmarkEnd w:id="0"/>
      <w:bookmarkEnd w:id="1"/>
    </w:p>
    <w:p w:rsidR="00AA018A" w:rsidRPr="00D37B6A" w:rsidRDefault="00AA018A" w:rsidP="00467466">
      <w:pPr>
        <w:widowControl w:val="0"/>
        <w:numPr>
          <w:ilvl w:val="2"/>
          <w:numId w:val="4"/>
        </w:numPr>
        <w:tabs>
          <w:tab w:val="num" w:pos="2970"/>
        </w:tabs>
        <w:suppressAutoHyphens/>
        <w:spacing w:after="0" w:line="240" w:lineRule="auto"/>
        <w:ind w:left="2970" w:hanging="1870"/>
        <w:rPr>
          <w:rFonts w:ascii="Palatino Linotype" w:hAnsi="Palatino Linotype"/>
          <w:b/>
          <w:sz w:val="24"/>
          <w:szCs w:val="24"/>
        </w:rPr>
      </w:pPr>
      <w:r w:rsidRPr="00467466">
        <w:rPr>
          <w:rFonts w:ascii="Palatino Linotype" w:hAnsi="Palatino Linotype"/>
          <w:b/>
          <w:sz w:val="24"/>
          <w:szCs w:val="24"/>
        </w:rPr>
        <w:t xml:space="preserve"> Mezőgazdasági melléktermékek és hulladékok kezelése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 xml:space="preserve">32 </w:t>
      </w:r>
      <w:r w:rsidRPr="00D37B6A">
        <w:rPr>
          <w:rFonts w:ascii="Palatino Linotype" w:hAnsi="Palatino Linotype"/>
          <w:b/>
          <w:i/>
          <w:sz w:val="24"/>
          <w:szCs w:val="24"/>
        </w:rPr>
        <w:t>óra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Mezőgazdasági melléktermékek és hulladékok fogalma, csoportosítása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Melléktermékek hasznosítása: takarmányozás, energia, biogáz termelés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D37B6A">
        <w:rPr>
          <w:rFonts w:ascii="Palatino Linotype" w:hAnsi="Palatino Linotype"/>
          <w:sz w:val="24"/>
          <w:szCs w:val="24"/>
        </w:rPr>
        <w:t>ezőgazdasági hulladékok kezelése, felhasználása, megsemmisítése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növénytermesztés környezetvédelmi feladatai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hyperlink r:id="rId9" w:anchor="a5" w:history="1">
        <w:r w:rsidRPr="00D37B6A">
          <w:rPr>
            <w:rStyle w:val="Hyperlink"/>
            <w:rFonts w:ascii="Palatino Linotype" w:hAnsi="Palatino Linotype"/>
            <w:bCs/>
            <w:color w:val="auto"/>
            <w:sz w:val="24"/>
            <w:szCs w:val="24"/>
            <w:u w:val="none"/>
          </w:rPr>
          <w:t>Az állattartás környezetvédelmi feladatai</w:t>
        </w:r>
      </w:hyperlink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állattartó telepek trágyatároló műtárgyainak kialakítására vonatkozó szabályok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Silótakarmányok tárolása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felszín alatti vizek védelme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felszíni vizek minőségének védelme</w:t>
      </w:r>
    </w:p>
    <w:p w:rsidR="00AA018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szennyvizek és szennyvíziszapok mezőgazdasági felhasználása</w:t>
      </w:r>
    </w:p>
    <w:p w:rsidR="00AA018A" w:rsidRPr="00D37B6A" w:rsidRDefault="00AA018A" w:rsidP="0042143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A képzés javasolt helyszíne (ajánlás</w:t>
      </w:r>
      <w:r>
        <w:rPr>
          <w:rFonts w:ascii="Palatino Linotype" w:hAnsi="Palatino Linotype"/>
          <w:b/>
          <w:i/>
          <w:sz w:val="24"/>
          <w:szCs w:val="24"/>
        </w:rPr>
        <w:t>:</w:t>
      </w:r>
      <w:r w:rsidRPr="00D37B6A">
        <w:rPr>
          <w:rFonts w:ascii="Palatino Linotype" w:hAnsi="Palatino Linotype"/>
          <w:b/>
          <w:i/>
          <w:sz w:val="24"/>
          <w:szCs w:val="24"/>
        </w:rPr>
        <w:t xml:space="preserve">) </w:t>
      </w:r>
    </w:p>
    <w:p w:rsidR="00AA018A" w:rsidRDefault="00AA018A" w:rsidP="00467466">
      <w:pPr>
        <w:tabs>
          <w:tab w:val="left" w:pos="1100"/>
        </w:tabs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  <w:t>s</w:t>
      </w:r>
      <w:r w:rsidRPr="00D37B6A">
        <w:rPr>
          <w:rFonts w:ascii="Palatino Linotype" w:hAnsi="Palatino Linotype"/>
          <w:b/>
          <w:i/>
          <w:sz w:val="24"/>
          <w:szCs w:val="24"/>
        </w:rPr>
        <w:t>zaktanterem</w:t>
      </w:r>
    </w:p>
    <w:p w:rsidR="00AA018A" w:rsidRPr="00D37B6A" w:rsidRDefault="00AA018A" w:rsidP="00421437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Default="00AA018A" w:rsidP="00507985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Default="00AA018A" w:rsidP="0050798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AA018A" w:rsidRPr="00467466" w:rsidRDefault="00AA018A" w:rsidP="00467466">
      <w:pPr>
        <w:numPr>
          <w:ilvl w:val="2"/>
          <w:numId w:val="4"/>
        </w:numPr>
        <w:tabs>
          <w:tab w:val="clear" w:pos="2040"/>
          <w:tab w:val="num" w:pos="1100"/>
        </w:tabs>
        <w:spacing w:after="0" w:line="240" w:lineRule="auto"/>
        <w:ind w:left="1980" w:hanging="880"/>
        <w:jc w:val="both"/>
        <w:rPr>
          <w:rFonts w:ascii="Palatino Linotype" w:hAnsi="Palatino Linotype"/>
          <w:b/>
          <w:i/>
          <w:sz w:val="24"/>
          <w:szCs w:val="24"/>
        </w:rPr>
      </w:pPr>
      <w:r w:rsidRPr="00467466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AA018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D37B6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D37B6A" w:rsidRDefault="00AA018A" w:rsidP="0042143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Szakirodalom, , folyóiratok, projektek, jogszabályok stb.)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Esettanulmányok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számítógép, internet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Szakirodalom (könyvek, folyóiratok, projektleírások)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Szakirodalom, jogszabályok, bizonylatok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4.3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Default="00AA018A" w:rsidP="00D37B6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AA018A" w:rsidRDefault="00AA018A" w:rsidP="00D37B6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AA018A" w:rsidRPr="00467466" w:rsidRDefault="00AA018A" w:rsidP="00467466">
      <w:pPr>
        <w:numPr>
          <w:ilvl w:val="2"/>
          <w:numId w:val="4"/>
        </w:numPr>
        <w:tabs>
          <w:tab w:val="clear" w:pos="2040"/>
          <w:tab w:val="num" w:pos="1100"/>
        </w:tabs>
        <w:spacing w:after="0" w:line="240" w:lineRule="auto"/>
        <w:ind w:left="1980" w:hanging="880"/>
        <w:jc w:val="both"/>
        <w:rPr>
          <w:rFonts w:ascii="Palatino Linotype" w:hAnsi="Palatino Linotype"/>
          <w:b/>
          <w:i/>
          <w:sz w:val="24"/>
          <w:szCs w:val="24"/>
        </w:rPr>
      </w:pPr>
      <w:r w:rsidRPr="0046746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D37B6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AA018A" w:rsidRPr="009C7C79" w:rsidRDefault="00AA018A" w:rsidP="00421437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iCs/>
          <w:sz w:val="24"/>
          <w:szCs w:val="24"/>
        </w:rPr>
      </w:pPr>
      <w:r w:rsidRPr="009C7C79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9C7C79">
        <w:rPr>
          <w:rFonts w:ascii="Palatino Linotype" w:hAnsi="Palatino Linotype"/>
          <w:b/>
          <w:sz w:val="24"/>
          <w:szCs w:val="24"/>
        </w:rPr>
        <w:t>tantárgy</w:t>
      </w:r>
      <w:r w:rsidRPr="009C7C7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9C7C79">
        <w:rPr>
          <w:rFonts w:ascii="Palatino Linotype" w:hAnsi="Palatino Linotype"/>
          <w:b/>
          <w:sz w:val="24"/>
          <w:szCs w:val="24"/>
        </w:rPr>
        <w:t>értékelésének</w:t>
      </w:r>
      <w:r w:rsidRPr="009C7C79">
        <w:rPr>
          <w:rFonts w:ascii="Palatino Linotype" w:hAnsi="Palatino Linotype"/>
          <w:b/>
          <w:bCs/>
          <w:sz w:val="24"/>
          <w:szCs w:val="24"/>
        </w:rPr>
        <w:t xml:space="preserve"> módja: </w:t>
      </w:r>
    </w:p>
    <w:p w:rsidR="00AA018A" w:rsidRPr="00421437" w:rsidRDefault="00AA018A" w:rsidP="00421437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21437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42143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  <w:lang w:eastAsia="hu-HU"/>
        </w:rPr>
        <w:t>Ökológiai gazdálkodás gyakorlata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>192</w:t>
      </w:r>
      <w:r w:rsidRPr="00D37B6A">
        <w:rPr>
          <w:rFonts w:ascii="Palatino Linotype" w:hAnsi="Palatino Linotype"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sz w:val="24"/>
          <w:szCs w:val="24"/>
        </w:rPr>
        <w:t>óra</w:t>
      </w:r>
    </w:p>
    <w:p w:rsidR="00AA018A" w:rsidRPr="00D37B6A" w:rsidRDefault="00AA018A" w:rsidP="00D37B6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511AAD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50" w:firstLine="0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9C7C79">
        <w:rPr>
          <w:rFonts w:ascii="Palatino Linotype" w:hAnsi="Palatino Linotype"/>
          <w:b/>
          <w:sz w:val="24"/>
          <w:szCs w:val="24"/>
        </w:rPr>
        <w:t xml:space="preserve">A tantárgy tanításának célja: </w:t>
      </w:r>
    </w:p>
    <w:p w:rsidR="00AA018A" w:rsidRPr="00D37B6A" w:rsidRDefault="00AA018A" w:rsidP="00421437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</w:rPr>
        <w:t xml:space="preserve">Az ökológiai gazdálkodás gyakorlatának elsajátítása 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ökológiai szemléletváltás, megtanítása. A környezet- és természetvédelem koordinálása.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NewRoman"/>
          <w:sz w:val="24"/>
          <w:szCs w:val="24"/>
          <w:lang w:eastAsia="hu-HU"/>
        </w:rPr>
      </w:pP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A természeti erőforrásokkal való ésszerű, az eltartó képességnek megfelelő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gazdálkodás, környezetkímél</w:t>
      </w:r>
      <w:r w:rsidRPr="00D37B6A">
        <w:rPr>
          <w:rFonts w:ascii="Palatino Linotype" w:eastAsia="Times New Roman" w:hAnsi="Palatino Linotype" w:cs="TimesNewRoman"/>
          <w:sz w:val="24"/>
          <w:szCs w:val="24"/>
          <w:lang w:eastAsia="hu-HU"/>
        </w:rPr>
        <w:t xml:space="preserve">ő 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termelési gyakorlat, összefüggő</w:t>
      </w:r>
      <w:r w:rsidRPr="00D37B6A">
        <w:rPr>
          <w:rFonts w:ascii="Palatino Linotype" w:eastAsia="Times New Roman" w:hAnsi="Palatino Linotype" w:cs="TimesNewRoman"/>
          <w:sz w:val="24"/>
          <w:szCs w:val="24"/>
          <w:lang w:eastAsia="hu-HU"/>
        </w:rPr>
        <w:t xml:space="preserve"> 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ökológiai hálózat kialakítása. Őshonos fafajokból álló erdőállomány védelme és fejlesztése. Állatok védelme.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511AAD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C7C79">
        <w:rPr>
          <w:rFonts w:ascii="Palatino Linotype" w:hAnsi="Palatino Linotype"/>
          <w:b/>
          <w:sz w:val="24"/>
          <w:szCs w:val="24"/>
        </w:rPr>
        <w:t xml:space="preserve">Kapcsolódó szakmai tartalmak: </w:t>
      </w:r>
    </w:p>
    <w:p w:rsidR="00AA018A" w:rsidRPr="00D37B6A" w:rsidRDefault="00AA018A" w:rsidP="00511AA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sz w:val="24"/>
          <w:szCs w:val="24"/>
        </w:rPr>
        <w:t>A helyes mezőgazdasági és környezeti állapot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37B6A">
        <w:rPr>
          <w:rFonts w:ascii="Palatino Linotype" w:hAnsi="Palatino Linotype"/>
          <w:sz w:val="24"/>
          <w:szCs w:val="24"/>
        </w:rPr>
        <w:t>(HMKÁ). A jó gazdálkodási gyakorlat előírásainak alkalmazása.</w:t>
      </w: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Az EU környezetvédelmi, állatjólléti és állathigiéniai szabályainak alkalmazása. A szabályozás, az ellenőrzés és a monitoring során az együttműködés biztosítása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Melléktermékek környezetbarát felhasználásának módjai (komposzt, energiatermelés, takarmányozás)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Témakörök</w:t>
      </w:r>
    </w:p>
    <w:p w:rsidR="00AA018A" w:rsidRPr="00D37B6A" w:rsidRDefault="00AA018A" w:rsidP="0042143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AA018A" w:rsidRPr="00511AAD" w:rsidRDefault="00AA018A" w:rsidP="00507985">
      <w:pPr>
        <w:widowControl w:val="0"/>
        <w:numPr>
          <w:ilvl w:val="2"/>
          <w:numId w:val="4"/>
        </w:numPr>
        <w:tabs>
          <w:tab w:val="num" w:pos="2970"/>
        </w:tabs>
        <w:suppressAutoHyphens/>
        <w:spacing w:after="0" w:line="240" w:lineRule="auto"/>
        <w:ind w:left="2970" w:hanging="770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 w:cs="Arial"/>
          <w:b/>
          <w:sz w:val="24"/>
          <w:szCs w:val="24"/>
          <w:lang w:eastAsia="hu-HU"/>
        </w:rPr>
        <w:t>Környezetkímélő technológiák gyakorlata</w:t>
      </w:r>
      <w:r w:rsidRPr="00511AAD">
        <w:rPr>
          <w:rFonts w:ascii="Palatino Linotype" w:hAnsi="Palatino Linotype"/>
          <w:b/>
          <w:i/>
          <w:sz w:val="24"/>
          <w:szCs w:val="24"/>
        </w:rPr>
        <w:tab/>
      </w:r>
      <w:r w:rsidRPr="00511AAD">
        <w:rPr>
          <w:rFonts w:ascii="Palatino Linotype" w:hAnsi="Palatino Linotype"/>
          <w:b/>
          <w:i/>
          <w:sz w:val="24"/>
          <w:szCs w:val="24"/>
        </w:rPr>
        <w:tab/>
        <w:t>96 óra</w:t>
      </w:r>
    </w:p>
    <w:p w:rsidR="00AA018A" w:rsidRDefault="00AA018A" w:rsidP="00D37B6A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/>
          <w:sz w:val="24"/>
          <w:szCs w:val="24"/>
        </w:rPr>
        <w:t>A témakör részletes kifejtése: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 xml:space="preserve"> </w:t>
      </w:r>
    </w:p>
    <w:p w:rsidR="00AA018A" w:rsidRDefault="00AA018A" w:rsidP="00D37B6A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/>
          <w:sz w:val="24"/>
          <w:szCs w:val="24"/>
          <w:lang w:eastAsia="hu-HU"/>
        </w:rPr>
      </w:pPr>
      <w:r>
        <w:rPr>
          <w:rFonts w:ascii="Palatino Linotype" w:eastAsia="Times New Roman" w:hAnsi="Palatino Linotype"/>
          <w:sz w:val="24"/>
          <w:szCs w:val="24"/>
          <w:lang w:eastAsia="hu-HU"/>
        </w:rPr>
        <w:t>Ö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 xml:space="preserve">kológiai szemléletváltás az agráriumban </w:t>
      </w:r>
    </w:p>
    <w:p w:rsidR="00AA018A" w:rsidRDefault="00AA018A" w:rsidP="00D37B6A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/>
          <w:sz w:val="24"/>
          <w:szCs w:val="24"/>
          <w:lang w:eastAsia="hu-HU"/>
        </w:rPr>
      </w:pPr>
      <w:r>
        <w:rPr>
          <w:rFonts w:ascii="Palatino Linotype" w:eastAsia="Times New Roman" w:hAnsi="Palatino Linotype"/>
          <w:sz w:val="24"/>
          <w:szCs w:val="24"/>
          <w:lang w:eastAsia="hu-HU"/>
        </w:rPr>
        <w:t>A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 xml:space="preserve"> környezet- és természetvédelem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 xml:space="preserve"> 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koordinálása, a természeti er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ő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forrásokkal való ésszer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ű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, az eltartó képességnek megfelel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 xml:space="preserve">ő 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gazdálkodás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.</w:t>
      </w:r>
    </w:p>
    <w:p w:rsidR="00AA018A" w:rsidRDefault="00AA018A" w:rsidP="00D37B6A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/>
          <w:sz w:val="24"/>
          <w:szCs w:val="24"/>
          <w:lang w:eastAsia="hu-HU"/>
        </w:rPr>
      </w:pPr>
      <w:r>
        <w:rPr>
          <w:rFonts w:ascii="Palatino Linotype" w:eastAsia="Times New Roman" w:hAnsi="Palatino Linotype"/>
          <w:sz w:val="24"/>
          <w:szCs w:val="24"/>
          <w:lang w:eastAsia="hu-HU"/>
        </w:rPr>
        <w:t>A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 xml:space="preserve"> biodiverzitás védelme, a természetes él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 xml:space="preserve">ő 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rendszerek meg</w:t>
      </w:r>
      <w:r>
        <w:rPr>
          <w:rFonts w:ascii="Palatino Linotype" w:eastAsia="Times New Roman" w:hAnsi="Palatino Linotype" w:cs="TimesNewRoman"/>
          <w:sz w:val="24"/>
          <w:szCs w:val="24"/>
          <w:lang w:eastAsia="hu-HU"/>
        </w:rPr>
        <w:t>ő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rzése,</w:t>
      </w:r>
    </w:p>
    <w:p w:rsidR="00AA018A" w:rsidRDefault="00AA018A" w:rsidP="000E36A1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/>
          <w:sz w:val="24"/>
          <w:szCs w:val="24"/>
          <w:lang w:eastAsia="hu-HU"/>
        </w:rPr>
      </w:pPr>
      <w:r>
        <w:rPr>
          <w:rFonts w:ascii="Palatino Linotype" w:eastAsia="Times New Roman" w:hAnsi="Palatino Linotype"/>
          <w:sz w:val="24"/>
          <w:szCs w:val="24"/>
          <w:lang w:eastAsia="hu-HU"/>
        </w:rPr>
        <w:t>Ő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shonos fafajokból álló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 xml:space="preserve"> 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erd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ő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állomány védelme és fejlesztés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e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, az erd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ő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telepítés volumenének fokozása a mez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ő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gazdasági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 xml:space="preserve"> 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m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ű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velés szempontjából kedvez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ő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tlenebb területeken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.</w:t>
      </w:r>
    </w:p>
    <w:p w:rsidR="00AA018A" w:rsidRPr="000E36A1" w:rsidRDefault="00AA018A" w:rsidP="000E36A1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/>
          <w:sz w:val="24"/>
          <w:szCs w:val="24"/>
          <w:lang w:eastAsia="hu-HU"/>
        </w:rPr>
      </w:pPr>
      <w:r>
        <w:rPr>
          <w:rFonts w:ascii="Palatino Linotype" w:eastAsia="Times New Roman" w:hAnsi="Palatino Linotype"/>
          <w:sz w:val="24"/>
          <w:szCs w:val="24"/>
          <w:lang w:eastAsia="hu-HU"/>
        </w:rPr>
        <w:t>A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 xml:space="preserve"> vizek és vizes él</w:t>
      </w:r>
      <w:r>
        <w:rPr>
          <w:rFonts w:ascii="Palatino Linotype" w:eastAsia="Times New Roman" w:hAnsi="Palatino Linotype"/>
          <w:sz w:val="24"/>
          <w:szCs w:val="24"/>
          <w:lang w:eastAsia="hu-HU"/>
        </w:rPr>
        <w:t>ő</w:t>
      </w:r>
      <w:r w:rsidRPr="00D37B6A">
        <w:rPr>
          <w:rFonts w:ascii="Palatino Linotype" w:eastAsia="Times New Roman" w:hAnsi="Palatino Linotype"/>
          <w:sz w:val="24"/>
          <w:szCs w:val="24"/>
          <w:lang w:eastAsia="hu-HU"/>
        </w:rPr>
        <w:t>helyek védelme,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integrált növénytermesztés és kertészeti termelés gyakorlata.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ökológiai  növénytermesztés gyakorlata.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</w:rPr>
        <w:t>Az ökológiai kertészet gyakorlata</w:t>
      </w:r>
      <w:r w:rsidRPr="00D37B6A">
        <w:rPr>
          <w:rFonts w:ascii="Palatino Linotype" w:hAnsi="Palatino Linotype"/>
          <w:b/>
          <w:sz w:val="24"/>
          <w:szCs w:val="24"/>
        </w:rPr>
        <w:t>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ökológiai szőlőtermesztés gyakorlata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ökológiai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D37B6A">
        <w:rPr>
          <w:rFonts w:ascii="Palatino Linotype" w:hAnsi="Palatino Linotype"/>
          <w:sz w:val="24"/>
          <w:szCs w:val="24"/>
          <w:lang w:eastAsia="hu-HU"/>
        </w:rPr>
        <w:t>gyepgazdálkodás gyakorlata.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helyes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D37B6A">
        <w:rPr>
          <w:rFonts w:ascii="Palatino Linotype" w:hAnsi="Palatino Linotype"/>
          <w:sz w:val="24"/>
          <w:szCs w:val="24"/>
          <w:lang w:eastAsia="hu-HU"/>
        </w:rPr>
        <w:t>tápanyag-gazdálkodás követelményeinek betartása. Talajmintavétel, levélanalízis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D37B6A">
        <w:rPr>
          <w:rFonts w:ascii="Palatino Linotype" w:hAnsi="Palatino Linotype"/>
          <w:sz w:val="24"/>
          <w:szCs w:val="24"/>
          <w:lang w:eastAsia="hu-HU"/>
        </w:rPr>
        <w:t>növényvédelem előírásainak betartása, a szükséges nyilvántartások vezetése.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</w:rPr>
        <w:t>A növényvédelmi tevékenység során kiürült csomagoló burkolatok, göngyölegek szakszerű összegyűjtése, kezelése, ártalmatlanítása.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természet- és tájvédelem előírásainak betartása.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helyes növényi sorrend tervezése, betartása a gazdálkodás során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talajerózió elleni védelem gyakorlata.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defláció elleni védekezés lehetőségei.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talaj szervesanyag-tartalmának és a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D37B6A">
        <w:rPr>
          <w:rFonts w:ascii="Palatino Linotype" w:hAnsi="Palatino Linotype"/>
          <w:sz w:val="24"/>
          <w:szCs w:val="24"/>
          <w:lang w:eastAsia="hu-HU"/>
        </w:rPr>
        <w:t>talajszerkezetnek védelme.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 xml:space="preserve">Madárvédelem, élőhely védelem a gyakorlati munka során, a vonatkozó célprogramok előírásainak betartása 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</w:rPr>
        <w:t>Hektáronként kiadható maximális nitrogén (N) hatóanyag mértékének kiszámítása adott területen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művelés minimális szintjének gyakorlati alkalmazása.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gazdaság területének rendben tartása.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kötelező nyilvántartások vezetése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511AAD" w:rsidRDefault="00AA018A" w:rsidP="00507985">
      <w:pPr>
        <w:widowControl w:val="0"/>
        <w:numPr>
          <w:ilvl w:val="2"/>
          <w:numId w:val="4"/>
        </w:numPr>
        <w:tabs>
          <w:tab w:val="num" w:pos="2970"/>
        </w:tabs>
        <w:suppressAutoHyphens/>
        <w:spacing w:after="0" w:line="240" w:lineRule="auto"/>
        <w:ind w:left="2970" w:hanging="770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 w:cs="Arial"/>
          <w:b/>
          <w:sz w:val="24"/>
          <w:szCs w:val="24"/>
          <w:lang w:eastAsia="hu-HU"/>
        </w:rPr>
        <w:t>Állatjólét, állategészségügy gyakorlat</w:t>
      </w:r>
      <w:r w:rsidRPr="009C7C79">
        <w:rPr>
          <w:rFonts w:ascii="Palatino Linotype" w:hAnsi="Palatino Linotype"/>
          <w:b/>
          <w:sz w:val="24"/>
          <w:szCs w:val="24"/>
        </w:rPr>
        <w:tab/>
      </w:r>
      <w:r w:rsidRPr="00511AAD">
        <w:rPr>
          <w:rFonts w:ascii="Palatino Linotype" w:hAnsi="Palatino Linotype"/>
          <w:b/>
          <w:i/>
          <w:sz w:val="24"/>
          <w:szCs w:val="24"/>
        </w:rPr>
        <w:tab/>
      </w:r>
      <w:r w:rsidRPr="00511AAD">
        <w:rPr>
          <w:rFonts w:ascii="Palatino Linotype" w:hAnsi="Palatino Linotype"/>
          <w:b/>
          <w:i/>
          <w:sz w:val="24"/>
          <w:szCs w:val="24"/>
        </w:rPr>
        <w:tab/>
        <w:t>96 óra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állattartás során a gyakorlatban szükséges az állat számára olyan életkörülmények biztosítása, amelyek megfelelnek az állat fajának, fajtájának, nemének, korának jellemző fizikai, élettani, tenyésztési, viselkedési és szociális sajátosságainak, valamint egészségi állapotának.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szükséges férőhely kiszámítása. A padozat, almozás ellenőrzése. A megfelelő mikroklíma biztosítása. A mért klimatikus értékek elemzése.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állategészségügyi és állatjóléti előírásoknak megfelelő elhelyezés biztosítása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 xml:space="preserve"> Az állat etetése és itatása az állategészségügyi előírások betartásával.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 xml:space="preserve"> Az állatok rendszeres megfigyelése és szükség esetén állatorvosi ellátás biztosítása.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leggyakoribb bejelentési kötelezettség alá eső betegségek felismerése, a szükséges intézkedések megtétele ilyen betegség gyanúja esetén.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Műszaki berendezések ellenőrzése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Sérült, beteg álatok elkülönítése, ápolása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Rendszeres tisztítás, fertőtlenítés elvégzése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állatok tartása, szállítása és forgalmazása során az állat-egészségügyi, állatvédelmi és környezetvédelmi előírások betartása.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Az ökológiai állattartás gyakorlata: 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szarvasmarha ökológiai szemléletű tartása és takarmányozása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juh és a kecske ökológiai szemléletű tartása és takarmányozása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sertés ökológiai szemléletű tartása és takarmányozása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baromfi-félék ökológiai szemléletű tartása és takarmányozása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Ökológiai méhészetek fenntartása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Extenzív állattartás feltételeinek ismerete és gyakorlati alkalmazása (szarvasmarha-, juh-, sertés- és baromfifajták)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Állati eredetű biotermékek minősítése, előírások alkalmazása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Tanúsítványok, védjegyek felismerése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állattartás környezetvédelmi feladatainak ellátása. Szervestrágya, hígtrágya szabályos tárolása és felhasználása A szennyvizek és szennyvíziszapok mezőgazdasági felhasználása. Veszélyes állati hulladékok kezelése.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</w:rPr>
      </w:pPr>
    </w:p>
    <w:p w:rsidR="00AA018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 xml:space="preserve">A képzés javasolt helyszíne: </w:t>
      </w:r>
    </w:p>
    <w:p w:rsidR="00AA018A" w:rsidRPr="00D37B6A" w:rsidRDefault="00AA018A" w:rsidP="009C7C7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tangazdaság, ökológiai gazdaság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Default="00AA018A" w:rsidP="00421437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AA018A" w:rsidRPr="00D37B6A" w:rsidRDefault="00AA018A" w:rsidP="00507985">
      <w:pPr>
        <w:numPr>
          <w:ilvl w:val="2"/>
          <w:numId w:val="4"/>
        </w:numPr>
        <w:tabs>
          <w:tab w:val="num" w:pos="2970"/>
        </w:tabs>
        <w:spacing w:after="0" w:line="240" w:lineRule="auto"/>
        <w:ind w:left="2970" w:hanging="830"/>
        <w:jc w:val="both"/>
        <w:rPr>
          <w:rFonts w:ascii="Palatino Linotype" w:hAnsi="Palatino Linotype"/>
          <w:iCs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A018A" w:rsidRPr="00D37B6A" w:rsidRDefault="00AA018A" w:rsidP="00421437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D37B6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D37B6A" w:rsidRDefault="00AA018A" w:rsidP="0042143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Szakirodalom, minősítési dokumentumok, folyóiratok, projektek, jogszabályok stb.)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számítógép, internet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Szakirodalom (könyvek, folyóiratok, projektleírások)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szerszámok, talajvizsgálat eszközei, mezőgazdasági gépek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Szakirodalom, jogszabályok, bizonylatok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4.3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meterológiai eszközök</w:t>
            </w:r>
          </w:p>
        </w:tc>
      </w:tr>
    </w:tbl>
    <w:p w:rsidR="00AA018A" w:rsidRPr="00D37B6A" w:rsidRDefault="00AA018A" w:rsidP="00421437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Pr="00D37B6A" w:rsidRDefault="00AA018A" w:rsidP="00507985">
      <w:pPr>
        <w:widowControl w:val="0"/>
        <w:numPr>
          <w:ilvl w:val="2"/>
          <w:numId w:val="4"/>
        </w:numPr>
        <w:tabs>
          <w:tab w:val="num" w:pos="2970"/>
        </w:tabs>
        <w:suppressAutoHyphens/>
        <w:spacing w:after="0" w:line="240" w:lineRule="auto"/>
        <w:ind w:left="2970" w:hanging="720"/>
        <w:rPr>
          <w:rFonts w:ascii="Palatino Linotype" w:hAnsi="Palatino Linotype"/>
          <w:b/>
          <w:bCs/>
          <w:i/>
          <w:sz w:val="24"/>
          <w:szCs w:val="24"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D37B6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A018A" w:rsidRPr="00511AAD" w:rsidRDefault="00AA018A" w:rsidP="00421437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11AAD">
        <w:rPr>
          <w:rFonts w:ascii="Palatino Linotype" w:hAnsi="Palatino Linotype"/>
          <w:b/>
          <w:bCs/>
          <w:i/>
          <w:sz w:val="24"/>
          <w:szCs w:val="24"/>
        </w:rPr>
        <w:t xml:space="preserve">A </w:t>
      </w:r>
      <w:r w:rsidRPr="00511AAD">
        <w:rPr>
          <w:rFonts w:ascii="Palatino Linotype" w:hAnsi="Palatino Linotype"/>
          <w:b/>
          <w:i/>
          <w:sz w:val="24"/>
          <w:szCs w:val="24"/>
        </w:rPr>
        <w:t>tantárgy</w:t>
      </w:r>
      <w:r w:rsidRPr="00511AAD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511AAD">
        <w:rPr>
          <w:rFonts w:ascii="Palatino Linotype" w:hAnsi="Palatino Linotype"/>
          <w:b/>
          <w:i/>
          <w:sz w:val="24"/>
          <w:szCs w:val="24"/>
        </w:rPr>
        <w:t>értékelésének</w:t>
      </w:r>
      <w:r w:rsidRPr="00511AAD">
        <w:rPr>
          <w:rFonts w:ascii="Palatino Linotype" w:hAnsi="Palatino Linotype"/>
          <w:b/>
          <w:bCs/>
          <w:i/>
          <w:sz w:val="24"/>
          <w:szCs w:val="24"/>
        </w:rPr>
        <w:t xml:space="preserve"> módja </w:t>
      </w:r>
    </w:p>
    <w:p w:rsidR="00AA018A" w:rsidRPr="00421437" w:rsidRDefault="00AA018A" w:rsidP="00421437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21437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Pr="00D37B6A" w:rsidRDefault="00AA018A" w:rsidP="0042143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11066-12 azonosító számú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bCs/>
          <w:sz w:val="44"/>
          <w:szCs w:val="44"/>
          <w:lang w:eastAsia="hu-HU"/>
        </w:rPr>
        <w:t>Településfejlesztés</w:t>
      </w:r>
      <w:r w:rsidRPr="00D37B6A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D37B6A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D37B6A">
        <w:rPr>
          <w:rFonts w:ascii="Palatino Linotype" w:hAnsi="Palatino Linotype"/>
          <w:b/>
          <w:sz w:val="44"/>
          <w:szCs w:val="44"/>
        </w:rPr>
        <w:t>tantárgyai, témakörei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D37B6A">
        <w:rPr>
          <w:rFonts w:ascii="Palatino Linotype" w:hAnsi="Palatino Linotype"/>
          <w:b/>
          <w:sz w:val="24"/>
          <w:szCs w:val="24"/>
        </w:rPr>
        <w:t>A 11066-12 azonosító számú Településfejlesztés megnevezésű szakmai követelménymodulhoz tartozó tantárgyak és témakörök oktatása során fejlesztendő kompetenciák</w:t>
      </w: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7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945"/>
        <w:gridCol w:w="797"/>
        <w:gridCol w:w="815"/>
        <w:gridCol w:w="851"/>
      </w:tblGrid>
      <w:tr w:rsidR="00AA018A" w:rsidRPr="00D37B6A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  <w:lang w:eastAsia="hu-HU"/>
              </w:rPr>
            </w:pPr>
            <w:r w:rsidRPr="00D37B6A">
              <w:rPr>
                <w:rFonts w:ascii="Palatino Linotype" w:hAnsi="Palatino Linotype"/>
                <w:b/>
                <w:bCs/>
                <w:sz w:val="24"/>
                <w:szCs w:val="24"/>
                <w:lang w:eastAsia="hu-HU"/>
              </w:rPr>
              <w:t>11066-12</w:t>
            </w:r>
            <w:r w:rsidRPr="00D37B6A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r w:rsidRPr="00D37B6A">
              <w:rPr>
                <w:rFonts w:ascii="Palatino Linotype" w:hAnsi="Palatino Linotype"/>
                <w:b/>
                <w:bCs/>
                <w:sz w:val="24"/>
                <w:szCs w:val="24"/>
                <w:lang w:eastAsia="hu-HU"/>
              </w:rPr>
              <w:t>Településfejlesztés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463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Településfejlesztés</w:t>
            </w: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AA018A" w:rsidRPr="00D37B6A">
        <w:trPr>
          <w:trHeight w:val="2070"/>
          <w:jc w:val="center"/>
        </w:trPr>
        <w:tc>
          <w:tcPr>
            <w:tcW w:w="4945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textDirection w:val="btLr"/>
            <w:vAlign w:val="bottom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Területfejlesztés, területi szintek</w:t>
            </w:r>
          </w:p>
        </w:tc>
        <w:tc>
          <w:tcPr>
            <w:tcW w:w="815" w:type="dxa"/>
            <w:textDirection w:val="btLr"/>
            <w:vAlign w:val="bottom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Vidéki települések jellemzői</w:t>
            </w:r>
          </w:p>
        </w:tc>
        <w:tc>
          <w:tcPr>
            <w:tcW w:w="851" w:type="dxa"/>
            <w:textDirection w:val="btLr"/>
            <w:vAlign w:val="bottom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Településfejlesztés, településmarketing</w:t>
            </w:r>
          </w:p>
        </w:tc>
      </w:tr>
      <w:tr w:rsidR="00AA018A" w:rsidRPr="00D37B6A">
        <w:trPr>
          <w:trHeight w:val="345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Településfejlesztési munkában részt vesz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Marketing munkát végez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224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 településfejlesztési szervezetekkel együttműködik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A településfejlesztés feladatai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A térségmenedzsment jellemzői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Területi szintek</w:t>
            </w:r>
          </w:p>
        </w:tc>
        <w:tc>
          <w:tcPr>
            <w:tcW w:w="797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Vidéki települések jellemzői</w:t>
            </w:r>
          </w:p>
        </w:tc>
        <w:tc>
          <w:tcPr>
            <w:tcW w:w="797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Az épített örökség védelme</w:t>
            </w:r>
          </w:p>
        </w:tc>
        <w:tc>
          <w:tcPr>
            <w:tcW w:w="797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Az elmaradott térségek, települések fejlesztési lehetőségei</w:t>
            </w:r>
          </w:p>
        </w:tc>
        <w:tc>
          <w:tcPr>
            <w:tcW w:w="797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A tartós munkanélküliséggel küzdő települések fejlesztése</w:t>
            </w:r>
          </w:p>
        </w:tc>
        <w:tc>
          <w:tcPr>
            <w:tcW w:w="797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Mezőgazdasági térségek fejlesztése</w:t>
            </w:r>
          </w:p>
        </w:tc>
        <w:tc>
          <w:tcPr>
            <w:tcW w:w="797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Ipari szerkezetváltással érintett térségek fejlesztése</w:t>
            </w:r>
          </w:p>
        </w:tc>
        <w:tc>
          <w:tcPr>
            <w:tcW w:w="797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018A" w:rsidRPr="00D37B6A">
        <w:trPr>
          <w:trHeight w:val="240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Szakmai nyelvű hallott szöveg megértése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Olvasott szakmai szöveg megértése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Szervezőkészség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Kezdeményezőkészség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Okok feltárása</w:t>
            </w:r>
          </w:p>
        </w:tc>
        <w:tc>
          <w:tcPr>
            <w:tcW w:w="797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5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br w:type="page"/>
      </w:r>
    </w:p>
    <w:p w:rsidR="00AA018A" w:rsidRPr="00D37B6A" w:rsidRDefault="00AA018A" w:rsidP="009C7C7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</w:t>
      </w:r>
      <w:r w:rsidRPr="00D37B6A">
        <w:rPr>
          <w:rFonts w:ascii="Palatino Linotype" w:hAnsi="Palatino Linotype"/>
          <w:b/>
          <w:sz w:val="24"/>
          <w:szCs w:val="24"/>
        </w:rPr>
        <w:t xml:space="preserve"> Településfejlesztés </w:t>
      </w:r>
      <w:r>
        <w:rPr>
          <w:rFonts w:ascii="Palatino Linotype" w:hAnsi="Palatino Linotype"/>
          <w:b/>
          <w:sz w:val="24"/>
          <w:szCs w:val="24"/>
        </w:rPr>
        <w:t>tantárgy</w:t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>48 óra</w:t>
      </w:r>
    </w:p>
    <w:p w:rsidR="00AA018A" w:rsidRPr="00D37B6A" w:rsidRDefault="00AA018A" w:rsidP="00D37B6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9C7C79">
      <w:pPr>
        <w:numPr>
          <w:ilvl w:val="1"/>
          <w:numId w:val="2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Pr="009C7C7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A018A" w:rsidRPr="00D37B6A" w:rsidRDefault="00AA018A" w:rsidP="00A43A20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 területfejlesztés, településfejlesztéshez kapcsolódó alapvető fogalmak feladatok megismerése. A tanuló legyen képes a településfejlesztési projektekben az együttműködésre, kapcsolattartásra.    A partnerségi szemlélet kialakítása, a fejlesztés terület alapú szemléletének alkalmazása. A településmenedzsment munkájának megismerése, közreműködés a településmarketing feladataiban. 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9C7C79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4.2.</w:t>
      </w:r>
      <w:r>
        <w:rPr>
          <w:rFonts w:ascii="Palatino Linotype" w:hAnsi="Palatino Linotype"/>
          <w:b/>
          <w:sz w:val="24"/>
          <w:szCs w:val="24"/>
        </w:rPr>
        <w:tab/>
      </w:r>
      <w:r w:rsidRPr="009C7C79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területfejlesztés feladata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településfejlesztés feladata, szereplői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Az EU térségi kategóriái (NUTS)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vidéki települések jellemzői, épített és kulturális értékei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településmarketing szerepe, eszközei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A fejlesztések támogatása, partnerség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37B6A">
        <w:rPr>
          <w:rFonts w:ascii="Palatino Linotype" w:hAnsi="Palatino Linotype"/>
          <w:kern w:val="2"/>
          <w:sz w:val="24"/>
          <w:szCs w:val="24"/>
          <w:lang w:eastAsia="hi-IN" w:bidi="hi-IN"/>
        </w:rPr>
        <w:t>Településmenedzsment szerepe a fejlesztésekben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9C7C79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4.3.          </w:t>
      </w:r>
      <w:r w:rsidRPr="009C7C79">
        <w:rPr>
          <w:rFonts w:ascii="Palatino Linotype" w:hAnsi="Palatino Linotype"/>
          <w:b/>
          <w:sz w:val="24"/>
          <w:szCs w:val="24"/>
        </w:rPr>
        <w:t>Témakörök</w:t>
      </w:r>
    </w:p>
    <w:p w:rsidR="00AA018A" w:rsidRPr="00D37B6A" w:rsidRDefault="00AA018A" w:rsidP="00421437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sz w:val="24"/>
          <w:szCs w:val="24"/>
        </w:rPr>
      </w:pPr>
    </w:p>
    <w:p w:rsidR="00AA018A" w:rsidRPr="00D51CFC" w:rsidRDefault="00AA018A" w:rsidP="00421437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Területfejlesztés, területi szintek</w:t>
      </w:r>
      <w:r w:rsidRPr="009C7C79">
        <w:rPr>
          <w:rFonts w:ascii="Palatino Linotype" w:hAnsi="Palatino Linotype"/>
          <w:b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>8 óra</w:t>
      </w:r>
    </w:p>
    <w:p w:rsidR="00AA018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területfejlesztés a kormányzati beavatkozások sorozata, amely a területi (regionális) fejlődés spontán folyamatait korrigálja.</w:t>
      </w:r>
    </w:p>
    <w:p w:rsidR="00AA018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országra, valamint térségeire kiterjedő társadalmi, gazdasági és környezeti területi folyamatok figyelése, értékelése, a szükséges tervszerű beavatkozási irányok meghatározása.</w:t>
      </w:r>
    </w:p>
    <w:p w:rsidR="00AA018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 xml:space="preserve">A </w:t>
      </w:r>
      <w:r w:rsidRPr="00D37B6A">
        <w:rPr>
          <w:rFonts w:ascii="Palatino Linotype" w:hAnsi="Palatino Linotype"/>
          <w:sz w:val="24"/>
          <w:szCs w:val="24"/>
        </w:rPr>
        <w:t>társadalmi gazdasági és területi különbségek mérséklése, és az erre a célra fordítható források.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fenntartható fejlődésmellett gazdasági, település- és térszerkezet kialakítása.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Területi szintek jellemzése. NUTS:</w:t>
      </w:r>
      <w:r w:rsidRPr="00D37B6A">
        <w:rPr>
          <w:rStyle w:val="apple-converted-space"/>
          <w:rFonts w:ascii="Palatino Linotype" w:hAnsi="Palatino Linotype"/>
          <w:sz w:val="24"/>
          <w:szCs w:val="24"/>
        </w:rPr>
        <w:t> </w:t>
      </w:r>
      <w:r w:rsidRPr="00D37B6A">
        <w:rPr>
          <w:rFonts w:ascii="Palatino Linotype" w:hAnsi="Palatino Linotype"/>
          <w:sz w:val="24"/>
          <w:szCs w:val="24"/>
        </w:rPr>
        <w:t>Az EU statisztikai területi egységeinek jegyzéke</w:t>
      </w:r>
      <w:r>
        <w:rPr>
          <w:rFonts w:ascii="Palatino Linotype" w:hAnsi="Palatino Linotype"/>
          <w:sz w:val="24"/>
          <w:szCs w:val="24"/>
        </w:rPr>
        <w:t>.</w:t>
      </w:r>
      <w:r w:rsidRPr="00D37B6A">
        <w:rPr>
          <w:rFonts w:ascii="Palatino Linotype" w:hAnsi="Palatino Linotype"/>
          <w:sz w:val="24"/>
          <w:szCs w:val="24"/>
        </w:rPr>
        <w:t xml:space="preserve"> 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</w:rPr>
        <w:t>Országos szint. Regionális szint. Megyei szint. Kistérségek. Települési szint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ab/>
      </w:r>
      <w:r>
        <w:rPr>
          <w:rFonts w:ascii="Palatino Linotype" w:hAnsi="Palatino Linotype"/>
          <w:sz w:val="24"/>
          <w:szCs w:val="24"/>
          <w:lang w:eastAsia="hu-HU"/>
        </w:rPr>
        <w:tab/>
      </w:r>
    </w:p>
    <w:p w:rsidR="00AA018A" w:rsidRPr="00D51CFC" w:rsidRDefault="00AA018A" w:rsidP="00421437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Vidéki települések jellemzői</w:t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  <w:t>12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település az ember élettevékenységének táji, műszaki kerete, földrajzilag meghatározott, összefüggő területen épített és természeti elemekből álló együttes.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Style w:val="apple-converted-space"/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A város és környéke sajátosságai. A falu, a község, a tanya közigazgatási, kulturális és társadalmi jellemzői. A falu </w:t>
      </w:r>
      <w:r>
        <w:rPr>
          <w:rFonts w:ascii="Palatino Linotype" w:hAnsi="Palatino Linotype"/>
          <w:sz w:val="24"/>
          <w:szCs w:val="24"/>
        </w:rPr>
        <w:t xml:space="preserve">a </w:t>
      </w:r>
      <w:r w:rsidRPr="00D37B6A">
        <w:rPr>
          <w:rFonts w:ascii="Palatino Linotype" w:hAnsi="Palatino Linotype"/>
          <w:sz w:val="24"/>
          <w:szCs w:val="24"/>
        </w:rPr>
        <w:t>városi joggal nem rendelkező csoportos település egészét jelenti a jórészt lakóhely szerepű belterülettel, a munkahely szerepű külterülettel és a települést éltető helyi társadalommal együtt. A falu társadalmi és települési egység, amelyben meghatározó szerep jut a hagyományoknak.</w:t>
      </w:r>
      <w:r w:rsidRPr="00D37B6A">
        <w:rPr>
          <w:rStyle w:val="apple-converted-space"/>
          <w:rFonts w:ascii="Palatino Linotype" w:hAnsi="Palatino Linotype"/>
          <w:sz w:val="24"/>
          <w:szCs w:val="24"/>
        </w:rPr>
        <w:t> 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</w:t>
      </w:r>
      <w:r w:rsidRPr="00D37B6A">
        <w:rPr>
          <w:rStyle w:val="apple-converted-space"/>
          <w:rFonts w:ascii="Palatino Linotype" w:hAnsi="Palatino Linotype"/>
          <w:sz w:val="24"/>
          <w:szCs w:val="24"/>
        </w:rPr>
        <w:t> </w:t>
      </w:r>
      <w:r w:rsidRPr="00D37B6A">
        <w:rPr>
          <w:rFonts w:ascii="Palatino Linotype" w:hAnsi="Palatino Linotype"/>
          <w:sz w:val="24"/>
          <w:szCs w:val="24"/>
        </w:rPr>
        <w:t>község egy vagy több településből és lakatlan településrészekből álló, jogilag és térképileg elhatárolt, jogszabály által községi jogállásúnak minősített és névvel ellátott államigazgatási területi egység.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tanya: funkcionálisan és igazgatásilag a falvakhoz, városokhoz kapcsolódó két funkcióra - termelésre és lakásra - szerveződött szórványtelepülés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51CFC" w:rsidRDefault="00AA018A" w:rsidP="00421437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Településfejlesztés, településmarketing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  <w:t>28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településfejlesztési stratégia kialakítása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marketing feladata, eszközei, 4P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település arculatának meghatározása, a pozitív településkép kialakítása.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településmarketing, mint a közösség marketingje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marketing folyamat tervezésének lépései, visszacsatolás.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Települési, kistérségi helyzetértékelés, SWOT analízis, kérdőívek, interjúk, ötletek gyűjtése, csoport technikák alkalmazása.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Helyi gazdaságfejlesztés, foglalkozás bővítés lehetőségeinek feltárása.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Sikeres településmarketing projektek elemzése.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</w:rPr>
      </w:pPr>
    </w:p>
    <w:p w:rsidR="00AA018A" w:rsidRPr="00D37B6A" w:rsidRDefault="00AA018A" w:rsidP="00421437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Default="00AA018A" w:rsidP="00421437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Default="00AA018A" w:rsidP="00421437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AA018A" w:rsidRPr="009C7C79" w:rsidRDefault="00AA018A" w:rsidP="00421437">
      <w:pPr>
        <w:numPr>
          <w:ilvl w:val="2"/>
          <w:numId w:val="2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D37B6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D37B6A" w:rsidRDefault="00AA018A" w:rsidP="0042143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Szakirodalom fejlesztési projektek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térképek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kérdőívek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AA018A" w:rsidRPr="00D37B6A" w:rsidRDefault="00AA018A" w:rsidP="00421437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D37B6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projektek</w:t>
            </w:r>
          </w:p>
        </w:tc>
      </w:tr>
    </w:tbl>
    <w:p w:rsidR="00AA018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A018A" w:rsidRPr="009C7C79" w:rsidRDefault="00AA018A" w:rsidP="009C7C79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/>
          <w:b/>
          <w:i/>
          <w:sz w:val="24"/>
          <w:szCs w:val="24"/>
        </w:rPr>
        <w:t xml:space="preserve"> A </w:t>
      </w:r>
      <w:r w:rsidRPr="00D51CFC">
        <w:rPr>
          <w:rFonts w:ascii="Palatino Linotype" w:hAnsi="Palatino Linotype"/>
          <w:b/>
          <w:i/>
          <w:sz w:val="24"/>
          <w:szCs w:val="24"/>
        </w:rPr>
        <w:t>tantárgy</w:t>
      </w:r>
      <w:r w:rsidRPr="009C7C7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51CFC">
        <w:rPr>
          <w:rFonts w:ascii="Palatino Linotype" w:hAnsi="Palatino Linotype"/>
          <w:b/>
          <w:i/>
          <w:sz w:val="24"/>
          <w:szCs w:val="24"/>
        </w:rPr>
        <w:t>értékelésének</w:t>
      </w:r>
      <w:r w:rsidRPr="009C7C79">
        <w:rPr>
          <w:rFonts w:ascii="Palatino Linotype" w:hAnsi="Palatino Linotype"/>
          <w:b/>
          <w:i/>
          <w:sz w:val="24"/>
          <w:szCs w:val="24"/>
        </w:rPr>
        <w:t xml:space="preserve"> módja </w:t>
      </w:r>
    </w:p>
    <w:p w:rsidR="00AA018A" w:rsidRPr="00421437" w:rsidRDefault="00AA018A" w:rsidP="00421437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21437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értékeléssel.”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AA018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D37B6A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AA018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11067-12 azonosító számú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bCs/>
          <w:sz w:val="44"/>
          <w:szCs w:val="44"/>
          <w:lang w:eastAsia="hu-HU"/>
        </w:rPr>
        <w:t>11067-12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 xml:space="preserve">Alternatív jövedelemszerzés 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D37B6A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D37B6A">
        <w:rPr>
          <w:rFonts w:ascii="Palatino Linotype" w:hAnsi="Palatino Linotype"/>
          <w:b/>
          <w:sz w:val="44"/>
          <w:szCs w:val="44"/>
        </w:rPr>
        <w:t>tantárgyai, témakörei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AA018A" w:rsidRPr="00D37B6A" w:rsidSect="006477B1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 xml:space="preserve">A 11067-12 azonosító </w:t>
      </w:r>
      <w:r w:rsidRPr="00421437">
        <w:rPr>
          <w:rFonts w:ascii="Palatino Linotype" w:hAnsi="Palatino Linotype"/>
          <w:sz w:val="24"/>
          <w:szCs w:val="24"/>
        </w:rPr>
        <w:t xml:space="preserve">számú </w:t>
      </w:r>
      <w:r w:rsidRPr="00421437">
        <w:rPr>
          <w:rFonts w:ascii="Palatino Linotype" w:hAnsi="Palatino Linotype"/>
          <w:sz w:val="24"/>
          <w:szCs w:val="24"/>
          <w:lang w:eastAsia="hu-HU"/>
        </w:rPr>
        <w:t>Alternatív jövedelemszerzés</w:t>
      </w:r>
      <w:r w:rsidRPr="00D37B6A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4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174"/>
        <w:gridCol w:w="992"/>
        <w:gridCol w:w="992"/>
        <w:gridCol w:w="993"/>
        <w:gridCol w:w="992"/>
        <w:gridCol w:w="992"/>
        <w:gridCol w:w="992"/>
        <w:gridCol w:w="1048"/>
      </w:tblGrid>
      <w:tr w:rsidR="00AA018A" w:rsidRPr="00D37B6A">
        <w:trPr>
          <w:trHeight w:val="345"/>
          <w:jc w:val="center"/>
        </w:trPr>
        <w:tc>
          <w:tcPr>
            <w:tcW w:w="7174" w:type="dxa"/>
            <w:vMerge w:val="restart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11067-12 Alternatív jövedelemszerzés</w:t>
            </w:r>
          </w:p>
        </w:tc>
        <w:tc>
          <w:tcPr>
            <w:tcW w:w="3969" w:type="dxa"/>
            <w:gridSpan w:val="4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Alternatív jövedelemszerzés</w:t>
            </w:r>
          </w:p>
        </w:tc>
        <w:tc>
          <w:tcPr>
            <w:tcW w:w="3032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Alternatív jövedelemszerzés gyakorlata</w:t>
            </w:r>
          </w:p>
        </w:tc>
      </w:tr>
      <w:tr w:rsidR="00AA018A" w:rsidRPr="00D37B6A">
        <w:trPr>
          <w:cantSplit/>
          <w:trHeight w:val="2973"/>
          <w:jc w:val="center"/>
        </w:trPr>
        <w:tc>
          <w:tcPr>
            <w:tcW w:w="7174" w:type="dxa"/>
            <w:vMerge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Vidéki turizmus</w:t>
            </w:r>
          </w:p>
        </w:tc>
        <w:tc>
          <w:tcPr>
            <w:tcW w:w="992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Kisüzemi élelmiszer előállítás</w:t>
            </w:r>
          </w:p>
        </w:tc>
        <w:tc>
          <w:tcPr>
            <w:tcW w:w="99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Bioenergia előállítása és felhasználása</w:t>
            </w:r>
          </w:p>
        </w:tc>
        <w:tc>
          <w:tcPr>
            <w:tcW w:w="992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Gyógy- és fűszernövények, tájfajták, energianövények termesztése, felhasználása</w:t>
            </w:r>
          </w:p>
        </w:tc>
        <w:tc>
          <w:tcPr>
            <w:tcW w:w="992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Gyógy- és fűszernövények, tájfajták, energianövények termesztésének gyakorlata</w:t>
            </w:r>
          </w:p>
        </w:tc>
        <w:tc>
          <w:tcPr>
            <w:tcW w:w="992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Falusi vendéglátás, helyi termékek készítése gyakorlata</w:t>
            </w:r>
          </w:p>
        </w:tc>
        <w:tc>
          <w:tcPr>
            <w:tcW w:w="104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Kisüzemi élelmiszer tartósítás, feldolgozás gyakorlata</w:t>
            </w:r>
          </w:p>
        </w:tc>
      </w:tr>
      <w:tr w:rsidR="00AA018A" w:rsidRPr="00D37B6A">
        <w:trPr>
          <w:trHeight w:val="345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Kisüzemi élelmiszertermelést folytat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Elsődleges termékfeldolgozást végez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Gyógy- és fűszernövényt termeszt</w:t>
            </w:r>
          </w:p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Tájfajtákat és helyi fajtákat termeszt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Helyi terméket értékesít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Falusi vendéglátást folytat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Részt vesz a térségi turizmus fejlesztésében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Energianövényeket termeszt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Bioenergiát állít elő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Melléktermékeket hasznosít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A magyar néprajzi tájegységek jellemzői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Térségi turizmusfejlesztés, falusi turizmus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Kisüzemi élelmiszertermelés és termékfeldolgozás sajátosságai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Energiatermelésre alkalmas növények jellemzői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Bioenergia előállításának módjai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Gyógy- és fűszernövények termesztése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Kézműves mesterségek és termékek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018A" w:rsidRPr="00D37B6A">
        <w:trPr>
          <w:trHeight w:val="240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3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Udvariasság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MÓDSZER</w:t>
            </w:r>
            <w:r w:rsidRPr="00D37B6A" w:rsidDel="006C0E7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  <w:sectPr w:rsidR="00AA018A" w:rsidRPr="00D37B6A" w:rsidSect="00475DB9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42143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5. </w:t>
      </w:r>
      <w:r w:rsidRPr="00D37B6A">
        <w:rPr>
          <w:rFonts w:ascii="Palatino Linotype" w:hAnsi="Palatino Linotype"/>
          <w:b/>
          <w:sz w:val="24"/>
          <w:szCs w:val="24"/>
          <w:lang w:eastAsia="hu-HU"/>
        </w:rPr>
        <w:t>Alternatív jövedelemszerzés t</w:t>
      </w:r>
      <w:r w:rsidRPr="00D37B6A">
        <w:rPr>
          <w:rFonts w:ascii="Palatino Linotype" w:hAnsi="Palatino Linotype"/>
          <w:b/>
          <w:sz w:val="24"/>
          <w:szCs w:val="24"/>
        </w:rPr>
        <w:t xml:space="preserve">antárgy </w:t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>128</w:t>
      </w:r>
      <w:r w:rsidRPr="00D37B6A">
        <w:rPr>
          <w:rFonts w:ascii="Palatino Linotype" w:hAnsi="Palatino Linotype"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sz w:val="24"/>
          <w:szCs w:val="24"/>
        </w:rPr>
        <w:t>óra</w:t>
      </w:r>
    </w:p>
    <w:p w:rsidR="00AA018A" w:rsidRPr="00D37B6A" w:rsidRDefault="00AA018A" w:rsidP="00D37B6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9C7C79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A018A" w:rsidRPr="009C7C79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9C7C79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Kisüzemi élelmiszertermelés és elsődleges termékfeldolgozás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Gyógy- és fűszernövény termesztés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Tájfajták és helyi fajták termesztése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Helyi termékek előállítása, értékesítése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Falusi vendéglátás vidéki turizmus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Energianövények ismerete</w:t>
      </w:r>
      <w:r>
        <w:rPr>
          <w:rFonts w:ascii="Palatino Linotype" w:hAnsi="Palatino Linotype"/>
          <w:sz w:val="24"/>
          <w:szCs w:val="24"/>
        </w:rPr>
        <w:t>,</w:t>
      </w:r>
      <w:r w:rsidRPr="00D37B6A">
        <w:rPr>
          <w:rFonts w:ascii="Palatino Linotype" w:hAnsi="Palatino Linotype"/>
          <w:sz w:val="24"/>
          <w:szCs w:val="24"/>
        </w:rPr>
        <w:t xml:space="preserve"> termesztéstechnológiája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Bioenergiát állítása és felhasználása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Mezőgazdasági melléktermékek hasznosítása</w:t>
      </w:r>
    </w:p>
    <w:p w:rsidR="00AA018A" w:rsidRPr="00D37B6A" w:rsidRDefault="00AA018A" w:rsidP="0042143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9C7C79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Témakörök</w:t>
      </w:r>
    </w:p>
    <w:p w:rsidR="00AA018A" w:rsidRPr="00D51CFC" w:rsidRDefault="00AA018A" w:rsidP="00421437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Pr="00D51CFC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Vidéki turizmus</w:t>
      </w:r>
      <w:r w:rsidRPr="009C7C79">
        <w:rPr>
          <w:rFonts w:ascii="Palatino Linotype" w:hAnsi="Palatino Linotype"/>
          <w:b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  <w:t>32 óra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turizmus sajátosságai, jelentősége a lak</w:t>
      </w:r>
      <w:r>
        <w:rPr>
          <w:rFonts w:ascii="Palatino Linotype" w:hAnsi="Palatino Linotype"/>
          <w:sz w:val="24"/>
          <w:szCs w:val="24"/>
          <w:lang w:eastAsia="hu-HU"/>
        </w:rPr>
        <w:t>o</w:t>
      </w:r>
      <w:r w:rsidRPr="00D37B6A">
        <w:rPr>
          <w:rFonts w:ascii="Palatino Linotype" w:hAnsi="Palatino Linotype"/>
          <w:sz w:val="24"/>
          <w:szCs w:val="24"/>
          <w:lang w:eastAsia="hu-HU"/>
        </w:rPr>
        <w:t>sság jövedelem növelésében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turizmusba tartozó turizmusfajták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turizmus iránti kereslet jellemzői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turizmus fejlesztése - a diverzifikálás szükségessége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termálturizmus jellemzői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lovas turizmus jellemzői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kastélyturizmus  jellemzői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gasztroturizmus jellemzői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ökoturizmus  jellemzői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vidéki kézműves turizmus jellemzői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vadászturizmus  jellemzői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Falusi turizmus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falusi-, agroturisztikai szolgáltató tevékenység részletes feltételei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 xml:space="preserve">Falusi vendégasztal és </w:t>
      </w:r>
      <w:r w:rsidRPr="00D37B6A">
        <w:rPr>
          <w:rFonts w:ascii="Palatino Linotype" w:hAnsi="Palatino Linotype"/>
          <w:bCs/>
          <w:iCs/>
          <w:sz w:val="24"/>
          <w:szCs w:val="24"/>
        </w:rPr>
        <w:t>a családi magánétkezésekhez előállított házi élelmiszerekhez</w:t>
      </w:r>
      <w:r w:rsidRPr="00D37B6A">
        <w:rPr>
          <w:rFonts w:ascii="Palatino Linotype" w:hAnsi="Palatino Linotype"/>
          <w:sz w:val="24"/>
          <w:szCs w:val="24"/>
        </w:rPr>
        <w:t xml:space="preserve"> és gasztronómiai hagyományokhoz kapcsolódó tevékenységek bemutatása</w:t>
      </w:r>
    </w:p>
    <w:p w:rsidR="00AA018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  <w:shd w:val="clear" w:color="auto" w:fill="FFFFFF"/>
        </w:rPr>
      </w:pP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>Turisztikai program kínálat jelentősége, helyi lehetőségei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 xml:space="preserve">A gasztronómiai rendezvények, a hagyományápolás a népművészetek, a népszokások, a népi </w:t>
      </w:r>
      <w:r w:rsidRPr="00D37B6A">
        <w:rPr>
          <w:rStyle w:val="grame"/>
          <w:rFonts w:ascii="Palatino Linotype" w:hAnsi="Palatino Linotype"/>
          <w:sz w:val="24"/>
          <w:szCs w:val="24"/>
          <w:shd w:val="clear" w:color="auto" w:fill="FFFFFF"/>
        </w:rPr>
        <w:t>mesterségek</w:t>
      </w:r>
      <w:r>
        <w:rPr>
          <w:rStyle w:val="grame"/>
          <w:rFonts w:ascii="Palatino Linotype" w:hAnsi="Palatino Linotype"/>
          <w:sz w:val="24"/>
          <w:szCs w:val="24"/>
          <w:shd w:val="clear" w:color="auto" w:fill="FFFFFF"/>
        </w:rPr>
        <w:t>,</w:t>
      </w:r>
      <w:r w:rsidRPr="00D37B6A">
        <w:rPr>
          <w:rFonts w:ascii="Palatino Linotype" w:hAnsi="Palatino Linotype"/>
          <w:sz w:val="24"/>
          <w:szCs w:val="24"/>
          <w:shd w:val="clear" w:color="auto" w:fill="FFFFFF"/>
        </w:rPr>
        <w:t xml:space="preserve"> hagyományőrző csoportok bemutatása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51CFC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Kisüzemi élelmiszer előállítás</w:t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  <w:t>32 óra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élelmiszer fogalma, értékelése, táplálékpiramis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Élelmiszerromlások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bookmarkStart w:id="2" w:name="a3"/>
      <w:r w:rsidRPr="00D37B6A">
        <w:rPr>
          <w:rFonts w:ascii="Palatino Linotype" w:hAnsi="Palatino Linotype"/>
          <w:bCs/>
          <w:sz w:val="24"/>
          <w:szCs w:val="24"/>
        </w:rPr>
        <w:t>Tartósítási eljárások, élelmiszer-feldolgozás</w:t>
      </w:r>
      <w:bookmarkEnd w:id="2"/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Tartósítás fizikai módszerekkel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A tartósítás biológiai módszerei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Tartósítás kémiai módszerekkel</w:t>
      </w:r>
    </w:p>
    <w:p w:rsidR="00AA018A" w:rsidRPr="00D37B6A" w:rsidRDefault="00AA018A" w:rsidP="00CF40ED">
      <w:pPr>
        <w:pStyle w:val="PlainText"/>
        <w:spacing w:before="0" w:beforeAutospacing="0" w:after="0" w:afterAutospacing="0"/>
        <w:jc w:val="both"/>
        <w:rPr>
          <w:rFonts w:ascii="Palatino Linotype" w:hAnsi="Palatino Linotype"/>
          <w:bCs/>
        </w:rPr>
      </w:pPr>
      <w:r w:rsidRPr="00D37B6A">
        <w:rPr>
          <w:rFonts w:ascii="Palatino Linotype" w:hAnsi="Palatino Linotype"/>
          <w:bCs/>
        </w:rPr>
        <w:t>Gyümölcsök tartósítása hőkezeléssel</w:t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 w:cs="Courier New"/>
          <w:sz w:val="24"/>
          <w:szCs w:val="24"/>
          <w:lang w:eastAsia="hu-HU"/>
        </w:rPr>
      </w:pPr>
      <w:bookmarkStart w:id="3" w:name="a4"/>
      <w:r w:rsidRPr="00D37B6A">
        <w:rPr>
          <w:rFonts w:ascii="Palatino Linotype" w:hAnsi="Palatino Linotype"/>
          <w:bCs/>
          <w:sz w:val="24"/>
          <w:szCs w:val="24"/>
          <w:lang w:eastAsia="hu-HU"/>
        </w:rPr>
        <w:t>Tejtermékek készítése házilag</w:t>
      </w:r>
      <w:bookmarkEnd w:id="3"/>
    </w:p>
    <w:p w:rsidR="00AA018A" w:rsidRPr="00D37B6A" w:rsidRDefault="00AA018A" w:rsidP="00CF40ED">
      <w:pPr>
        <w:pStyle w:val="PlainText"/>
        <w:spacing w:before="0" w:beforeAutospacing="0" w:after="0" w:afterAutospacing="0"/>
        <w:jc w:val="both"/>
        <w:rPr>
          <w:rFonts w:ascii="Palatino Linotype" w:hAnsi="Palatino Linotype"/>
          <w:bCs/>
        </w:rPr>
      </w:pPr>
      <w:r w:rsidRPr="00D37B6A">
        <w:rPr>
          <w:rFonts w:ascii="Palatino Linotype" w:hAnsi="Palatino Linotype"/>
          <w:bCs/>
        </w:rPr>
        <w:t>Fűszerkeverékek, teakeverékek készítése</w:t>
      </w:r>
    </w:p>
    <w:p w:rsidR="00AA018A" w:rsidRPr="00D37B6A" w:rsidRDefault="00AA018A" w:rsidP="00CF40ED">
      <w:pPr>
        <w:pStyle w:val="PlainText"/>
        <w:spacing w:before="0" w:beforeAutospacing="0" w:after="0" w:afterAutospacing="0"/>
        <w:jc w:val="both"/>
        <w:rPr>
          <w:rFonts w:ascii="Palatino Linotype" w:hAnsi="Palatino Linotype" w:cs="Courier New"/>
        </w:rPr>
      </w:pPr>
      <w:r w:rsidRPr="00D37B6A">
        <w:rPr>
          <w:rFonts w:ascii="Palatino Linotype" w:hAnsi="Palatino Linotype"/>
          <w:bCs/>
        </w:rPr>
        <w:t>Húsfélék és feldolgozási lehetőségek</w:t>
      </w:r>
    </w:p>
    <w:p w:rsidR="00AA018A" w:rsidRPr="00D37B6A" w:rsidRDefault="00AA018A" w:rsidP="00CF40ED">
      <w:pPr>
        <w:pStyle w:val="PlainText"/>
        <w:spacing w:before="0" w:beforeAutospacing="0" w:after="0" w:afterAutospacing="0"/>
        <w:jc w:val="both"/>
        <w:rPr>
          <w:rFonts w:ascii="Palatino Linotype" w:hAnsi="Palatino Linotype" w:cs="Courier New"/>
        </w:rPr>
      </w:pPr>
      <w:r w:rsidRPr="00D37B6A">
        <w:rPr>
          <w:rFonts w:ascii="Palatino Linotype" w:hAnsi="Palatino Linotype"/>
          <w:bCs/>
        </w:rPr>
        <w:t>Sütéssel tartósított ételek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D37B6A">
        <w:rPr>
          <w:rFonts w:ascii="Palatino Linotype" w:hAnsi="Palatino Linotype" w:cs="Arial"/>
          <w:sz w:val="24"/>
          <w:szCs w:val="24"/>
          <w:lang w:eastAsia="hu-HU"/>
        </w:rPr>
        <w:t>A kistermelői élelmiszertermelés, előállítás és értékesítés feltételei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D37B6A">
        <w:rPr>
          <w:rFonts w:ascii="Palatino Linotype" w:hAnsi="Palatino Linotype" w:cs="Arial"/>
          <w:bCs/>
          <w:sz w:val="24"/>
          <w:szCs w:val="24"/>
          <w:lang w:eastAsia="hu-HU"/>
        </w:rPr>
        <w:t xml:space="preserve">Elsődleges termelés, </w:t>
      </w:r>
      <w:r w:rsidRPr="00D37B6A">
        <w:rPr>
          <w:rFonts w:ascii="Palatino Linotype" w:hAnsi="Palatino Linotype" w:cs="Arial"/>
          <w:sz w:val="24"/>
          <w:szCs w:val="24"/>
          <w:lang w:eastAsia="hu-HU"/>
        </w:rPr>
        <w:t xml:space="preserve">elsődleges termékek előállítása, termesztése vagy tenyésztése, 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D37B6A">
        <w:rPr>
          <w:rFonts w:ascii="Palatino Linotype" w:hAnsi="Palatino Linotype" w:cs="Arial"/>
          <w:bCs/>
          <w:sz w:val="24"/>
          <w:szCs w:val="24"/>
          <w:lang w:eastAsia="hu-HU"/>
        </w:rPr>
        <w:t>Kisüzemi élelmiszer előállítás és feldolgozás táplálkozásélettani vonatkozásai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kistermelő regisztrációs kötelezettsége, értékesítés esetén vezetett nyilvántartások</w:t>
      </w:r>
      <w:r w:rsidRPr="00D37B6A">
        <w:rPr>
          <w:rFonts w:ascii="Palatino Linotype" w:hAnsi="Palatino Linotype" w:cs="Arial"/>
          <w:sz w:val="24"/>
          <w:szCs w:val="24"/>
          <w:lang w:eastAsia="hu-HU"/>
        </w:rPr>
        <w:t xml:space="preserve"> az előállított termékek mennyiségéről, az előállítás idejéről, az értékesített mennyiségről és az értékesítés helyéről, idejéről. 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51CFC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C7C79">
        <w:rPr>
          <w:rFonts w:ascii="Palatino Linotype" w:hAnsi="Palatino Linotype"/>
          <w:b/>
          <w:sz w:val="24"/>
          <w:szCs w:val="24"/>
        </w:rPr>
        <w:t>Bioenergia előállítása és felhasználása</w:t>
      </w:r>
      <w:r w:rsidRPr="009C7C79">
        <w:rPr>
          <w:rFonts w:ascii="Palatino Linotype" w:hAnsi="Palatino Linotype"/>
          <w:b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  <w:t>32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Megújuló energiaforrások</w:t>
      </w:r>
    </w:p>
    <w:p w:rsidR="00AA018A" w:rsidRPr="00D37B6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Passzív napenergia hasznosítás:</w:t>
      </w:r>
    </w:p>
    <w:p w:rsidR="00AA018A" w:rsidRPr="00D37B6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Aktív napenergia hasznosítás</w:t>
      </w:r>
    </w:p>
    <w:p w:rsidR="00AA018A" w:rsidRPr="00D37B6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Szélenergia és felhasználása</w:t>
      </w:r>
    </w:p>
    <w:p w:rsidR="00AA018A" w:rsidRPr="00D37B6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Geotermikus energia felhasználási lehetőségei</w:t>
      </w:r>
    </w:p>
    <w:p w:rsidR="00AA018A" w:rsidRPr="00D37B6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Vízenergia termelése és felhasználása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biomassza fogalma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biomassza csoportosítása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biomassza keletkezése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bookmarkStart w:id="4" w:name="felhasznalasa1"/>
      <w:r w:rsidRPr="00D37B6A">
        <w:rPr>
          <w:rFonts w:ascii="Palatino Linotype" w:hAnsi="Palatino Linotype"/>
          <w:sz w:val="24"/>
          <w:szCs w:val="24"/>
          <w:lang w:eastAsia="hu-HU"/>
        </w:rPr>
        <w:t>A</w:t>
      </w:r>
      <w:bookmarkEnd w:id="4"/>
      <w:r w:rsidRPr="00D37B6A">
        <w:rPr>
          <w:rFonts w:ascii="Palatino Linotype" w:hAnsi="Palatino Linotype"/>
          <w:sz w:val="24"/>
          <w:szCs w:val="24"/>
          <w:lang w:eastAsia="hu-HU"/>
        </w:rPr>
        <w:t xml:space="preserve"> biomassza energetikai felhasználásának lehetőségei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Mezőgazdasági melléktermékek energia célú felhasználása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biomassza, mi</w:t>
      </w:r>
      <w:bookmarkStart w:id="5" w:name="szilardbiom"/>
      <w:r w:rsidRPr="00D37B6A">
        <w:rPr>
          <w:rFonts w:ascii="Palatino Linotype" w:hAnsi="Palatino Linotype"/>
          <w:sz w:val="24"/>
          <w:szCs w:val="24"/>
          <w:lang w:eastAsia="hu-HU"/>
        </w:rPr>
        <w:t>nt energiahordozó jellemzői</w:t>
      </w:r>
      <w:bookmarkEnd w:id="5"/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szilárd halmazállapotú biomassza hasznosítása</w:t>
      </w:r>
      <w:bookmarkStart w:id="6" w:name="folyekonybiom1"/>
      <w:bookmarkEnd w:id="6"/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folyékony halmazállapotú biomassza hasznosítása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gáz halmazállapotú biomassza hasznosítása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51CFC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51CF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9C7C79">
        <w:rPr>
          <w:rFonts w:ascii="Palatino Linotype" w:hAnsi="Palatino Linotype"/>
          <w:b/>
          <w:sz w:val="24"/>
          <w:szCs w:val="24"/>
        </w:rPr>
        <w:t>Gyógy-és fűszernövények, tájfajták, energianövények, termesztése, felhasználása</w:t>
      </w:r>
      <w:r w:rsidRPr="009C7C79">
        <w:rPr>
          <w:rFonts w:ascii="Palatino Linotype" w:hAnsi="Palatino Linotype"/>
          <w:b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ab/>
        <w:t>32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Alternatív növények termesztésének jelentősége, jövedelemtermelő képességük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gyógynövények és a növényi drog fogalma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növényi drogok fajtái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növényi drogok elnevezése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növényi drogok csoportosítása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növényi drogok minősítésének általános szempontjai</w:t>
      </w:r>
    </w:p>
    <w:p w:rsidR="00AA018A" w:rsidRPr="00D37B6A" w:rsidRDefault="00AA018A" w:rsidP="00D37B6A">
      <w:pPr>
        <w:pStyle w:val="Heading1"/>
        <w:keepNext/>
        <w:spacing w:before="0" w:beforeAutospacing="0" w:after="0" w:afterAutospacing="0"/>
        <w:jc w:val="both"/>
        <w:rPr>
          <w:rFonts w:ascii="Palatino Linotype" w:hAnsi="Palatino Linotype" w:cs="Arial"/>
          <w:b w:val="0"/>
          <w:sz w:val="24"/>
          <w:szCs w:val="24"/>
        </w:rPr>
      </w:pPr>
      <w:r w:rsidRPr="00D37B6A">
        <w:rPr>
          <w:rFonts w:ascii="Palatino Linotype" w:hAnsi="Palatino Linotype"/>
          <w:b w:val="0"/>
          <w:sz w:val="24"/>
          <w:szCs w:val="24"/>
        </w:rPr>
        <w:t xml:space="preserve">Legismertebb </w:t>
      </w:r>
      <w:r w:rsidRPr="00D37B6A">
        <w:rPr>
          <w:rStyle w:val="apple-converted-space"/>
          <w:rFonts w:ascii="Palatino Linotype" w:hAnsi="Palatino Linotype"/>
          <w:b w:val="0"/>
          <w:sz w:val="24"/>
          <w:szCs w:val="24"/>
        </w:rPr>
        <w:t>g</w:t>
      </w:r>
      <w:r w:rsidRPr="00D37B6A">
        <w:rPr>
          <w:rFonts w:ascii="Palatino Linotype" w:hAnsi="Palatino Linotype"/>
          <w:b w:val="0"/>
          <w:sz w:val="24"/>
          <w:szCs w:val="24"/>
        </w:rPr>
        <w:t>yógy- és fűszernövényünk jellemzői és termesztéstechnológiája: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Édeskömény, kapor, levendula, kerti kakukkfű, borsmenta, citromfű orvosi macskagyökér, orvosi zsálya, majoránna, rozmaring, csicsóka, fehérmustár, ricinus, bazsalikom, köles, mák, bodza</w:t>
      </w:r>
    </w:p>
    <w:p w:rsidR="00AA018A" w:rsidRPr="00D37B6A" w:rsidRDefault="00AA018A" w:rsidP="00D37B6A">
      <w:pPr>
        <w:pStyle w:val="Heading1"/>
        <w:keepNext/>
        <w:spacing w:before="0" w:beforeAutospacing="0" w:after="0" w:afterAutospacing="0"/>
        <w:jc w:val="both"/>
        <w:rPr>
          <w:rFonts w:ascii="Palatino Linotype" w:hAnsi="Palatino Linotype" w:cs="Arial"/>
          <w:b w:val="0"/>
          <w:sz w:val="24"/>
          <w:szCs w:val="24"/>
        </w:rPr>
      </w:pPr>
      <w:r w:rsidRPr="00D37B6A">
        <w:rPr>
          <w:rFonts w:ascii="Palatino Linotype" w:hAnsi="Palatino Linotype"/>
          <w:b w:val="0"/>
          <w:sz w:val="24"/>
          <w:szCs w:val="24"/>
        </w:rPr>
        <w:t>Gyógynövények feldolgozása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gyógynövények értékmegőrzésének szempontjai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Előkészítő műveletek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gyógynövények szárítása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Illóolajok kinyerésének módozatai</w:t>
      </w:r>
    </w:p>
    <w:p w:rsidR="00AA018A" w:rsidRPr="00D37B6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</w:rPr>
        <w:t xml:space="preserve">Energianövények jellemzői </w:t>
      </w:r>
      <w:r w:rsidRPr="00D37B6A">
        <w:rPr>
          <w:rStyle w:val="grame"/>
          <w:rFonts w:ascii="Palatino Linotype" w:hAnsi="Palatino Linotype"/>
          <w:bCs/>
          <w:sz w:val="24"/>
          <w:szCs w:val="24"/>
        </w:rPr>
        <w:t xml:space="preserve">és </w:t>
      </w:r>
      <w:r w:rsidRPr="00D37B6A">
        <w:rPr>
          <w:rFonts w:ascii="Palatino Linotype" w:hAnsi="Palatino Linotype"/>
          <w:bCs/>
          <w:sz w:val="24"/>
          <w:szCs w:val="24"/>
        </w:rPr>
        <w:t xml:space="preserve">termesztésük: </w:t>
      </w:r>
      <w:r w:rsidRPr="00D37B6A">
        <w:rPr>
          <w:rFonts w:ascii="Palatino Linotype" w:hAnsi="Palatino Linotype"/>
          <w:sz w:val="24"/>
          <w:szCs w:val="24"/>
          <w:lang w:eastAsia="hu-HU"/>
        </w:rPr>
        <w:t>cukorcirok, szudáni fű,</w:t>
      </w:r>
      <w:r w:rsidRPr="00D37B6A">
        <w:rPr>
          <w:rStyle w:val="Heading1Char1"/>
          <w:rFonts w:ascii="Palatino Linotype" w:hAnsi="Palatino Linotype"/>
          <w:b w:val="0"/>
          <w:bCs/>
          <w:sz w:val="24"/>
          <w:szCs w:val="24"/>
        </w:rPr>
        <w:t xml:space="preserve"> </w:t>
      </w:r>
      <w:r w:rsidRPr="00D37B6A">
        <w:rPr>
          <w:rStyle w:val="apple-converted-space"/>
          <w:rFonts w:ascii="Palatino Linotype" w:hAnsi="Palatino Linotype"/>
          <w:sz w:val="24"/>
          <w:szCs w:val="24"/>
        </w:rPr>
        <w:t>c</w:t>
      </w:r>
      <w:r w:rsidRPr="00D37B6A">
        <w:rPr>
          <w:rFonts w:ascii="Palatino Linotype" w:hAnsi="Palatino Linotype"/>
          <w:sz w:val="24"/>
          <w:szCs w:val="24"/>
        </w:rPr>
        <w:t>ukorrépa, k</w:t>
      </w:r>
      <w:r w:rsidRPr="00D37B6A">
        <w:rPr>
          <w:rFonts w:ascii="Palatino Linotype" w:hAnsi="Palatino Linotype"/>
          <w:sz w:val="24"/>
          <w:szCs w:val="24"/>
          <w:lang w:eastAsia="hu-HU"/>
        </w:rPr>
        <w:t>ender, kínai nád, energiafű, energiamályva, akác, nyár, energiafűz</w:t>
      </w:r>
    </w:p>
    <w:p w:rsidR="00AA018A" w:rsidRPr="00D37B6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tájfajták és helyi fajták sajátosságai, szerepük az egészséges táplálkozásban.</w:t>
      </w:r>
    </w:p>
    <w:p w:rsidR="00AA018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agrobiodiverzitás megőrzésének jelentősége.</w:t>
      </w:r>
    </w:p>
    <w:p w:rsidR="00AA018A" w:rsidRPr="00D37B6A" w:rsidRDefault="00AA018A" w:rsidP="00D37B6A">
      <w:pPr>
        <w:pStyle w:val="BodyText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AA018A" w:rsidRPr="00D37B6A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Default="00AA018A" w:rsidP="00421437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AA018A" w:rsidRPr="00D37B6A" w:rsidRDefault="00AA018A" w:rsidP="00A43A20">
      <w:pPr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3"/>
        <w:gridCol w:w="810"/>
        <w:gridCol w:w="799"/>
        <w:gridCol w:w="764"/>
        <w:gridCol w:w="2191"/>
      </w:tblGrid>
      <w:tr w:rsidR="00AA018A" w:rsidRPr="00D37B6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D37B6A" w:rsidRDefault="00AA018A" w:rsidP="0042143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Energia növények felismerése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energianövények, képek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Gyógynövények, drogok azonosítása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gyógynövények és drogok</w:t>
            </w:r>
          </w:p>
        </w:tc>
      </w:tr>
    </w:tbl>
    <w:p w:rsidR="00AA018A" w:rsidRPr="00D37B6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D37B6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Népi hagyományok gyűjtése, elemzése</w:t>
            </w:r>
          </w:p>
        </w:tc>
      </w:tr>
      <w:tr w:rsidR="00AA018A" w:rsidRPr="00D37B6A">
        <w:trPr>
          <w:trHeight w:val="263"/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421437" w:rsidRDefault="00AA018A" w:rsidP="00421437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AA018A" w:rsidRPr="00D51CFC" w:rsidRDefault="00AA018A" w:rsidP="00421437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D51CFC">
        <w:rPr>
          <w:rFonts w:ascii="Palatino Linotype" w:hAnsi="Palatino Linotype"/>
          <w:b/>
          <w:bCs/>
          <w:i/>
          <w:sz w:val="24"/>
          <w:szCs w:val="24"/>
        </w:rPr>
        <w:t xml:space="preserve">A </w:t>
      </w:r>
      <w:r w:rsidRPr="00D51CFC">
        <w:rPr>
          <w:rFonts w:ascii="Palatino Linotype" w:hAnsi="Palatino Linotype"/>
          <w:b/>
          <w:i/>
          <w:sz w:val="24"/>
          <w:szCs w:val="24"/>
        </w:rPr>
        <w:t>tantárgy</w:t>
      </w:r>
      <w:r w:rsidRPr="00D51CFC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D51CFC">
        <w:rPr>
          <w:rFonts w:ascii="Palatino Linotype" w:hAnsi="Palatino Linotype"/>
          <w:b/>
          <w:i/>
          <w:sz w:val="24"/>
          <w:szCs w:val="24"/>
        </w:rPr>
        <w:t>értékelésének</w:t>
      </w:r>
      <w:r w:rsidRPr="00D51CFC">
        <w:rPr>
          <w:rFonts w:ascii="Palatino Linotype" w:hAnsi="Palatino Linotype"/>
          <w:b/>
          <w:bCs/>
          <w:i/>
          <w:sz w:val="24"/>
          <w:szCs w:val="24"/>
        </w:rPr>
        <w:t xml:space="preserve"> módja </w:t>
      </w:r>
    </w:p>
    <w:p w:rsidR="00AA018A" w:rsidRDefault="00AA018A" w:rsidP="00CF40E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AA018A" w:rsidRDefault="00AA018A" w:rsidP="00421437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AA018A" w:rsidRPr="00D37B6A" w:rsidRDefault="00AA018A" w:rsidP="00421437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A018A" w:rsidRDefault="00AA018A" w:rsidP="00421437">
      <w:pPr>
        <w:widowControl w:val="0"/>
        <w:numPr>
          <w:ilvl w:val="0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 w:cs="Arial"/>
          <w:b/>
          <w:bCs/>
          <w:lang w:eastAsia="hu-HU"/>
        </w:rPr>
        <w:t xml:space="preserve"> </w:t>
      </w:r>
      <w:r w:rsidRPr="00D37B6A">
        <w:rPr>
          <w:rFonts w:ascii="Palatino Linotype" w:hAnsi="Palatino Linotype" w:cs="Arial"/>
          <w:b/>
          <w:bCs/>
          <w:sz w:val="24"/>
          <w:szCs w:val="24"/>
          <w:lang w:eastAsia="hu-HU"/>
        </w:rPr>
        <w:t>Alternatív jövedelemszerzés gyakorlata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tantárgy</w:t>
      </w:r>
      <w:r w:rsidRPr="00D37B6A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>224 óra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421437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5CBD">
        <w:rPr>
          <w:rFonts w:ascii="Palatino Linotype" w:hAnsi="Palatino Linotype"/>
          <w:b/>
          <w:sz w:val="24"/>
          <w:szCs w:val="24"/>
        </w:rPr>
        <w:t xml:space="preserve">A tantárgy tanításának célja </w:t>
      </w:r>
    </w:p>
    <w:p w:rsidR="00AA018A" w:rsidRPr="00421437" w:rsidRDefault="00AA018A" w:rsidP="00CF40E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21437">
        <w:rPr>
          <w:rFonts w:ascii="Palatino Linotype" w:hAnsi="Palatino Linotype"/>
          <w:sz w:val="24"/>
          <w:szCs w:val="24"/>
        </w:rPr>
        <w:t xml:space="preserve">A vidéki megélhetés biztosítása a legfontosabb feladat a vidékfejlesztők számára, ezért az un. alternatív (az eddigiektől eltérő) jövedelem termelési lehetőségek megismerése, a régi jól bevált gyakorlatok megtanulása kiemelten fontos része a képzésnek. 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D95CBD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5C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A018A" w:rsidRPr="00421437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421437">
        <w:rPr>
          <w:rFonts w:ascii="Palatino Linotype" w:hAnsi="Palatino Linotype"/>
          <w:kern w:val="2"/>
          <w:sz w:val="24"/>
          <w:szCs w:val="24"/>
          <w:lang w:eastAsia="hi-IN" w:bidi="hi-IN"/>
        </w:rPr>
        <w:t>A tangazdaságban, vagy termelő üzemben a gyógy-és fűszernövények termelésében részt vesznek a tanulók. Bemutatókertben, vagy üzemben az energia növények termesztéstechnikai munkáiban közreműködnek. A környékükön megfigyelik és gyűjtik az értékes helyi zöldség, gyümölcs, szőlő fajtákat.</w:t>
      </w:r>
    </w:p>
    <w:p w:rsidR="00AA018A" w:rsidRPr="00421437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421437">
        <w:rPr>
          <w:rFonts w:ascii="Palatino Linotype" w:hAnsi="Palatino Linotype"/>
          <w:kern w:val="2"/>
          <w:sz w:val="24"/>
          <w:szCs w:val="24"/>
          <w:lang w:eastAsia="hi-IN" w:bidi="hi-IN"/>
        </w:rPr>
        <w:t>A falusi vendéglátás teendőit gyakorolják. Főzési gyakorlatokon az élelmiszerek feldolgozását, tartósítását elsajátítják.</w:t>
      </w:r>
    </w:p>
    <w:p w:rsidR="00AA018A" w:rsidRPr="00421437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421437">
        <w:rPr>
          <w:rFonts w:ascii="Palatino Linotype" w:hAnsi="Palatino Linotype"/>
          <w:kern w:val="2"/>
          <w:sz w:val="24"/>
          <w:szCs w:val="24"/>
          <w:lang w:eastAsia="hi-IN" w:bidi="hi-IN"/>
        </w:rPr>
        <w:t>A tájegységre jellemző népi mesterségek, népművészeti alkotásokat megismerik, részt vesznek az előállításában. A helyi termékek árusításának lehetőségeit feltérképezik.</w:t>
      </w:r>
    </w:p>
    <w:p w:rsidR="00AA018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D95CBD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5CBD">
        <w:rPr>
          <w:rFonts w:ascii="Palatino Linotype" w:hAnsi="Palatino Linotype"/>
          <w:b/>
          <w:sz w:val="24"/>
          <w:szCs w:val="24"/>
        </w:rPr>
        <w:t>Témakörök</w:t>
      </w:r>
    </w:p>
    <w:p w:rsidR="00AA018A" w:rsidRPr="00D37B6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>Gyógy-és fűszernövények, tájfajták, energianövények termesztésének és feldolgozásának gyakorlata tantárgy</w:t>
      </w:r>
      <w:r w:rsidRPr="00D37B6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51CFC">
        <w:rPr>
          <w:rFonts w:ascii="Palatino Linotype" w:hAnsi="Palatino Linotype"/>
          <w:b/>
          <w:i/>
          <w:sz w:val="24"/>
          <w:szCs w:val="24"/>
        </w:rPr>
        <w:t xml:space="preserve"> 77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</w:rPr>
        <w:t>A technológia elemeinek ismertében a gyakorlatokon a g</w:t>
      </w:r>
      <w:r w:rsidRPr="00D37B6A">
        <w:rPr>
          <w:rFonts w:ascii="Palatino Linotype" w:hAnsi="Palatino Linotype" w:cs="Arial"/>
          <w:sz w:val="24"/>
          <w:szCs w:val="24"/>
          <w:lang w:eastAsia="hu-HU"/>
        </w:rPr>
        <w:t>yógy-és fűszernövények, tájfajták, és energianövények termesztése.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technológia elemei:</w:t>
      </w:r>
    </w:p>
    <w:p w:rsidR="00AA018A" w:rsidRDefault="00AA018A" w:rsidP="00D37B6A">
      <w:pPr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Éghajlat, talajigény megállapítása, vetésváltás kidolgozása, vetés, szaporítás, talajelőkészítés. Tápanyagigény megállapítása és trágyázás. Ápolás és gyomirtás. Betakarítás és tárolás. Feldolgozás és felhasználás.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b/>
          <w:bCs/>
          <w:sz w:val="28"/>
          <w:szCs w:val="28"/>
        </w:rPr>
      </w:pPr>
    </w:p>
    <w:p w:rsidR="00AA018A" w:rsidRPr="006761E2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>Falusi vendéglátás, helyi termékek készítése gyakorlat</w:t>
      </w:r>
      <w:r w:rsidRPr="00D37B6A">
        <w:rPr>
          <w:rFonts w:ascii="Palatino Linotype" w:hAnsi="Palatino Linotype"/>
          <w:b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6761E2">
        <w:rPr>
          <w:rFonts w:ascii="Palatino Linotype" w:hAnsi="Palatino Linotype"/>
          <w:b/>
          <w:i/>
          <w:sz w:val="24"/>
          <w:szCs w:val="24"/>
        </w:rPr>
        <w:t>70 óra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falusi turizmus, vendéglátás gyakorlata. Szálláshelyek, vendéglátás, programok. A komplex agro- és ökoturisztikai szolgáltatások kiépítésének lehetőségei, módja, tervezése. A működő szolgáltatások bővítése, korszerűsítése, és marketingje. A falusi vendégasztal szolgáltatásnyújtás. A foglalkoztatást elősegítő, alternatív tevékenységek: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37B6A">
        <w:rPr>
          <w:rFonts w:ascii="Palatino Linotype" w:hAnsi="Palatino Linotype"/>
          <w:sz w:val="24"/>
          <w:szCs w:val="24"/>
        </w:rPr>
        <w:t>népművészeti termékek készítése, a kiválasztott népi mesterségek termékeinek előállítása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>Kisüzemi élelmiszer tartósítás,  feldolgozás gyakorlata</w:t>
      </w: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95CBD">
        <w:rPr>
          <w:rFonts w:ascii="Palatino Linotype" w:hAnsi="Palatino Linotype" w:cs="Arial"/>
          <w:b/>
          <w:i/>
          <w:sz w:val="24"/>
          <w:szCs w:val="24"/>
          <w:lang w:eastAsia="hu-HU"/>
        </w:rPr>
        <w:t>77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leggyakoribb egyszerű élelmiszer feldolgozási eljárás, tartósítás gyakorlása tankonyhában, vagy üzemi körülmények között. Tejtermékek, gyümölcsök, zöldségfélék tartósítása. Egyszerű, tájjellegű ételek készítése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élelmiszer előállítók kötelezettsége:</w:t>
      </w:r>
    </w:p>
    <w:p w:rsidR="00AA018A" w:rsidRPr="00D37B6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betartani a mikrobiológiai előírásokat,</w:t>
      </w:r>
    </w:p>
    <w:p w:rsidR="00AA018A" w:rsidRPr="00D37B6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tudomásul venni a meghatározott higiéniai eljárásokat,</w:t>
      </w:r>
    </w:p>
    <w:p w:rsidR="00AA018A" w:rsidRPr="00D37B6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betart</w:t>
      </w:r>
      <w:r>
        <w:rPr>
          <w:rFonts w:ascii="Palatino Linotype" w:hAnsi="Palatino Linotype"/>
          <w:sz w:val="24"/>
          <w:szCs w:val="24"/>
        </w:rPr>
        <w:t>ani</w:t>
      </w:r>
      <w:r w:rsidRPr="00D37B6A">
        <w:rPr>
          <w:rFonts w:ascii="Palatino Linotype" w:hAnsi="Palatino Linotype"/>
          <w:sz w:val="24"/>
          <w:szCs w:val="24"/>
        </w:rPr>
        <w:t xml:space="preserve"> a hőmérsékleti követelményeket,</w:t>
      </w:r>
    </w:p>
    <w:p w:rsidR="00AA018A" w:rsidRPr="00D37B6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működtetni a hűtőláncot,</w:t>
      </w:r>
    </w:p>
    <w:p w:rsidR="00AA018A" w:rsidRPr="00D37B6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tudomásul venni a szükséges mintavételi és laboratóriumi vizsgálatokat,</w:t>
      </w:r>
    </w:p>
    <w:p w:rsidR="00AA018A" w:rsidRPr="00D37B6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használják a GHP (Jó Higiéniai Gyakorlat) útmutatókat.</w:t>
      </w:r>
    </w:p>
    <w:p w:rsidR="00AA018A" w:rsidRPr="00D37B6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bCs/>
          <w:iCs/>
          <w:sz w:val="24"/>
          <w:szCs w:val="24"/>
        </w:rPr>
        <w:t>Nyomon követhetőség: bármely szállító vagy címzett gyors azonosítása,  az eladást követően is dokumentálni kell az áru útját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</w:rPr>
      </w:pPr>
    </w:p>
    <w:p w:rsidR="00AA018A" w:rsidRPr="002374D9" w:rsidRDefault="00AA018A" w:rsidP="00D37B6A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Default="00AA018A" w:rsidP="002374D9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AA018A" w:rsidRDefault="00AA018A" w:rsidP="002374D9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AA018A" w:rsidRPr="00D37B6A" w:rsidRDefault="00AA018A" w:rsidP="002374D9">
      <w:pPr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A018A" w:rsidRPr="00D37B6A" w:rsidRDefault="00AA018A" w:rsidP="002374D9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D37B6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D37B6A" w:rsidRDefault="00AA018A" w:rsidP="002374D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gyógy és fűszernövények felismerése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,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Helyi termékek előállítása munkatevékenység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kézműves mesterségek, népművészet alapanyagai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 xml:space="preserve">főzéshez,sütéshez szükséges anyagok, eszközök, 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Hagyományos élelmiszer tartósítás gyakorlása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tartósításhoz szükséges anyagok, eszközök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Kisüzemi élelmiszer feldolgozó üzem megfigyelése adott szempontok alapján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Mintavételek végzése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Minták elemzésének elvégzése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Mérési gyakorlat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Laboratóriumi alapmérések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Adminisztráció vezetése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AA018A" w:rsidRPr="00D37B6A" w:rsidRDefault="00AA018A" w:rsidP="002374D9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D37B6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gyakorlati munka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szerszámok, konyhai eszközök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kooperatív munkavégzés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alapanyagok a helyi termék előállításához</w:t>
            </w:r>
          </w:p>
        </w:tc>
      </w:tr>
    </w:tbl>
    <w:p w:rsidR="00AA018A" w:rsidRPr="002374D9" w:rsidRDefault="00AA018A" w:rsidP="002374D9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bCs/>
          <w:sz w:val="24"/>
          <w:szCs w:val="24"/>
        </w:rPr>
      </w:pPr>
    </w:p>
    <w:p w:rsidR="00AA018A" w:rsidRPr="00D95CBD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95CB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D95CBD">
        <w:rPr>
          <w:rFonts w:ascii="Palatino Linotype" w:hAnsi="Palatino Linotype"/>
          <w:b/>
          <w:sz w:val="24"/>
          <w:szCs w:val="24"/>
        </w:rPr>
        <w:t>tantárgy</w:t>
      </w:r>
      <w:r w:rsidRPr="00D95C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95CBD">
        <w:rPr>
          <w:rFonts w:ascii="Palatino Linotype" w:hAnsi="Palatino Linotype"/>
          <w:b/>
          <w:sz w:val="24"/>
          <w:szCs w:val="24"/>
        </w:rPr>
        <w:t>értékelésének</w:t>
      </w:r>
      <w:r w:rsidRPr="00D95CBD">
        <w:rPr>
          <w:rFonts w:ascii="Palatino Linotype" w:hAnsi="Palatino Linotype"/>
          <w:b/>
          <w:bCs/>
          <w:sz w:val="24"/>
          <w:szCs w:val="24"/>
        </w:rPr>
        <w:t xml:space="preserve"> módja </w:t>
      </w:r>
    </w:p>
    <w:p w:rsidR="00AA018A" w:rsidRPr="00D37B6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értékeléssel.”</w:t>
      </w: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D37B6A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11068-12 azonosító számú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Támogatások, pályázatok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37B6A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D37B6A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AA018A" w:rsidRPr="00D37B6A" w:rsidRDefault="00AA018A" w:rsidP="00D37B6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D37B6A">
        <w:rPr>
          <w:rFonts w:ascii="Palatino Linotype" w:hAnsi="Palatino Linotype"/>
          <w:b/>
          <w:sz w:val="44"/>
          <w:szCs w:val="44"/>
        </w:rPr>
        <w:t>tantárgyai, témakörei</w:t>
      </w:r>
    </w:p>
    <w:p w:rsidR="00AA018A" w:rsidRPr="00D37B6A" w:rsidRDefault="00AA018A" w:rsidP="00D37B6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D37B6A">
        <w:rPr>
          <w:rFonts w:ascii="Palatino Linotype" w:hAnsi="Palatino Linotype"/>
          <w:b/>
          <w:sz w:val="24"/>
          <w:szCs w:val="24"/>
        </w:rPr>
        <w:t>A 11068-12 azonosító számú Támogatások, pályázatok megnevezésű szakmai követelménymodulhoz tartozó tantárgyak és témakörök oktatása során fejlesztendő kompetenciák</w:t>
      </w:r>
    </w:p>
    <w:p w:rsidR="00AA018A" w:rsidRPr="00D37B6A" w:rsidRDefault="00AA018A" w:rsidP="00D37B6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83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936"/>
        <w:gridCol w:w="622"/>
        <w:gridCol w:w="709"/>
        <w:gridCol w:w="709"/>
        <w:gridCol w:w="709"/>
        <w:gridCol w:w="708"/>
      </w:tblGrid>
      <w:tr w:rsidR="00AA018A" w:rsidRPr="00D37B6A">
        <w:trPr>
          <w:trHeight w:val="570"/>
          <w:jc w:val="center"/>
        </w:trPr>
        <w:tc>
          <w:tcPr>
            <w:tcW w:w="4936" w:type="dxa"/>
            <w:vMerge w:val="restart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37B6A">
              <w:rPr>
                <w:rFonts w:ascii="Palatino Linotype" w:hAnsi="Palatino Linotype"/>
                <w:b/>
                <w:sz w:val="24"/>
                <w:szCs w:val="24"/>
              </w:rPr>
              <w:t>11068-12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b/>
                <w:sz w:val="24"/>
                <w:szCs w:val="24"/>
              </w:rPr>
              <w:t xml:space="preserve">Támogatások, pályázatok </w:t>
            </w: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04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Vidékfejlesztési támogatások, pályázatok</w:t>
            </w: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417" w:type="dxa"/>
            <w:gridSpan w:val="2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/>
                <w:bCs/>
                <w:lang w:eastAsia="hu-HU"/>
              </w:rPr>
              <w:t>Pályázatírás gyakorlata</w:t>
            </w: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AA018A" w:rsidRPr="00D37B6A">
        <w:trPr>
          <w:trHeight w:val="2070"/>
          <w:jc w:val="center"/>
        </w:trPr>
        <w:tc>
          <w:tcPr>
            <w:tcW w:w="4936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Agrárrendtartás</w:t>
            </w:r>
          </w:p>
        </w:tc>
        <w:tc>
          <w:tcPr>
            <w:tcW w:w="7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Támogatások, pályázatok, projektek</w:t>
            </w:r>
          </w:p>
        </w:tc>
        <w:tc>
          <w:tcPr>
            <w:tcW w:w="7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Kommunikáció, kapcsolattartás</w:t>
            </w:r>
          </w:p>
        </w:tc>
        <w:tc>
          <w:tcPr>
            <w:tcW w:w="7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Támogatások igénylése</w:t>
            </w:r>
          </w:p>
        </w:tc>
        <w:tc>
          <w:tcPr>
            <w:tcW w:w="70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Pályázat készítés</w:t>
            </w:r>
          </w:p>
        </w:tc>
      </w:tr>
      <w:tr w:rsidR="00AA018A" w:rsidRPr="00D37B6A">
        <w:trPr>
          <w:trHeight w:val="345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Támogatást igényel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Vidékfejlesztési pályázatot készít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A gazdálkodókkal kapcsolatot tart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A szakhatóságokkal egyeztet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Az agrárpiaci rendtartás jellemzői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Településfejlesztési, vidékfejlesztési támogatások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Pályázati források és pályázati technikák alkalmazása</w:t>
            </w:r>
          </w:p>
        </w:tc>
        <w:tc>
          <w:tcPr>
            <w:tcW w:w="62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Térinformatika alkalmazása a mezőgazdaságban</w:t>
            </w:r>
          </w:p>
        </w:tc>
        <w:tc>
          <w:tcPr>
            <w:tcW w:w="62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018A" w:rsidRPr="00D37B6A">
        <w:trPr>
          <w:trHeight w:val="24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ECDL 3. m. Szövegszerkesztés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 xml:space="preserve">ECDL 4. m. Táblázatkezelés 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 xml:space="preserve">ECDL 7. m. Információ és kommunikáció 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 xml:space="preserve">Szakmai nyelvi íráskészség, írásbeli fogalmazókészség 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62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62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Tömör fogalmazás készsége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D37B6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MÓDSZER</w:t>
            </w:r>
            <w:r w:rsidRPr="00D37B6A" w:rsidDel="006C0E7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Okok feltárása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622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D37B6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D37B6A">
              <w:rPr>
                <w:rFonts w:ascii="Palatino Linotype" w:hAnsi="Palatino Linotype"/>
                <w:sz w:val="20"/>
                <w:szCs w:val="20"/>
              </w:rPr>
              <w:t xml:space="preserve">Logikus gondolkodás    </w:t>
            </w:r>
          </w:p>
        </w:tc>
        <w:tc>
          <w:tcPr>
            <w:tcW w:w="622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37B6A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37B6A" w:rsidRDefault="00AA018A" w:rsidP="002374D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br w:type="page"/>
      </w:r>
      <w:r>
        <w:rPr>
          <w:rFonts w:ascii="Palatino Linotype" w:hAnsi="Palatino Linotype"/>
          <w:b/>
          <w:sz w:val="24"/>
          <w:szCs w:val="24"/>
        </w:rPr>
        <w:t>7.</w:t>
      </w:r>
      <w:r w:rsidRPr="00D37B6A">
        <w:rPr>
          <w:rFonts w:ascii="Palatino Linotype" w:hAnsi="Palatino Linotype" w:cs="Arial"/>
          <w:b/>
          <w:bCs/>
          <w:lang w:eastAsia="hu-HU"/>
        </w:rPr>
        <w:t xml:space="preserve"> </w:t>
      </w:r>
      <w:r w:rsidRPr="000E36A1">
        <w:rPr>
          <w:rFonts w:ascii="Palatino Linotype" w:hAnsi="Palatino Linotype" w:cs="Arial"/>
          <w:b/>
          <w:bCs/>
          <w:sz w:val="24"/>
          <w:szCs w:val="24"/>
          <w:lang w:eastAsia="hu-HU"/>
        </w:rPr>
        <w:t>Vidékfejlesztési támogatások, pályázatok</w:t>
      </w:r>
      <w:r w:rsidRPr="00D37B6A">
        <w:rPr>
          <w:rFonts w:ascii="Palatino Linotype" w:hAnsi="Palatino Linotype" w:cs="Arial"/>
          <w:b/>
          <w:bCs/>
          <w:lang w:eastAsia="hu-HU"/>
        </w:rPr>
        <w:t xml:space="preserve"> </w:t>
      </w:r>
      <w:r w:rsidRPr="00D37B6A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D37B6A">
        <w:rPr>
          <w:rFonts w:ascii="Palatino Linotype" w:hAnsi="Palatino Linotype"/>
          <w:b/>
          <w:sz w:val="24"/>
          <w:szCs w:val="24"/>
        </w:rPr>
        <w:t>antárgy</w:t>
      </w:r>
      <w:r w:rsidRPr="00D37B6A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b/>
          <w:sz w:val="24"/>
          <w:szCs w:val="24"/>
        </w:rPr>
        <w:t>64 óra</w:t>
      </w:r>
    </w:p>
    <w:p w:rsidR="00AA018A" w:rsidRPr="00D37B6A" w:rsidRDefault="00AA018A" w:rsidP="00D37B6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D95CBD">
      <w:pPr>
        <w:numPr>
          <w:ilvl w:val="1"/>
          <w:numId w:val="2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95CBD">
        <w:rPr>
          <w:rFonts w:ascii="Palatino Linotype" w:hAnsi="Palatino Linotype"/>
          <w:b/>
          <w:sz w:val="24"/>
          <w:szCs w:val="24"/>
        </w:rPr>
        <w:t xml:space="preserve">A tantárgy tanításának célja </w:t>
      </w:r>
    </w:p>
    <w:p w:rsidR="00AA018A" w:rsidRPr="002374D9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374D9">
        <w:rPr>
          <w:rFonts w:ascii="Palatino Linotype" w:hAnsi="Palatino Linotype"/>
          <w:sz w:val="24"/>
          <w:szCs w:val="24"/>
        </w:rPr>
        <w:t>A vidékfejlesztés legnagyobb forrása a támogatások, pályázati pénzek elnyerése. Ezért kell a helyes pályázatírási gyakorlatot elsajátítani a képzés során. A gazdálkodóknak rendszeres adatszolgáltatási kötelezettsége van a támogatásokhoz kötődően. Fontos, hogy a szakember eligazodjon ezekben és segítséget tudjon nyújtani a partnereinek.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D95CBD">
      <w:pPr>
        <w:numPr>
          <w:ilvl w:val="1"/>
          <w:numId w:val="2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5C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A018A" w:rsidRPr="00D95CBD" w:rsidRDefault="00AA018A" w:rsidP="00D95CBD">
      <w:pPr>
        <w:spacing w:after="0" w:line="240" w:lineRule="auto"/>
        <w:ind w:left="1080"/>
        <w:rPr>
          <w:rFonts w:ascii="Palatino Linotype" w:hAnsi="Palatino Linotype"/>
          <w:b/>
          <w:i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Az agrárpiaci rendtartás jellemzői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Településfejlesztési, vidékfejlesztési támogatások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Pályázati források és pályázati technikák alkalmazása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Térinformatika alkalmazása a mezőgazdaságban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AA018A" w:rsidRPr="00D95CBD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5CBD">
        <w:rPr>
          <w:rFonts w:ascii="Palatino Linotype" w:hAnsi="Palatino Linotype"/>
          <w:b/>
          <w:sz w:val="24"/>
          <w:szCs w:val="24"/>
        </w:rPr>
        <w:t>Témakörök</w:t>
      </w:r>
    </w:p>
    <w:p w:rsidR="00AA018A" w:rsidRPr="006761E2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761E2">
        <w:rPr>
          <w:rFonts w:ascii="Palatino Linotype" w:hAnsi="Palatino Linotype"/>
          <w:b/>
          <w:i/>
          <w:sz w:val="24"/>
          <w:szCs w:val="24"/>
        </w:rPr>
        <w:tab/>
      </w:r>
      <w:r w:rsidRPr="00D95CBD">
        <w:rPr>
          <w:rFonts w:ascii="Palatino Linotype" w:hAnsi="Palatino Linotype" w:cs="Arial"/>
          <w:b/>
          <w:bCs/>
          <w:sz w:val="24"/>
          <w:szCs w:val="24"/>
          <w:lang w:eastAsia="hu-HU"/>
        </w:rPr>
        <w:t>Agrárrendtartás</w:t>
      </w:r>
      <w:r w:rsidRPr="006761E2">
        <w:rPr>
          <w:rFonts w:ascii="Palatino Linotype" w:hAnsi="Palatino Linotype"/>
          <w:b/>
          <w:i/>
          <w:sz w:val="24"/>
          <w:szCs w:val="24"/>
        </w:rPr>
        <w:tab/>
      </w:r>
      <w:r w:rsidRPr="006761E2">
        <w:rPr>
          <w:rFonts w:ascii="Palatino Linotype" w:hAnsi="Palatino Linotype"/>
          <w:b/>
          <w:i/>
          <w:sz w:val="24"/>
          <w:szCs w:val="24"/>
        </w:rPr>
        <w:tab/>
      </w:r>
      <w:r w:rsidRPr="006761E2">
        <w:rPr>
          <w:rFonts w:ascii="Palatino Linotype" w:hAnsi="Palatino Linotype"/>
          <w:b/>
          <w:i/>
          <w:sz w:val="24"/>
          <w:szCs w:val="24"/>
        </w:rPr>
        <w:tab/>
      </w:r>
      <w:r w:rsidRPr="006761E2">
        <w:rPr>
          <w:rFonts w:ascii="Palatino Linotype" w:hAnsi="Palatino Linotype"/>
          <w:b/>
          <w:i/>
          <w:sz w:val="24"/>
          <w:szCs w:val="24"/>
        </w:rPr>
        <w:tab/>
      </w:r>
      <w:r w:rsidRPr="006761E2">
        <w:rPr>
          <w:rFonts w:ascii="Palatino Linotype" w:hAnsi="Palatino Linotype"/>
          <w:b/>
          <w:i/>
          <w:sz w:val="24"/>
          <w:szCs w:val="24"/>
        </w:rPr>
        <w:tab/>
        <w:t>16 óra</w:t>
      </w:r>
    </w:p>
    <w:p w:rsidR="00AA018A" w:rsidRPr="00D37B6A" w:rsidRDefault="00AA018A" w:rsidP="00A43A2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sz w:val="24"/>
          <w:szCs w:val="24"/>
        </w:rPr>
        <w:t>Az agrárrendtartás fogalma, célja, intézményei</w:t>
      </w:r>
    </w:p>
    <w:p w:rsidR="00AA018A" w:rsidRPr="002374D9" w:rsidRDefault="00AA018A" w:rsidP="00CF40ED">
      <w:pPr>
        <w:spacing w:after="0" w:line="240" w:lineRule="auto"/>
        <w:ind w:right="1497"/>
        <w:rPr>
          <w:rFonts w:ascii="Palatino Linotype" w:hAnsi="Palatino Linotype"/>
          <w:sz w:val="24"/>
          <w:szCs w:val="24"/>
          <w:lang w:eastAsia="hu-HU"/>
        </w:rPr>
      </w:pPr>
      <w:r w:rsidRPr="002374D9">
        <w:rPr>
          <w:rFonts w:ascii="Palatino Linotype" w:hAnsi="Palatino Linotype"/>
          <w:sz w:val="24"/>
          <w:szCs w:val="24"/>
          <w:lang w:eastAsia="hu-HU"/>
        </w:rPr>
        <w:t>Az agrárpiaci rendtartás eszközrendszere:</w:t>
      </w:r>
    </w:p>
    <w:p w:rsidR="00AA018A" w:rsidRPr="002374D9" w:rsidRDefault="00AA018A" w:rsidP="006761E2">
      <w:pPr>
        <w:numPr>
          <w:ilvl w:val="0"/>
          <w:numId w:val="11"/>
        </w:numPr>
        <w:spacing w:after="0" w:line="240" w:lineRule="auto"/>
        <w:ind w:left="330" w:right="1497" w:firstLine="0"/>
        <w:rPr>
          <w:rFonts w:ascii="Palatino Linotype" w:hAnsi="Palatino Linotype"/>
          <w:sz w:val="24"/>
          <w:szCs w:val="24"/>
          <w:lang w:eastAsia="hu-HU"/>
        </w:rPr>
      </w:pPr>
      <w:r w:rsidRPr="002374D9">
        <w:rPr>
          <w:rFonts w:ascii="Palatino Linotype" w:hAnsi="Palatino Linotype"/>
          <w:sz w:val="24"/>
          <w:szCs w:val="24"/>
          <w:lang w:eastAsia="hu-HU"/>
        </w:rPr>
        <w:t>Intervenciós intézkedések</w:t>
      </w:r>
    </w:p>
    <w:p w:rsidR="00AA018A" w:rsidRPr="002374D9" w:rsidRDefault="00AA018A" w:rsidP="006761E2">
      <w:pPr>
        <w:numPr>
          <w:ilvl w:val="0"/>
          <w:numId w:val="11"/>
        </w:numPr>
        <w:spacing w:after="0" w:line="240" w:lineRule="auto"/>
        <w:ind w:left="330" w:right="1497" w:firstLine="0"/>
        <w:rPr>
          <w:rFonts w:ascii="Palatino Linotype" w:hAnsi="Palatino Linotype"/>
          <w:sz w:val="24"/>
          <w:szCs w:val="24"/>
          <w:lang w:eastAsia="hu-HU"/>
        </w:rPr>
      </w:pPr>
      <w:r w:rsidRPr="002374D9">
        <w:rPr>
          <w:rFonts w:ascii="Palatino Linotype" w:hAnsi="Palatino Linotype"/>
          <w:sz w:val="24"/>
          <w:szCs w:val="24"/>
          <w:lang w:eastAsia="hu-HU"/>
        </w:rPr>
        <w:t>Belpiaci intézkedések</w:t>
      </w:r>
    </w:p>
    <w:p w:rsidR="00AA018A" w:rsidRPr="002374D9" w:rsidRDefault="00AA018A" w:rsidP="006761E2">
      <w:pPr>
        <w:numPr>
          <w:ilvl w:val="0"/>
          <w:numId w:val="11"/>
        </w:numPr>
        <w:spacing w:after="0" w:line="240" w:lineRule="auto"/>
        <w:ind w:left="330" w:right="1497" w:firstLine="0"/>
        <w:rPr>
          <w:rFonts w:ascii="Palatino Linotype" w:hAnsi="Palatino Linotype"/>
          <w:sz w:val="24"/>
          <w:szCs w:val="24"/>
          <w:lang w:eastAsia="hu-HU"/>
        </w:rPr>
      </w:pPr>
      <w:r w:rsidRPr="002374D9">
        <w:rPr>
          <w:rFonts w:ascii="Palatino Linotype" w:hAnsi="Palatino Linotype"/>
          <w:sz w:val="24"/>
          <w:szCs w:val="24"/>
          <w:lang w:eastAsia="hu-HU"/>
        </w:rPr>
        <w:t>Külpiaci intézkedések</w:t>
      </w:r>
    </w:p>
    <w:p w:rsidR="00AA018A" w:rsidRPr="002374D9" w:rsidRDefault="00AA018A" w:rsidP="006761E2">
      <w:pPr>
        <w:numPr>
          <w:ilvl w:val="0"/>
          <w:numId w:val="11"/>
        </w:numPr>
        <w:spacing w:after="0" w:line="240" w:lineRule="auto"/>
        <w:ind w:left="330" w:right="1497" w:firstLine="0"/>
        <w:rPr>
          <w:rFonts w:ascii="Palatino Linotype" w:hAnsi="Palatino Linotype"/>
          <w:sz w:val="24"/>
          <w:szCs w:val="24"/>
          <w:lang w:eastAsia="hu-HU"/>
        </w:rPr>
      </w:pPr>
      <w:r w:rsidRPr="002374D9">
        <w:rPr>
          <w:rFonts w:ascii="Palatino Linotype" w:hAnsi="Palatino Linotype"/>
          <w:sz w:val="24"/>
          <w:szCs w:val="24"/>
          <w:lang w:eastAsia="hu-HU"/>
        </w:rPr>
        <w:t>Kísérő Intézkedések</w:t>
      </w:r>
    </w:p>
    <w:p w:rsidR="00AA018A" w:rsidRPr="002374D9" w:rsidRDefault="00AA018A" w:rsidP="00CF40ED">
      <w:pPr>
        <w:spacing w:after="0" w:line="240" w:lineRule="auto"/>
        <w:ind w:right="168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74D9">
        <w:rPr>
          <w:rFonts w:ascii="Palatino Linotype" w:hAnsi="Palatino Linotype"/>
          <w:sz w:val="24"/>
          <w:szCs w:val="24"/>
          <w:lang w:eastAsia="hu-HU"/>
        </w:rPr>
        <w:t>A kapcsolódó intézkedések részletezve: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intervenciós felvásárlási ár;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irányár;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alapár;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minimumár;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intervenciós felvásárlás;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magántárolási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állami készletezés, állami készlet értékesítése, feldolgoztatás, bértároltatás;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közraktári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krízislepárlási intézkedés;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szeszesital-piac ellátását szolgáló lepárlási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szőlőmust és sűrített szőlőmust felhasználásának támogatása;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export-visszatérítés;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kiegyenlítő befizetés előírása;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export bizonylatolása;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nemzetközi kötelezettségvállalás alapján vámkedvezményes import;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kvóta meghatározása;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termelési önkorlátozás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közvetlen termelői (terület-, állatlétszám- és kvóta-alapú, illetve minőséghez kötött)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a zöldség-, gyümölcstermelői,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CF40ED">
        <w:rPr>
          <w:rFonts w:ascii="Palatino Linotype" w:hAnsi="Palatino Linotype"/>
          <w:sz w:val="24"/>
          <w:szCs w:val="24"/>
          <w:lang w:eastAsia="hu-HU"/>
        </w:rPr>
        <w:t>-értékesítő</w:t>
      </w:r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CF40ED">
        <w:rPr>
          <w:rFonts w:ascii="Palatino Linotype" w:hAnsi="Palatino Linotype"/>
          <w:sz w:val="24"/>
          <w:szCs w:val="24"/>
          <w:lang w:eastAsia="hu-HU"/>
        </w:rPr>
        <w:t>szervezet támogatása;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a dohány ágazatban működő termelői csoportok támogatása;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termelő kapacitások csökkentéséhez nyújtott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belföldi szociális célú élelmiszer-segélyezéshez nyújtott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egyes termékek állati takarmányozási célú, illetve élelmiszer-ipari felhasználására adott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a piacra jutást elősegítő agrár-környezetvédelmi költségek és a biogazdálkodás támogatása;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közösségi agrármarketing támogatása;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élelmiszer-biztonság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termelés- és kereskedelem-finanszírozási eszközök (kamattámogatás, exporthitel-támogatás és exporthitel-biztosítás támogatása);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minőségi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egyes termékek minőségvizsgálati támogatása;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informatikai támogatás;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állam által kezdeményezett export lebonyolítása;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államilag támogatott forgalomba hozatal;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a termék megsemmisítése;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import kezdeményezése, taktikai célú importvásárlás lebonyolítása és e termékek szükség szerinti kedvezményekkel történő forgalomba hozatala;</w:t>
      </w:r>
    </w:p>
    <w:p w:rsidR="00AA018A" w:rsidRPr="00CF40ED" w:rsidRDefault="00AA018A" w:rsidP="006761E2">
      <w:pPr>
        <w:pStyle w:val="Listaszerbekezds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F40ED">
        <w:rPr>
          <w:rFonts w:ascii="Palatino Linotype" w:hAnsi="Palatino Linotype"/>
          <w:sz w:val="24"/>
          <w:szCs w:val="24"/>
          <w:lang w:eastAsia="hu-HU"/>
        </w:rPr>
        <w:t>egyéb, a miniszter által külön jogszabályban meghatározott eszközök</w:t>
      </w:r>
    </w:p>
    <w:p w:rsidR="00AA018A" w:rsidRPr="00D37B6A" w:rsidRDefault="00AA018A" w:rsidP="006761E2">
      <w:pPr>
        <w:spacing w:after="0" w:line="240" w:lineRule="auto"/>
        <w:ind w:left="720" w:right="-27" w:hanging="720"/>
        <w:rPr>
          <w:rFonts w:ascii="Palatino Linotype" w:hAnsi="Palatino Linotype"/>
          <w:b/>
          <w:sz w:val="24"/>
          <w:szCs w:val="24"/>
        </w:rPr>
      </w:pPr>
    </w:p>
    <w:p w:rsidR="00AA018A" w:rsidRPr="006761E2" w:rsidRDefault="00AA018A" w:rsidP="006761E2">
      <w:pPr>
        <w:widowControl w:val="0"/>
        <w:numPr>
          <w:ilvl w:val="2"/>
          <w:numId w:val="26"/>
        </w:numPr>
        <w:suppressAutoHyphens/>
        <w:spacing w:after="0" w:line="240" w:lineRule="auto"/>
        <w:ind w:right="-27"/>
        <w:rPr>
          <w:rFonts w:ascii="Palatino Linotype" w:hAnsi="Palatino Linotype"/>
          <w:b/>
          <w:i/>
          <w:sz w:val="24"/>
          <w:szCs w:val="24"/>
        </w:rPr>
      </w:pP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>Támogatások, pályázatok, projektek</w:t>
      </w:r>
      <w:r w:rsidRPr="006761E2">
        <w:rPr>
          <w:rFonts w:ascii="Palatino Linotype" w:hAnsi="Palatino Linotype"/>
          <w:b/>
          <w:i/>
          <w:sz w:val="24"/>
          <w:szCs w:val="24"/>
        </w:rPr>
        <w:tab/>
      </w:r>
      <w:r w:rsidRPr="006761E2">
        <w:rPr>
          <w:rFonts w:ascii="Palatino Linotype" w:hAnsi="Palatino Linotype"/>
          <w:b/>
          <w:i/>
          <w:sz w:val="24"/>
          <w:szCs w:val="24"/>
        </w:rPr>
        <w:tab/>
      </w:r>
      <w:r w:rsidRPr="006761E2">
        <w:rPr>
          <w:rFonts w:ascii="Palatino Linotype" w:hAnsi="Palatino Linotype"/>
          <w:b/>
          <w:i/>
          <w:sz w:val="24"/>
          <w:szCs w:val="24"/>
        </w:rPr>
        <w:tab/>
        <w:t>32 óra</w:t>
      </w:r>
    </w:p>
    <w:p w:rsidR="00AA018A" w:rsidRPr="00D37B6A" w:rsidRDefault="00AA018A" w:rsidP="006761E2">
      <w:pPr>
        <w:widowControl w:val="0"/>
        <w:suppressAutoHyphens/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Támogatások típusai</w:t>
      </w:r>
    </w:p>
    <w:p w:rsidR="00AA018A" w:rsidRPr="00D37B6A" w:rsidRDefault="00AA018A" w:rsidP="006761E2">
      <w:pPr>
        <w:widowControl w:val="0"/>
        <w:suppressAutoHyphens/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pályázatírás formai és tartalmi feltételei</w:t>
      </w:r>
    </w:p>
    <w:p w:rsidR="00AA018A" w:rsidRPr="00D37B6A" w:rsidRDefault="00AA018A" w:rsidP="006761E2">
      <w:pPr>
        <w:widowControl w:val="0"/>
        <w:suppressAutoHyphens/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projekttervezési technikák</w:t>
      </w:r>
    </w:p>
    <w:p w:rsidR="00AA018A" w:rsidRPr="00D37B6A" w:rsidRDefault="00AA018A" w:rsidP="006761E2">
      <w:pPr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jó projekt jellemzői:</w:t>
      </w:r>
    </w:p>
    <w:p w:rsidR="00AA018A" w:rsidRPr="00D37B6A" w:rsidRDefault="00AA018A" w:rsidP="006761E2">
      <w:pPr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reális problémákra és lehetőségekre szabott,</w:t>
      </w:r>
    </w:p>
    <w:p w:rsidR="00AA018A" w:rsidRPr="00D37B6A" w:rsidRDefault="00AA018A" w:rsidP="006761E2">
      <w:pPr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illeszkedik a pályázó hosszú távú fejlesztési terveihez,</w:t>
      </w:r>
    </w:p>
    <w:p w:rsidR="00AA018A" w:rsidRPr="00D37B6A" w:rsidRDefault="00AA018A" w:rsidP="006761E2">
      <w:pPr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bírja a partnerek és az érintettek támogatását,</w:t>
      </w:r>
    </w:p>
    <w:p w:rsidR="00AA018A" w:rsidRPr="00D37B6A" w:rsidRDefault="00AA018A" w:rsidP="006761E2">
      <w:pPr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megvalósítható,</w:t>
      </w:r>
    </w:p>
    <w:p w:rsidR="00AA018A" w:rsidRPr="00D37B6A" w:rsidRDefault="00AA018A" w:rsidP="006761E2">
      <w:pPr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egyedi,</w:t>
      </w:r>
    </w:p>
    <w:p w:rsidR="00AA018A" w:rsidRPr="00D37B6A" w:rsidRDefault="00AA018A" w:rsidP="006761E2">
      <w:pPr>
        <w:spacing w:after="0" w:line="240" w:lineRule="auto"/>
        <w:ind w:right="-27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jelentős hatással van a külső környezetre is.</w:t>
      </w:r>
    </w:p>
    <w:p w:rsidR="00AA018A" w:rsidRPr="00D37B6A" w:rsidRDefault="00AA018A" w:rsidP="00CF40E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6761E2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95CBD">
        <w:rPr>
          <w:rFonts w:ascii="Palatino Linotype" w:hAnsi="Palatino Linotype"/>
          <w:b/>
          <w:sz w:val="24"/>
          <w:szCs w:val="24"/>
        </w:rPr>
        <w:t>Kommunikáció, kapcsolattartás</w:t>
      </w:r>
      <w:r w:rsidRPr="00D95CBD">
        <w:rPr>
          <w:rFonts w:ascii="Palatino Linotype" w:hAnsi="Palatino Linotype"/>
          <w:b/>
          <w:sz w:val="24"/>
          <w:szCs w:val="24"/>
        </w:rPr>
        <w:tab/>
      </w:r>
      <w:r w:rsidRPr="00D95CBD">
        <w:rPr>
          <w:rFonts w:ascii="Palatino Linotype" w:hAnsi="Palatino Linotype"/>
          <w:b/>
          <w:sz w:val="24"/>
          <w:szCs w:val="24"/>
        </w:rPr>
        <w:tab/>
      </w:r>
      <w:r w:rsidRPr="006761E2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        </w:t>
      </w:r>
      <w:r w:rsidRPr="006761E2">
        <w:rPr>
          <w:rFonts w:ascii="Palatino Linotype" w:hAnsi="Palatino Linotype"/>
          <w:b/>
          <w:i/>
          <w:sz w:val="24"/>
          <w:szCs w:val="24"/>
        </w:rPr>
        <w:t>16 óra</w:t>
      </w:r>
    </w:p>
    <w:p w:rsidR="00AA018A" w:rsidRPr="006761E2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761E2">
        <w:rPr>
          <w:rFonts w:ascii="Palatino Linotype" w:hAnsi="Palatino Linotype"/>
          <w:sz w:val="24"/>
          <w:szCs w:val="24"/>
        </w:rPr>
        <w:t>A kommunikáció jelentése</w:t>
      </w:r>
      <w:r w:rsidRPr="006761E2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kommunikáció résztvevői</w:t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k</w:t>
      </w:r>
      <w:r>
        <w:rPr>
          <w:rFonts w:ascii="Palatino Linotype" w:hAnsi="Palatino Linotype"/>
          <w:sz w:val="24"/>
          <w:szCs w:val="24"/>
        </w:rPr>
        <w:t>ommunikáció alkotóelemei</w:t>
      </w:r>
    </w:p>
    <w:p w:rsidR="00AA018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Tömegkommunikáció</w:t>
      </w:r>
    </w:p>
    <w:p w:rsidR="00AA018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ab/>
        <w:t>A kommunikáció tervezése</w:t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ab/>
        <w:t>A PR</w:t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marketingkommunikáció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D37B6A">
        <w:rPr>
          <w:rFonts w:ascii="Palatino Linotype" w:hAnsi="Palatino Linotype"/>
          <w:sz w:val="24"/>
          <w:szCs w:val="24"/>
        </w:rPr>
        <w:t>disszemináció</w:t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gy projekt belső kommunikációja</w:t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belső kommunikáció célja és feladata</w:t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belső kommunikáció eszközei</w:t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Egy projekt külső kommunikációja</w:t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külső kommunikáció célja és feladata</w:t>
      </w:r>
      <w:r w:rsidRPr="00D37B6A">
        <w:rPr>
          <w:rFonts w:ascii="Palatino Linotype" w:hAnsi="Palatino Linotype"/>
          <w:sz w:val="24"/>
          <w:szCs w:val="24"/>
        </w:rPr>
        <w:tab/>
      </w:r>
    </w:p>
    <w:p w:rsidR="00AA018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kommunikáció tervezés lépései:</w:t>
      </w:r>
    </w:p>
    <w:p w:rsidR="00AA018A" w:rsidRPr="00CF40ED" w:rsidRDefault="00AA018A" w:rsidP="00CF40ED">
      <w:pPr>
        <w:pStyle w:val="Listaszerbekezds"/>
        <w:numPr>
          <w:ilvl w:val="0"/>
          <w:numId w:val="20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F40ED">
        <w:rPr>
          <w:rFonts w:ascii="Palatino Linotype" w:hAnsi="Palatino Linotype"/>
          <w:sz w:val="24"/>
          <w:szCs w:val="24"/>
        </w:rPr>
        <w:t>Kapcsolati térkép elkészítése</w:t>
      </w:r>
    </w:p>
    <w:p w:rsidR="00AA018A" w:rsidRPr="00CF40ED" w:rsidRDefault="00AA018A" w:rsidP="00CF40ED">
      <w:pPr>
        <w:pStyle w:val="Listaszerbekezds"/>
        <w:numPr>
          <w:ilvl w:val="0"/>
          <w:numId w:val="20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F40ED">
        <w:rPr>
          <w:rFonts w:ascii="Palatino Linotype" w:hAnsi="Palatino Linotype"/>
          <w:sz w:val="24"/>
          <w:szCs w:val="24"/>
        </w:rPr>
        <w:t>Kommunikációs terv</w:t>
      </w:r>
    </w:p>
    <w:p w:rsidR="00AA018A" w:rsidRPr="00CF40ED" w:rsidRDefault="00AA018A" w:rsidP="00CF40ED">
      <w:pPr>
        <w:pStyle w:val="Listaszerbekezds"/>
        <w:numPr>
          <w:ilvl w:val="0"/>
          <w:numId w:val="20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F40ED">
        <w:rPr>
          <w:rFonts w:ascii="Palatino Linotype" w:hAnsi="Palatino Linotype"/>
          <w:sz w:val="24"/>
          <w:szCs w:val="24"/>
        </w:rPr>
        <w:t>A kapcsolattartás eszközei</w:t>
      </w:r>
      <w:r w:rsidRPr="00CF40ED">
        <w:rPr>
          <w:rFonts w:ascii="Palatino Linotype" w:hAnsi="Palatino Linotype"/>
          <w:sz w:val="24"/>
          <w:szCs w:val="24"/>
        </w:rPr>
        <w:tab/>
      </w:r>
    </w:p>
    <w:p w:rsidR="00AA018A" w:rsidRPr="00CF40ED" w:rsidRDefault="00AA018A" w:rsidP="00CF40ED">
      <w:pPr>
        <w:pStyle w:val="Listaszerbekezds"/>
        <w:numPr>
          <w:ilvl w:val="0"/>
          <w:numId w:val="20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F40ED">
        <w:rPr>
          <w:rFonts w:ascii="Palatino Linotype" w:hAnsi="Palatino Linotype"/>
          <w:sz w:val="24"/>
          <w:szCs w:val="24"/>
        </w:rPr>
        <w:t>Személyes kommunikáció eszközei</w:t>
      </w:r>
    </w:p>
    <w:p w:rsidR="00AA018A" w:rsidRPr="00CF40ED" w:rsidRDefault="00AA018A" w:rsidP="00CF40ED">
      <w:pPr>
        <w:pStyle w:val="Listaszerbekezds"/>
        <w:numPr>
          <w:ilvl w:val="0"/>
          <w:numId w:val="20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F40ED">
        <w:rPr>
          <w:rFonts w:ascii="Palatino Linotype" w:hAnsi="Palatino Linotype"/>
          <w:sz w:val="24"/>
          <w:szCs w:val="24"/>
        </w:rPr>
        <w:t>Csoportkommunikáció eszközei</w:t>
      </w:r>
      <w:r w:rsidRPr="00CF40ED">
        <w:rPr>
          <w:rFonts w:ascii="Palatino Linotype" w:hAnsi="Palatino Linotype"/>
          <w:sz w:val="24"/>
          <w:szCs w:val="24"/>
        </w:rPr>
        <w:tab/>
      </w:r>
    </w:p>
    <w:p w:rsidR="00AA018A" w:rsidRPr="00D37B6A" w:rsidRDefault="00AA018A" w:rsidP="00CF40E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Tömegkommunikáció eszközei</w:t>
      </w:r>
    </w:p>
    <w:p w:rsidR="00AA018A" w:rsidRPr="00D37B6A" w:rsidRDefault="00AA018A" w:rsidP="00CF40ED">
      <w:pPr>
        <w:spacing w:after="0" w:line="240" w:lineRule="auto"/>
        <w:rPr>
          <w:rFonts w:ascii="Palatino Linotype" w:hAnsi="Palatino Linotype"/>
          <w:b/>
        </w:rPr>
      </w:pPr>
    </w:p>
    <w:p w:rsidR="00AA018A" w:rsidRPr="00D37B6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37B6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Pr="002374D9" w:rsidRDefault="00AA018A" w:rsidP="002374D9">
      <w:pPr>
        <w:numPr>
          <w:ilvl w:val="2"/>
          <w:numId w:val="26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A018A" w:rsidRPr="00D37B6A" w:rsidRDefault="00AA018A" w:rsidP="002374D9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D37B6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D37B6A" w:rsidRDefault="00AA018A" w:rsidP="002374D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Szakirodalom fejlesztési projektek</w:t>
            </w: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AA018A" w:rsidRPr="00D37B6A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A018A" w:rsidRPr="00D37B6A" w:rsidRDefault="00AA018A" w:rsidP="00D37B6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A018A" w:rsidRPr="00D95CBD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D95CBD">
        <w:rPr>
          <w:rFonts w:ascii="Palatino Linotype" w:hAnsi="Palatino Linotype"/>
          <w:b/>
          <w:bCs/>
          <w:sz w:val="24"/>
          <w:szCs w:val="24"/>
        </w:rPr>
        <w:t xml:space="preserve"> A </w:t>
      </w:r>
      <w:r w:rsidRPr="00D95CBD">
        <w:rPr>
          <w:rFonts w:ascii="Palatino Linotype" w:hAnsi="Palatino Linotype"/>
          <w:b/>
          <w:sz w:val="24"/>
          <w:szCs w:val="24"/>
        </w:rPr>
        <w:t>tantárgy</w:t>
      </w:r>
      <w:r w:rsidRPr="00D95C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95CBD">
        <w:rPr>
          <w:rFonts w:ascii="Palatino Linotype" w:hAnsi="Palatino Linotype"/>
          <w:b/>
          <w:sz w:val="24"/>
          <w:szCs w:val="24"/>
        </w:rPr>
        <w:t>értékelésének</w:t>
      </w:r>
      <w:r w:rsidRPr="00D95C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Default="00AA018A" w:rsidP="00D37B6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A018A" w:rsidRPr="00D37B6A" w:rsidRDefault="00AA018A" w:rsidP="00D37B6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A018A" w:rsidRPr="00D37B6A" w:rsidRDefault="00AA018A" w:rsidP="002374D9">
      <w:pPr>
        <w:widowControl w:val="0"/>
        <w:numPr>
          <w:ilvl w:val="0"/>
          <w:numId w:val="2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/>
          <w:bCs/>
          <w:sz w:val="24"/>
          <w:szCs w:val="24"/>
          <w:lang w:eastAsia="hu-HU"/>
        </w:rPr>
        <w:t>Pályázatírás gyakorlata</w:t>
      </w:r>
      <w:r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tantárgy</w:t>
      </w:r>
      <w:r>
        <w:rPr>
          <w:rFonts w:ascii="Palatino Linotype" w:hAnsi="Palatino Linotype"/>
          <w:b/>
          <w:bCs/>
          <w:sz w:val="24"/>
          <w:szCs w:val="24"/>
          <w:lang w:eastAsia="hu-HU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D37B6A">
        <w:rPr>
          <w:rFonts w:ascii="Palatino Linotype" w:hAnsi="Palatino Linotype"/>
          <w:sz w:val="24"/>
          <w:szCs w:val="24"/>
        </w:rPr>
        <w:tab/>
      </w:r>
      <w:r w:rsidRPr="002374D9">
        <w:rPr>
          <w:rFonts w:ascii="Palatino Linotype" w:hAnsi="Palatino Linotype"/>
          <w:b/>
          <w:sz w:val="24"/>
          <w:szCs w:val="24"/>
        </w:rPr>
        <w:t>192 óra</w:t>
      </w:r>
    </w:p>
    <w:p w:rsidR="00AA018A" w:rsidRPr="00D37B6A" w:rsidRDefault="00AA018A" w:rsidP="00D37B6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2374D9">
      <w:pPr>
        <w:numPr>
          <w:ilvl w:val="1"/>
          <w:numId w:val="2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5CB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A018A" w:rsidRPr="002374D9" w:rsidRDefault="00AA018A" w:rsidP="00CF40E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374D9">
        <w:rPr>
          <w:rFonts w:ascii="Palatino Linotype" w:hAnsi="Palatino Linotype"/>
          <w:sz w:val="24"/>
          <w:szCs w:val="24"/>
        </w:rPr>
        <w:t>A gyakorlatban tudja alkalmazni a tanuló a támogatás, pályázatírás, projektkészítés technikáit</w:t>
      </w:r>
    </w:p>
    <w:p w:rsidR="00AA018A" w:rsidRPr="00D37B6A" w:rsidRDefault="00AA018A" w:rsidP="00CF40E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2"/>
          <w:lang w:eastAsia="hi-IN" w:bidi="hi-IN"/>
        </w:rPr>
      </w:pPr>
      <w:r w:rsidRPr="00D95C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A018A" w:rsidRPr="00CF40ED" w:rsidRDefault="00AA018A" w:rsidP="00CF40E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CF40ED">
        <w:rPr>
          <w:rFonts w:ascii="Palatino Linotype" w:hAnsi="Palatino Linotype"/>
          <w:sz w:val="24"/>
          <w:szCs w:val="24"/>
        </w:rPr>
        <w:t>Támogatások igénylése, kérelmek, regisztráció elkészítése, a monitoring során együttműködés. Pályázatfigyelés, pályázatírás. A projekt felépítése, folyamata</w:t>
      </w:r>
    </w:p>
    <w:p w:rsidR="00AA018A" w:rsidRPr="00D37B6A" w:rsidRDefault="00AA018A" w:rsidP="002374D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D95CBD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5CBD">
        <w:rPr>
          <w:rFonts w:ascii="Palatino Linotype" w:hAnsi="Palatino Linotype"/>
          <w:b/>
          <w:sz w:val="24"/>
          <w:szCs w:val="24"/>
        </w:rPr>
        <w:t>Témakörök</w:t>
      </w:r>
    </w:p>
    <w:p w:rsidR="00AA018A" w:rsidRPr="00507985" w:rsidRDefault="00AA018A" w:rsidP="002E5F02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>Támogatások igénylése</w:t>
      </w:r>
      <w:r w:rsidRPr="00507985">
        <w:rPr>
          <w:rFonts w:ascii="Palatino Linotype" w:hAnsi="Palatino Linotype"/>
          <w:b/>
          <w:i/>
          <w:sz w:val="24"/>
          <w:szCs w:val="24"/>
        </w:rPr>
        <w:tab/>
      </w:r>
      <w:r w:rsidRPr="00507985">
        <w:rPr>
          <w:rFonts w:ascii="Palatino Linotype" w:hAnsi="Palatino Linotype"/>
          <w:b/>
          <w:i/>
          <w:sz w:val="24"/>
          <w:szCs w:val="24"/>
        </w:rPr>
        <w:tab/>
      </w:r>
      <w:r w:rsidRPr="00507985">
        <w:rPr>
          <w:rFonts w:ascii="Palatino Linotype" w:hAnsi="Palatino Linotype"/>
          <w:b/>
          <w:i/>
          <w:sz w:val="24"/>
          <w:szCs w:val="24"/>
        </w:rPr>
        <w:tab/>
      </w:r>
      <w:r w:rsidRPr="00507985">
        <w:rPr>
          <w:rFonts w:ascii="Palatino Linotype" w:hAnsi="Palatino Linotype"/>
          <w:b/>
          <w:i/>
          <w:sz w:val="24"/>
          <w:szCs w:val="24"/>
        </w:rPr>
        <w:tab/>
        <w:t>80 óra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bookmarkStart w:id="7" w:name="a_6"/>
      <w:r w:rsidRPr="00D37B6A">
        <w:rPr>
          <w:rFonts w:ascii="Palatino Linotype" w:hAnsi="Palatino Linotype"/>
          <w:bCs/>
          <w:sz w:val="24"/>
          <w:szCs w:val="24"/>
          <w:lang w:eastAsia="hu-HU"/>
        </w:rPr>
        <w:t>Agrár-vidékfejlesztési támogatások</w:t>
      </w:r>
      <w:bookmarkEnd w:id="7"/>
      <w:r w:rsidRPr="00D37B6A">
        <w:rPr>
          <w:rFonts w:ascii="Palatino Linotype" w:hAnsi="Palatino Linotype"/>
          <w:bCs/>
          <w:sz w:val="24"/>
          <w:szCs w:val="24"/>
          <w:lang w:eastAsia="hu-HU"/>
        </w:rPr>
        <w:t>: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>Területalapú támogatások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>Egységes területalapú támogatás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>Kiegészítő támogatás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bCs/>
          <w:sz w:val="24"/>
          <w:szCs w:val="24"/>
          <w:shd w:val="clear" w:color="auto" w:fill="FFFFFF"/>
        </w:rPr>
      </w:pPr>
      <w:r w:rsidRPr="00D37B6A">
        <w:rPr>
          <w:rFonts w:ascii="Palatino Linotype" w:hAnsi="Palatino Linotype"/>
          <w:bCs/>
          <w:sz w:val="24"/>
          <w:szCs w:val="24"/>
          <w:shd w:val="clear" w:color="auto" w:fill="FFFFFF"/>
        </w:rPr>
        <w:t>Termelési támogatások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bCs/>
          <w:sz w:val="24"/>
          <w:szCs w:val="24"/>
          <w:lang w:eastAsia="hu-HU"/>
        </w:rPr>
        <w:t>Állatszám alapú támogatások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Aktu</w:t>
      </w:r>
      <w:r>
        <w:rPr>
          <w:rFonts w:ascii="Palatino Linotype" w:hAnsi="Palatino Linotype"/>
          <w:sz w:val="24"/>
          <w:szCs w:val="24"/>
          <w:lang w:eastAsia="hu-HU"/>
        </w:rPr>
        <w:t>á</w:t>
      </w:r>
      <w:r w:rsidRPr="00D37B6A">
        <w:rPr>
          <w:rFonts w:ascii="Palatino Linotype" w:hAnsi="Palatino Linotype"/>
          <w:sz w:val="24"/>
          <w:szCs w:val="24"/>
          <w:lang w:eastAsia="hu-HU"/>
        </w:rPr>
        <w:t>lis támogatások megismerése az igénylés módja, Támogatási kérelem elkészítése, az elektronikus adatszolgáltatás használata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A018A" w:rsidRPr="00507985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95CBD">
        <w:rPr>
          <w:rFonts w:ascii="Palatino Linotype" w:hAnsi="Palatino Linotype" w:cs="Arial"/>
          <w:b/>
          <w:sz w:val="24"/>
          <w:szCs w:val="24"/>
          <w:lang w:eastAsia="hu-HU"/>
        </w:rPr>
        <w:t>Pályázat készítés</w:t>
      </w:r>
      <w:r w:rsidRPr="00D95CBD">
        <w:rPr>
          <w:rFonts w:ascii="Palatino Linotype" w:hAnsi="Palatino Linotype"/>
          <w:b/>
          <w:sz w:val="24"/>
          <w:szCs w:val="24"/>
        </w:rPr>
        <w:tab/>
      </w:r>
      <w:r w:rsidRPr="00507985">
        <w:rPr>
          <w:rFonts w:ascii="Palatino Linotype" w:hAnsi="Palatino Linotype"/>
          <w:b/>
          <w:i/>
          <w:sz w:val="24"/>
          <w:szCs w:val="24"/>
        </w:rPr>
        <w:tab/>
      </w:r>
      <w:r w:rsidRPr="00507985">
        <w:rPr>
          <w:rFonts w:ascii="Palatino Linotype" w:hAnsi="Palatino Linotype"/>
          <w:b/>
          <w:i/>
          <w:sz w:val="24"/>
          <w:szCs w:val="24"/>
        </w:rPr>
        <w:tab/>
      </w:r>
      <w:r w:rsidRPr="00507985">
        <w:rPr>
          <w:rFonts w:ascii="Palatino Linotype" w:hAnsi="Palatino Linotype"/>
          <w:b/>
          <w:i/>
          <w:sz w:val="24"/>
          <w:szCs w:val="24"/>
        </w:rPr>
        <w:tab/>
      </w:r>
      <w:r w:rsidRPr="00507985">
        <w:rPr>
          <w:rFonts w:ascii="Palatino Linotype" w:hAnsi="Palatino Linotype"/>
          <w:b/>
          <w:i/>
          <w:sz w:val="24"/>
          <w:szCs w:val="24"/>
        </w:rPr>
        <w:tab/>
        <w:t>112 óra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Projekt ötletek gyűjtése, előkészítő munkák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Pályázatfigyelés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  <w:shd w:val="clear" w:color="auto" w:fill="FFFFFF"/>
        </w:rPr>
        <w:t>SWOT elemzés készítése</w:t>
      </w:r>
    </w:p>
    <w:p w:rsidR="00AA018A" w:rsidRPr="00D37B6A" w:rsidRDefault="00AA018A" w:rsidP="00D37B6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pályázat, projekt tervezése: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célok eléréséhez szükséges főtevékenységek meghatározása;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 főtevékenységek feladatokra bontása és a konkrét eredmények (indikátorok) pontos kidolgozása;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Szakaszhatárok és munkacsomagok és határidők kijelölése;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Az egyes tevékenységek elvégzéséhez szükséges szükségletek (szakértelem, infrastruktúra, kommunikációs anyag) meghatározása;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Felelősök és megvalósítók kijelölése;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Várható költségek felsorolása,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37B6A">
        <w:rPr>
          <w:rFonts w:ascii="Palatino Linotype" w:hAnsi="Palatino Linotype"/>
          <w:sz w:val="24"/>
          <w:szCs w:val="24"/>
          <w:lang w:eastAsia="hu-HU"/>
        </w:rPr>
        <w:t>Kritikus pontok és beavatkozások összegyűjtése.</w:t>
      </w:r>
    </w:p>
    <w:p w:rsidR="00AA018A" w:rsidRPr="00D37B6A" w:rsidRDefault="00AA018A" w:rsidP="00D37B6A">
      <w:pPr>
        <w:shd w:val="clear" w:color="auto" w:fill="FFFFFF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D37B6A">
        <w:rPr>
          <w:rFonts w:ascii="Palatino Linotype" w:hAnsi="Palatino Linotype"/>
          <w:sz w:val="24"/>
          <w:szCs w:val="24"/>
        </w:rPr>
        <w:t>A pályázati lapok kitöltése, az értékelés szempo</w:t>
      </w:r>
      <w:r>
        <w:rPr>
          <w:rFonts w:ascii="Palatino Linotype" w:hAnsi="Palatino Linotype"/>
          <w:sz w:val="24"/>
          <w:szCs w:val="24"/>
        </w:rPr>
        <w:t>n</w:t>
      </w:r>
      <w:r w:rsidRPr="00D37B6A">
        <w:rPr>
          <w:rFonts w:ascii="Palatino Linotype" w:hAnsi="Palatino Linotype"/>
          <w:sz w:val="24"/>
          <w:szCs w:val="24"/>
        </w:rPr>
        <w:t>tjai</w:t>
      </w:r>
    </w:p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AA018A" w:rsidRPr="00D37B6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AA018A" w:rsidRPr="00D37B6A" w:rsidRDefault="00AA018A" w:rsidP="00D37B6A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A018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37B6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Pr="00D37B6A" w:rsidRDefault="00AA018A" w:rsidP="002374D9">
      <w:pPr>
        <w:numPr>
          <w:ilvl w:val="2"/>
          <w:numId w:val="26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A018A" w:rsidRPr="00D37B6A" w:rsidRDefault="00AA018A" w:rsidP="002374D9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D37B6A">
        <w:trPr>
          <w:cantSplit/>
          <w:trHeight w:val="921"/>
        </w:trPr>
        <w:tc>
          <w:tcPr>
            <w:tcW w:w="828" w:type="dxa"/>
            <w:vMerge w:val="restart"/>
            <w:vAlign w:val="center"/>
          </w:tcPr>
          <w:p w:rsidR="00AA018A" w:rsidRPr="00D37B6A" w:rsidRDefault="00AA018A" w:rsidP="002374D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cantSplit/>
          <w:trHeight w:val="1076"/>
        </w:trPr>
        <w:tc>
          <w:tcPr>
            <w:tcW w:w="828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A018A" w:rsidRPr="00D37B6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pályázati felhívás,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jogszabályok</w:t>
            </w: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trHeight w:val="499"/>
        </w:trPr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Irodahelyiség, irodai anyagok és eszközök (számítógép, nyomtató, fénymásoló, szkenner, telefon, fax, stb.)</w:t>
            </w:r>
          </w:p>
        </w:tc>
      </w:tr>
      <w:tr w:rsidR="00AA018A" w:rsidRPr="00D37B6A">
        <w:tc>
          <w:tcPr>
            <w:tcW w:w="82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Internet elérés és szoftverek</w:t>
            </w:r>
          </w:p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Bizonylatok,  nyilvántartások</w:t>
            </w: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fejlesztési projektek</w:t>
            </w:r>
          </w:p>
        </w:tc>
      </w:tr>
      <w:tr w:rsidR="00AA018A" w:rsidRPr="00D37B6A">
        <w:tc>
          <w:tcPr>
            <w:tcW w:w="828" w:type="dxa"/>
            <w:shd w:val="pct15" w:color="auto" w:fill="auto"/>
            <w:vAlign w:val="center"/>
          </w:tcPr>
          <w:p w:rsidR="00AA018A" w:rsidRPr="00F92860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highlight w:val="lightGray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pct15" w:color="auto" w:fill="auto"/>
            <w:vAlign w:val="center"/>
          </w:tcPr>
          <w:p w:rsidR="00AA018A" w:rsidRPr="00F92860" w:rsidRDefault="00AA018A" w:rsidP="00D37B6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highlight w:val="lightGray"/>
              </w:rPr>
            </w:pPr>
            <w:r w:rsidRPr="00D37B6A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pct15" w:color="auto" w:fill="auto"/>
            <w:vAlign w:val="center"/>
          </w:tcPr>
          <w:p w:rsidR="00AA018A" w:rsidRPr="00F92860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lightGray"/>
              </w:rPr>
            </w:pPr>
          </w:p>
        </w:tc>
        <w:tc>
          <w:tcPr>
            <w:tcW w:w="798" w:type="dxa"/>
            <w:shd w:val="pct15" w:color="auto" w:fill="auto"/>
            <w:vAlign w:val="center"/>
          </w:tcPr>
          <w:p w:rsidR="00AA018A" w:rsidRPr="00F92860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lightGray"/>
              </w:rPr>
            </w:pPr>
          </w:p>
        </w:tc>
        <w:tc>
          <w:tcPr>
            <w:tcW w:w="763" w:type="dxa"/>
            <w:shd w:val="pct15" w:color="auto" w:fill="auto"/>
            <w:vAlign w:val="center"/>
          </w:tcPr>
          <w:p w:rsidR="00AA018A" w:rsidRPr="00F92860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lightGray"/>
              </w:rPr>
            </w:pPr>
          </w:p>
        </w:tc>
        <w:tc>
          <w:tcPr>
            <w:tcW w:w="2190" w:type="dxa"/>
            <w:shd w:val="pct15" w:color="auto" w:fill="auto"/>
            <w:vAlign w:val="center"/>
          </w:tcPr>
          <w:p w:rsidR="00AA018A" w:rsidRPr="00F92860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lightGray"/>
              </w:rPr>
            </w:pP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falugazdász, MVH. kamara</w:t>
            </w: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Támogatási kérelmek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számítógép, internet</w:t>
            </w:r>
          </w:p>
        </w:tc>
      </w:tr>
      <w:tr w:rsidR="00AA018A" w:rsidRPr="00D37B6A">
        <w:tc>
          <w:tcPr>
            <w:tcW w:w="82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37B6A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AA018A" w:rsidRPr="00D37B6A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D37B6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D37B6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D37B6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A018A" w:rsidRPr="00D37B6A">
        <w:trPr>
          <w:jc w:val="center"/>
        </w:trPr>
        <w:tc>
          <w:tcPr>
            <w:tcW w:w="994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37B6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D37B6A" w:rsidRDefault="00AA018A" w:rsidP="00D37B6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18A" w:rsidRPr="00D37B6A" w:rsidRDefault="00AA018A" w:rsidP="00D37B6A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AA018A" w:rsidRPr="00D37B6A" w:rsidRDefault="00AA018A" w:rsidP="00D37B6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A018A" w:rsidRPr="00D95CBD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D95CBD">
        <w:rPr>
          <w:rFonts w:ascii="Palatino Linotype" w:hAnsi="Palatino Linotype"/>
          <w:b/>
          <w:bCs/>
          <w:sz w:val="24"/>
          <w:szCs w:val="24"/>
        </w:rPr>
        <w:t xml:space="preserve"> A </w:t>
      </w:r>
      <w:r w:rsidRPr="00D95CBD">
        <w:rPr>
          <w:rFonts w:ascii="Palatino Linotype" w:hAnsi="Palatino Linotype"/>
          <w:b/>
          <w:sz w:val="24"/>
          <w:szCs w:val="24"/>
        </w:rPr>
        <w:t>tantárgy</w:t>
      </w:r>
      <w:r w:rsidRPr="00D95C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D95CBD">
        <w:rPr>
          <w:rFonts w:ascii="Palatino Linotype" w:hAnsi="Palatino Linotype"/>
          <w:b/>
          <w:sz w:val="24"/>
          <w:szCs w:val="24"/>
        </w:rPr>
        <w:t>értékelésének</w:t>
      </w:r>
      <w:r w:rsidRPr="00D95C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A018A" w:rsidRPr="00D37B6A" w:rsidRDefault="00AA018A" w:rsidP="002374D9">
      <w:pPr>
        <w:spacing w:after="0" w:line="240" w:lineRule="auto"/>
        <w:ind w:left="30"/>
        <w:rPr>
          <w:rFonts w:ascii="Palatino Linotype" w:hAnsi="Palatino Linotype"/>
          <w:b/>
          <w:sz w:val="24"/>
          <w:szCs w:val="24"/>
        </w:rPr>
      </w:pPr>
      <w:r w:rsidRPr="00D37B6A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Pr="00D37B6A" w:rsidRDefault="00AA018A" w:rsidP="00D37B6A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sectPr w:rsidR="00AA018A" w:rsidRPr="00D37B6A" w:rsidSect="006477B1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18A" w:rsidRDefault="00AA018A">
      <w:pPr>
        <w:spacing w:after="0" w:line="240" w:lineRule="auto"/>
      </w:pPr>
      <w:r>
        <w:separator/>
      </w:r>
    </w:p>
  </w:endnote>
  <w:endnote w:type="continuationSeparator" w:id="0">
    <w:p w:rsidR="00AA018A" w:rsidRDefault="00AA0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MS Mincho">
    <w:altName w:val="‚l‚r –ľ’©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NewRoman">
    <w:altName w:val="Arial Unicode M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18A" w:rsidRDefault="00AA018A" w:rsidP="00CE203C">
    <w:pPr>
      <w:pStyle w:val="Footer"/>
      <w:ind w:left="720"/>
      <w:jc w:val="center"/>
    </w:pPr>
    <w:fldSimple w:instr="PAGE   \* MERGEFORMAT">
      <w:r>
        <w:rPr>
          <w:noProof/>
        </w:rPr>
        <w:t>4</w:t>
      </w:r>
    </w:fldSimple>
  </w:p>
  <w:p w:rsidR="00AA018A" w:rsidRDefault="00AA018A" w:rsidP="00CE203C">
    <w:pPr>
      <w:pStyle w:val="Footer"/>
      <w:ind w:left="720"/>
      <w:jc w:val="center"/>
      <w:rPr>
        <w:sz w:val="16"/>
        <w:szCs w:val="16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18A" w:rsidRPr="0028078A" w:rsidRDefault="00AA018A" w:rsidP="006B316A">
    <w:pPr>
      <w:pStyle w:val="Footer"/>
      <w:ind w:left="720"/>
    </w:pPr>
    <w:r>
      <w:tab/>
    </w:r>
    <w:fldSimple w:instr="PAGE   \* MERGEFORMAT">
      <w:r>
        <w:rPr>
          <w:noProof/>
        </w:rPr>
        <w:t>40</w:t>
      </w:r>
    </w:fldSimple>
  </w:p>
  <w:p w:rsidR="00AA018A" w:rsidRDefault="00AA018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18A" w:rsidRDefault="00AA018A">
      <w:pPr>
        <w:spacing w:after="0" w:line="240" w:lineRule="auto"/>
      </w:pPr>
      <w:r>
        <w:separator/>
      </w:r>
    </w:p>
  </w:footnote>
  <w:footnote w:type="continuationSeparator" w:id="0">
    <w:p w:rsidR="00AA018A" w:rsidRDefault="00AA01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31697"/>
    <w:multiLevelType w:val="hybridMultilevel"/>
    <w:tmpl w:val="C934769A"/>
    <w:lvl w:ilvl="0" w:tplc="F46C8F7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FD7F55"/>
    <w:multiLevelType w:val="multilevel"/>
    <w:tmpl w:val="886AEB0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1460"/>
        </w:tabs>
        <w:ind w:left="14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920"/>
        </w:tabs>
        <w:ind w:left="29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4020"/>
        </w:tabs>
        <w:ind w:left="40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80"/>
        </w:tabs>
        <w:ind w:left="54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580"/>
        </w:tabs>
        <w:ind w:left="65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040"/>
        </w:tabs>
        <w:ind w:left="80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140"/>
        </w:tabs>
        <w:ind w:left="91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600"/>
        </w:tabs>
        <w:ind w:left="10600" w:hanging="1800"/>
      </w:pPr>
      <w:rPr>
        <w:rFonts w:cs="Times New Roman" w:hint="default"/>
      </w:rPr>
    </w:lvl>
  </w:abstractNum>
  <w:abstractNum w:abstractNumId="2">
    <w:nsid w:val="05CE4F1D"/>
    <w:multiLevelType w:val="multilevel"/>
    <w:tmpl w:val="AF80742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60"/>
        </w:tabs>
        <w:ind w:left="14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920"/>
        </w:tabs>
        <w:ind w:left="29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4020"/>
        </w:tabs>
        <w:ind w:left="40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80"/>
        </w:tabs>
        <w:ind w:left="54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580"/>
        </w:tabs>
        <w:ind w:left="65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040"/>
        </w:tabs>
        <w:ind w:left="80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140"/>
        </w:tabs>
        <w:ind w:left="91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600"/>
        </w:tabs>
        <w:ind w:left="10600" w:hanging="1800"/>
      </w:pPr>
      <w:rPr>
        <w:rFonts w:cs="Times New Roman" w:hint="default"/>
      </w:rPr>
    </w:lvl>
  </w:abstractNum>
  <w:abstractNum w:abstractNumId="3">
    <w:nsid w:val="06C0222E"/>
    <w:multiLevelType w:val="hybridMultilevel"/>
    <w:tmpl w:val="D2F0E04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644FF5"/>
    <w:multiLevelType w:val="multilevel"/>
    <w:tmpl w:val="73D06AE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2040"/>
        </w:tabs>
        <w:ind w:left="2040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8E964A7"/>
    <w:multiLevelType w:val="multilevel"/>
    <w:tmpl w:val="CF3E303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57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6">
    <w:nsid w:val="20C446F6"/>
    <w:multiLevelType w:val="hybridMultilevel"/>
    <w:tmpl w:val="0FBA99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117E4A"/>
    <w:multiLevelType w:val="hybridMultilevel"/>
    <w:tmpl w:val="71124A58"/>
    <w:lvl w:ilvl="0" w:tplc="F46C8F7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5C540B"/>
    <w:multiLevelType w:val="multilevel"/>
    <w:tmpl w:val="E12CD19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9">
    <w:nsid w:val="33B1499F"/>
    <w:multiLevelType w:val="multilevel"/>
    <w:tmpl w:val="2894104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cs="Times New Roman" w:hint="default"/>
      </w:rPr>
    </w:lvl>
  </w:abstractNum>
  <w:abstractNum w:abstractNumId="10">
    <w:nsid w:val="34EA3632"/>
    <w:multiLevelType w:val="hybridMultilevel"/>
    <w:tmpl w:val="0F9056B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9CF7DAE"/>
    <w:multiLevelType w:val="hybridMultilevel"/>
    <w:tmpl w:val="981CF1A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174310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0"/>
        </w:tabs>
        <w:ind w:left="17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3">
    <w:nsid w:val="3DC85227"/>
    <w:multiLevelType w:val="multilevel"/>
    <w:tmpl w:val="DA3A5BD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680"/>
        </w:tabs>
        <w:ind w:left="16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3360"/>
        </w:tabs>
        <w:ind w:left="33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4680"/>
        </w:tabs>
        <w:ind w:left="46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6360"/>
        </w:tabs>
        <w:ind w:left="6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7680"/>
        </w:tabs>
        <w:ind w:left="7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9360"/>
        </w:tabs>
        <w:ind w:left="93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680"/>
        </w:tabs>
        <w:ind w:left="106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60"/>
        </w:tabs>
        <w:ind w:left="12360" w:hanging="1800"/>
      </w:pPr>
      <w:rPr>
        <w:rFonts w:cs="Times New Roman" w:hint="default"/>
      </w:rPr>
    </w:lvl>
  </w:abstractNum>
  <w:abstractNum w:abstractNumId="14">
    <w:nsid w:val="3E69036C"/>
    <w:multiLevelType w:val="multilevel"/>
    <w:tmpl w:val="FF6800F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tabs>
          <w:tab w:val="num" w:pos="1460"/>
        </w:tabs>
        <w:ind w:left="14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920"/>
        </w:tabs>
        <w:ind w:left="29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020"/>
        </w:tabs>
        <w:ind w:left="40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480"/>
        </w:tabs>
        <w:ind w:left="54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6580"/>
        </w:tabs>
        <w:ind w:left="65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8040"/>
        </w:tabs>
        <w:ind w:left="80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140"/>
        </w:tabs>
        <w:ind w:left="91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0600"/>
        </w:tabs>
        <w:ind w:left="10600" w:hanging="1800"/>
      </w:pPr>
      <w:rPr>
        <w:rFonts w:cs="Times New Roman" w:hint="default"/>
        <w:b/>
      </w:rPr>
    </w:lvl>
  </w:abstractNum>
  <w:abstractNum w:abstractNumId="15">
    <w:nsid w:val="414374ED"/>
    <w:multiLevelType w:val="hybridMultilevel"/>
    <w:tmpl w:val="F4AE813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2B54DAA"/>
    <w:multiLevelType w:val="multilevel"/>
    <w:tmpl w:val="73D06AE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0"/>
        </w:tabs>
        <w:ind w:left="170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45D548AF"/>
    <w:multiLevelType w:val="hybridMultilevel"/>
    <w:tmpl w:val="52B09B90"/>
    <w:lvl w:ilvl="0" w:tplc="F46C8F76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9">
    <w:nsid w:val="577F5E50"/>
    <w:multiLevelType w:val="hybridMultilevel"/>
    <w:tmpl w:val="D7A0B280"/>
    <w:lvl w:ilvl="0" w:tplc="426CBAB6">
      <w:numFmt w:val="bullet"/>
      <w:lvlText w:val=""/>
      <w:lvlJc w:val="left"/>
      <w:pPr>
        <w:ind w:left="2138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DB68A4"/>
    <w:multiLevelType w:val="hybridMultilevel"/>
    <w:tmpl w:val="774CFA18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2">
    <w:nsid w:val="67AE428A"/>
    <w:multiLevelType w:val="multilevel"/>
    <w:tmpl w:val="295859A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79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23">
    <w:nsid w:val="6E7552F3"/>
    <w:multiLevelType w:val="hybridMultilevel"/>
    <w:tmpl w:val="D520D6C2"/>
    <w:lvl w:ilvl="0" w:tplc="4FAE302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287C98">
      <w:start w:val="2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hint="default"/>
      </w:rPr>
    </w:lvl>
    <w:lvl w:ilvl="2" w:tplc="64FC819A">
      <w:start w:val="500"/>
      <w:numFmt w:val="bullet"/>
      <w:lvlText w:val="–"/>
      <w:lvlJc w:val="left"/>
      <w:pPr>
        <w:tabs>
          <w:tab w:val="num" w:pos="2027"/>
        </w:tabs>
        <w:ind w:left="2084" w:hanging="284"/>
      </w:pPr>
      <w:rPr>
        <w:rFonts w:ascii="Perpetua Titling MT" w:eastAsia="Times New Roman" w:hAnsi="Perpetua Titling MT" w:hint="default"/>
      </w:rPr>
    </w:lvl>
    <w:lvl w:ilvl="3" w:tplc="2F2C24A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0EA3D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CCD48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F41BD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32F8F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7892B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5">
    <w:nsid w:val="7EEF78CB"/>
    <w:multiLevelType w:val="hybridMultilevel"/>
    <w:tmpl w:val="CC14D4C4"/>
    <w:lvl w:ilvl="0" w:tplc="040E000F">
      <w:start w:val="1"/>
      <w:numFmt w:val="decimal"/>
      <w:lvlText w:val="%1."/>
      <w:lvlJc w:val="left"/>
      <w:pPr>
        <w:tabs>
          <w:tab w:val="num" w:pos="2920"/>
        </w:tabs>
        <w:ind w:left="29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3640"/>
        </w:tabs>
        <w:ind w:left="36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4360"/>
        </w:tabs>
        <w:ind w:left="43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5080"/>
        </w:tabs>
        <w:ind w:left="50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5800"/>
        </w:tabs>
        <w:ind w:left="58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6520"/>
        </w:tabs>
        <w:ind w:left="65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7240"/>
        </w:tabs>
        <w:ind w:left="72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7960"/>
        </w:tabs>
        <w:ind w:left="79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8680"/>
        </w:tabs>
        <w:ind w:left="8680" w:hanging="180"/>
      </w:pPr>
      <w:rPr>
        <w:rFonts w:cs="Times New Roman"/>
      </w:rPr>
    </w:lvl>
  </w:abstractNum>
  <w:num w:numId="1">
    <w:abstractNumId w:val="21"/>
  </w:num>
  <w:num w:numId="2">
    <w:abstractNumId w:val="24"/>
  </w:num>
  <w:num w:numId="3">
    <w:abstractNumId w:val="18"/>
  </w:num>
  <w:num w:numId="4">
    <w:abstractNumId w:val="4"/>
  </w:num>
  <w:num w:numId="5">
    <w:abstractNumId w:val="19"/>
  </w:num>
  <w:num w:numId="6">
    <w:abstractNumId w:val="3"/>
  </w:num>
  <w:num w:numId="7">
    <w:abstractNumId w:val="12"/>
  </w:num>
  <w:num w:numId="8">
    <w:abstractNumId w:val="23"/>
  </w:num>
  <w:num w:numId="9">
    <w:abstractNumId w:val="11"/>
  </w:num>
  <w:num w:numId="10">
    <w:abstractNumId w:val="0"/>
  </w:num>
  <w:num w:numId="11">
    <w:abstractNumId w:val="17"/>
  </w:num>
  <w:num w:numId="12">
    <w:abstractNumId w:val="7"/>
  </w:num>
  <w:num w:numId="13">
    <w:abstractNumId w:val="15"/>
  </w:num>
  <w:num w:numId="14">
    <w:abstractNumId w:val="16"/>
  </w:num>
  <w:num w:numId="15">
    <w:abstractNumId w:val="10"/>
  </w:num>
  <w:num w:numId="16">
    <w:abstractNumId w:val="5"/>
  </w:num>
  <w:num w:numId="17">
    <w:abstractNumId w:val="22"/>
  </w:num>
  <w:num w:numId="18">
    <w:abstractNumId w:val="8"/>
  </w:num>
  <w:num w:numId="19">
    <w:abstractNumId w:val="20"/>
  </w:num>
  <w:num w:numId="20">
    <w:abstractNumId w:val="6"/>
  </w:num>
  <w:num w:numId="21">
    <w:abstractNumId w:val="25"/>
  </w:num>
  <w:num w:numId="22">
    <w:abstractNumId w:val="2"/>
  </w:num>
  <w:num w:numId="23">
    <w:abstractNumId w:val="14"/>
  </w:num>
  <w:num w:numId="24">
    <w:abstractNumId w:val="1"/>
  </w:num>
  <w:num w:numId="25">
    <w:abstractNumId w:val="13"/>
  </w:num>
  <w:num w:numId="26">
    <w:abstractNumId w:val="9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embedSystemFonts/>
  <w:stylePaneFormatFilter w:val="3F01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38C3"/>
    <w:rsid w:val="00007468"/>
    <w:rsid w:val="00010A89"/>
    <w:rsid w:val="0001193F"/>
    <w:rsid w:val="000125D1"/>
    <w:rsid w:val="00017C63"/>
    <w:rsid w:val="000250E2"/>
    <w:rsid w:val="00036091"/>
    <w:rsid w:val="00037185"/>
    <w:rsid w:val="00040DB7"/>
    <w:rsid w:val="000425BF"/>
    <w:rsid w:val="0004622D"/>
    <w:rsid w:val="00051ECE"/>
    <w:rsid w:val="0005319C"/>
    <w:rsid w:val="00060BF7"/>
    <w:rsid w:val="00061282"/>
    <w:rsid w:val="00063534"/>
    <w:rsid w:val="0006357D"/>
    <w:rsid w:val="0006464E"/>
    <w:rsid w:val="000768BE"/>
    <w:rsid w:val="00077785"/>
    <w:rsid w:val="000941DC"/>
    <w:rsid w:val="00096C56"/>
    <w:rsid w:val="000A1817"/>
    <w:rsid w:val="000A75AA"/>
    <w:rsid w:val="000B1E88"/>
    <w:rsid w:val="000B6E91"/>
    <w:rsid w:val="000C0281"/>
    <w:rsid w:val="000C50D9"/>
    <w:rsid w:val="000D70BA"/>
    <w:rsid w:val="000D75AE"/>
    <w:rsid w:val="000E06F0"/>
    <w:rsid w:val="000E120B"/>
    <w:rsid w:val="000E1568"/>
    <w:rsid w:val="000E27AE"/>
    <w:rsid w:val="000E36A1"/>
    <w:rsid w:val="000E4BA4"/>
    <w:rsid w:val="000F7879"/>
    <w:rsid w:val="0010260C"/>
    <w:rsid w:val="0010660C"/>
    <w:rsid w:val="001111AF"/>
    <w:rsid w:val="001238E1"/>
    <w:rsid w:val="0012619D"/>
    <w:rsid w:val="0012622B"/>
    <w:rsid w:val="0013585C"/>
    <w:rsid w:val="001361AD"/>
    <w:rsid w:val="00136317"/>
    <w:rsid w:val="00137A02"/>
    <w:rsid w:val="001410B7"/>
    <w:rsid w:val="001465A5"/>
    <w:rsid w:val="001619DE"/>
    <w:rsid w:val="0017355C"/>
    <w:rsid w:val="00175BEA"/>
    <w:rsid w:val="00176AB7"/>
    <w:rsid w:val="00184EC5"/>
    <w:rsid w:val="00197EB4"/>
    <w:rsid w:val="001B2CAD"/>
    <w:rsid w:val="001B3D1D"/>
    <w:rsid w:val="001B3E42"/>
    <w:rsid w:val="001D48FA"/>
    <w:rsid w:val="001D574D"/>
    <w:rsid w:val="001D5FBB"/>
    <w:rsid w:val="001D7F37"/>
    <w:rsid w:val="001E3CFD"/>
    <w:rsid w:val="001F0AFD"/>
    <w:rsid w:val="001F0E07"/>
    <w:rsid w:val="001F55D3"/>
    <w:rsid w:val="001F74EF"/>
    <w:rsid w:val="00211733"/>
    <w:rsid w:val="0021193D"/>
    <w:rsid w:val="002163EE"/>
    <w:rsid w:val="00223EB5"/>
    <w:rsid w:val="00226DBC"/>
    <w:rsid w:val="00227C48"/>
    <w:rsid w:val="00230798"/>
    <w:rsid w:val="002320C6"/>
    <w:rsid w:val="00232FEE"/>
    <w:rsid w:val="002374D9"/>
    <w:rsid w:val="002413BF"/>
    <w:rsid w:val="00241EF9"/>
    <w:rsid w:val="00244FA5"/>
    <w:rsid w:val="0025173A"/>
    <w:rsid w:val="00255AD3"/>
    <w:rsid w:val="00256BCD"/>
    <w:rsid w:val="0026674D"/>
    <w:rsid w:val="002713C0"/>
    <w:rsid w:val="00272FA1"/>
    <w:rsid w:val="00274985"/>
    <w:rsid w:val="00275589"/>
    <w:rsid w:val="002760B0"/>
    <w:rsid w:val="002770D7"/>
    <w:rsid w:val="0028078A"/>
    <w:rsid w:val="00283100"/>
    <w:rsid w:val="00296446"/>
    <w:rsid w:val="002971CF"/>
    <w:rsid w:val="00297217"/>
    <w:rsid w:val="002A23FC"/>
    <w:rsid w:val="002A7C0F"/>
    <w:rsid w:val="002B1523"/>
    <w:rsid w:val="002B1ACF"/>
    <w:rsid w:val="002C0772"/>
    <w:rsid w:val="002C1F1F"/>
    <w:rsid w:val="002C7009"/>
    <w:rsid w:val="002C799A"/>
    <w:rsid w:val="002D29E0"/>
    <w:rsid w:val="002D3E9D"/>
    <w:rsid w:val="002D59FA"/>
    <w:rsid w:val="002E2145"/>
    <w:rsid w:val="002E3BFB"/>
    <w:rsid w:val="002E43CF"/>
    <w:rsid w:val="002E4E36"/>
    <w:rsid w:val="002E5F02"/>
    <w:rsid w:val="002E71B8"/>
    <w:rsid w:val="002F27D0"/>
    <w:rsid w:val="002F44E8"/>
    <w:rsid w:val="00304DAF"/>
    <w:rsid w:val="003062A8"/>
    <w:rsid w:val="003104A2"/>
    <w:rsid w:val="00310B85"/>
    <w:rsid w:val="0031385F"/>
    <w:rsid w:val="003140F7"/>
    <w:rsid w:val="003145D2"/>
    <w:rsid w:val="003150D6"/>
    <w:rsid w:val="0031653C"/>
    <w:rsid w:val="00317302"/>
    <w:rsid w:val="003232B9"/>
    <w:rsid w:val="00325781"/>
    <w:rsid w:val="00335DE8"/>
    <w:rsid w:val="0033796D"/>
    <w:rsid w:val="0034095D"/>
    <w:rsid w:val="0034097C"/>
    <w:rsid w:val="00345650"/>
    <w:rsid w:val="00356E82"/>
    <w:rsid w:val="00363F8E"/>
    <w:rsid w:val="0036419D"/>
    <w:rsid w:val="003645EA"/>
    <w:rsid w:val="003724F9"/>
    <w:rsid w:val="00376663"/>
    <w:rsid w:val="00376DA6"/>
    <w:rsid w:val="003771E7"/>
    <w:rsid w:val="00377902"/>
    <w:rsid w:val="00385149"/>
    <w:rsid w:val="00386D9D"/>
    <w:rsid w:val="00390553"/>
    <w:rsid w:val="003915F1"/>
    <w:rsid w:val="00391E5C"/>
    <w:rsid w:val="00395BAF"/>
    <w:rsid w:val="003A2F68"/>
    <w:rsid w:val="003A5D8F"/>
    <w:rsid w:val="003A6EE7"/>
    <w:rsid w:val="003A7BCA"/>
    <w:rsid w:val="003B0408"/>
    <w:rsid w:val="003B0512"/>
    <w:rsid w:val="003B398F"/>
    <w:rsid w:val="003C1756"/>
    <w:rsid w:val="003C305D"/>
    <w:rsid w:val="003C59F1"/>
    <w:rsid w:val="003D167A"/>
    <w:rsid w:val="003D3919"/>
    <w:rsid w:val="003E0C64"/>
    <w:rsid w:val="003E2412"/>
    <w:rsid w:val="003E445A"/>
    <w:rsid w:val="003F0BCD"/>
    <w:rsid w:val="003F3067"/>
    <w:rsid w:val="003F3ED3"/>
    <w:rsid w:val="004036EA"/>
    <w:rsid w:val="00411B68"/>
    <w:rsid w:val="00411C61"/>
    <w:rsid w:val="00412D05"/>
    <w:rsid w:val="0041412F"/>
    <w:rsid w:val="00414E80"/>
    <w:rsid w:val="004153BF"/>
    <w:rsid w:val="0041633E"/>
    <w:rsid w:val="0041796A"/>
    <w:rsid w:val="00421437"/>
    <w:rsid w:val="00424E04"/>
    <w:rsid w:val="00425C80"/>
    <w:rsid w:val="00426E4E"/>
    <w:rsid w:val="0044378F"/>
    <w:rsid w:val="0045044E"/>
    <w:rsid w:val="00452B42"/>
    <w:rsid w:val="00454D2A"/>
    <w:rsid w:val="00455454"/>
    <w:rsid w:val="00465ADD"/>
    <w:rsid w:val="00465BA9"/>
    <w:rsid w:val="00467466"/>
    <w:rsid w:val="0047043F"/>
    <w:rsid w:val="00472527"/>
    <w:rsid w:val="00474AA5"/>
    <w:rsid w:val="00475B6E"/>
    <w:rsid w:val="00475DB9"/>
    <w:rsid w:val="00476465"/>
    <w:rsid w:val="00481B3F"/>
    <w:rsid w:val="004842CC"/>
    <w:rsid w:val="004845E9"/>
    <w:rsid w:val="00484F0C"/>
    <w:rsid w:val="00492AC0"/>
    <w:rsid w:val="00494883"/>
    <w:rsid w:val="004A0695"/>
    <w:rsid w:val="004A3332"/>
    <w:rsid w:val="004B1001"/>
    <w:rsid w:val="004B2BB1"/>
    <w:rsid w:val="004B527C"/>
    <w:rsid w:val="004C488C"/>
    <w:rsid w:val="004C699F"/>
    <w:rsid w:val="004D4845"/>
    <w:rsid w:val="004D5DC0"/>
    <w:rsid w:val="004D6AC3"/>
    <w:rsid w:val="004F3A30"/>
    <w:rsid w:val="004F3DC8"/>
    <w:rsid w:val="004F5BB1"/>
    <w:rsid w:val="005004AA"/>
    <w:rsid w:val="00501C6A"/>
    <w:rsid w:val="00502691"/>
    <w:rsid w:val="00503CAD"/>
    <w:rsid w:val="00505B0A"/>
    <w:rsid w:val="00507985"/>
    <w:rsid w:val="00511AAD"/>
    <w:rsid w:val="00512C80"/>
    <w:rsid w:val="00516DE4"/>
    <w:rsid w:val="00523A15"/>
    <w:rsid w:val="00526E91"/>
    <w:rsid w:val="005276C4"/>
    <w:rsid w:val="005335D4"/>
    <w:rsid w:val="00541931"/>
    <w:rsid w:val="00542132"/>
    <w:rsid w:val="00542D4F"/>
    <w:rsid w:val="005448ED"/>
    <w:rsid w:val="0054581C"/>
    <w:rsid w:val="005501DE"/>
    <w:rsid w:val="0055119C"/>
    <w:rsid w:val="0056148E"/>
    <w:rsid w:val="00561C35"/>
    <w:rsid w:val="00563CAE"/>
    <w:rsid w:val="00571BD6"/>
    <w:rsid w:val="00574A54"/>
    <w:rsid w:val="005804B4"/>
    <w:rsid w:val="00583213"/>
    <w:rsid w:val="00583F85"/>
    <w:rsid w:val="00584D1B"/>
    <w:rsid w:val="00584D55"/>
    <w:rsid w:val="0058722A"/>
    <w:rsid w:val="005912B1"/>
    <w:rsid w:val="00593CCB"/>
    <w:rsid w:val="00594FF1"/>
    <w:rsid w:val="005B090C"/>
    <w:rsid w:val="005B23B1"/>
    <w:rsid w:val="005B31A2"/>
    <w:rsid w:val="005B3555"/>
    <w:rsid w:val="005B3BCF"/>
    <w:rsid w:val="005B5462"/>
    <w:rsid w:val="005C68B6"/>
    <w:rsid w:val="005C6F46"/>
    <w:rsid w:val="005D478B"/>
    <w:rsid w:val="005D7D26"/>
    <w:rsid w:val="005E7154"/>
    <w:rsid w:val="005F1299"/>
    <w:rsid w:val="005F38A5"/>
    <w:rsid w:val="005F50F9"/>
    <w:rsid w:val="005F712D"/>
    <w:rsid w:val="00600DFC"/>
    <w:rsid w:val="00610D8E"/>
    <w:rsid w:val="00615D69"/>
    <w:rsid w:val="00621D37"/>
    <w:rsid w:val="006223E2"/>
    <w:rsid w:val="0062578C"/>
    <w:rsid w:val="00627AFB"/>
    <w:rsid w:val="00630A49"/>
    <w:rsid w:val="006333F3"/>
    <w:rsid w:val="006371A8"/>
    <w:rsid w:val="006418D4"/>
    <w:rsid w:val="006460EC"/>
    <w:rsid w:val="006477B1"/>
    <w:rsid w:val="0065442A"/>
    <w:rsid w:val="00655889"/>
    <w:rsid w:val="00655FA2"/>
    <w:rsid w:val="006615EC"/>
    <w:rsid w:val="006625D7"/>
    <w:rsid w:val="00662E5E"/>
    <w:rsid w:val="0066701A"/>
    <w:rsid w:val="00667BFF"/>
    <w:rsid w:val="00667D17"/>
    <w:rsid w:val="0067245A"/>
    <w:rsid w:val="006727D5"/>
    <w:rsid w:val="00674955"/>
    <w:rsid w:val="006758F7"/>
    <w:rsid w:val="00675CB1"/>
    <w:rsid w:val="006761E2"/>
    <w:rsid w:val="00677F5B"/>
    <w:rsid w:val="006817F4"/>
    <w:rsid w:val="00690466"/>
    <w:rsid w:val="00690519"/>
    <w:rsid w:val="0069147E"/>
    <w:rsid w:val="0069229D"/>
    <w:rsid w:val="006A03CF"/>
    <w:rsid w:val="006A1878"/>
    <w:rsid w:val="006A4D80"/>
    <w:rsid w:val="006A5041"/>
    <w:rsid w:val="006A55DC"/>
    <w:rsid w:val="006B063D"/>
    <w:rsid w:val="006B1288"/>
    <w:rsid w:val="006B257A"/>
    <w:rsid w:val="006B316A"/>
    <w:rsid w:val="006B59F9"/>
    <w:rsid w:val="006B61B8"/>
    <w:rsid w:val="006B6F19"/>
    <w:rsid w:val="006C0E7C"/>
    <w:rsid w:val="006C36C9"/>
    <w:rsid w:val="006C3C3F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D7527"/>
    <w:rsid w:val="006E3CA6"/>
    <w:rsid w:val="006E4520"/>
    <w:rsid w:val="006E6449"/>
    <w:rsid w:val="006E7B5E"/>
    <w:rsid w:val="006F2449"/>
    <w:rsid w:val="006F7366"/>
    <w:rsid w:val="00705310"/>
    <w:rsid w:val="00707095"/>
    <w:rsid w:val="00721247"/>
    <w:rsid w:val="007238A5"/>
    <w:rsid w:val="00724728"/>
    <w:rsid w:val="00727D78"/>
    <w:rsid w:val="0073646D"/>
    <w:rsid w:val="00741A22"/>
    <w:rsid w:val="0074487F"/>
    <w:rsid w:val="00746AA3"/>
    <w:rsid w:val="00750154"/>
    <w:rsid w:val="00750A72"/>
    <w:rsid w:val="0075277E"/>
    <w:rsid w:val="0075340D"/>
    <w:rsid w:val="00753597"/>
    <w:rsid w:val="007540AA"/>
    <w:rsid w:val="007557EA"/>
    <w:rsid w:val="007561C1"/>
    <w:rsid w:val="00760E99"/>
    <w:rsid w:val="007642C4"/>
    <w:rsid w:val="007654AE"/>
    <w:rsid w:val="00767F46"/>
    <w:rsid w:val="00770E10"/>
    <w:rsid w:val="0077105A"/>
    <w:rsid w:val="00772A64"/>
    <w:rsid w:val="0077417B"/>
    <w:rsid w:val="00774C44"/>
    <w:rsid w:val="00775D2B"/>
    <w:rsid w:val="00780BCD"/>
    <w:rsid w:val="00785CDF"/>
    <w:rsid w:val="00795A5D"/>
    <w:rsid w:val="007962AD"/>
    <w:rsid w:val="007A029A"/>
    <w:rsid w:val="007A2EBE"/>
    <w:rsid w:val="007A3A4F"/>
    <w:rsid w:val="007B50D1"/>
    <w:rsid w:val="007B7043"/>
    <w:rsid w:val="007B7A2A"/>
    <w:rsid w:val="007C036E"/>
    <w:rsid w:val="007C3861"/>
    <w:rsid w:val="007C4F73"/>
    <w:rsid w:val="007C5248"/>
    <w:rsid w:val="007D06D1"/>
    <w:rsid w:val="007D1079"/>
    <w:rsid w:val="007D29A1"/>
    <w:rsid w:val="007D3163"/>
    <w:rsid w:val="007D757E"/>
    <w:rsid w:val="007E0219"/>
    <w:rsid w:val="007E32D1"/>
    <w:rsid w:val="007F12BC"/>
    <w:rsid w:val="00800C6D"/>
    <w:rsid w:val="00804CA0"/>
    <w:rsid w:val="00806351"/>
    <w:rsid w:val="00810765"/>
    <w:rsid w:val="00821714"/>
    <w:rsid w:val="0082270E"/>
    <w:rsid w:val="00822C1F"/>
    <w:rsid w:val="0082413C"/>
    <w:rsid w:val="00826B78"/>
    <w:rsid w:val="008271B1"/>
    <w:rsid w:val="0083563E"/>
    <w:rsid w:val="00837F7F"/>
    <w:rsid w:val="0084060E"/>
    <w:rsid w:val="00843FA0"/>
    <w:rsid w:val="008440AD"/>
    <w:rsid w:val="00846AC7"/>
    <w:rsid w:val="008626E6"/>
    <w:rsid w:val="00865DD0"/>
    <w:rsid w:val="0086653A"/>
    <w:rsid w:val="0086674A"/>
    <w:rsid w:val="00867091"/>
    <w:rsid w:val="00876441"/>
    <w:rsid w:val="00881251"/>
    <w:rsid w:val="008820EA"/>
    <w:rsid w:val="00883AE4"/>
    <w:rsid w:val="00887A9A"/>
    <w:rsid w:val="00892866"/>
    <w:rsid w:val="008943C2"/>
    <w:rsid w:val="008A5AA6"/>
    <w:rsid w:val="008B207F"/>
    <w:rsid w:val="008B3896"/>
    <w:rsid w:val="008B4BF3"/>
    <w:rsid w:val="008B56E8"/>
    <w:rsid w:val="008B6E73"/>
    <w:rsid w:val="008C10B4"/>
    <w:rsid w:val="008C2341"/>
    <w:rsid w:val="008C7369"/>
    <w:rsid w:val="008D06AF"/>
    <w:rsid w:val="008D206C"/>
    <w:rsid w:val="008E5055"/>
    <w:rsid w:val="008E514E"/>
    <w:rsid w:val="008E6484"/>
    <w:rsid w:val="008E7969"/>
    <w:rsid w:val="008F1EEB"/>
    <w:rsid w:val="008F274F"/>
    <w:rsid w:val="008F7232"/>
    <w:rsid w:val="00900268"/>
    <w:rsid w:val="00900361"/>
    <w:rsid w:val="0090197B"/>
    <w:rsid w:val="009234AD"/>
    <w:rsid w:val="00923805"/>
    <w:rsid w:val="00926B23"/>
    <w:rsid w:val="009338C3"/>
    <w:rsid w:val="00934612"/>
    <w:rsid w:val="009360A0"/>
    <w:rsid w:val="00944D7C"/>
    <w:rsid w:val="009466B0"/>
    <w:rsid w:val="00964A7E"/>
    <w:rsid w:val="00965D4E"/>
    <w:rsid w:val="009730CA"/>
    <w:rsid w:val="0097329F"/>
    <w:rsid w:val="009809B4"/>
    <w:rsid w:val="00982082"/>
    <w:rsid w:val="00984CD2"/>
    <w:rsid w:val="0099065A"/>
    <w:rsid w:val="00990830"/>
    <w:rsid w:val="0099089D"/>
    <w:rsid w:val="00993A21"/>
    <w:rsid w:val="009A1C69"/>
    <w:rsid w:val="009B5868"/>
    <w:rsid w:val="009C245C"/>
    <w:rsid w:val="009C7C79"/>
    <w:rsid w:val="009E51D1"/>
    <w:rsid w:val="009E5D22"/>
    <w:rsid w:val="009F1E24"/>
    <w:rsid w:val="00A0040B"/>
    <w:rsid w:val="00A04D9A"/>
    <w:rsid w:val="00A05942"/>
    <w:rsid w:val="00A13407"/>
    <w:rsid w:val="00A13F43"/>
    <w:rsid w:val="00A17701"/>
    <w:rsid w:val="00A2552E"/>
    <w:rsid w:val="00A31EE8"/>
    <w:rsid w:val="00A32373"/>
    <w:rsid w:val="00A33484"/>
    <w:rsid w:val="00A366BC"/>
    <w:rsid w:val="00A40B71"/>
    <w:rsid w:val="00A4190E"/>
    <w:rsid w:val="00A43A20"/>
    <w:rsid w:val="00A44E6F"/>
    <w:rsid w:val="00A51FE1"/>
    <w:rsid w:val="00A536A3"/>
    <w:rsid w:val="00A6239B"/>
    <w:rsid w:val="00A63096"/>
    <w:rsid w:val="00A63B08"/>
    <w:rsid w:val="00A63D41"/>
    <w:rsid w:val="00A73704"/>
    <w:rsid w:val="00A80F35"/>
    <w:rsid w:val="00A8134F"/>
    <w:rsid w:val="00AA018A"/>
    <w:rsid w:val="00AA4618"/>
    <w:rsid w:val="00AA565C"/>
    <w:rsid w:val="00AA720A"/>
    <w:rsid w:val="00AB2F41"/>
    <w:rsid w:val="00AB6185"/>
    <w:rsid w:val="00AB7A23"/>
    <w:rsid w:val="00AD061E"/>
    <w:rsid w:val="00AD5B07"/>
    <w:rsid w:val="00AD629F"/>
    <w:rsid w:val="00AE1DA7"/>
    <w:rsid w:val="00AE41B9"/>
    <w:rsid w:val="00AF77BB"/>
    <w:rsid w:val="00B03EEF"/>
    <w:rsid w:val="00B074E3"/>
    <w:rsid w:val="00B11823"/>
    <w:rsid w:val="00B13C63"/>
    <w:rsid w:val="00B14673"/>
    <w:rsid w:val="00B15039"/>
    <w:rsid w:val="00B15353"/>
    <w:rsid w:val="00B15384"/>
    <w:rsid w:val="00B22A1F"/>
    <w:rsid w:val="00B23C5A"/>
    <w:rsid w:val="00B34B90"/>
    <w:rsid w:val="00B36C29"/>
    <w:rsid w:val="00B41534"/>
    <w:rsid w:val="00B42191"/>
    <w:rsid w:val="00B44317"/>
    <w:rsid w:val="00B45EE9"/>
    <w:rsid w:val="00B502BB"/>
    <w:rsid w:val="00B51BAE"/>
    <w:rsid w:val="00B53E13"/>
    <w:rsid w:val="00B54BC2"/>
    <w:rsid w:val="00B55F7A"/>
    <w:rsid w:val="00B573F0"/>
    <w:rsid w:val="00B5767E"/>
    <w:rsid w:val="00B60AAF"/>
    <w:rsid w:val="00B61961"/>
    <w:rsid w:val="00B61F0A"/>
    <w:rsid w:val="00B637E9"/>
    <w:rsid w:val="00B63DC0"/>
    <w:rsid w:val="00B734DE"/>
    <w:rsid w:val="00B738B9"/>
    <w:rsid w:val="00B8004D"/>
    <w:rsid w:val="00B8034A"/>
    <w:rsid w:val="00B82D55"/>
    <w:rsid w:val="00B93775"/>
    <w:rsid w:val="00B93A37"/>
    <w:rsid w:val="00B95AFD"/>
    <w:rsid w:val="00B96897"/>
    <w:rsid w:val="00BA47AB"/>
    <w:rsid w:val="00BB14FC"/>
    <w:rsid w:val="00BB2B38"/>
    <w:rsid w:val="00BB3FD8"/>
    <w:rsid w:val="00BC001D"/>
    <w:rsid w:val="00BC0C21"/>
    <w:rsid w:val="00BC2269"/>
    <w:rsid w:val="00BC2EEA"/>
    <w:rsid w:val="00BC5763"/>
    <w:rsid w:val="00BC5771"/>
    <w:rsid w:val="00BC6A81"/>
    <w:rsid w:val="00BC6CB5"/>
    <w:rsid w:val="00BC705F"/>
    <w:rsid w:val="00BC7B54"/>
    <w:rsid w:val="00BD3891"/>
    <w:rsid w:val="00BD7802"/>
    <w:rsid w:val="00BD7A7B"/>
    <w:rsid w:val="00BE1334"/>
    <w:rsid w:val="00BE4213"/>
    <w:rsid w:val="00BF27BA"/>
    <w:rsid w:val="00BF4B54"/>
    <w:rsid w:val="00C00A2B"/>
    <w:rsid w:val="00C02C63"/>
    <w:rsid w:val="00C045EF"/>
    <w:rsid w:val="00C0480C"/>
    <w:rsid w:val="00C05EF6"/>
    <w:rsid w:val="00C12A9B"/>
    <w:rsid w:val="00C20E20"/>
    <w:rsid w:val="00C32EC1"/>
    <w:rsid w:val="00C431F2"/>
    <w:rsid w:val="00C44616"/>
    <w:rsid w:val="00C45943"/>
    <w:rsid w:val="00C47427"/>
    <w:rsid w:val="00C508F2"/>
    <w:rsid w:val="00C51B71"/>
    <w:rsid w:val="00C65A1E"/>
    <w:rsid w:val="00C66401"/>
    <w:rsid w:val="00C66A4D"/>
    <w:rsid w:val="00C6795C"/>
    <w:rsid w:val="00C67DF0"/>
    <w:rsid w:val="00C67F29"/>
    <w:rsid w:val="00C70E78"/>
    <w:rsid w:val="00C775AA"/>
    <w:rsid w:val="00C835B2"/>
    <w:rsid w:val="00C8425F"/>
    <w:rsid w:val="00C85903"/>
    <w:rsid w:val="00C86E27"/>
    <w:rsid w:val="00C903B7"/>
    <w:rsid w:val="00C920E3"/>
    <w:rsid w:val="00CA11CD"/>
    <w:rsid w:val="00CA3961"/>
    <w:rsid w:val="00CB4DFA"/>
    <w:rsid w:val="00CB7E45"/>
    <w:rsid w:val="00CC00A1"/>
    <w:rsid w:val="00CC160B"/>
    <w:rsid w:val="00CC2D23"/>
    <w:rsid w:val="00CC3403"/>
    <w:rsid w:val="00CD0D56"/>
    <w:rsid w:val="00CD739D"/>
    <w:rsid w:val="00CE203C"/>
    <w:rsid w:val="00CE2202"/>
    <w:rsid w:val="00CE3738"/>
    <w:rsid w:val="00CE55BB"/>
    <w:rsid w:val="00CE57C1"/>
    <w:rsid w:val="00CE5B5E"/>
    <w:rsid w:val="00CE642A"/>
    <w:rsid w:val="00CF0750"/>
    <w:rsid w:val="00CF27CE"/>
    <w:rsid w:val="00CF40ED"/>
    <w:rsid w:val="00CF6ED8"/>
    <w:rsid w:val="00D017B4"/>
    <w:rsid w:val="00D0616E"/>
    <w:rsid w:val="00D0746D"/>
    <w:rsid w:val="00D102E1"/>
    <w:rsid w:val="00D11A36"/>
    <w:rsid w:val="00D20631"/>
    <w:rsid w:val="00D22D28"/>
    <w:rsid w:val="00D30EDD"/>
    <w:rsid w:val="00D32129"/>
    <w:rsid w:val="00D330C6"/>
    <w:rsid w:val="00D36C67"/>
    <w:rsid w:val="00D37B6A"/>
    <w:rsid w:val="00D43066"/>
    <w:rsid w:val="00D51CFC"/>
    <w:rsid w:val="00D544D0"/>
    <w:rsid w:val="00D63EF6"/>
    <w:rsid w:val="00D676BB"/>
    <w:rsid w:val="00D70EEC"/>
    <w:rsid w:val="00D7317A"/>
    <w:rsid w:val="00D737EC"/>
    <w:rsid w:val="00D7446D"/>
    <w:rsid w:val="00D757C7"/>
    <w:rsid w:val="00D7636A"/>
    <w:rsid w:val="00D8070B"/>
    <w:rsid w:val="00D846BB"/>
    <w:rsid w:val="00D85C7E"/>
    <w:rsid w:val="00D92270"/>
    <w:rsid w:val="00D95CBD"/>
    <w:rsid w:val="00D97710"/>
    <w:rsid w:val="00DA2839"/>
    <w:rsid w:val="00DA45FA"/>
    <w:rsid w:val="00DA6071"/>
    <w:rsid w:val="00DB0D3D"/>
    <w:rsid w:val="00DB29DD"/>
    <w:rsid w:val="00DB2AFD"/>
    <w:rsid w:val="00DB2CA4"/>
    <w:rsid w:val="00DB6E1B"/>
    <w:rsid w:val="00DC078E"/>
    <w:rsid w:val="00DC0D36"/>
    <w:rsid w:val="00DC4688"/>
    <w:rsid w:val="00DC4CDA"/>
    <w:rsid w:val="00DC6EE7"/>
    <w:rsid w:val="00DC7870"/>
    <w:rsid w:val="00DD6280"/>
    <w:rsid w:val="00DD6E1A"/>
    <w:rsid w:val="00DD72BF"/>
    <w:rsid w:val="00DE528F"/>
    <w:rsid w:val="00DF24EB"/>
    <w:rsid w:val="00DF2AAD"/>
    <w:rsid w:val="00DF6E87"/>
    <w:rsid w:val="00E0244F"/>
    <w:rsid w:val="00E03810"/>
    <w:rsid w:val="00E10361"/>
    <w:rsid w:val="00E10B45"/>
    <w:rsid w:val="00E136CC"/>
    <w:rsid w:val="00E20AE1"/>
    <w:rsid w:val="00E21A26"/>
    <w:rsid w:val="00E27531"/>
    <w:rsid w:val="00E416FF"/>
    <w:rsid w:val="00E50FCC"/>
    <w:rsid w:val="00E531DB"/>
    <w:rsid w:val="00E53361"/>
    <w:rsid w:val="00E545FC"/>
    <w:rsid w:val="00E56B42"/>
    <w:rsid w:val="00E602AA"/>
    <w:rsid w:val="00E60D60"/>
    <w:rsid w:val="00E63265"/>
    <w:rsid w:val="00E671E7"/>
    <w:rsid w:val="00E678C4"/>
    <w:rsid w:val="00E67EB2"/>
    <w:rsid w:val="00E714E4"/>
    <w:rsid w:val="00E77752"/>
    <w:rsid w:val="00E81CFA"/>
    <w:rsid w:val="00E84F77"/>
    <w:rsid w:val="00E86E3A"/>
    <w:rsid w:val="00E95A65"/>
    <w:rsid w:val="00E9678B"/>
    <w:rsid w:val="00EB4F7C"/>
    <w:rsid w:val="00EB5069"/>
    <w:rsid w:val="00EB539E"/>
    <w:rsid w:val="00EB6F51"/>
    <w:rsid w:val="00EC43B9"/>
    <w:rsid w:val="00EC638A"/>
    <w:rsid w:val="00EC6ACA"/>
    <w:rsid w:val="00ED0EA1"/>
    <w:rsid w:val="00ED13F9"/>
    <w:rsid w:val="00ED3913"/>
    <w:rsid w:val="00ED3BBE"/>
    <w:rsid w:val="00EE0349"/>
    <w:rsid w:val="00EE4947"/>
    <w:rsid w:val="00EE684F"/>
    <w:rsid w:val="00EF0C64"/>
    <w:rsid w:val="00EF33DA"/>
    <w:rsid w:val="00F04CAC"/>
    <w:rsid w:val="00F11DCD"/>
    <w:rsid w:val="00F21245"/>
    <w:rsid w:val="00F240F4"/>
    <w:rsid w:val="00F26D63"/>
    <w:rsid w:val="00F36BDB"/>
    <w:rsid w:val="00F443FF"/>
    <w:rsid w:val="00F44D78"/>
    <w:rsid w:val="00F477CB"/>
    <w:rsid w:val="00F47A2D"/>
    <w:rsid w:val="00F5369F"/>
    <w:rsid w:val="00F53ED7"/>
    <w:rsid w:val="00F551C0"/>
    <w:rsid w:val="00F6044E"/>
    <w:rsid w:val="00F637F8"/>
    <w:rsid w:val="00F63B48"/>
    <w:rsid w:val="00F651E8"/>
    <w:rsid w:val="00F71D86"/>
    <w:rsid w:val="00F73872"/>
    <w:rsid w:val="00F75E88"/>
    <w:rsid w:val="00F773A1"/>
    <w:rsid w:val="00F77E4E"/>
    <w:rsid w:val="00F84359"/>
    <w:rsid w:val="00F85408"/>
    <w:rsid w:val="00F92860"/>
    <w:rsid w:val="00F92F5D"/>
    <w:rsid w:val="00F95A17"/>
    <w:rsid w:val="00F966D2"/>
    <w:rsid w:val="00FA17C2"/>
    <w:rsid w:val="00FA3A40"/>
    <w:rsid w:val="00FA590C"/>
    <w:rsid w:val="00FB15DB"/>
    <w:rsid w:val="00FB1C79"/>
    <w:rsid w:val="00FB23DF"/>
    <w:rsid w:val="00FB6647"/>
    <w:rsid w:val="00FB7B06"/>
    <w:rsid w:val="00FC6672"/>
    <w:rsid w:val="00FD0465"/>
    <w:rsid w:val="00FD0716"/>
    <w:rsid w:val="00FD27E9"/>
    <w:rsid w:val="00FD2FD0"/>
    <w:rsid w:val="00FE0756"/>
    <w:rsid w:val="00FE0A19"/>
    <w:rsid w:val="00FE0A3C"/>
    <w:rsid w:val="00FF0EC0"/>
    <w:rsid w:val="00FF2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1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769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1Char1">
    <w:name w:val="Heading 1 Char1"/>
    <w:link w:val="Heading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FootnoteText">
    <w:name w:val="footnote text"/>
    <w:basedOn w:val="Normal"/>
    <w:link w:val="FootnoteTextChar1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3769"/>
    <w:rPr>
      <w:sz w:val="20"/>
      <w:szCs w:val="20"/>
      <w:lang w:eastAsia="en-US"/>
    </w:rPr>
  </w:style>
  <w:style w:type="character" w:customStyle="1" w:styleId="FootnoteTextChar1">
    <w:name w:val="Footnote Text Char1"/>
    <w:link w:val="FootnoteText"/>
    <w:uiPriority w:val="99"/>
    <w:semiHidden/>
    <w:locked/>
    <w:rsid w:val="009338C3"/>
    <w:rPr>
      <w:rFonts w:ascii="Calibri" w:eastAsia="Times New Roman" w:hAnsi="Calibri"/>
      <w:sz w:val="20"/>
      <w:lang/>
    </w:rPr>
  </w:style>
  <w:style w:type="character" w:styleId="FootnoteReference">
    <w:name w:val="footnote reference"/>
    <w:basedOn w:val="DefaultParagraphFont"/>
    <w:uiPriority w:val="99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al"/>
    <w:uiPriority w:val="99"/>
    <w:rsid w:val="009338C3"/>
    <w:pPr>
      <w:ind w:left="720"/>
    </w:pPr>
  </w:style>
  <w:style w:type="table" w:styleId="TableGrid">
    <w:name w:val="Table Grid"/>
    <w:basedOn w:val="TableNormal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lang w:eastAsia="en-US"/>
    </w:rPr>
  </w:style>
  <w:style w:type="character" w:styleId="CommentReference">
    <w:name w:val="annotation reference"/>
    <w:basedOn w:val="DefaultParagraphFont"/>
    <w:uiPriority w:val="99"/>
    <w:semiHidden/>
    <w:rsid w:val="009338C3"/>
    <w:rPr>
      <w:sz w:val="16"/>
    </w:rPr>
  </w:style>
  <w:style w:type="paragraph" w:styleId="CommentText">
    <w:name w:val="annotation text"/>
    <w:basedOn w:val="Normal"/>
    <w:link w:val="CommentTextChar1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3769"/>
    <w:rPr>
      <w:sz w:val="20"/>
      <w:szCs w:val="20"/>
      <w:lang w:eastAsia="en-US"/>
    </w:rPr>
  </w:style>
  <w:style w:type="character" w:customStyle="1" w:styleId="CommentTextChar1">
    <w:name w:val="Comment Text Char1"/>
    <w:link w:val="CommentText"/>
    <w:uiPriority w:val="99"/>
    <w:locked/>
    <w:rsid w:val="009338C3"/>
    <w:rPr>
      <w:rFonts w:ascii="Calibri" w:eastAsia="Times New Roman" w:hAnsi="Calibri"/>
      <w:sz w:val="20"/>
      <w:lang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CommentTextChar1"/>
    <w:link w:val="CommentSubject"/>
    <w:uiPriority w:val="99"/>
    <w:semiHidden/>
    <w:rsid w:val="00043769"/>
    <w:rPr>
      <w:b/>
      <w:bCs/>
      <w:szCs w:val="20"/>
      <w:lang w:eastAsia="en-US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9338C3"/>
    <w:rPr>
      <w:rFonts w:ascii="Calibri" w:eastAsia="Times New Roman" w:hAnsi="Calibri"/>
      <w:b/>
      <w:sz w:val="20"/>
      <w:lang/>
    </w:rPr>
  </w:style>
  <w:style w:type="paragraph" w:styleId="BalloonText">
    <w:name w:val="Balloon Text"/>
    <w:basedOn w:val="Normal"/>
    <w:link w:val="BalloonTextChar1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769"/>
    <w:rPr>
      <w:rFonts w:ascii="Times New Roman" w:hAnsi="Times New Roman"/>
      <w:sz w:val="0"/>
      <w:szCs w:val="0"/>
      <w:lang w:eastAsia="en-US"/>
    </w:rPr>
  </w:style>
  <w:style w:type="character" w:customStyle="1" w:styleId="BalloonTextChar1">
    <w:name w:val="Balloon Text Char1"/>
    <w:link w:val="BalloonText"/>
    <w:uiPriority w:val="99"/>
    <w:locked/>
    <w:rsid w:val="009338C3"/>
    <w:rPr>
      <w:rFonts w:ascii="Tahoma" w:eastAsia="Times New Roman" w:hAnsi="Tahoma"/>
      <w:sz w:val="16"/>
      <w:lang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a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BodyTextIndent">
    <w:name w:val="Body Text Indent"/>
    <w:basedOn w:val="Normal"/>
    <w:link w:val="BodyTextIndentChar1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43769"/>
    <w:rPr>
      <w:lang w:eastAsia="en-US"/>
    </w:rPr>
  </w:style>
  <w:style w:type="character" w:customStyle="1" w:styleId="BodyTextIndentChar1">
    <w:name w:val="Body Text Indent Char1"/>
    <w:link w:val="BodyTextIndent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BodyTextIndent2">
    <w:name w:val="Body Text Indent 2"/>
    <w:basedOn w:val="Normal"/>
    <w:link w:val="BodyTextIndent2Char1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43769"/>
    <w:rPr>
      <w:lang w:eastAsia="en-US"/>
    </w:rPr>
  </w:style>
  <w:style w:type="character" w:customStyle="1" w:styleId="BodyTextIndent2Char1">
    <w:name w:val="Body Text Indent 2 Char1"/>
    <w:link w:val="BodyTextIndent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Header">
    <w:name w:val="header"/>
    <w:basedOn w:val="Normal"/>
    <w:link w:val="HeaderChar1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43769"/>
    <w:rPr>
      <w:lang w:eastAsia="en-US"/>
    </w:rPr>
  </w:style>
  <w:style w:type="character" w:customStyle="1" w:styleId="HeaderChar1">
    <w:name w:val="Header Char1"/>
    <w:link w:val="Header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Footer">
    <w:name w:val="footer"/>
    <w:basedOn w:val="Normal"/>
    <w:link w:val="FooterChar1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043769"/>
    <w:rPr>
      <w:lang w:eastAsia="en-US"/>
    </w:rPr>
  </w:style>
  <w:style w:type="character" w:customStyle="1" w:styleId="FooterChar1">
    <w:name w:val="Footer Char1"/>
    <w:link w:val="Footer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a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a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a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a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a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a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a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a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a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a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yperlink">
    <w:name w:val="Hyperlink"/>
    <w:basedOn w:val="DefaultParagraphFont"/>
    <w:uiPriority w:val="99"/>
    <w:rsid w:val="009338C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Heading1"/>
    <w:next w:val="Norma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3">
    <w:name w:val="toc 3"/>
    <w:basedOn w:val="Normal"/>
    <w:next w:val="Normal"/>
    <w:autoRedefine/>
    <w:uiPriority w:val="99"/>
    <w:semiHidden/>
    <w:rsid w:val="009338C3"/>
    <w:pPr>
      <w:ind w:left="440"/>
    </w:pPr>
  </w:style>
  <w:style w:type="paragraph" w:styleId="TOC2">
    <w:name w:val="toc 2"/>
    <w:basedOn w:val="Normal"/>
    <w:next w:val="Norma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OC1">
    <w:name w:val="toc 1"/>
    <w:basedOn w:val="Normal"/>
    <w:next w:val="Norma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">
    <w:name w:val="Listaszerű bekezdés"/>
    <w:basedOn w:val="Normal"/>
    <w:uiPriority w:val="99"/>
    <w:rsid w:val="009C245C"/>
    <w:pPr>
      <w:ind w:left="708"/>
    </w:pPr>
  </w:style>
  <w:style w:type="paragraph" w:customStyle="1" w:styleId="Vltozat">
    <w:name w:val="Változat"/>
    <w:hidden/>
    <w:uiPriority w:val="99"/>
    <w:semiHidden/>
    <w:rsid w:val="00F773A1"/>
    <w:rPr>
      <w:lang w:eastAsia="en-US"/>
    </w:rPr>
  </w:style>
  <w:style w:type="paragraph" w:styleId="NormalWeb">
    <w:name w:val="Normal (Web)"/>
    <w:basedOn w:val="Normal"/>
    <w:uiPriority w:val="99"/>
    <w:rsid w:val="007A029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apple-converted-space">
    <w:name w:val="apple-converted-space"/>
    <w:uiPriority w:val="99"/>
    <w:rsid w:val="007A029A"/>
  </w:style>
  <w:style w:type="character" w:customStyle="1" w:styleId="spelle">
    <w:name w:val="spelle"/>
    <w:uiPriority w:val="99"/>
    <w:rsid w:val="007A029A"/>
  </w:style>
  <w:style w:type="character" w:customStyle="1" w:styleId="grame">
    <w:name w:val="grame"/>
    <w:uiPriority w:val="99"/>
    <w:rsid w:val="007A029A"/>
  </w:style>
  <w:style w:type="character" w:customStyle="1" w:styleId="2">
    <w:name w:val="2"/>
    <w:uiPriority w:val="99"/>
    <w:rsid w:val="0041796A"/>
  </w:style>
  <w:style w:type="paragraph" w:styleId="PlainText">
    <w:name w:val="Plain Text"/>
    <w:basedOn w:val="Normal"/>
    <w:link w:val="PlainTextChar1"/>
    <w:uiPriority w:val="99"/>
    <w:rsid w:val="00D763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43769"/>
    <w:rPr>
      <w:rFonts w:ascii="Courier New" w:hAnsi="Courier New" w:cs="Courier New"/>
      <w:sz w:val="20"/>
      <w:szCs w:val="20"/>
      <w:lang w:eastAsia="en-US"/>
    </w:rPr>
  </w:style>
  <w:style w:type="character" w:customStyle="1" w:styleId="PlainTextChar1">
    <w:name w:val="Plain Text Char1"/>
    <w:link w:val="PlainText"/>
    <w:uiPriority w:val="99"/>
    <w:locked/>
    <w:rsid w:val="00D7636A"/>
    <w:rPr>
      <w:rFonts w:ascii="Times New Roman" w:eastAsia="Times New Roman" w:hAnsi="Times New Roman"/>
      <w:sz w:val="24"/>
    </w:rPr>
  </w:style>
  <w:style w:type="paragraph" w:styleId="BodyText">
    <w:name w:val="Body Text"/>
    <w:basedOn w:val="Normal"/>
    <w:link w:val="BodyTextChar1"/>
    <w:uiPriority w:val="99"/>
    <w:rsid w:val="00F11DC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43769"/>
    <w:rPr>
      <w:lang w:eastAsia="en-US"/>
    </w:rPr>
  </w:style>
  <w:style w:type="character" w:customStyle="1" w:styleId="BodyTextChar1">
    <w:name w:val="Body Text Char1"/>
    <w:link w:val="BodyText"/>
    <w:uiPriority w:val="99"/>
    <w:locked/>
    <w:rsid w:val="00F11DCD"/>
    <w:rPr>
      <w:rFonts w:eastAsia="Times New Roman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19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\\filesrv05\SZKFO\2.5_allatjolet\allatjolet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41</Pages>
  <Words>7076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dc:description/>
  <cp:lastModifiedBy>NMH-SZFI</cp:lastModifiedBy>
  <cp:revision>3</cp:revision>
  <cp:lastPrinted>2013-02-26T12:15:00Z</cp:lastPrinted>
  <dcterms:created xsi:type="dcterms:W3CDTF">2013-03-27T15:50:00Z</dcterms:created>
  <dcterms:modified xsi:type="dcterms:W3CDTF">2013-03-27T15:51:00Z</dcterms:modified>
</cp:coreProperties>
</file>