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7A2" w:rsidRPr="000479A1" w:rsidRDefault="006527A2" w:rsidP="000479A1">
      <w:pPr>
        <w:autoSpaceDE w:val="0"/>
        <w:spacing w:after="0" w:line="240" w:lineRule="auto"/>
        <w:ind w:right="-20"/>
        <w:jc w:val="center"/>
        <w:rPr>
          <w:rFonts w:ascii="Palatino Linotype" w:hAnsi="Palatino Linotype"/>
          <w:b/>
          <w:w w:val="99"/>
          <w:sz w:val="24"/>
          <w:szCs w:val="24"/>
        </w:rPr>
      </w:pPr>
      <w:r w:rsidRPr="000479A1">
        <w:rPr>
          <w:rFonts w:ascii="Palatino Linotype" w:hAnsi="Palatino Linotype"/>
          <w:b/>
          <w:w w:val="99"/>
          <w:sz w:val="24"/>
          <w:szCs w:val="24"/>
        </w:rPr>
        <w:t>3.49.</w:t>
      </w:r>
    </w:p>
    <w:p w:rsidR="006527A2" w:rsidRDefault="006527A2" w:rsidP="00F84CEA">
      <w:pPr>
        <w:autoSpaceDE w:val="0"/>
        <w:spacing w:after="0" w:line="240" w:lineRule="auto"/>
        <w:ind w:right="-20"/>
        <w:jc w:val="center"/>
        <w:rPr>
          <w:rFonts w:ascii="Palatino Linotype" w:hAnsi="Palatino Linotype"/>
          <w:b/>
          <w:w w:val="99"/>
          <w:sz w:val="24"/>
          <w:szCs w:val="24"/>
        </w:rPr>
      </w:pPr>
    </w:p>
    <w:p w:rsidR="006527A2" w:rsidRPr="00300CD2" w:rsidRDefault="006527A2" w:rsidP="009338C3">
      <w:pPr>
        <w:autoSpaceDE w:val="0"/>
        <w:spacing w:after="0" w:line="240" w:lineRule="auto"/>
        <w:ind w:right="-20"/>
        <w:jc w:val="center"/>
        <w:rPr>
          <w:rFonts w:ascii="Palatino Linotype" w:hAnsi="Palatino Linotype"/>
          <w:b/>
          <w:w w:val="99"/>
          <w:sz w:val="24"/>
          <w:szCs w:val="24"/>
        </w:rPr>
      </w:pPr>
      <w:r w:rsidRPr="00300CD2">
        <w:rPr>
          <w:rFonts w:ascii="Palatino Linotype" w:hAnsi="Palatino Linotype"/>
          <w:b/>
          <w:w w:val="99"/>
          <w:sz w:val="24"/>
          <w:szCs w:val="24"/>
        </w:rPr>
        <w:t xml:space="preserve">SZAKKÉPZÉSIKERETTANTERV </w:t>
      </w:r>
      <w:bookmarkStart w:id="0" w:name="_GoBack"/>
      <w:bookmarkEnd w:id="0"/>
    </w:p>
    <w:p w:rsidR="006527A2" w:rsidRPr="00300CD2" w:rsidRDefault="006527A2" w:rsidP="009338C3">
      <w:pPr>
        <w:autoSpaceDE w:val="0"/>
        <w:spacing w:after="0" w:line="240" w:lineRule="auto"/>
        <w:ind w:right="-20"/>
        <w:jc w:val="center"/>
        <w:rPr>
          <w:rFonts w:ascii="Palatino Linotype" w:hAnsi="Palatino Linotype"/>
          <w:b/>
          <w:w w:val="99"/>
          <w:sz w:val="24"/>
          <w:szCs w:val="24"/>
        </w:rPr>
      </w:pPr>
      <w:r w:rsidRPr="00300CD2">
        <w:rPr>
          <w:rFonts w:ascii="Palatino Linotype" w:hAnsi="Palatino Linotype"/>
          <w:b/>
          <w:w w:val="99"/>
          <w:sz w:val="24"/>
          <w:szCs w:val="24"/>
        </w:rPr>
        <w:t>az</w:t>
      </w:r>
    </w:p>
    <w:p w:rsidR="006527A2" w:rsidRPr="00300CD2" w:rsidRDefault="006527A2" w:rsidP="00D63EF6">
      <w:pPr>
        <w:spacing w:after="0" w:line="240" w:lineRule="auto"/>
        <w:ind w:left="555" w:hanging="555"/>
        <w:jc w:val="center"/>
        <w:rPr>
          <w:rFonts w:ascii="Palatino Linotype" w:hAnsi="Palatino Linotype" w:cs="Mangal"/>
          <w:b/>
          <w:bCs/>
          <w:kern w:val="1"/>
          <w:sz w:val="24"/>
          <w:szCs w:val="24"/>
          <w:lang w:eastAsia="hi-IN" w:bidi="hi-IN"/>
        </w:rPr>
      </w:pPr>
      <w:r w:rsidRPr="00300CD2">
        <w:rPr>
          <w:rFonts w:ascii="Palatino Linotype" w:hAnsi="Palatino Linotype" w:cs="Mangal"/>
          <w:b/>
          <w:bCs/>
          <w:kern w:val="1"/>
          <w:sz w:val="24"/>
          <w:szCs w:val="24"/>
          <w:lang w:eastAsia="hi-IN" w:bidi="hi-IN"/>
        </w:rPr>
        <w:t>55</w:t>
      </w:r>
      <w:r>
        <w:rPr>
          <w:rFonts w:ascii="Palatino Linotype" w:hAnsi="Palatino Linotype" w:cs="Mangal"/>
          <w:b/>
          <w:bCs/>
          <w:kern w:val="1"/>
          <w:sz w:val="24"/>
          <w:szCs w:val="24"/>
          <w:lang w:eastAsia="hi-IN" w:bidi="hi-IN"/>
        </w:rPr>
        <w:t> </w:t>
      </w:r>
      <w:r w:rsidRPr="00300CD2">
        <w:rPr>
          <w:rFonts w:ascii="Palatino Linotype" w:hAnsi="Palatino Linotype" w:cs="Mangal"/>
          <w:b/>
          <w:bCs/>
          <w:kern w:val="1"/>
          <w:sz w:val="24"/>
          <w:szCs w:val="24"/>
          <w:lang w:eastAsia="hi-IN" w:bidi="hi-IN"/>
        </w:rPr>
        <w:t>524</w:t>
      </w:r>
      <w:r>
        <w:rPr>
          <w:rFonts w:ascii="Palatino Linotype" w:hAnsi="Palatino Linotype" w:cs="Mangal"/>
          <w:b/>
          <w:bCs/>
          <w:kern w:val="1"/>
          <w:sz w:val="24"/>
          <w:szCs w:val="24"/>
          <w:lang w:eastAsia="hi-IN" w:bidi="hi-IN"/>
        </w:rPr>
        <w:t xml:space="preserve"> </w:t>
      </w:r>
      <w:r w:rsidRPr="00300CD2">
        <w:rPr>
          <w:rFonts w:ascii="Palatino Linotype" w:hAnsi="Palatino Linotype" w:cs="Mangal"/>
          <w:b/>
          <w:bCs/>
          <w:kern w:val="1"/>
          <w:sz w:val="24"/>
          <w:szCs w:val="24"/>
          <w:lang w:eastAsia="hi-IN" w:bidi="hi-IN"/>
        </w:rPr>
        <w:t>03</w:t>
      </w:r>
    </w:p>
    <w:p w:rsidR="006527A2" w:rsidRPr="00300CD2" w:rsidRDefault="006527A2" w:rsidP="00D63EF6">
      <w:pPr>
        <w:spacing w:after="0" w:line="240" w:lineRule="auto"/>
        <w:ind w:left="555" w:hanging="555"/>
        <w:jc w:val="center"/>
        <w:rPr>
          <w:rFonts w:ascii="Palatino Linotype" w:hAnsi="Palatino Linotype" w:cs="Mangal"/>
          <w:b/>
          <w:bCs/>
          <w:kern w:val="1"/>
          <w:sz w:val="24"/>
          <w:szCs w:val="24"/>
          <w:lang w:eastAsia="hi-IN" w:bidi="hi-IN"/>
        </w:rPr>
      </w:pPr>
      <w:r w:rsidRPr="00300CD2">
        <w:rPr>
          <w:rFonts w:ascii="Palatino Linotype" w:hAnsi="Palatino Linotype" w:cs="Mangal"/>
          <w:b/>
          <w:bCs/>
          <w:kern w:val="1"/>
          <w:sz w:val="24"/>
          <w:szCs w:val="24"/>
          <w:lang w:eastAsia="hi-IN" w:bidi="hi-IN"/>
        </w:rPr>
        <w:t>MŰSZERES ANALITIKUS</w:t>
      </w:r>
    </w:p>
    <w:p w:rsidR="006527A2" w:rsidRPr="00300CD2" w:rsidRDefault="006527A2" w:rsidP="009338C3">
      <w:pPr>
        <w:spacing w:after="0" w:line="240" w:lineRule="auto"/>
        <w:ind w:left="555" w:hanging="555"/>
        <w:jc w:val="center"/>
        <w:rPr>
          <w:rFonts w:ascii="Palatino Linotype" w:hAnsi="Palatino Linotype"/>
          <w:b/>
          <w:bCs/>
          <w:sz w:val="24"/>
          <w:szCs w:val="24"/>
        </w:rPr>
      </w:pPr>
      <w:r w:rsidRPr="00300CD2">
        <w:rPr>
          <w:rFonts w:ascii="Palatino Linotype" w:hAnsi="Palatino Linotype"/>
          <w:b/>
          <w:bCs/>
          <w:sz w:val="24"/>
          <w:szCs w:val="24"/>
        </w:rPr>
        <w:t>SZAKKÉPESÍTÉS-RÁÉPÜLÉSHEZ</w:t>
      </w:r>
    </w:p>
    <w:p w:rsidR="006527A2" w:rsidRPr="00300CD2" w:rsidRDefault="006527A2" w:rsidP="009338C3">
      <w:pPr>
        <w:autoSpaceDE w:val="0"/>
        <w:spacing w:after="0" w:line="240" w:lineRule="auto"/>
        <w:ind w:right="-20"/>
        <w:jc w:val="center"/>
        <w:rPr>
          <w:rFonts w:ascii="Palatino Linotype" w:hAnsi="Palatino Linotype"/>
          <w:b/>
          <w:w w:val="99"/>
          <w:sz w:val="24"/>
          <w:szCs w:val="24"/>
        </w:rPr>
      </w:pPr>
    </w:p>
    <w:p w:rsidR="006527A2" w:rsidRPr="00300CD2" w:rsidRDefault="006527A2" w:rsidP="009338C3">
      <w:pPr>
        <w:autoSpaceDE w:val="0"/>
        <w:spacing w:after="0" w:line="240" w:lineRule="auto"/>
        <w:ind w:right="-20"/>
        <w:jc w:val="center"/>
        <w:rPr>
          <w:rFonts w:ascii="Palatino Linotype" w:hAnsi="Palatino Linotype"/>
          <w:b/>
          <w:w w:val="99"/>
          <w:sz w:val="24"/>
          <w:szCs w:val="24"/>
        </w:rPr>
      </w:pPr>
    </w:p>
    <w:p w:rsidR="006527A2" w:rsidRPr="00300CD2" w:rsidRDefault="006527A2" w:rsidP="009338C3">
      <w:pPr>
        <w:autoSpaceDE w:val="0"/>
        <w:spacing w:after="0" w:line="240" w:lineRule="auto"/>
        <w:ind w:right="-20"/>
        <w:jc w:val="center"/>
        <w:rPr>
          <w:rFonts w:ascii="Palatino Linotype" w:hAnsi="Palatino Linotype"/>
          <w:b/>
          <w:w w:val="99"/>
          <w:sz w:val="24"/>
          <w:szCs w:val="24"/>
        </w:rPr>
      </w:pPr>
    </w:p>
    <w:p w:rsidR="006527A2" w:rsidRPr="00300CD2" w:rsidRDefault="006527A2" w:rsidP="009338C3">
      <w:pPr>
        <w:spacing w:after="0" w:line="240" w:lineRule="auto"/>
        <w:ind w:left="555" w:hanging="555"/>
        <w:jc w:val="both"/>
        <w:rPr>
          <w:rFonts w:ascii="Palatino Linotype" w:hAnsi="Palatino Linotype"/>
          <w:b/>
          <w:sz w:val="24"/>
          <w:szCs w:val="24"/>
        </w:rPr>
      </w:pPr>
      <w:r w:rsidRPr="00300CD2">
        <w:rPr>
          <w:rFonts w:ascii="Palatino Linotype" w:hAnsi="Palatino Linotype"/>
          <w:b/>
          <w:bCs/>
          <w:sz w:val="24"/>
          <w:szCs w:val="24"/>
        </w:rPr>
        <w:t>I.</w:t>
      </w:r>
      <w:r w:rsidRPr="00300CD2">
        <w:rPr>
          <w:rFonts w:ascii="Palatino Linotype" w:hAnsi="Palatino Linotype"/>
          <w:b/>
          <w:bCs/>
          <w:sz w:val="24"/>
          <w:szCs w:val="24"/>
        </w:rPr>
        <w:tab/>
      </w:r>
      <w:r w:rsidRPr="00300CD2">
        <w:rPr>
          <w:rFonts w:ascii="Palatino Linotype" w:hAnsi="Palatino Linotype"/>
          <w:b/>
          <w:sz w:val="24"/>
          <w:szCs w:val="24"/>
        </w:rPr>
        <w:t>A szakképzés jogi háttere</w:t>
      </w:r>
    </w:p>
    <w:p w:rsidR="006527A2" w:rsidRPr="00300CD2" w:rsidRDefault="006527A2" w:rsidP="009338C3">
      <w:pPr>
        <w:spacing w:after="0" w:line="240" w:lineRule="auto"/>
        <w:jc w:val="both"/>
        <w:rPr>
          <w:rFonts w:ascii="Palatino Linotype" w:hAnsi="Palatino Linotype"/>
          <w:b/>
          <w:sz w:val="24"/>
          <w:szCs w:val="24"/>
        </w:rPr>
      </w:pPr>
    </w:p>
    <w:p w:rsidR="006527A2" w:rsidRPr="00300CD2" w:rsidRDefault="006527A2" w:rsidP="009338C3">
      <w:pPr>
        <w:spacing w:after="0" w:line="240" w:lineRule="auto"/>
        <w:jc w:val="both"/>
        <w:rPr>
          <w:rFonts w:ascii="Palatino Linotype" w:hAnsi="Palatino Linotype"/>
          <w:sz w:val="24"/>
          <w:szCs w:val="24"/>
        </w:rPr>
      </w:pPr>
      <w:r w:rsidRPr="00300CD2">
        <w:rPr>
          <w:rFonts w:ascii="Palatino Linotype" w:hAnsi="Palatino Linotype"/>
          <w:sz w:val="24"/>
          <w:szCs w:val="24"/>
        </w:rPr>
        <w:t>A szakképzési kerettanterv</w:t>
      </w:r>
    </w:p>
    <w:p w:rsidR="006527A2" w:rsidRPr="00300CD2" w:rsidRDefault="006527A2" w:rsidP="009338C3">
      <w:pPr>
        <w:spacing w:after="0" w:line="240" w:lineRule="auto"/>
        <w:ind w:left="1362" w:hanging="447"/>
        <w:jc w:val="both"/>
        <w:rPr>
          <w:rFonts w:ascii="Palatino Linotype" w:hAnsi="Palatino Linotype"/>
          <w:sz w:val="24"/>
          <w:szCs w:val="24"/>
        </w:rPr>
      </w:pPr>
      <w:r w:rsidRPr="00300CD2">
        <w:rPr>
          <w:rFonts w:ascii="Palatino Linotype" w:hAnsi="Palatino Linotype"/>
          <w:sz w:val="24"/>
          <w:szCs w:val="24"/>
        </w:rPr>
        <w:t>–</w:t>
      </w:r>
      <w:r w:rsidRPr="00300CD2">
        <w:rPr>
          <w:rFonts w:ascii="Palatino Linotype" w:hAnsi="Palatino Linotype"/>
          <w:sz w:val="24"/>
          <w:szCs w:val="24"/>
        </w:rPr>
        <w:tab/>
        <w:t>a nemzeti köznevelésről szóló 2011. évi CXC. törvény,</w:t>
      </w:r>
      <w:r w:rsidRPr="00300CD2">
        <w:rPr>
          <w:rFonts w:ascii="Palatino Linotype" w:hAnsi="Palatino Linotype"/>
          <w:sz w:val="24"/>
          <w:szCs w:val="24"/>
        </w:rPr>
        <w:tab/>
      </w:r>
    </w:p>
    <w:p w:rsidR="006527A2" w:rsidRPr="00300CD2" w:rsidRDefault="006527A2" w:rsidP="009338C3">
      <w:pPr>
        <w:spacing w:after="0" w:line="240" w:lineRule="auto"/>
        <w:ind w:left="1362" w:hanging="447"/>
        <w:jc w:val="both"/>
        <w:rPr>
          <w:rFonts w:ascii="Palatino Linotype" w:hAnsi="Palatino Linotype"/>
          <w:sz w:val="24"/>
          <w:szCs w:val="24"/>
        </w:rPr>
      </w:pPr>
      <w:r w:rsidRPr="00300CD2">
        <w:rPr>
          <w:rFonts w:ascii="Palatino Linotype" w:hAnsi="Palatino Linotype"/>
          <w:sz w:val="24"/>
          <w:szCs w:val="24"/>
        </w:rPr>
        <w:t>–</w:t>
      </w:r>
      <w:r w:rsidRPr="00300CD2">
        <w:rPr>
          <w:rFonts w:ascii="Palatino Linotype" w:hAnsi="Palatino Linotype"/>
          <w:sz w:val="24"/>
          <w:szCs w:val="24"/>
        </w:rPr>
        <w:tab/>
        <w:t>a szakképzésről szóló 2011. évi CLXXXVII. törvény,</w:t>
      </w:r>
    </w:p>
    <w:p w:rsidR="006527A2" w:rsidRPr="00300CD2" w:rsidRDefault="006527A2" w:rsidP="009338C3">
      <w:pPr>
        <w:spacing w:after="0" w:line="240" w:lineRule="auto"/>
        <w:ind w:left="555"/>
        <w:jc w:val="both"/>
        <w:rPr>
          <w:rFonts w:ascii="Palatino Linotype" w:hAnsi="Palatino Linotype"/>
          <w:sz w:val="24"/>
          <w:szCs w:val="24"/>
        </w:rPr>
      </w:pPr>
      <w:r w:rsidRPr="00300CD2">
        <w:rPr>
          <w:rFonts w:ascii="Palatino Linotype" w:hAnsi="Palatino Linotype"/>
          <w:sz w:val="24"/>
          <w:szCs w:val="24"/>
        </w:rPr>
        <w:t>valamint</w:t>
      </w:r>
    </w:p>
    <w:p w:rsidR="006527A2" w:rsidRPr="00300CD2" w:rsidRDefault="006527A2"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300CD2">
        <w:rPr>
          <w:rFonts w:ascii="Palatino Linotype" w:hAnsi="Palatino Linotype"/>
          <w:sz w:val="24"/>
          <w:szCs w:val="24"/>
        </w:rPr>
        <w:t>az Országos Képzési Jegyzékről és az Országos Képzési Jegyzék módosításának eljárásrendjéről szóló 150/2012. (VII. 6.) Kormányrendelet,</w:t>
      </w:r>
    </w:p>
    <w:p w:rsidR="006527A2" w:rsidRPr="00300CD2" w:rsidRDefault="006527A2"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300CD2">
        <w:rPr>
          <w:rFonts w:ascii="Palatino Linotype" w:hAnsi="Palatino Linotype"/>
          <w:sz w:val="24"/>
          <w:szCs w:val="24"/>
        </w:rPr>
        <w:t>az állam által elismert szakképesítések szakmai követelménymoduljairól</w:t>
      </w:r>
      <w:r w:rsidRPr="00300CD2">
        <w:rPr>
          <w:rFonts w:ascii="Palatino Linotype" w:hAnsi="Palatino Linotype"/>
          <w:iCs/>
          <w:sz w:val="24"/>
          <w:szCs w:val="24"/>
        </w:rPr>
        <w:t xml:space="preserve"> szóló</w:t>
      </w:r>
      <w:r w:rsidRPr="00300CD2">
        <w:rPr>
          <w:rFonts w:ascii="Palatino Linotype" w:hAnsi="Palatino Linotype"/>
          <w:sz w:val="24"/>
          <w:szCs w:val="24"/>
        </w:rPr>
        <w:t xml:space="preserve"> 217/2012. (VIII. 9.) Kormányrendelet,</w:t>
      </w:r>
    </w:p>
    <w:p w:rsidR="006527A2" w:rsidRPr="00300CD2" w:rsidRDefault="006527A2" w:rsidP="009338C3">
      <w:pPr>
        <w:spacing w:after="0" w:line="240" w:lineRule="auto"/>
        <w:ind w:left="1288" w:hanging="373"/>
        <w:jc w:val="both"/>
        <w:rPr>
          <w:rFonts w:ascii="Palatino Linotype" w:hAnsi="Palatino Linotype"/>
          <w:sz w:val="24"/>
          <w:szCs w:val="24"/>
        </w:rPr>
      </w:pPr>
      <w:r w:rsidRPr="00300CD2">
        <w:rPr>
          <w:rFonts w:ascii="Palatino Linotype" w:hAnsi="Palatino Linotype"/>
          <w:sz w:val="24"/>
          <w:szCs w:val="24"/>
        </w:rPr>
        <w:t>–</w:t>
      </w:r>
      <w:r w:rsidRPr="00300CD2">
        <w:rPr>
          <w:rFonts w:ascii="Palatino Linotype" w:hAnsi="Palatino Linotype"/>
          <w:sz w:val="24"/>
          <w:szCs w:val="24"/>
        </w:rPr>
        <w:tab/>
      </w:r>
      <w:r w:rsidRPr="00300CD2">
        <w:rPr>
          <w:rFonts w:ascii="Palatino Linotype" w:hAnsi="Palatino Linotype"/>
          <w:kern w:val="1"/>
          <w:sz w:val="24"/>
          <w:szCs w:val="24"/>
          <w:lang w:eastAsia="hi-IN" w:bidi="hi-IN"/>
        </w:rPr>
        <w:t>az 55</w:t>
      </w:r>
      <w:r>
        <w:rPr>
          <w:rFonts w:ascii="Palatino Linotype" w:hAnsi="Palatino Linotype"/>
          <w:kern w:val="1"/>
          <w:sz w:val="24"/>
          <w:szCs w:val="24"/>
          <w:lang w:eastAsia="hi-IN" w:bidi="hi-IN"/>
        </w:rPr>
        <w:t> </w:t>
      </w:r>
      <w:r w:rsidRPr="00300CD2">
        <w:rPr>
          <w:rFonts w:ascii="Palatino Linotype" w:hAnsi="Palatino Linotype"/>
          <w:kern w:val="1"/>
          <w:sz w:val="24"/>
          <w:szCs w:val="24"/>
          <w:lang w:eastAsia="hi-IN" w:bidi="hi-IN"/>
        </w:rPr>
        <w:t>524</w:t>
      </w:r>
      <w:r>
        <w:rPr>
          <w:rFonts w:ascii="Palatino Linotype" w:hAnsi="Palatino Linotype"/>
          <w:kern w:val="1"/>
          <w:sz w:val="24"/>
          <w:szCs w:val="24"/>
          <w:lang w:eastAsia="hi-IN" w:bidi="hi-IN"/>
        </w:rPr>
        <w:t xml:space="preserve"> </w:t>
      </w:r>
      <w:r w:rsidRPr="00300CD2">
        <w:rPr>
          <w:rFonts w:ascii="Palatino Linotype" w:hAnsi="Palatino Linotype"/>
          <w:kern w:val="1"/>
          <w:sz w:val="24"/>
          <w:szCs w:val="24"/>
          <w:lang w:eastAsia="hi-IN" w:bidi="hi-IN"/>
        </w:rPr>
        <w:t>03</w:t>
      </w:r>
      <w:r>
        <w:rPr>
          <w:rFonts w:ascii="Palatino Linotype" w:hAnsi="Palatino Linotype"/>
          <w:kern w:val="1"/>
          <w:sz w:val="24"/>
          <w:szCs w:val="24"/>
          <w:lang w:eastAsia="hi-IN" w:bidi="hi-IN"/>
        </w:rPr>
        <w:t xml:space="preserve"> </w:t>
      </w:r>
      <w:r w:rsidRPr="00300CD2">
        <w:rPr>
          <w:rFonts w:ascii="Palatino Linotype" w:hAnsi="Palatino Linotype" w:cs="Mangal"/>
          <w:bCs/>
          <w:kern w:val="1"/>
          <w:sz w:val="24"/>
          <w:szCs w:val="24"/>
          <w:lang w:eastAsia="hi-IN" w:bidi="hi-IN"/>
        </w:rPr>
        <w:t>Műszeres analitikus</w:t>
      </w:r>
      <w:r w:rsidRPr="00300CD2">
        <w:rPr>
          <w:rFonts w:ascii="Palatino Linotype" w:hAnsi="Palatino Linotype"/>
          <w:kern w:val="1"/>
          <w:sz w:val="24"/>
          <w:szCs w:val="24"/>
          <w:lang w:eastAsia="hi-IN" w:bidi="hi-IN"/>
        </w:rPr>
        <w:t xml:space="preserve"> szakképesítés-ráépülés szakmai és vizsgakövetelményeit tartalmazó rendelet</w:t>
      </w:r>
    </w:p>
    <w:p w:rsidR="006527A2" w:rsidRPr="00300CD2" w:rsidRDefault="006527A2" w:rsidP="009338C3">
      <w:pPr>
        <w:spacing w:after="0" w:line="240" w:lineRule="auto"/>
        <w:ind w:left="555"/>
        <w:jc w:val="both"/>
        <w:rPr>
          <w:rFonts w:ascii="Palatino Linotype" w:hAnsi="Palatino Linotype"/>
          <w:sz w:val="24"/>
          <w:szCs w:val="24"/>
        </w:rPr>
      </w:pPr>
      <w:r w:rsidRPr="00300CD2">
        <w:rPr>
          <w:rFonts w:ascii="Palatino Linotype" w:hAnsi="Palatino Linotype"/>
          <w:sz w:val="24"/>
          <w:szCs w:val="24"/>
        </w:rPr>
        <w:t>alapján készült.</w:t>
      </w:r>
    </w:p>
    <w:p w:rsidR="006527A2" w:rsidRPr="00300CD2" w:rsidRDefault="006527A2" w:rsidP="009338C3">
      <w:pPr>
        <w:spacing w:after="0" w:line="240" w:lineRule="auto"/>
        <w:ind w:left="555"/>
        <w:jc w:val="both"/>
        <w:rPr>
          <w:rFonts w:ascii="Palatino Linotype" w:hAnsi="Palatino Linotype"/>
          <w:sz w:val="24"/>
          <w:szCs w:val="24"/>
        </w:rPr>
      </w:pPr>
    </w:p>
    <w:p w:rsidR="006527A2" w:rsidRPr="00300CD2" w:rsidRDefault="006527A2" w:rsidP="009338C3">
      <w:pPr>
        <w:spacing w:after="0" w:line="240" w:lineRule="auto"/>
        <w:ind w:left="555"/>
        <w:jc w:val="both"/>
        <w:rPr>
          <w:rFonts w:ascii="Palatino Linotype" w:hAnsi="Palatino Linotype"/>
          <w:sz w:val="24"/>
          <w:szCs w:val="24"/>
        </w:rPr>
      </w:pPr>
    </w:p>
    <w:p w:rsidR="006527A2" w:rsidRPr="00300CD2" w:rsidRDefault="006527A2" w:rsidP="009F00C6">
      <w:pPr>
        <w:widowControl w:val="0"/>
        <w:numPr>
          <w:ilvl w:val="0"/>
          <w:numId w:val="2"/>
        </w:numPr>
        <w:suppressAutoHyphens/>
        <w:spacing w:after="0" w:line="240" w:lineRule="auto"/>
        <w:jc w:val="both"/>
        <w:rPr>
          <w:rFonts w:ascii="Palatino Linotype" w:hAnsi="Palatino Linotype"/>
          <w:b/>
          <w:sz w:val="24"/>
          <w:szCs w:val="24"/>
        </w:rPr>
      </w:pPr>
      <w:r w:rsidRPr="00300CD2">
        <w:rPr>
          <w:rFonts w:ascii="Palatino Linotype" w:hAnsi="Palatino Linotype"/>
          <w:b/>
          <w:sz w:val="24"/>
          <w:szCs w:val="24"/>
        </w:rPr>
        <w:t>A szakképesítés-ráépülés alapadatai</w:t>
      </w:r>
    </w:p>
    <w:p w:rsidR="006527A2" w:rsidRPr="00300CD2" w:rsidRDefault="006527A2" w:rsidP="009338C3">
      <w:pPr>
        <w:widowControl w:val="0"/>
        <w:suppressAutoHyphens/>
        <w:spacing w:after="0" w:line="240" w:lineRule="auto"/>
        <w:ind w:left="750"/>
        <w:jc w:val="both"/>
        <w:rPr>
          <w:rFonts w:ascii="Palatino Linotype" w:hAnsi="Palatino Linotype"/>
          <w:b/>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 xml:space="preserve">A szakképesítés-ráépülés azonosító száma: </w:t>
      </w:r>
      <w:r w:rsidRPr="00300CD2">
        <w:rPr>
          <w:rFonts w:ascii="Palatino Linotype" w:hAnsi="Palatino Linotype" w:cs="Mangal"/>
          <w:bCs/>
          <w:kern w:val="1"/>
          <w:sz w:val="24"/>
          <w:szCs w:val="24"/>
          <w:lang w:eastAsia="hi-IN" w:bidi="hi-IN"/>
        </w:rPr>
        <w:t>55</w:t>
      </w:r>
      <w:r>
        <w:rPr>
          <w:rFonts w:ascii="Palatino Linotype" w:hAnsi="Palatino Linotype" w:cs="Mangal"/>
          <w:bCs/>
          <w:kern w:val="1"/>
          <w:sz w:val="24"/>
          <w:szCs w:val="24"/>
          <w:lang w:eastAsia="hi-IN" w:bidi="hi-IN"/>
        </w:rPr>
        <w:t> </w:t>
      </w:r>
      <w:r w:rsidRPr="00300CD2">
        <w:rPr>
          <w:rFonts w:ascii="Palatino Linotype" w:hAnsi="Palatino Linotype" w:cs="Mangal"/>
          <w:bCs/>
          <w:kern w:val="1"/>
          <w:sz w:val="24"/>
          <w:szCs w:val="24"/>
          <w:lang w:eastAsia="hi-IN" w:bidi="hi-IN"/>
        </w:rPr>
        <w:t>524</w:t>
      </w:r>
      <w:r>
        <w:rPr>
          <w:rFonts w:ascii="Palatino Linotype" w:hAnsi="Palatino Linotype" w:cs="Mangal"/>
          <w:bCs/>
          <w:kern w:val="1"/>
          <w:sz w:val="24"/>
          <w:szCs w:val="24"/>
          <w:lang w:eastAsia="hi-IN" w:bidi="hi-IN"/>
        </w:rPr>
        <w:t xml:space="preserve"> </w:t>
      </w:r>
      <w:r w:rsidRPr="00300CD2">
        <w:rPr>
          <w:rFonts w:ascii="Palatino Linotype" w:hAnsi="Palatino Linotype" w:cs="Mangal"/>
          <w:bCs/>
          <w:kern w:val="1"/>
          <w:sz w:val="24"/>
          <w:szCs w:val="24"/>
          <w:lang w:eastAsia="hi-IN" w:bidi="hi-IN"/>
        </w:rPr>
        <w:t>03</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A szakképesítés-ráépülés megnevezése:</w:t>
      </w:r>
      <w:r w:rsidRPr="00300CD2">
        <w:rPr>
          <w:rFonts w:ascii="Palatino Linotype" w:hAnsi="Palatino Linotype" w:cs="Mangal"/>
          <w:bCs/>
          <w:kern w:val="1"/>
          <w:sz w:val="24"/>
          <w:szCs w:val="24"/>
          <w:lang w:eastAsia="hi-IN" w:bidi="hi-IN"/>
        </w:rPr>
        <w:t>Műszeres analitikus</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A szakmacsoport száma és megnevezése: 8.</w:t>
      </w:r>
      <w:r>
        <w:rPr>
          <w:rFonts w:ascii="Palatino Linotype" w:hAnsi="Palatino Linotype"/>
          <w:iCs/>
          <w:sz w:val="24"/>
          <w:szCs w:val="24"/>
        </w:rPr>
        <w:t xml:space="preserve"> Vegyipar</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717C4F">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 xml:space="preserve">Ágazati besorolás száma és megnevezése: </w:t>
      </w:r>
      <w:r>
        <w:rPr>
          <w:rFonts w:ascii="Palatino Linotype" w:hAnsi="Palatino Linotype"/>
          <w:iCs/>
          <w:sz w:val="24"/>
          <w:szCs w:val="24"/>
        </w:rPr>
        <w:t>XV. Vegyész</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1</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Elméleti képzési idő aránya: 40%</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Gyakorlati képzési idő aránya: 60%</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tabs>
          <w:tab w:val="left" w:pos="1260"/>
        </w:tabs>
        <w:spacing w:after="0" w:line="240" w:lineRule="auto"/>
        <w:ind w:left="30"/>
        <w:jc w:val="both"/>
        <w:rPr>
          <w:rFonts w:ascii="Palatino Linotype" w:hAnsi="Palatino Linotype"/>
          <w:b/>
          <w:sz w:val="24"/>
          <w:szCs w:val="24"/>
        </w:rPr>
      </w:pPr>
      <w:r w:rsidRPr="00300CD2">
        <w:rPr>
          <w:rFonts w:ascii="Palatino Linotype" w:hAnsi="Palatino Linotype"/>
          <w:b/>
          <w:sz w:val="24"/>
          <w:szCs w:val="24"/>
        </w:rPr>
        <w:t>III. A szakképzésbe történő belépés feltételei</w:t>
      </w:r>
    </w:p>
    <w:p w:rsidR="006527A2" w:rsidRPr="00300CD2" w:rsidRDefault="006527A2" w:rsidP="001F74EF">
      <w:pPr>
        <w:tabs>
          <w:tab w:val="left" w:pos="1260"/>
        </w:tabs>
        <w:spacing w:after="0" w:line="240" w:lineRule="auto"/>
        <w:ind w:left="42" w:hanging="12"/>
        <w:jc w:val="both"/>
        <w:rPr>
          <w:rFonts w:ascii="Palatino Linotype" w:hAnsi="Palatino Linotype"/>
          <w:b/>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Iskolai előképzettség: –</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Bemeneti kompetenciák: –</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204E1">
      <w:pPr>
        <w:autoSpaceDE w:val="0"/>
        <w:autoSpaceDN w:val="0"/>
        <w:adjustRightInd w:val="0"/>
        <w:spacing w:after="0" w:line="240" w:lineRule="auto"/>
        <w:ind w:left="3119" w:hanging="2681"/>
        <w:jc w:val="both"/>
        <w:rPr>
          <w:rFonts w:ascii="Palatino Linotype" w:hAnsi="Palatino Linotype"/>
          <w:iCs/>
          <w:sz w:val="24"/>
          <w:szCs w:val="24"/>
        </w:rPr>
      </w:pPr>
      <w:r w:rsidRPr="00300CD2">
        <w:rPr>
          <w:rFonts w:ascii="Palatino Linotype" w:hAnsi="Palatino Linotype"/>
          <w:iCs/>
          <w:sz w:val="24"/>
          <w:szCs w:val="24"/>
        </w:rPr>
        <w:t>Szakmai előképzettség:</w:t>
      </w:r>
      <w:r w:rsidRPr="00300CD2">
        <w:rPr>
          <w:rFonts w:ascii="Palatino Linotype" w:hAnsi="Palatino Linotype"/>
          <w:iCs/>
          <w:sz w:val="24"/>
          <w:szCs w:val="24"/>
        </w:rPr>
        <w:tab/>
        <w:t xml:space="preserve">54 524 01 Laboratóriumi technikus vagy 54 524 02 Vegyipari technikus </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Előírt gyakorlat: –</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Egészségügyi alkalmassági követelmények: ‒</w:t>
      </w: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ind w:left="234" w:firstLine="204"/>
        <w:jc w:val="both"/>
        <w:rPr>
          <w:rFonts w:ascii="Palatino Linotype" w:hAnsi="Palatino Linotype"/>
          <w:iCs/>
          <w:sz w:val="24"/>
          <w:szCs w:val="24"/>
        </w:rPr>
      </w:pPr>
      <w:r w:rsidRPr="00300CD2">
        <w:rPr>
          <w:rFonts w:ascii="Palatino Linotype" w:hAnsi="Palatino Linotype"/>
          <w:iCs/>
          <w:sz w:val="24"/>
          <w:szCs w:val="24"/>
        </w:rPr>
        <w:t>Pályaalkalmassági követelmények: ‒</w:t>
      </w:r>
    </w:p>
    <w:p w:rsidR="006527A2" w:rsidRDefault="006527A2" w:rsidP="009338C3">
      <w:pPr>
        <w:autoSpaceDE w:val="0"/>
        <w:autoSpaceDN w:val="0"/>
        <w:adjustRightInd w:val="0"/>
        <w:spacing w:after="0" w:line="240" w:lineRule="auto"/>
        <w:jc w:val="both"/>
        <w:rPr>
          <w:rFonts w:ascii="Palatino Linotype" w:hAnsi="Palatino Linotype"/>
          <w:iCs/>
          <w:sz w:val="24"/>
          <w:szCs w:val="24"/>
        </w:rPr>
      </w:pPr>
    </w:p>
    <w:p w:rsidR="006527A2" w:rsidRPr="00300CD2" w:rsidRDefault="006527A2" w:rsidP="009338C3">
      <w:pPr>
        <w:autoSpaceDE w:val="0"/>
        <w:autoSpaceDN w:val="0"/>
        <w:adjustRightInd w:val="0"/>
        <w:spacing w:after="0" w:line="240" w:lineRule="auto"/>
        <w:jc w:val="both"/>
        <w:rPr>
          <w:rFonts w:ascii="Palatino Linotype" w:hAnsi="Palatino Linotype"/>
          <w:iCs/>
          <w:sz w:val="24"/>
          <w:szCs w:val="24"/>
        </w:rPr>
      </w:pPr>
    </w:p>
    <w:p w:rsidR="006527A2" w:rsidRPr="00300CD2" w:rsidRDefault="006527A2" w:rsidP="009F00C6">
      <w:pPr>
        <w:widowControl w:val="0"/>
        <w:numPr>
          <w:ilvl w:val="0"/>
          <w:numId w:val="3"/>
        </w:numPr>
        <w:suppressAutoHyphens/>
        <w:spacing w:after="0" w:line="240" w:lineRule="auto"/>
        <w:jc w:val="both"/>
        <w:rPr>
          <w:rFonts w:ascii="Palatino Linotype" w:hAnsi="Palatino Linotype"/>
          <w:b/>
          <w:sz w:val="24"/>
          <w:szCs w:val="24"/>
        </w:rPr>
      </w:pPr>
      <w:r w:rsidRPr="00300CD2">
        <w:rPr>
          <w:rFonts w:ascii="Palatino Linotype" w:hAnsi="Palatino Linotype"/>
          <w:b/>
          <w:sz w:val="24"/>
          <w:szCs w:val="24"/>
        </w:rPr>
        <w:t>A szakképzés szervezésének feltételei</w:t>
      </w:r>
    </w:p>
    <w:p w:rsidR="006527A2" w:rsidRPr="00300CD2" w:rsidRDefault="006527A2" w:rsidP="009338C3">
      <w:pPr>
        <w:widowControl w:val="0"/>
        <w:suppressAutoHyphens/>
        <w:spacing w:after="0" w:line="240" w:lineRule="auto"/>
        <w:ind w:left="750"/>
        <w:jc w:val="both"/>
        <w:rPr>
          <w:rFonts w:ascii="Palatino Linotype" w:hAnsi="Palatino Linotype"/>
          <w:b/>
          <w:sz w:val="24"/>
          <w:szCs w:val="24"/>
        </w:rPr>
      </w:pPr>
    </w:p>
    <w:p w:rsidR="006527A2" w:rsidRPr="00300CD2" w:rsidRDefault="006527A2" w:rsidP="009338C3">
      <w:pPr>
        <w:spacing w:after="0" w:line="240" w:lineRule="auto"/>
        <w:ind w:left="555"/>
        <w:jc w:val="both"/>
        <w:rPr>
          <w:rFonts w:ascii="Palatino Linotype" w:hAnsi="Palatino Linotype"/>
          <w:b/>
          <w:sz w:val="24"/>
          <w:szCs w:val="24"/>
        </w:rPr>
      </w:pPr>
      <w:r w:rsidRPr="00300CD2">
        <w:rPr>
          <w:rFonts w:ascii="Palatino Linotype" w:hAnsi="Palatino Linotype"/>
          <w:b/>
          <w:sz w:val="24"/>
          <w:szCs w:val="24"/>
        </w:rPr>
        <w:t>Személyi feltételek</w:t>
      </w:r>
    </w:p>
    <w:p w:rsidR="006527A2" w:rsidRPr="00300CD2" w:rsidRDefault="006527A2" w:rsidP="009338C3">
      <w:pPr>
        <w:spacing w:after="0" w:line="240" w:lineRule="auto"/>
        <w:ind w:left="555"/>
        <w:jc w:val="both"/>
        <w:rPr>
          <w:rFonts w:ascii="Palatino Linotype" w:hAnsi="Palatino Linotype"/>
          <w:sz w:val="24"/>
          <w:szCs w:val="24"/>
        </w:rPr>
      </w:pPr>
      <w:r w:rsidRPr="00300CD2">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527A2" w:rsidRPr="00300CD2" w:rsidRDefault="006527A2" w:rsidP="009338C3">
      <w:pPr>
        <w:spacing w:after="0" w:line="240" w:lineRule="auto"/>
        <w:ind w:left="555"/>
        <w:jc w:val="both"/>
        <w:rPr>
          <w:rFonts w:ascii="Palatino Linotype" w:hAnsi="Palatino Linotype"/>
          <w:sz w:val="24"/>
          <w:szCs w:val="24"/>
        </w:rPr>
      </w:pPr>
      <w:r w:rsidRPr="00300CD2">
        <w:rPr>
          <w:rFonts w:ascii="Palatino Linotype" w:hAnsi="Palatino Linotype"/>
          <w:sz w:val="24"/>
          <w:szCs w:val="24"/>
        </w:rPr>
        <w:t>Ezen túl az alábbi tantárgyak oktatására az alábbi végzettséggel rendelkező szakember alkalmazható:</w:t>
      </w:r>
    </w:p>
    <w:p w:rsidR="006527A2" w:rsidRPr="00300CD2" w:rsidRDefault="006527A2" w:rsidP="009338C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6527A2" w:rsidRPr="00300CD2">
        <w:trPr>
          <w:jc w:val="center"/>
        </w:trPr>
        <w:tc>
          <w:tcPr>
            <w:tcW w:w="4053" w:type="dxa"/>
          </w:tcPr>
          <w:p w:rsidR="006527A2" w:rsidRPr="00300CD2" w:rsidRDefault="006527A2" w:rsidP="009338C3">
            <w:pPr>
              <w:spacing w:after="0" w:line="240" w:lineRule="auto"/>
              <w:jc w:val="center"/>
              <w:rPr>
                <w:rFonts w:ascii="Palatino Linotype" w:hAnsi="Palatino Linotype"/>
                <w:b/>
                <w:sz w:val="24"/>
                <w:szCs w:val="24"/>
              </w:rPr>
            </w:pPr>
            <w:r w:rsidRPr="00300CD2">
              <w:rPr>
                <w:rFonts w:ascii="Palatino Linotype" w:hAnsi="Palatino Linotype"/>
                <w:b/>
                <w:sz w:val="24"/>
                <w:szCs w:val="24"/>
              </w:rPr>
              <w:t>Tantárgy</w:t>
            </w:r>
          </w:p>
        </w:tc>
        <w:tc>
          <w:tcPr>
            <w:tcW w:w="4678" w:type="dxa"/>
          </w:tcPr>
          <w:p w:rsidR="006527A2" w:rsidRPr="00300CD2" w:rsidRDefault="006527A2" w:rsidP="009338C3">
            <w:pPr>
              <w:spacing w:after="0" w:line="240" w:lineRule="auto"/>
              <w:jc w:val="center"/>
              <w:rPr>
                <w:rFonts w:ascii="Palatino Linotype" w:hAnsi="Palatino Linotype"/>
                <w:b/>
                <w:sz w:val="24"/>
                <w:szCs w:val="24"/>
              </w:rPr>
            </w:pPr>
            <w:r w:rsidRPr="00300CD2">
              <w:rPr>
                <w:rFonts w:ascii="Palatino Linotype" w:hAnsi="Palatino Linotype"/>
                <w:b/>
                <w:sz w:val="24"/>
                <w:szCs w:val="24"/>
              </w:rPr>
              <w:t>Szakképesítés/Szakképzettség</w:t>
            </w:r>
          </w:p>
        </w:tc>
      </w:tr>
      <w:tr w:rsidR="006527A2" w:rsidRPr="00300CD2">
        <w:trPr>
          <w:jc w:val="center"/>
        </w:trPr>
        <w:tc>
          <w:tcPr>
            <w:tcW w:w="4053" w:type="dxa"/>
            <w:vAlign w:val="center"/>
          </w:tcPr>
          <w:p w:rsidR="006527A2" w:rsidRPr="00300CD2" w:rsidRDefault="006527A2" w:rsidP="00C44616">
            <w:pPr>
              <w:spacing w:after="0" w:line="240" w:lineRule="auto"/>
              <w:rPr>
                <w:rFonts w:ascii="Palatino Linotype" w:hAnsi="Palatino Linotype"/>
                <w:bCs/>
                <w:sz w:val="24"/>
                <w:szCs w:val="24"/>
              </w:rPr>
            </w:pPr>
            <w:r w:rsidRPr="00300CD2">
              <w:rPr>
                <w:rFonts w:ascii="Palatino Linotype" w:hAnsi="Palatino Linotype"/>
                <w:bCs/>
                <w:sz w:val="24"/>
                <w:szCs w:val="24"/>
              </w:rPr>
              <w:t>–</w:t>
            </w:r>
          </w:p>
        </w:tc>
        <w:tc>
          <w:tcPr>
            <w:tcW w:w="4678" w:type="dxa"/>
          </w:tcPr>
          <w:p w:rsidR="006527A2" w:rsidRPr="00300CD2" w:rsidRDefault="006527A2" w:rsidP="009338C3">
            <w:pPr>
              <w:spacing w:after="0" w:line="240" w:lineRule="auto"/>
              <w:jc w:val="both"/>
              <w:rPr>
                <w:rFonts w:ascii="Palatino Linotype" w:hAnsi="Palatino Linotype"/>
                <w:sz w:val="24"/>
                <w:szCs w:val="24"/>
              </w:rPr>
            </w:pPr>
            <w:r w:rsidRPr="00300CD2">
              <w:rPr>
                <w:rFonts w:ascii="Palatino Linotype" w:hAnsi="Palatino Linotype"/>
                <w:sz w:val="24"/>
                <w:szCs w:val="24"/>
              </w:rPr>
              <w:t>–</w:t>
            </w:r>
          </w:p>
        </w:tc>
      </w:tr>
    </w:tbl>
    <w:p w:rsidR="006527A2" w:rsidRPr="00300CD2" w:rsidRDefault="006527A2" w:rsidP="009338C3">
      <w:pPr>
        <w:spacing w:after="0" w:line="240" w:lineRule="auto"/>
        <w:ind w:left="555"/>
        <w:jc w:val="both"/>
        <w:rPr>
          <w:rFonts w:ascii="Palatino Linotype" w:hAnsi="Palatino Linotype"/>
          <w:b/>
          <w:sz w:val="24"/>
          <w:szCs w:val="24"/>
        </w:rPr>
      </w:pPr>
    </w:p>
    <w:p w:rsidR="006527A2" w:rsidRPr="00300CD2" w:rsidRDefault="006527A2" w:rsidP="009338C3">
      <w:pPr>
        <w:spacing w:after="0" w:line="240" w:lineRule="auto"/>
        <w:ind w:left="555"/>
        <w:jc w:val="both"/>
        <w:rPr>
          <w:rFonts w:ascii="Palatino Linotype" w:hAnsi="Palatino Linotype"/>
          <w:b/>
          <w:sz w:val="24"/>
          <w:szCs w:val="24"/>
        </w:rPr>
      </w:pPr>
      <w:r w:rsidRPr="00300CD2">
        <w:rPr>
          <w:rFonts w:ascii="Palatino Linotype" w:hAnsi="Palatino Linotype"/>
          <w:b/>
          <w:sz w:val="24"/>
          <w:szCs w:val="24"/>
        </w:rPr>
        <w:t>Tárgyi feltételek</w:t>
      </w:r>
    </w:p>
    <w:p w:rsidR="006527A2" w:rsidRPr="00300CD2" w:rsidRDefault="006527A2" w:rsidP="00DB2AFD">
      <w:pPr>
        <w:spacing w:after="0" w:line="240" w:lineRule="auto"/>
        <w:ind w:left="550"/>
        <w:jc w:val="both"/>
        <w:rPr>
          <w:rFonts w:ascii="Palatino Linotype" w:hAnsi="Palatino Linotype"/>
          <w:sz w:val="24"/>
          <w:szCs w:val="24"/>
        </w:rPr>
      </w:pPr>
      <w:r w:rsidRPr="00300CD2">
        <w:rPr>
          <w:rFonts w:ascii="Palatino Linotype" w:hAnsi="Palatino Linotype"/>
          <w:sz w:val="24"/>
          <w:szCs w:val="24"/>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sz w:val="24"/>
          <w:szCs w:val="24"/>
        </w:rPr>
        <w:t>nincs</w:t>
      </w:r>
    </w:p>
    <w:p w:rsidR="006527A2" w:rsidRPr="00300CD2" w:rsidRDefault="006527A2" w:rsidP="00DB2AFD">
      <w:pPr>
        <w:spacing w:after="0" w:line="240" w:lineRule="auto"/>
        <w:ind w:left="550"/>
        <w:jc w:val="both"/>
        <w:rPr>
          <w:rFonts w:ascii="Palatino Linotype" w:hAnsi="Palatino Linotype"/>
          <w:sz w:val="24"/>
          <w:szCs w:val="24"/>
        </w:rPr>
      </w:pPr>
    </w:p>
    <w:p w:rsidR="006527A2" w:rsidRPr="00300CD2" w:rsidRDefault="006527A2" w:rsidP="00EE4947">
      <w:pPr>
        <w:spacing w:after="0" w:line="240" w:lineRule="auto"/>
        <w:ind w:left="555"/>
        <w:jc w:val="both"/>
        <w:rPr>
          <w:rFonts w:ascii="Palatino Linotype" w:hAnsi="Palatino Linotype"/>
          <w:i/>
          <w:kern w:val="1"/>
          <w:sz w:val="24"/>
          <w:szCs w:val="24"/>
          <w:lang w:eastAsia="hi-IN" w:bidi="hi-IN"/>
        </w:rPr>
      </w:pPr>
      <w:r w:rsidRPr="00300CD2">
        <w:rPr>
          <w:rFonts w:ascii="Palatino Linotype" w:hAnsi="Palatino Linotype"/>
          <w:i/>
          <w:kern w:val="1"/>
          <w:sz w:val="24"/>
          <w:szCs w:val="24"/>
          <w:lang w:eastAsia="hi-IN" w:bidi="hi-IN"/>
        </w:rPr>
        <w:t>Ajánlás a szakmai képzés lebonyolításához szükséges további eszközökre és felszerelésekre:</w:t>
      </w:r>
    </w:p>
    <w:p w:rsidR="006527A2" w:rsidRPr="00300CD2" w:rsidRDefault="006527A2" w:rsidP="00DB2AFD">
      <w:pPr>
        <w:spacing w:after="0" w:line="240" w:lineRule="auto"/>
        <w:ind w:left="550"/>
        <w:jc w:val="both"/>
        <w:rPr>
          <w:rFonts w:ascii="Palatino Linotype" w:hAnsi="Palatino Linotype"/>
          <w:sz w:val="24"/>
          <w:szCs w:val="24"/>
        </w:rPr>
      </w:pPr>
      <w:r w:rsidRPr="00300CD2">
        <w:rPr>
          <w:rFonts w:ascii="Palatino Linotype" w:hAnsi="Palatino Linotype"/>
          <w:sz w:val="24"/>
          <w:szCs w:val="24"/>
        </w:rPr>
        <w:t>nincs</w:t>
      </w:r>
    </w:p>
    <w:p w:rsidR="006527A2" w:rsidRPr="00300CD2" w:rsidRDefault="006527A2" w:rsidP="00DB2AFD">
      <w:pPr>
        <w:spacing w:after="0" w:line="240" w:lineRule="auto"/>
        <w:ind w:left="550"/>
        <w:jc w:val="both"/>
        <w:rPr>
          <w:rFonts w:ascii="Palatino Linotype" w:hAnsi="Palatino Linotype"/>
          <w:sz w:val="24"/>
          <w:szCs w:val="24"/>
        </w:rPr>
      </w:pPr>
    </w:p>
    <w:p w:rsidR="006527A2" w:rsidRPr="00300CD2" w:rsidRDefault="006527A2" w:rsidP="009F00C6">
      <w:pPr>
        <w:widowControl w:val="0"/>
        <w:numPr>
          <w:ilvl w:val="0"/>
          <w:numId w:val="3"/>
        </w:numPr>
        <w:suppressAutoHyphens/>
        <w:spacing w:after="0" w:line="240" w:lineRule="auto"/>
        <w:jc w:val="both"/>
        <w:rPr>
          <w:rFonts w:ascii="Palatino Linotype" w:hAnsi="Palatino Linotype"/>
          <w:b/>
          <w:sz w:val="24"/>
          <w:szCs w:val="24"/>
        </w:rPr>
      </w:pPr>
      <w:r w:rsidRPr="00300CD2">
        <w:rPr>
          <w:rFonts w:ascii="Palatino Linotype" w:hAnsi="Palatino Linotype"/>
          <w:b/>
          <w:sz w:val="24"/>
          <w:szCs w:val="24"/>
        </w:rPr>
        <w:t>A szakképesítés-ráépülés óraterve nappali rendszerű oktatásra</w:t>
      </w:r>
    </w:p>
    <w:p w:rsidR="006527A2" w:rsidRDefault="006527A2" w:rsidP="00897386">
      <w:pPr>
        <w:widowControl w:val="0"/>
        <w:suppressAutoHyphens/>
        <w:spacing w:after="0" w:line="240" w:lineRule="auto"/>
        <w:rPr>
          <w:rFonts w:ascii="Palatino Linotype" w:hAnsi="Palatino Linotype"/>
          <w:sz w:val="24"/>
          <w:szCs w:val="24"/>
        </w:rPr>
      </w:pPr>
      <w:r>
        <w:rPr>
          <w:rFonts w:ascii="Palatino Linotype" w:hAnsi="Palatino Linotype"/>
          <w:b/>
        </w:rPr>
        <w:br w:type="page"/>
      </w:r>
    </w:p>
    <w:p w:rsidR="006527A2" w:rsidRPr="00300CD2" w:rsidRDefault="006527A2" w:rsidP="009338C3">
      <w:pPr>
        <w:widowControl w:val="0"/>
        <w:suppressAutoHyphens/>
        <w:spacing w:after="0" w:line="240" w:lineRule="auto"/>
        <w:ind w:left="750"/>
        <w:jc w:val="center"/>
        <w:rPr>
          <w:rFonts w:ascii="Palatino Linotype" w:hAnsi="Palatino Linotype"/>
          <w:sz w:val="24"/>
          <w:szCs w:val="24"/>
        </w:rPr>
      </w:pPr>
      <w:r w:rsidRPr="00300CD2">
        <w:rPr>
          <w:rFonts w:ascii="Palatino Linotype" w:hAnsi="Palatino Linotype"/>
          <w:sz w:val="24"/>
          <w:szCs w:val="24"/>
        </w:rPr>
        <w:t>1. számú táblázat</w:t>
      </w:r>
    </w:p>
    <w:p w:rsidR="006527A2" w:rsidRPr="00300CD2" w:rsidRDefault="006527A2" w:rsidP="00897386">
      <w:pPr>
        <w:spacing w:after="0" w:line="240" w:lineRule="auto"/>
        <w:jc w:val="center"/>
        <w:rPr>
          <w:rFonts w:ascii="Palatino Linotype" w:hAnsi="Palatino Linotype"/>
          <w:b/>
          <w:sz w:val="24"/>
          <w:szCs w:val="24"/>
        </w:rPr>
      </w:pPr>
      <w:r w:rsidRPr="00300CD2">
        <w:rPr>
          <w:rFonts w:ascii="Palatino Linotype" w:hAnsi="Palatino Linotype"/>
          <w:b/>
          <w:sz w:val="24"/>
          <w:szCs w:val="24"/>
        </w:rPr>
        <w:t>A szakmai követelménymodulokhoz rendelt tantárgyak heti óraszáma</w:t>
      </w:r>
    </w:p>
    <w:tbl>
      <w:tblPr>
        <w:tblW w:w="6520" w:type="dxa"/>
        <w:jc w:val="center"/>
        <w:tblCellMar>
          <w:left w:w="70" w:type="dxa"/>
          <w:right w:w="70" w:type="dxa"/>
        </w:tblCellMar>
        <w:tblLook w:val="0000"/>
      </w:tblPr>
      <w:tblGrid>
        <w:gridCol w:w="1920"/>
        <w:gridCol w:w="1920"/>
        <w:gridCol w:w="1360"/>
        <w:gridCol w:w="1320"/>
      </w:tblGrid>
      <w:tr w:rsidR="006527A2" w:rsidRPr="00300CD2">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jc w:val="center"/>
              <w:rPr>
                <w:rFonts w:ascii="Palatino Linotype" w:hAnsi="Palatino Linotype" w:cs="Arial"/>
                <w:bCs/>
                <w:sz w:val="20"/>
                <w:szCs w:val="20"/>
                <w:lang w:eastAsia="hu-HU"/>
              </w:rPr>
            </w:pPr>
            <w:r w:rsidRPr="00897386">
              <w:rPr>
                <w:rFonts w:ascii="Palatino Linotype" w:hAnsi="Palatino Linotype" w:cs="Arial"/>
                <w:bCs/>
                <w:sz w:val="20"/>
                <w:szCs w:val="20"/>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6527A2" w:rsidRPr="00897386" w:rsidRDefault="006527A2" w:rsidP="002163EE">
            <w:pPr>
              <w:spacing w:after="0" w:line="240" w:lineRule="auto"/>
              <w:jc w:val="center"/>
              <w:rPr>
                <w:rFonts w:ascii="Palatino Linotype" w:hAnsi="Palatino Linotype" w:cs="Arial"/>
                <w:bCs/>
                <w:sz w:val="20"/>
                <w:szCs w:val="20"/>
                <w:lang w:eastAsia="hu-HU"/>
              </w:rPr>
            </w:pPr>
            <w:r w:rsidRPr="00897386">
              <w:rPr>
                <w:rFonts w:ascii="Palatino Linotype" w:hAnsi="Palatino Linotype" w:cs="Arial"/>
                <w:bCs/>
                <w:sz w:val="20"/>
                <w:szCs w:val="20"/>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6527A2" w:rsidRPr="00897386" w:rsidRDefault="006527A2" w:rsidP="002163EE">
            <w:pPr>
              <w:spacing w:after="0" w:line="240" w:lineRule="auto"/>
              <w:jc w:val="center"/>
              <w:rPr>
                <w:rFonts w:ascii="Palatino Linotype" w:hAnsi="Palatino Linotype" w:cs="Arial"/>
                <w:bCs/>
                <w:sz w:val="20"/>
                <w:szCs w:val="20"/>
                <w:lang w:eastAsia="hu-HU"/>
              </w:rPr>
            </w:pPr>
            <w:r w:rsidRPr="00897386">
              <w:rPr>
                <w:rFonts w:ascii="Palatino Linotype" w:hAnsi="Palatino Linotype" w:cs="Arial"/>
                <w:bCs/>
                <w:sz w:val="20"/>
                <w:szCs w:val="20"/>
                <w:lang w:eastAsia="hu-HU"/>
              </w:rPr>
              <w:t xml:space="preserve">Elméleti </w:t>
            </w:r>
            <w:r w:rsidRPr="00897386">
              <w:rPr>
                <w:rFonts w:ascii="Palatino Linotype" w:hAnsi="Palatino Linotype" w:cs="Arial"/>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6527A2" w:rsidRPr="00897386" w:rsidRDefault="006527A2" w:rsidP="002163EE">
            <w:pPr>
              <w:spacing w:after="0" w:line="240" w:lineRule="auto"/>
              <w:jc w:val="center"/>
              <w:rPr>
                <w:rFonts w:ascii="Palatino Linotype" w:hAnsi="Palatino Linotype" w:cs="Arial"/>
                <w:bCs/>
                <w:sz w:val="20"/>
                <w:szCs w:val="20"/>
                <w:lang w:eastAsia="hu-HU"/>
              </w:rPr>
            </w:pPr>
            <w:r w:rsidRPr="00897386">
              <w:rPr>
                <w:rFonts w:ascii="Palatino Linotype" w:hAnsi="Palatino Linotype" w:cs="Arial"/>
                <w:bCs/>
                <w:sz w:val="20"/>
                <w:szCs w:val="20"/>
                <w:lang w:eastAsia="hu-HU"/>
              </w:rPr>
              <w:t>Gyakorlati heti óraszám</w:t>
            </w:r>
          </w:p>
        </w:tc>
      </w:tr>
      <w:tr w:rsidR="006527A2" w:rsidRPr="00300CD2">
        <w:trPr>
          <w:trHeight w:val="570"/>
          <w:jc w:val="center"/>
        </w:trPr>
        <w:tc>
          <w:tcPr>
            <w:tcW w:w="1920" w:type="dxa"/>
            <w:tcBorders>
              <w:top w:val="single" w:sz="4" w:space="0" w:color="auto"/>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11314-12</w:t>
            </w:r>
            <w:r w:rsidRPr="00897386">
              <w:rPr>
                <w:rFonts w:ascii="Palatino Linotype" w:hAnsi="Palatino Linotype" w:cs="Arial"/>
                <w:sz w:val="20"/>
                <w:szCs w:val="20"/>
                <w:lang w:eastAsia="hu-HU"/>
              </w:rPr>
              <w:br/>
              <w:t>Műszeres analitikai laboratóriumi feladatok</w:t>
            </w:r>
          </w:p>
        </w:tc>
        <w:tc>
          <w:tcPr>
            <w:tcW w:w="1920" w:type="dxa"/>
            <w:tcBorders>
              <w:top w:val="single" w:sz="4" w:space="0" w:color="auto"/>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Műszeres analitika gyakorlat</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19</w:t>
            </w:r>
          </w:p>
        </w:tc>
      </w:tr>
      <w:tr w:rsidR="006527A2" w:rsidRPr="00300CD2">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6527A2" w:rsidRPr="00897386" w:rsidRDefault="006527A2" w:rsidP="002261FD">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11315-12</w:t>
            </w:r>
            <w:r w:rsidRPr="00897386">
              <w:rPr>
                <w:rFonts w:ascii="Palatino Linotype" w:hAnsi="Palatino Linotype" w:cs="Arial"/>
                <w:sz w:val="20"/>
                <w:szCs w:val="20"/>
                <w:lang w:eastAsia="hu-HU"/>
              </w:rPr>
              <w:br/>
              <w:t>Mérési adatok értékelése, analitikai számítások</w:t>
            </w: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Analitikai számítások</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Számítógépes adatfeldolgozás, dokumentálás</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1,5</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Kemometria</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6527A2" w:rsidRPr="00897386" w:rsidRDefault="006527A2" w:rsidP="002261FD">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11316-12</w:t>
            </w:r>
            <w:r w:rsidRPr="00897386">
              <w:rPr>
                <w:rFonts w:ascii="Palatino Linotype" w:hAnsi="Palatino Linotype" w:cs="Arial"/>
                <w:sz w:val="20"/>
                <w:szCs w:val="20"/>
                <w:lang w:eastAsia="hu-HU"/>
              </w:rPr>
              <w:br/>
              <w:t>Analitikai elemző módszerek</w:t>
            </w: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Optikai mérések</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Elektroanalitikai mérések</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897386" w:rsidRDefault="006527A2" w:rsidP="00F40DFD">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Kromatográfiás mérések</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897386" w:rsidRDefault="006527A2" w:rsidP="002163EE">
            <w:pPr>
              <w:spacing w:after="0" w:line="240" w:lineRule="auto"/>
              <w:rPr>
                <w:rFonts w:ascii="Palatino Linotype" w:hAnsi="Palatino Linotype" w:cs="Arial"/>
                <w:sz w:val="20"/>
                <w:szCs w:val="20"/>
                <w:lang w:eastAsia="hu-HU"/>
              </w:rPr>
            </w:pPr>
            <w:r w:rsidRPr="00897386">
              <w:rPr>
                <w:rFonts w:ascii="Palatino Linotype" w:hAnsi="Palatino Linotype" w:cs="Arial"/>
                <w:sz w:val="20"/>
                <w:szCs w:val="20"/>
                <w:lang w:eastAsia="hu-HU"/>
              </w:rPr>
              <w:t>Mintavétel, minta-előkészítés</w:t>
            </w:r>
          </w:p>
        </w:tc>
        <w:tc>
          <w:tcPr>
            <w:tcW w:w="136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1</w:t>
            </w:r>
          </w:p>
        </w:tc>
        <w:tc>
          <w:tcPr>
            <w:tcW w:w="1320" w:type="dxa"/>
            <w:tcBorders>
              <w:top w:val="nil"/>
              <w:left w:val="nil"/>
              <w:bottom w:val="single" w:sz="4" w:space="0" w:color="auto"/>
              <w:right w:val="single" w:sz="4" w:space="0" w:color="auto"/>
            </w:tcBorders>
            <w:noWrap/>
            <w:vAlign w:val="center"/>
          </w:tcPr>
          <w:p w:rsidR="006527A2" w:rsidRPr="00897386" w:rsidRDefault="006527A2" w:rsidP="002163EE">
            <w:pPr>
              <w:spacing w:after="0" w:line="240" w:lineRule="auto"/>
              <w:jc w:val="center"/>
              <w:rPr>
                <w:rFonts w:ascii="Palatino Linotype" w:hAnsi="Palatino Linotype" w:cs="Arial"/>
                <w:sz w:val="20"/>
                <w:szCs w:val="20"/>
                <w:lang w:eastAsia="hu-HU"/>
              </w:rPr>
            </w:pPr>
          </w:p>
        </w:tc>
      </w:tr>
      <w:tr w:rsidR="006527A2" w:rsidRPr="00300CD2">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6527A2" w:rsidRPr="00897386" w:rsidRDefault="006527A2" w:rsidP="00B03EEF">
            <w:pPr>
              <w:spacing w:after="0" w:line="240" w:lineRule="auto"/>
              <w:ind w:firstLineChars="100" w:firstLine="200"/>
              <w:rPr>
                <w:rFonts w:ascii="Palatino Linotype" w:hAnsi="Palatino Linotype" w:cs="Arial"/>
                <w:sz w:val="20"/>
                <w:szCs w:val="20"/>
                <w:lang w:eastAsia="hu-HU"/>
              </w:rPr>
            </w:pPr>
            <w:r w:rsidRPr="00897386">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12,5</w:t>
            </w:r>
          </w:p>
        </w:tc>
        <w:tc>
          <w:tcPr>
            <w:tcW w:w="1320" w:type="dxa"/>
            <w:tcBorders>
              <w:top w:val="nil"/>
              <w:left w:val="nil"/>
              <w:bottom w:val="single" w:sz="4" w:space="0" w:color="auto"/>
              <w:right w:val="single" w:sz="4" w:space="0" w:color="auto"/>
            </w:tcBorders>
            <w:noWrap/>
            <w:vAlign w:val="bottom"/>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19</w:t>
            </w:r>
          </w:p>
        </w:tc>
      </w:tr>
      <w:tr w:rsidR="006527A2" w:rsidRPr="00300CD2">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6527A2" w:rsidRPr="00897386" w:rsidRDefault="006527A2" w:rsidP="00B03EEF">
            <w:pPr>
              <w:spacing w:after="0" w:line="240" w:lineRule="auto"/>
              <w:ind w:firstLineChars="100" w:firstLine="200"/>
              <w:rPr>
                <w:rFonts w:ascii="Palatino Linotype" w:hAnsi="Palatino Linotype" w:cs="Arial"/>
                <w:sz w:val="20"/>
                <w:szCs w:val="20"/>
                <w:lang w:eastAsia="hu-HU"/>
              </w:rPr>
            </w:pPr>
            <w:r w:rsidRPr="00897386">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6527A2" w:rsidRPr="00897386" w:rsidRDefault="006527A2" w:rsidP="002163EE">
            <w:pPr>
              <w:spacing w:after="0" w:line="240" w:lineRule="auto"/>
              <w:jc w:val="center"/>
              <w:rPr>
                <w:rFonts w:ascii="Palatino Linotype" w:hAnsi="Palatino Linotype" w:cs="Arial"/>
                <w:sz w:val="20"/>
                <w:szCs w:val="20"/>
                <w:lang w:eastAsia="hu-HU"/>
              </w:rPr>
            </w:pPr>
            <w:r w:rsidRPr="00897386">
              <w:rPr>
                <w:rFonts w:ascii="Palatino Linotype" w:hAnsi="Palatino Linotype" w:cs="Arial"/>
                <w:sz w:val="20"/>
                <w:szCs w:val="20"/>
                <w:lang w:eastAsia="hu-HU"/>
              </w:rPr>
              <w:t>31,5</w:t>
            </w:r>
          </w:p>
        </w:tc>
      </w:tr>
    </w:tbl>
    <w:p w:rsidR="006527A2" w:rsidRPr="00300CD2" w:rsidRDefault="006527A2" w:rsidP="00767F46">
      <w:pPr>
        <w:spacing w:after="0" w:line="240" w:lineRule="auto"/>
        <w:jc w:val="both"/>
        <w:rPr>
          <w:rFonts w:ascii="Palatino Linotype" w:hAnsi="Palatino Linotype"/>
          <w:sz w:val="24"/>
          <w:szCs w:val="24"/>
        </w:rPr>
      </w:pPr>
    </w:p>
    <w:p w:rsidR="006527A2" w:rsidRDefault="006527A2" w:rsidP="00897386">
      <w:pPr>
        <w:spacing w:after="0" w:line="240" w:lineRule="auto"/>
        <w:jc w:val="both"/>
        <w:rPr>
          <w:rFonts w:ascii="Palatino Linotype" w:hAnsi="Palatino Linotype"/>
          <w:sz w:val="24"/>
          <w:szCs w:val="24"/>
        </w:rPr>
      </w:pPr>
      <w:r w:rsidRPr="00300CD2">
        <w:rPr>
          <w:rFonts w:ascii="Palatino Linotype" w:hAnsi="Palatino Linotype"/>
          <w:sz w:val="24"/>
          <w:szCs w:val="24"/>
        </w:rPr>
        <w:t>A 2. számú táblázat „A szakmai követelménymodulokhoz rendelt tantárgyak és témakörök óraszáma” megadja a fent meghatározott heti óraszámok alapján a teljes képzési időre vonatkozó óraszámokat az egyes tantárgyak témaköreire vonatkozóan is(szabadsáv nélküli szakmai óraszámok)</w:t>
      </w:r>
    </w:p>
    <w:p w:rsidR="006527A2" w:rsidRPr="00300CD2" w:rsidRDefault="006527A2" w:rsidP="00897386">
      <w:pPr>
        <w:spacing w:after="0" w:line="240" w:lineRule="auto"/>
        <w:jc w:val="center"/>
        <w:rPr>
          <w:rFonts w:ascii="Palatino Linotype" w:hAnsi="Palatino Linotype" w:cs="Tahoma"/>
          <w:kern w:val="1"/>
          <w:sz w:val="24"/>
          <w:szCs w:val="24"/>
          <w:lang w:eastAsia="hi-IN" w:bidi="hi-IN"/>
        </w:rPr>
      </w:pPr>
      <w:r>
        <w:rPr>
          <w:rFonts w:ascii="Palatino Linotype" w:hAnsi="Palatino Linotype"/>
          <w:sz w:val="24"/>
          <w:szCs w:val="24"/>
        </w:rPr>
        <w:t>.</w:t>
      </w:r>
      <w:r w:rsidRPr="00300CD2">
        <w:rPr>
          <w:rFonts w:ascii="Palatino Linotype" w:hAnsi="Palatino Linotype"/>
          <w:kern w:val="1"/>
          <w:sz w:val="24"/>
          <w:szCs w:val="24"/>
          <w:lang w:eastAsia="hi-IN" w:bidi="hi-IN"/>
        </w:rPr>
        <w:br w:type="page"/>
      </w:r>
      <w:r w:rsidRPr="00300CD2">
        <w:rPr>
          <w:rFonts w:ascii="Palatino Linotype" w:hAnsi="Palatino Linotype" w:cs="Tahoma"/>
          <w:kern w:val="1"/>
          <w:sz w:val="24"/>
          <w:szCs w:val="24"/>
          <w:lang w:eastAsia="hi-IN" w:bidi="hi-IN"/>
        </w:rPr>
        <w:t>2. számú táblázat</w:t>
      </w:r>
    </w:p>
    <w:p w:rsidR="006527A2" w:rsidRPr="00300CD2" w:rsidRDefault="006527A2" w:rsidP="00897386">
      <w:pPr>
        <w:widowControl w:val="0"/>
        <w:suppressAutoHyphens/>
        <w:spacing w:after="0" w:line="240" w:lineRule="auto"/>
        <w:jc w:val="center"/>
        <w:rPr>
          <w:rFonts w:ascii="Palatino Linotype" w:hAnsi="Palatino Linotype" w:cs="Mangal"/>
          <w:b/>
          <w:kern w:val="1"/>
          <w:sz w:val="24"/>
          <w:szCs w:val="24"/>
          <w:lang w:eastAsia="hi-IN" w:bidi="hi-IN"/>
        </w:rPr>
      </w:pPr>
      <w:r w:rsidRPr="00300CD2">
        <w:rPr>
          <w:rFonts w:ascii="Palatino Linotype" w:hAnsi="Palatino Linotype" w:cs="Mangal"/>
          <w:b/>
          <w:kern w:val="1"/>
          <w:sz w:val="24"/>
          <w:szCs w:val="24"/>
          <w:lang w:eastAsia="hi-IN" w:bidi="hi-IN"/>
        </w:rPr>
        <w:t xml:space="preserve">A szakmai követelménymodulokhoz rendelt tantárgyak és témakörök óraszáma </w:t>
      </w:r>
    </w:p>
    <w:tbl>
      <w:tblPr>
        <w:tblW w:w="9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347"/>
        <w:gridCol w:w="4032"/>
        <w:gridCol w:w="1353"/>
        <w:gridCol w:w="1353"/>
      </w:tblGrid>
      <w:tr w:rsidR="006527A2" w:rsidRPr="00300CD2">
        <w:trPr>
          <w:cantSplit/>
          <w:trHeight w:val="690"/>
          <w:jc w:val="center"/>
        </w:trPr>
        <w:tc>
          <w:tcPr>
            <w:tcW w:w="2347"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Szakmai követelménymodul</w:t>
            </w:r>
          </w:p>
        </w:tc>
        <w:tc>
          <w:tcPr>
            <w:tcW w:w="4032"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Tantárgyak/</w:t>
            </w:r>
            <w:r w:rsidRPr="00D0514D">
              <w:rPr>
                <w:rFonts w:ascii="Palatino Linotype" w:hAnsi="Palatino Linotype" w:cs="Arial"/>
                <w:bCs/>
                <w:lang w:eastAsia="hu-HU"/>
              </w:rPr>
              <w:t>témakörök</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Elméleti órák száma</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Gyakorlati órák száma</w:t>
            </w:r>
          </w:p>
        </w:tc>
      </w:tr>
      <w:tr w:rsidR="006527A2" w:rsidRPr="00300CD2">
        <w:trPr>
          <w:cantSplit/>
          <w:trHeight w:val="285"/>
          <w:jc w:val="center"/>
        </w:trPr>
        <w:tc>
          <w:tcPr>
            <w:tcW w:w="2347" w:type="dxa"/>
            <w:vMerge w:val="restart"/>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11314-12</w:t>
            </w:r>
            <w:r w:rsidRPr="00300CD2">
              <w:rPr>
                <w:rFonts w:ascii="Palatino Linotype" w:hAnsi="Palatino Linotype" w:cs="Arial"/>
                <w:b/>
                <w:lang w:eastAsia="hu-HU"/>
              </w:rPr>
              <w:br/>
              <w:t>Műszeres analitikai laboratóriumi feladatok</w:t>
            </w: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lang w:eastAsia="hu-HU"/>
              </w:rPr>
              <w:t>Műszeres analitika gyakorlat</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608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Refraktometria, polarimetria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Spektrofotometria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36</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Spektrofluorimetria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Infravörös spektroszkópia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36</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Lángfotometria</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36</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Atomabszorbciós mérések</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42</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Látogatás külső laboratóriumban (1)</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Direkt potenciometria</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Potenciometriás titrálás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36</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Konduktometriás titrálás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30</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Titrálások automata titrálóval</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Voltammetriás mérések</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Látogatás külső laboratóriumban (2)</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12</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Gázkromatográfiás minta-előkészítés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21</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Gázkromatográfiás rendszer tanulmányozása</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35</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Gázkromatográfiás elemzés, kiértékelés, dokumentálás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Folyadék-kromatográfiás minta-előkészítés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Folyadék-kromatográfiás rendszer tanulmányozása</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Folyadék-kromatográfiás elemzés</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35</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Vékonyréteg-kromatográfia</w:t>
            </w:r>
          </w:p>
        </w:tc>
        <w:tc>
          <w:tcPr>
            <w:tcW w:w="1353" w:type="dxa"/>
            <w:vAlign w:val="center"/>
          </w:tcPr>
          <w:p w:rsidR="006527A2" w:rsidRPr="00B46534" w:rsidRDefault="006527A2" w:rsidP="000048AE">
            <w:pPr>
              <w:spacing w:after="0" w:line="240" w:lineRule="auto"/>
              <w:jc w:val="center"/>
              <w:rPr>
                <w:rFonts w:ascii="Palatino Linotype" w:hAnsi="Palatino Linotype" w:cs="Arial"/>
                <w:b/>
                <w:bCs/>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28</w:t>
            </w: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cs="Arial"/>
                <w:lang w:eastAsia="hu-HU"/>
              </w:rPr>
              <w:t>Látogatás külső laboratóriumban (3)</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21</w:t>
            </w:r>
          </w:p>
        </w:tc>
      </w:tr>
      <w:tr w:rsidR="006527A2" w:rsidRPr="00300CD2">
        <w:trPr>
          <w:cantSplit/>
          <w:trHeight w:val="285"/>
          <w:jc w:val="center"/>
        </w:trPr>
        <w:tc>
          <w:tcPr>
            <w:tcW w:w="2347" w:type="dxa"/>
            <w:vMerge w:val="restart"/>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11315-12</w:t>
            </w:r>
            <w:r w:rsidRPr="00300CD2">
              <w:rPr>
                <w:rFonts w:ascii="Palatino Linotype" w:hAnsi="Palatino Linotype" w:cs="Arial"/>
                <w:b/>
                <w:lang w:eastAsia="hu-HU"/>
              </w:rPr>
              <w:br/>
              <w:t>Mérési adatok értékelése, analitikai számítások</w:t>
            </w: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lang w:eastAsia="hu-HU"/>
              </w:rPr>
              <w:t>Analitikai számítások</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64</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Analitikai számítások alapjai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Mérőoldatok készítésének számításai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Térfogatos elemzések számításai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Oldatsorozatok készítése</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Kromatoráfiai számítások</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bCs/>
                <w:lang w:eastAsia="hu-HU"/>
              </w:rPr>
              <w:t>Számítógépes adatfeldolgozás, dokumentálás</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48</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Jegyzőkönyvkészítés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Táblázatkezelő használata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Grafikus program alkalmazása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10</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Kemometria</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r w:rsidRPr="00300CD2">
              <w:rPr>
                <w:rFonts w:ascii="Palatino Linotype" w:hAnsi="Palatino Linotype" w:cs="Arial"/>
                <w:b/>
                <w:lang w:eastAsia="hu-HU"/>
              </w:rPr>
              <w:t>64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Hisztogram, normális eloszlás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Átlag, medián, szórás, RSD</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Mérési eredmények megadása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Normális eloszlás, u-próba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Student eloszlás, t-próba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F-próba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Egyenesillesztés, kalibrációs görbe illesztés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Validálás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Mérési bizonytalanság</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restart"/>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11316-12</w:t>
            </w:r>
            <w:r w:rsidRPr="00300CD2">
              <w:rPr>
                <w:rFonts w:ascii="Palatino Linotype" w:hAnsi="Palatino Linotype" w:cs="Arial"/>
                <w:b/>
                <w:lang w:eastAsia="hu-HU"/>
              </w:rPr>
              <w:br/>
              <w:t>Analitikai elemző módszerek</w:t>
            </w: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bCs/>
                <w:lang w:eastAsia="hu-HU"/>
              </w:rPr>
              <w:t>Optikai mérések</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64</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 xml:space="preserve">Fénytani </w:t>
            </w:r>
            <w:r w:rsidRPr="00D0514D">
              <w:rPr>
                <w:rFonts w:ascii="Palatino Linotype" w:hAnsi="Palatino Linotype"/>
                <w:lang w:eastAsia="hu-HU"/>
              </w:rPr>
              <w:t>alapfogalmak</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Refraktometria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Polarimetria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Fotometria, spektrofotometria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rPr>
            </w:pPr>
            <w:r w:rsidRPr="00D0514D">
              <w:rPr>
                <w:rFonts w:ascii="Palatino Linotype" w:hAnsi="Palatino Linotype"/>
              </w:rPr>
              <w:t>Infravörös spektroszkópia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rPr>
            </w:pPr>
            <w:r w:rsidRPr="00D0514D">
              <w:rPr>
                <w:rFonts w:ascii="Palatino Linotype" w:hAnsi="Palatino Linotype"/>
              </w:rPr>
              <w:t>Atomspektroszkópiai módszerek</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16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bCs/>
                <w:lang w:eastAsia="hu-HU"/>
              </w:rPr>
              <w:t>Elektroanalitikai mérések</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64</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Elektromos alapjelenségek</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Potenciometria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32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Konduktometria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14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spacing w:after="0" w:line="240" w:lineRule="auto"/>
              <w:rPr>
                <w:rFonts w:ascii="Palatino Linotype" w:hAnsi="Palatino Linotype" w:cs="Arial"/>
                <w:lang w:eastAsia="hu-HU"/>
              </w:rPr>
            </w:pPr>
            <w:r w:rsidRPr="00D0514D">
              <w:rPr>
                <w:rFonts w:ascii="Palatino Linotype" w:hAnsi="Palatino Linotype"/>
              </w:rPr>
              <w:t>Voltammetria</w:t>
            </w:r>
          </w:p>
        </w:tc>
        <w:tc>
          <w:tcPr>
            <w:tcW w:w="1353" w:type="dxa"/>
            <w:vAlign w:val="center"/>
          </w:tcPr>
          <w:p w:rsidR="006527A2" w:rsidRPr="00B46534" w:rsidRDefault="006527A2" w:rsidP="000048AE">
            <w:pPr>
              <w:spacing w:after="0" w:line="240" w:lineRule="auto"/>
              <w:jc w:val="center"/>
              <w:rPr>
                <w:rFonts w:ascii="Palatino Linotype" w:hAnsi="Palatino Linotype" w:cs="Arial"/>
                <w:i/>
                <w:lang w:eastAsia="hu-HU"/>
              </w:rPr>
            </w:pPr>
            <w:r w:rsidRPr="00B46534">
              <w:rPr>
                <w:rFonts w:ascii="Palatino Linotype" w:hAnsi="Palatino Linotype" w:cs="Arial"/>
                <w:i/>
                <w:lang w:eastAsia="hu-HU"/>
              </w:rPr>
              <w:t>14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Kromatográfiás mérések</w:t>
            </w:r>
          </w:p>
        </w:tc>
        <w:tc>
          <w:tcPr>
            <w:tcW w:w="1353" w:type="dxa"/>
            <w:vAlign w:val="center"/>
          </w:tcPr>
          <w:p w:rsidR="006527A2" w:rsidRPr="00300CD2" w:rsidRDefault="006527A2" w:rsidP="000048AE">
            <w:pPr>
              <w:spacing w:after="0" w:line="240" w:lineRule="auto"/>
              <w:jc w:val="center"/>
              <w:rPr>
                <w:rFonts w:ascii="Palatino Linotype" w:hAnsi="Palatino Linotype" w:cs="Arial"/>
                <w:b/>
                <w:lang w:eastAsia="hu-HU"/>
              </w:rPr>
            </w:pPr>
            <w:r w:rsidRPr="00300CD2">
              <w:rPr>
                <w:rFonts w:ascii="Palatino Linotype" w:hAnsi="Palatino Linotype" w:cs="Arial"/>
                <w:b/>
                <w:lang w:eastAsia="hu-HU"/>
              </w:rPr>
              <w:t>64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kromatográfia alapfogalmai, meghatározása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kromatográfiás módszerek fajtái, rendszerezésük</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kromatográfiát jellemző mennyiségek</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gázkromatográfia alapjai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gázkromatográfiás berendezés részei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gázkromatográfiás minőségi és mennyiségi vizsgálatok</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gázkromatográfia alkalmazásai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folyadék-kromatográfia alapjai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normál és reverz fázisú nagyhatékonyságú folyadék-kromatográfia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Az ionkromatográfia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nagyhatékonyságú folyadék-kromatográfiás rendszerek</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vékonyréteg kromatográfia</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4</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kromatográfiás rendszer működtetésének eszközei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lang w:eastAsia="hu-HU"/>
              </w:rPr>
            </w:pPr>
            <w:r w:rsidRPr="00300CD2">
              <w:rPr>
                <w:rFonts w:ascii="Palatino Linotype" w:hAnsi="Palatino Linotype" w:cs="Arial"/>
                <w:b/>
                <w:lang w:eastAsia="hu-HU"/>
              </w:rPr>
              <w:t>Mintavétel, minta-előkészítés</w:t>
            </w:r>
          </w:p>
        </w:tc>
        <w:tc>
          <w:tcPr>
            <w:tcW w:w="1353" w:type="dxa"/>
            <w:vAlign w:val="center"/>
          </w:tcPr>
          <w:p w:rsidR="006527A2" w:rsidRPr="00300CD2" w:rsidRDefault="006527A2" w:rsidP="000048AE">
            <w:pPr>
              <w:spacing w:after="0" w:line="240" w:lineRule="auto"/>
              <w:jc w:val="center"/>
              <w:rPr>
                <w:rFonts w:ascii="Palatino Linotype" w:hAnsi="Palatino Linotype" w:cs="Arial"/>
                <w:b/>
                <w:lang w:eastAsia="hu-HU"/>
              </w:rPr>
            </w:pPr>
            <w:r w:rsidRPr="00300CD2">
              <w:rPr>
                <w:rFonts w:ascii="Palatino Linotype" w:hAnsi="Palatino Linotype" w:cs="Arial"/>
                <w:b/>
                <w:lang w:eastAsia="hu-HU"/>
              </w:rPr>
              <w:t>32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mintavétel alapfogalmai</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2</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A mintavétel tervezése</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Mintavétel</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6</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Fizikai minta-előkészítés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8</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vMerge/>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D0514D" w:rsidRDefault="006527A2" w:rsidP="000048AE">
            <w:pPr>
              <w:widowControl w:val="0"/>
              <w:suppressAutoHyphens/>
              <w:spacing w:after="0" w:line="240" w:lineRule="auto"/>
              <w:rPr>
                <w:rFonts w:ascii="Palatino Linotype" w:hAnsi="Palatino Linotype"/>
              </w:rPr>
            </w:pPr>
            <w:r w:rsidRPr="00D0514D">
              <w:rPr>
                <w:rFonts w:ascii="Palatino Linotype" w:hAnsi="Palatino Linotype"/>
              </w:rPr>
              <w:t>Kémiai minta-előkészítés</w:t>
            </w:r>
          </w:p>
        </w:tc>
        <w:tc>
          <w:tcPr>
            <w:tcW w:w="1353" w:type="dxa"/>
            <w:vAlign w:val="center"/>
          </w:tcPr>
          <w:p w:rsidR="006527A2" w:rsidRPr="00B46534" w:rsidRDefault="006527A2" w:rsidP="000048AE">
            <w:pPr>
              <w:widowControl w:val="0"/>
              <w:suppressAutoHyphens/>
              <w:spacing w:after="0" w:line="240" w:lineRule="auto"/>
              <w:jc w:val="center"/>
              <w:rPr>
                <w:rFonts w:ascii="Palatino Linotype" w:hAnsi="Palatino Linotype"/>
                <w:i/>
              </w:rPr>
            </w:pPr>
            <w:r w:rsidRPr="00B46534">
              <w:rPr>
                <w:rFonts w:ascii="Palatino Linotype" w:hAnsi="Palatino Linotype"/>
                <w:i/>
              </w:rPr>
              <w:t>10</w:t>
            </w:r>
          </w:p>
        </w:tc>
        <w:tc>
          <w:tcPr>
            <w:tcW w:w="1353" w:type="dxa"/>
            <w:vAlign w:val="center"/>
          </w:tcPr>
          <w:p w:rsidR="006527A2" w:rsidRPr="00300CD2" w:rsidRDefault="006527A2" w:rsidP="000048AE">
            <w:pPr>
              <w:spacing w:after="0" w:line="240" w:lineRule="auto"/>
              <w:jc w:val="center"/>
              <w:rPr>
                <w:rFonts w:ascii="Palatino Linotype" w:hAnsi="Palatino Linotype" w:cs="Arial"/>
                <w:lang w:eastAsia="hu-HU"/>
              </w:rPr>
            </w:pPr>
          </w:p>
        </w:tc>
      </w:tr>
      <w:tr w:rsidR="006527A2" w:rsidRPr="00300CD2">
        <w:trPr>
          <w:cantSplit/>
          <w:trHeight w:val="285"/>
          <w:jc w:val="center"/>
        </w:trPr>
        <w:tc>
          <w:tcPr>
            <w:tcW w:w="2347" w:type="dxa"/>
            <w:noWrap/>
            <w:vAlign w:val="center"/>
          </w:tcPr>
          <w:p w:rsidR="006527A2" w:rsidRPr="00300CD2" w:rsidRDefault="006527A2" w:rsidP="000048AE">
            <w:pPr>
              <w:spacing w:after="0" w:line="240" w:lineRule="auto"/>
              <w:rPr>
                <w:rFonts w:ascii="Palatino Linotype" w:hAnsi="Palatino Linotype" w:cs="Arial"/>
                <w:lang w:eastAsia="hu-HU"/>
              </w:rPr>
            </w:pPr>
          </w:p>
        </w:tc>
        <w:tc>
          <w:tcPr>
            <w:tcW w:w="4032" w:type="dxa"/>
            <w:vAlign w:val="center"/>
          </w:tcPr>
          <w:p w:rsidR="006527A2" w:rsidRPr="00300CD2" w:rsidRDefault="006527A2" w:rsidP="000048AE">
            <w:pPr>
              <w:spacing w:after="0" w:line="240" w:lineRule="auto"/>
              <w:rPr>
                <w:rFonts w:ascii="Palatino Linotype" w:hAnsi="Palatino Linotype" w:cs="Arial"/>
                <w:b/>
                <w:bCs/>
                <w:lang w:eastAsia="hu-HU"/>
              </w:rPr>
            </w:pPr>
            <w:r w:rsidRPr="00300CD2">
              <w:rPr>
                <w:rFonts w:ascii="Palatino Linotype" w:hAnsi="Palatino Linotype" w:cs="Arial"/>
                <w:b/>
                <w:bCs/>
                <w:lang w:eastAsia="hu-HU"/>
              </w:rPr>
              <w:t>Összesen:</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400</w:t>
            </w:r>
          </w:p>
        </w:tc>
        <w:tc>
          <w:tcPr>
            <w:tcW w:w="1353" w:type="dxa"/>
            <w:vAlign w:val="center"/>
          </w:tcPr>
          <w:p w:rsidR="006527A2" w:rsidRPr="00300CD2" w:rsidRDefault="006527A2" w:rsidP="000048AE">
            <w:pPr>
              <w:spacing w:after="0" w:line="240" w:lineRule="auto"/>
              <w:jc w:val="center"/>
              <w:rPr>
                <w:rFonts w:ascii="Palatino Linotype" w:hAnsi="Palatino Linotype" w:cs="Arial"/>
                <w:b/>
                <w:bCs/>
                <w:lang w:eastAsia="hu-HU"/>
              </w:rPr>
            </w:pPr>
            <w:r w:rsidRPr="00300CD2">
              <w:rPr>
                <w:rFonts w:ascii="Palatino Linotype" w:hAnsi="Palatino Linotype" w:cs="Arial"/>
                <w:b/>
                <w:bCs/>
                <w:lang w:eastAsia="hu-HU"/>
              </w:rPr>
              <w:t>608</w:t>
            </w:r>
          </w:p>
        </w:tc>
      </w:tr>
      <w:tr w:rsidR="006527A2" w:rsidRPr="00300CD2">
        <w:trPr>
          <w:cantSplit/>
          <w:trHeight w:val="285"/>
          <w:jc w:val="center"/>
        </w:trPr>
        <w:tc>
          <w:tcPr>
            <w:tcW w:w="6379" w:type="dxa"/>
            <w:gridSpan w:val="2"/>
            <w:noWrap/>
            <w:vAlign w:val="center"/>
          </w:tcPr>
          <w:p w:rsidR="006527A2" w:rsidRPr="00300CD2" w:rsidRDefault="006527A2" w:rsidP="000048AE">
            <w:pPr>
              <w:spacing w:after="0" w:line="240" w:lineRule="auto"/>
              <w:rPr>
                <w:rFonts w:ascii="Palatino Linotype" w:hAnsi="Palatino Linotype" w:cs="Arial"/>
                <w:lang w:eastAsia="hu-HU"/>
              </w:rPr>
            </w:pPr>
            <w:r w:rsidRPr="00300CD2">
              <w:rPr>
                <w:rFonts w:ascii="Palatino Linotype" w:hAnsi="Palatino Linotype" w:cs="Arial"/>
                <w:lang w:eastAsia="hu-HU"/>
              </w:rPr>
              <w:t>Összes órák száma:</w:t>
            </w:r>
          </w:p>
        </w:tc>
        <w:tc>
          <w:tcPr>
            <w:tcW w:w="2706" w:type="dxa"/>
            <w:gridSpan w:val="2"/>
            <w:noWrap/>
            <w:vAlign w:val="center"/>
          </w:tcPr>
          <w:p w:rsidR="006527A2" w:rsidRPr="00300CD2" w:rsidRDefault="006527A2" w:rsidP="000048AE">
            <w:pPr>
              <w:spacing w:after="0" w:line="240" w:lineRule="auto"/>
              <w:jc w:val="center"/>
              <w:rPr>
                <w:rFonts w:ascii="Palatino Linotype" w:hAnsi="Palatino Linotype" w:cs="Arial"/>
                <w:lang w:eastAsia="hu-HU"/>
              </w:rPr>
            </w:pPr>
            <w:r w:rsidRPr="00300CD2">
              <w:rPr>
                <w:rFonts w:ascii="Palatino Linotype" w:hAnsi="Palatino Linotype" w:cs="Arial"/>
                <w:lang w:eastAsia="hu-HU"/>
              </w:rPr>
              <w:t>1008</w:t>
            </w:r>
          </w:p>
        </w:tc>
      </w:tr>
      <w:tr w:rsidR="006527A2" w:rsidRPr="00300CD2">
        <w:trPr>
          <w:cantSplit/>
          <w:trHeight w:val="285"/>
          <w:jc w:val="center"/>
        </w:trPr>
        <w:tc>
          <w:tcPr>
            <w:tcW w:w="6379" w:type="dxa"/>
            <w:gridSpan w:val="2"/>
            <w:noWrap/>
            <w:vAlign w:val="center"/>
          </w:tcPr>
          <w:p w:rsidR="006527A2" w:rsidRPr="00300CD2" w:rsidRDefault="006527A2" w:rsidP="000048AE">
            <w:pPr>
              <w:spacing w:after="0" w:line="240" w:lineRule="auto"/>
              <w:rPr>
                <w:rFonts w:ascii="Palatino Linotype" w:hAnsi="Palatino Linotype" w:cs="Arial"/>
                <w:lang w:eastAsia="hu-HU"/>
              </w:rPr>
            </w:pPr>
            <w:r w:rsidRPr="00300CD2">
              <w:rPr>
                <w:rFonts w:ascii="Palatino Linotype" w:hAnsi="Palatino Linotype" w:cs="Arial"/>
                <w:lang w:eastAsia="hu-HU"/>
              </w:rPr>
              <w:t>Elméleti/gyakorlati óraszámok %-os aránya:</w:t>
            </w:r>
          </w:p>
        </w:tc>
        <w:tc>
          <w:tcPr>
            <w:tcW w:w="1353" w:type="dxa"/>
            <w:noWrap/>
            <w:vAlign w:val="center"/>
          </w:tcPr>
          <w:p w:rsidR="006527A2" w:rsidRPr="00300CD2" w:rsidRDefault="006527A2" w:rsidP="000048AE">
            <w:pPr>
              <w:spacing w:after="0" w:line="240" w:lineRule="auto"/>
              <w:jc w:val="center"/>
              <w:rPr>
                <w:rFonts w:ascii="Palatino Linotype" w:hAnsi="Palatino Linotype" w:cs="Arial"/>
                <w:lang w:eastAsia="hu-HU"/>
              </w:rPr>
            </w:pPr>
            <w:r w:rsidRPr="00300CD2">
              <w:rPr>
                <w:rFonts w:ascii="Palatino Linotype" w:hAnsi="Palatino Linotype" w:cs="Arial"/>
                <w:lang w:eastAsia="hu-HU"/>
              </w:rPr>
              <w:t>39,7%</w:t>
            </w:r>
          </w:p>
        </w:tc>
        <w:tc>
          <w:tcPr>
            <w:tcW w:w="1353" w:type="dxa"/>
            <w:noWrap/>
            <w:vAlign w:val="center"/>
          </w:tcPr>
          <w:p w:rsidR="006527A2" w:rsidRPr="00300CD2" w:rsidRDefault="006527A2" w:rsidP="000048AE">
            <w:pPr>
              <w:spacing w:after="0" w:line="240" w:lineRule="auto"/>
              <w:jc w:val="center"/>
              <w:rPr>
                <w:rFonts w:ascii="Palatino Linotype" w:hAnsi="Palatino Linotype" w:cs="Arial"/>
                <w:lang w:eastAsia="hu-HU"/>
              </w:rPr>
            </w:pPr>
            <w:r w:rsidRPr="00300CD2">
              <w:rPr>
                <w:rFonts w:ascii="Palatino Linotype" w:hAnsi="Palatino Linotype" w:cs="Arial"/>
                <w:lang w:eastAsia="hu-HU"/>
              </w:rPr>
              <w:t>60,3%</w:t>
            </w:r>
          </w:p>
        </w:tc>
      </w:tr>
    </w:tbl>
    <w:p w:rsidR="006527A2" w:rsidRPr="00300CD2" w:rsidRDefault="006527A2" w:rsidP="009338C3">
      <w:pPr>
        <w:widowControl w:val="0"/>
        <w:suppressAutoHyphens/>
        <w:spacing w:after="0" w:line="240" w:lineRule="auto"/>
        <w:jc w:val="center"/>
        <w:rPr>
          <w:rFonts w:ascii="Palatino Linotype" w:hAnsi="Palatino Linotype" w:cs="Mangal"/>
          <w:b/>
          <w:kern w:val="1"/>
          <w:sz w:val="24"/>
          <w:szCs w:val="24"/>
          <w:lang w:eastAsia="hi-IN" w:bidi="hi-IN"/>
        </w:rPr>
      </w:pPr>
    </w:p>
    <w:p w:rsidR="006527A2" w:rsidRPr="00300CD2" w:rsidRDefault="006527A2" w:rsidP="00D0514D">
      <w:pPr>
        <w:widowControl w:val="0"/>
        <w:suppressAutoHyphens/>
        <w:spacing w:after="0" w:line="240" w:lineRule="auto"/>
        <w:jc w:val="both"/>
        <w:rPr>
          <w:rFonts w:ascii="Palatino Linotype" w:hAnsi="Palatino Linotype"/>
          <w:kern w:val="1"/>
          <w:sz w:val="24"/>
          <w:szCs w:val="24"/>
          <w:lang w:eastAsia="hi-IN" w:bidi="hi-IN"/>
        </w:rPr>
      </w:pPr>
      <w:r w:rsidRPr="00300CD2">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6527A2" w:rsidRPr="00300CD2" w:rsidRDefault="006527A2" w:rsidP="00D0514D">
      <w:pPr>
        <w:widowControl w:val="0"/>
        <w:suppressAutoHyphens/>
        <w:spacing w:after="0" w:line="240" w:lineRule="auto"/>
        <w:jc w:val="both"/>
        <w:rPr>
          <w:rFonts w:ascii="Palatino Linotype" w:hAnsi="Palatino Linotype"/>
          <w:kern w:val="1"/>
          <w:sz w:val="24"/>
          <w:szCs w:val="24"/>
          <w:lang w:eastAsia="hi-IN" w:bidi="hi-IN"/>
        </w:rPr>
      </w:pPr>
      <w:r w:rsidRPr="00300CD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527A2" w:rsidRPr="00300CD2" w:rsidRDefault="006527A2" w:rsidP="00D0514D">
      <w:pPr>
        <w:widowControl w:val="0"/>
        <w:suppressAutoHyphens/>
        <w:spacing w:after="0" w:line="240" w:lineRule="auto"/>
        <w:jc w:val="both"/>
        <w:rPr>
          <w:rFonts w:ascii="Palatino Linotype" w:hAnsi="Palatino Linotype"/>
          <w:kern w:val="1"/>
          <w:sz w:val="24"/>
          <w:szCs w:val="24"/>
          <w:lang w:eastAsia="hi-IN" w:bidi="hi-IN"/>
        </w:rPr>
      </w:pPr>
      <w:r w:rsidRPr="00300CD2">
        <w:rPr>
          <w:rFonts w:ascii="Palatino Linotype" w:hAnsi="Palatino Linotype"/>
          <w:kern w:val="1"/>
          <w:sz w:val="24"/>
          <w:szCs w:val="24"/>
          <w:lang w:eastAsia="hi-IN" w:bidi="hi-IN"/>
        </w:rPr>
        <w:t xml:space="preserve">A tantárgyakra meghatározott időkeret kötelező érvényű, </w:t>
      </w:r>
      <w:r w:rsidRPr="00300CD2">
        <w:rPr>
          <w:rFonts w:ascii="Palatino Linotype" w:hAnsi="Palatino Linotype"/>
          <w:i/>
          <w:kern w:val="1"/>
          <w:sz w:val="24"/>
          <w:szCs w:val="24"/>
          <w:lang w:eastAsia="hi-IN" w:bidi="hi-IN"/>
        </w:rPr>
        <w:t>atémakörökre kialakított óraszám pedig ajánlás</w:t>
      </w:r>
      <w:r w:rsidRPr="00300CD2">
        <w:rPr>
          <w:rFonts w:ascii="Palatino Linotype" w:hAnsi="Palatino Linotype"/>
          <w:kern w:val="1"/>
          <w:sz w:val="24"/>
          <w:szCs w:val="24"/>
          <w:lang w:eastAsia="hi-IN" w:bidi="hi-IN"/>
        </w:rPr>
        <w:t>.</w:t>
      </w:r>
    </w:p>
    <w:p w:rsidR="006527A2" w:rsidRPr="00300CD2" w:rsidRDefault="006527A2" w:rsidP="009338C3">
      <w:pPr>
        <w:widowControl w:val="0"/>
        <w:suppressAutoHyphens/>
        <w:spacing w:after="0" w:line="240" w:lineRule="auto"/>
        <w:jc w:val="center"/>
        <w:rPr>
          <w:rFonts w:ascii="Palatino Linotype" w:hAnsi="Palatino Linotype" w:cs="Mangal"/>
          <w:b/>
          <w:kern w:val="1"/>
          <w:sz w:val="24"/>
          <w:szCs w:val="24"/>
          <w:lang w:eastAsia="hi-IN" w:bidi="hi-IN"/>
        </w:rPr>
      </w:pPr>
    </w:p>
    <w:p w:rsidR="006527A2" w:rsidRPr="00300CD2" w:rsidRDefault="006527A2" w:rsidP="009338C3">
      <w:pPr>
        <w:widowControl w:val="0"/>
        <w:suppressAutoHyphens/>
        <w:spacing w:after="0" w:line="240" w:lineRule="auto"/>
        <w:jc w:val="both"/>
        <w:rPr>
          <w:rFonts w:ascii="Palatino Linotype" w:hAnsi="Palatino Linotype"/>
          <w:kern w:val="1"/>
          <w:sz w:val="24"/>
          <w:szCs w:val="24"/>
          <w:lang w:eastAsia="hi-IN" w:bidi="hi-IN"/>
        </w:rPr>
      </w:pPr>
    </w:p>
    <w:p w:rsidR="006527A2" w:rsidRPr="00300CD2" w:rsidRDefault="006527A2" w:rsidP="009338C3">
      <w:pPr>
        <w:widowControl w:val="0"/>
        <w:suppressAutoHyphens/>
        <w:spacing w:after="0" w:line="240" w:lineRule="auto"/>
        <w:jc w:val="both"/>
        <w:rPr>
          <w:rFonts w:ascii="Palatino Linotype" w:hAnsi="Palatino Linotype"/>
        </w:rPr>
        <w:sectPr w:rsidR="006527A2" w:rsidRPr="00300CD2" w:rsidSect="00681895">
          <w:headerReference w:type="default" r:id="rId7"/>
          <w:footerReference w:type="default" r:id="rId8"/>
          <w:pgSz w:w="11906" w:h="16838"/>
          <w:pgMar w:top="1418" w:right="1418" w:bottom="1418" w:left="1276" w:header="709" w:footer="709" w:gutter="0"/>
          <w:pgNumType w:start="0"/>
          <w:cols w:space="708"/>
          <w:titlePg/>
          <w:docGrid w:linePitch="360"/>
        </w:sectPr>
      </w:pPr>
    </w:p>
    <w:p w:rsidR="006527A2" w:rsidRPr="00300CD2" w:rsidRDefault="006527A2" w:rsidP="007C6CBB">
      <w:pPr>
        <w:spacing w:after="0" w:line="240" w:lineRule="auto"/>
        <w:rPr>
          <w:rFonts w:ascii="Palatino Linotype" w:hAnsi="Palatino Linotype"/>
          <w:sz w:val="44"/>
          <w:szCs w:val="44"/>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1F5D0A">
      <w:pPr>
        <w:tabs>
          <w:tab w:val="left" w:pos="3975"/>
          <w:tab w:val="center" w:pos="4535"/>
        </w:tabs>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A</w:t>
      </w:r>
    </w:p>
    <w:p w:rsidR="006527A2" w:rsidRPr="00300CD2" w:rsidRDefault="006527A2" w:rsidP="001F5D0A">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11314-12 azonosító számú</w:t>
      </w:r>
    </w:p>
    <w:p w:rsidR="006527A2" w:rsidRPr="00300CD2" w:rsidRDefault="006527A2" w:rsidP="001F5D0A">
      <w:pPr>
        <w:spacing w:after="0" w:line="240" w:lineRule="auto"/>
        <w:jc w:val="center"/>
        <w:rPr>
          <w:rFonts w:ascii="Palatino Linotype" w:hAnsi="Palatino Linotype"/>
          <w:sz w:val="44"/>
          <w:szCs w:val="44"/>
          <w:lang w:eastAsia="hu-HU"/>
        </w:rPr>
      </w:pPr>
    </w:p>
    <w:p w:rsidR="006527A2" w:rsidRPr="00300CD2" w:rsidRDefault="006527A2" w:rsidP="001F5D0A">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Műszeres analitikai laboratóriumi feladatok</w:t>
      </w:r>
    </w:p>
    <w:p w:rsidR="006527A2" w:rsidRPr="00300CD2" w:rsidRDefault="006527A2" w:rsidP="001F5D0A">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megnevezésű</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szakmai követelménymodul</w:t>
      </w:r>
    </w:p>
    <w:p w:rsidR="006527A2" w:rsidRPr="00300CD2" w:rsidRDefault="006527A2" w:rsidP="009338C3">
      <w:pPr>
        <w:spacing w:after="0" w:line="240" w:lineRule="auto"/>
        <w:ind w:left="-15"/>
        <w:jc w:val="center"/>
        <w:rPr>
          <w:rFonts w:ascii="Palatino Linotype" w:hAnsi="Palatino Linotype"/>
          <w:b/>
          <w:sz w:val="44"/>
          <w:szCs w:val="44"/>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tantárgyai, témakörei</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1F5D0A">
      <w:pPr>
        <w:spacing w:after="0" w:line="240" w:lineRule="auto"/>
        <w:rPr>
          <w:rFonts w:ascii="Palatino Linotype" w:hAnsi="Palatino Linotype"/>
          <w:b/>
          <w:sz w:val="24"/>
          <w:szCs w:val="24"/>
        </w:rPr>
        <w:sectPr w:rsidR="006527A2" w:rsidRPr="00300CD2" w:rsidSect="00283100">
          <w:pgSz w:w="11906" w:h="16838"/>
          <w:pgMar w:top="1417" w:right="1417" w:bottom="1417" w:left="1276" w:header="708" w:footer="708" w:gutter="0"/>
          <w:cols w:space="708"/>
          <w:docGrid w:linePitch="360"/>
        </w:sectPr>
      </w:pPr>
    </w:p>
    <w:p w:rsidR="006527A2" w:rsidRPr="00300CD2" w:rsidRDefault="006527A2" w:rsidP="001F5D0A">
      <w:pPr>
        <w:spacing w:after="0" w:line="240" w:lineRule="auto"/>
        <w:rPr>
          <w:rFonts w:ascii="Palatino Linotype" w:hAnsi="Palatino Linotype"/>
          <w:b/>
          <w:sz w:val="24"/>
          <w:szCs w:val="24"/>
        </w:rPr>
      </w:pPr>
      <w:r w:rsidRPr="00300CD2">
        <w:rPr>
          <w:rFonts w:ascii="Palatino Linotype" w:hAnsi="Palatino Linotype"/>
          <w:b/>
          <w:sz w:val="24"/>
          <w:szCs w:val="24"/>
        </w:rPr>
        <w:t>A 11314-12 azonosító számú</w:t>
      </w:r>
      <w:r>
        <w:rPr>
          <w:rFonts w:ascii="Palatino Linotype" w:hAnsi="Palatino Linotype"/>
          <w:b/>
          <w:sz w:val="24"/>
          <w:szCs w:val="24"/>
        </w:rPr>
        <w:t>,</w:t>
      </w:r>
      <w:r w:rsidRPr="00300CD2">
        <w:rPr>
          <w:rFonts w:ascii="Palatino Linotype" w:hAnsi="Palatino Linotype"/>
          <w:b/>
          <w:sz w:val="24"/>
          <w:szCs w:val="24"/>
          <w:lang w:eastAsia="hu-HU"/>
        </w:rPr>
        <w:t>Műszeres analitikai laboratóriumi feladatok megnevezésű</w:t>
      </w:r>
      <w:r w:rsidRPr="00300CD2">
        <w:rPr>
          <w:rFonts w:ascii="Palatino Linotype" w:hAnsi="Palatino Linotype"/>
          <w:b/>
          <w:sz w:val="24"/>
          <w:szCs w:val="24"/>
        </w:rPr>
        <w:t xml:space="preserve">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668"/>
        <w:gridCol w:w="484"/>
        <w:gridCol w:w="485"/>
        <w:gridCol w:w="485"/>
        <w:gridCol w:w="485"/>
        <w:gridCol w:w="485"/>
        <w:gridCol w:w="484"/>
        <w:gridCol w:w="485"/>
        <w:gridCol w:w="485"/>
        <w:gridCol w:w="485"/>
        <w:gridCol w:w="485"/>
        <w:gridCol w:w="484"/>
        <w:gridCol w:w="485"/>
        <w:gridCol w:w="485"/>
        <w:gridCol w:w="485"/>
        <w:gridCol w:w="485"/>
        <w:gridCol w:w="484"/>
        <w:gridCol w:w="485"/>
        <w:gridCol w:w="485"/>
        <w:gridCol w:w="485"/>
        <w:gridCol w:w="485"/>
        <w:gridCol w:w="485"/>
      </w:tblGrid>
      <w:tr w:rsidR="006527A2" w:rsidRPr="00300CD2">
        <w:trPr>
          <w:trHeight w:val="570"/>
          <w:jc w:val="center"/>
        </w:trPr>
        <w:tc>
          <w:tcPr>
            <w:tcW w:w="3668" w:type="dxa"/>
            <w:vMerge w:val="restart"/>
            <w:noWrap/>
            <w:vAlign w:val="center"/>
          </w:tcPr>
          <w:p w:rsidR="006527A2" w:rsidRPr="00300CD2" w:rsidRDefault="006527A2" w:rsidP="001F5D0A">
            <w:pPr>
              <w:spacing w:after="0" w:line="240" w:lineRule="auto"/>
              <w:jc w:val="center"/>
              <w:rPr>
                <w:rFonts w:ascii="Palatino Linotype" w:hAnsi="Palatino Linotype"/>
                <w:b/>
                <w:sz w:val="20"/>
                <w:szCs w:val="20"/>
                <w:lang w:eastAsia="hu-HU"/>
              </w:rPr>
            </w:pPr>
            <w:r w:rsidRPr="00300CD2">
              <w:rPr>
                <w:rFonts w:ascii="Palatino Linotype" w:hAnsi="Palatino Linotype"/>
                <w:b/>
                <w:sz w:val="20"/>
                <w:szCs w:val="20"/>
                <w:lang w:eastAsia="hu-HU"/>
              </w:rPr>
              <w:t>11314-12</w:t>
            </w:r>
            <w:r w:rsidRPr="00300CD2">
              <w:rPr>
                <w:rFonts w:ascii="Palatino Linotype" w:hAnsi="Palatino Linotype"/>
                <w:b/>
                <w:sz w:val="20"/>
                <w:szCs w:val="20"/>
                <w:lang w:eastAsia="hu-HU"/>
              </w:rPr>
              <w:br/>
              <w:t>Műszeres analitikai laboratóriumi feladatok</w:t>
            </w:r>
          </w:p>
        </w:tc>
        <w:tc>
          <w:tcPr>
            <w:tcW w:w="10181" w:type="dxa"/>
            <w:gridSpan w:val="21"/>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Műszeres analitika gyakorlat</w:t>
            </w:r>
          </w:p>
        </w:tc>
      </w:tr>
      <w:tr w:rsidR="006527A2" w:rsidRPr="00300CD2">
        <w:trPr>
          <w:trHeight w:val="2532"/>
          <w:jc w:val="center"/>
        </w:trPr>
        <w:tc>
          <w:tcPr>
            <w:tcW w:w="3668" w:type="dxa"/>
            <w:vMerge/>
            <w:vAlign w:val="center"/>
          </w:tcPr>
          <w:p w:rsidR="006527A2" w:rsidRPr="00300CD2" w:rsidRDefault="006527A2" w:rsidP="001F5D0A">
            <w:pPr>
              <w:spacing w:after="0" w:line="240" w:lineRule="auto"/>
              <w:rPr>
                <w:rFonts w:ascii="Palatino Linotype" w:hAnsi="Palatino Linotype"/>
                <w:sz w:val="20"/>
                <w:szCs w:val="20"/>
                <w:lang w:eastAsia="hu-HU"/>
              </w:rPr>
            </w:pPr>
          </w:p>
        </w:tc>
        <w:tc>
          <w:tcPr>
            <w:tcW w:w="484"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Refraktometria, polarimetria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Spektrofotometria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Spektrofluorimetria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Infravörös spektroszkópia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Lángfotometria</w:t>
            </w:r>
          </w:p>
        </w:tc>
        <w:tc>
          <w:tcPr>
            <w:tcW w:w="484"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Atomabszorbciós mérések</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Látogatás külső laboratóriumban (1)</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Direkt potenciometria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Potenciometriás titrálás</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Konduktometriás titrálás</w:t>
            </w:r>
          </w:p>
        </w:tc>
        <w:tc>
          <w:tcPr>
            <w:tcW w:w="484"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Titrálások automata titrálóval</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Voltammetriás mérések</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Látogatás külső laboratóriumban (2)</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Gázkromatográfiás minta-előkészítés</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Gázkromatográfiás rendszer tanulmányozása</w:t>
            </w:r>
          </w:p>
        </w:tc>
        <w:tc>
          <w:tcPr>
            <w:tcW w:w="484"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Gázkromatográfiás elemzés, kiértékelés, dokumentálás</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Folyadék-kromatográfiás minta-előkészítés</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Folyadék-kromatográfiás rendszer tanulmányozása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Folyadék-kromatográfiás elemzés</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Vékonyréteg-kromatográfia</w:t>
            </w:r>
          </w:p>
        </w:tc>
        <w:tc>
          <w:tcPr>
            <w:tcW w:w="485" w:type="dxa"/>
            <w:textDirection w:val="btLr"/>
            <w:vAlign w:val="center"/>
          </w:tcPr>
          <w:p w:rsidR="006527A2" w:rsidRPr="00300CD2" w:rsidRDefault="006527A2" w:rsidP="001F5D0A">
            <w:pPr>
              <w:spacing w:after="0" w:line="240" w:lineRule="auto"/>
              <w:rPr>
                <w:rFonts w:ascii="Palatino Linotype" w:hAnsi="Palatino Linotype" w:cs="Arial"/>
                <w:sz w:val="18"/>
                <w:szCs w:val="18"/>
                <w:lang w:eastAsia="hu-HU"/>
              </w:rPr>
            </w:pPr>
            <w:r w:rsidRPr="00300CD2">
              <w:rPr>
                <w:rFonts w:ascii="Palatino Linotype" w:hAnsi="Palatino Linotype" w:cs="Arial"/>
                <w:sz w:val="18"/>
                <w:szCs w:val="18"/>
                <w:lang w:eastAsia="hu-HU"/>
              </w:rPr>
              <w:t>Látogatás külső laboratóriumban (3)</w:t>
            </w:r>
          </w:p>
        </w:tc>
      </w:tr>
      <w:tr w:rsidR="006527A2" w:rsidRPr="00300CD2">
        <w:trPr>
          <w:trHeight w:val="255"/>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FELADATOK</w:t>
            </w: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Vizsgálatra előkészíti a munkájához szükséges gáz, folyadék és szilárd halmazállapotú mintákat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Munkáját a vegyületek összetételének, egymásra való hatásainak ismeretében végzi</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Működteti a méréseihez szükséges berendezéseket, szoftvereket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Hitelesítő oldatokat készít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Kémiai számításokat végez</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Méri a minták fizikai és kémiai jellemzőit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Műszeres méréseket végez a minőségi és mennyiségi összetétel meghatározására</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Hazai és nemzetközi szabványokat, dokumentációkat alkalmaz</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4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Statisztikát készít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Hibaszámítást végez</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Analitikai módszerek teljesítményjellemzőit vizsgálja</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SZAKMAI ISMERETEK</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Mintavételezés, minta-előkészítés</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Fizikai és kémiai mérések</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Műszeres analízis</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Optikai mérések és készülékei</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Elektrokémiai mérések és készülékei</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Kromatográfiás mérések és készülékei</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Mérési adatok értékelése, mérési hiba, kalibráció</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SZAKMAI KÉSZSÉGEK</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Műszeres analitikai eszközök, mérőműszerek használata</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Számolási készség, egyenletek megoldása</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Statisztikai számítások</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ECDL 1-7.modulok</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Magyar és idegen nyelvű szakmai szöveg megértése</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SZEMÉLYES KOMPETENCIÁK</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Precizitás</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Felelősségtudat</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Önállóság</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TÁRSAS KOMPETENCIÁK</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Kapcsolatfenntartó készség</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3849" w:type="dxa"/>
            <w:gridSpan w:val="22"/>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MÓDSZERKOMPETENCIÁK</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Absztrakt (elméleti) gondolkodás</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Módszeres munkavégzés</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3668"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Rendszerező képesség</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4"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85"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bl>
    <w:p w:rsidR="006527A2" w:rsidRPr="00300CD2" w:rsidRDefault="006527A2" w:rsidP="009338C3">
      <w:pPr>
        <w:spacing w:after="0" w:line="240" w:lineRule="auto"/>
        <w:ind w:left="-15"/>
        <w:jc w:val="both"/>
        <w:rPr>
          <w:rFonts w:ascii="Palatino Linotype" w:hAnsi="Palatino Linotype"/>
          <w:b/>
          <w:sz w:val="24"/>
          <w:szCs w:val="24"/>
        </w:rPr>
      </w:pPr>
    </w:p>
    <w:p w:rsidR="006527A2" w:rsidRPr="00300CD2" w:rsidRDefault="006527A2" w:rsidP="009338C3">
      <w:pPr>
        <w:spacing w:after="0" w:line="240" w:lineRule="auto"/>
        <w:jc w:val="center"/>
        <w:rPr>
          <w:rFonts w:ascii="Palatino Linotype" w:hAnsi="Palatino Linotype"/>
          <w:b/>
        </w:rPr>
        <w:sectPr w:rsidR="006527A2" w:rsidRPr="00300CD2" w:rsidSect="001F5D0A">
          <w:pgSz w:w="16838" w:h="11906" w:orient="landscape"/>
          <w:pgMar w:top="1276" w:right="1417" w:bottom="1417" w:left="1417" w:header="708" w:footer="708" w:gutter="0"/>
          <w:cols w:space="708"/>
          <w:docGrid w:linePitch="360"/>
        </w:sectPr>
      </w:pPr>
    </w:p>
    <w:p w:rsidR="006527A2" w:rsidRDefault="006527A2" w:rsidP="009338C3">
      <w:pPr>
        <w:spacing w:after="0" w:line="240" w:lineRule="auto"/>
        <w:jc w:val="center"/>
        <w:rPr>
          <w:rFonts w:ascii="Palatino Linotype" w:hAnsi="Palatino Linotype"/>
          <w:b/>
        </w:rPr>
      </w:pPr>
    </w:p>
    <w:p w:rsidR="006527A2" w:rsidRPr="00300CD2" w:rsidRDefault="006527A2" w:rsidP="009338C3">
      <w:pPr>
        <w:spacing w:after="0" w:line="240" w:lineRule="auto"/>
        <w:jc w:val="center"/>
        <w:rPr>
          <w:rFonts w:ascii="Palatino Linotype" w:hAnsi="Palatino Linotype"/>
          <w:b/>
        </w:rPr>
      </w:pPr>
    </w:p>
    <w:p w:rsidR="006527A2" w:rsidRPr="00300CD2" w:rsidRDefault="006527A2" w:rsidP="009F00C6">
      <w:pPr>
        <w:widowControl w:val="0"/>
        <w:numPr>
          <w:ilvl w:val="0"/>
          <w:numId w:val="4"/>
        </w:numPr>
        <w:tabs>
          <w:tab w:val="right" w:pos="9213"/>
        </w:tabs>
        <w:suppressAutoHyphens/>
        <w:spacing w:after="0" w:line="240" w:lineRule="auto"/>
        <w:rPr>
          <w:rFonts w:ascii="Palatino Linotype" w:hAnsi="Palatino Linotype"/>
          <w:b/>
          <w:sz w:val="24"/>
          <w:szCs w:val="24"/>
        </w:rPr>
      </w:pPr>
      <w:r w:rsidRPr="00300CD2">
        <w:rPr>
          <w:rFonts w:ascii="Palatino Linotype" w:hAnsi="Palatino Linotype"/>
          <w:b/>
          <w:sz w:val="24"/>
          <w:szCs w:val="24"/>
          <w:lang w:eastAsia="hu-HU"/>
        </w:rPr>
        <w:t>Műszeres analitika gyakorlat</w:t>
      </w:r>
      <w:r w:rsidRPr="00300CD2">
        <w:rPr>
          <w:rFonts w:ascii="Palatino Linotype" w:hAnsi="Palatino Linotype"/>
          <w:sz w:val="24"/>
          <w:szCs w:val="24"/>
        </w:rPr>
        <w:tab/>
      </w:r>
      <w:r w:rsidRPr="00300CD2">
        <w:rPr>
          <w:rFonts w:ascii="Palatino Linotype" w:hAnsi="Palatino Linotype"/>
          <w:b/>
          <w:sz w:val="24"/>
          <w:szCs w:val="24"/>
        </w:rPr>
        <w:t>608 óra</w:t>
      </w:r>
    </w:p>
    <w:p w:rsidR="006527A2" w:rsidRPr="00300CD2" w:rsidRDefault="006527A2" w:rsidP="00CC3403">
      <w:pPr>
        <w:spacing w:after="0" w:line="240" w:lineRule="auto"/>
        <w:ind w:left="567"/>
        <w:rPr>
          <w:rFonts w:ascii="Palatino Linotype" w:hAnsi="Palatino Linotype"/>
          <w:b/>
          <w:sz w:val="24"/>
          <w:szCs w:val="24"/>
        </w:rPr>
      </w:pPr>
    </w:p>
    <w:p w:rsidR="006527A2" w:rsidRPr="00300CD2" w:rsidRDefault="006527A2" w:rsidP="009F00C6">
      <w:pPr>
        <w:numPr>
          <w:ilvl w:val="1"/>
          <w:numId w:val="4"/>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sz w:val="24"/>
          <w:szCs w:val="24"/>
        </w:rPr>
        <w:t>A tanulók ismerjék meg a korszerű analitikai módszereket. Gyakorlatban szerezzenek tapasztalatokat a mérési elvek használhatóságáról. Szerezzenek kellő rutint a készülékek kezelésében, karbantartásában. Tudják elvégezni a komplex analitikai feladatokat a minőségi és mennyiségi elemzések területén. Kellő ismeretekkel rendelkezzenek a mintavételezéstől mérési adatok feldolgozásáig, az analitikai munka minden fázisában. Ismerjék a minőségbiztosításiban elengedhetetlen kalibrálási, illetve validálási feladatokat. Legyen rálátásuk a mérési eljárások ipari, kutató illetve minőségellenőrző laboratóriumi alkalmazásokra.</w:t>
      </w:r>
    </w:p>
    <w:p w:rsidR="006527A2" w:rsidRPr="00300CD2" w:rsidRDefault="006527A2" w:rsidP="002F6294">
      <w:pPr>
        <w:spacing w:after="0" w:line="240" w:lineRule="auto"/>
        <w:ind w:left="550"/>
        <w:rPr>
          <w:rFonts w:ascii="Palatino Linotype" w:hAnsi="Palatino Linotype"/>
          <w:b/>
          <w:sz w:val="24"/>
          <w:szCs w:val="24"/>
        </w:rPr>
      </w:pPr>
    </w:p>
    <w:p w:rsidR="006527A2" w:rsidRPr="00300CD2" w:rsidRDefault="006527A2" w:rsidP="002F6294">
      <w:pPr>
        <w:widowControl w:val="0"/>
        <w:numPr>
          <w:ilvl w:val="1"/>
          <w:numId w:val="4"/>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2F6294">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Analitikai számítások, számítógépes adatfeldolgozás, dokumentálás, kemometria, optikai mérések, elektroanalitikai mérések, kromatográfiás mérések és mintavétel, minta-előkészítés elméleti tantárgyak.</w:t>
      </w:r>
    </w:p>
    <w:p w:rsidR="006527A2" w:rsidRPr="00300CD2" w:rsidRDefault="006527A2" w:rsidP="00C65A1E">
      <w:pPr>
        <w:widowControl w:val="0"/>
        <w:suppressAutoHyphens/>
        <w:spacing w:after="0" w:line="240" w:lineRule="auto"/>
        <w:ind w:left="567"/>
        <w:rPr>
          <w:rFonts w:ascii="Palatino Linotype" w:hAnsi="Palatino Linotype"/>
          <w:sz w:val="24"/>
          <w:szCs w:val="24"/>
        </w:rPr>
      </w:pPr>
    </w:p>
    <w:p w:rsidR="006527A2" w:rsidRDefault="006527A2" w:rsidP="009F00C6">
      <w:pPr>
        <w:widowControl w:val="0"/>
        <w:numPr>
          <w:ilvl w:val="1"/>
          <w:numId w:val="4"/>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D0514D">
      <w:pPr>
        <w:widowControl w:val="0"/>
        <w:suppressAutoHyphens/>
        <w:spacing w:after="0" w:line="240" w:lineRule="auto"/>
        <w:ind w:left="1092"/>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Refraktometria, polarimetria</w:t>
      </w:r>
      <w:r w:rsidRPr="00300CD2">
        <w:rPr>
          <w:rFonts w:ascii="Palatino Linotype" w:hAnsi="Palatino Linotype"/>
          <w:b/>
          <w:sz w:val="24"/>
          <w:szCs w:val="24"/>
        </w:rPr>
        <w:tab/>
      </w:r>
      <w:r w:rsidRPr="00300CD2">
        <w:rPr>
          <w:rFonts w:ascii="Palatino Linotype" w:hAnsi="Palatino Linotype"/>
          <w:b/>
          <w:i/>
          <w:sz w:val="24"/>
          <w:szCs w:val="24"/>
        </w:rPr>
        <w:t>18 óra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a vizsgálathoz, minta-előkészítés</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Törzsoldat és oldatsorozat készítése</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Spektrofotometria</w:t>
      </w:r>
      <w:r w:rsidRPr="00300CD2">
        <w:rPr>
          <w:rFonts w:ascii="Palatino Linotype" w:hAnsi="Palatino Linotype"/>
          <w:b/>
          <w:sz w:val="24"/>
          <w:szCs w:val="24"/>
        </w:rPr>
        <w:tab/>
      </w:r>
      <w:r w:rsidRPr="00300CD2">
        <w:rPr>
          <w:rFonts w:ascii="Palatino Linotype" w:hAnsi="Palatino Linotype"/>
          <w:b/>
          <w:i/>
          <w:sz w:val="24"/>
          <w:szCs w:val="24"/>
        </w:rPr>
        <w:t>36 óra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UV-VIS spektrofotométerek felépítése, a legfontosabb részeinek tulajdonságai, elhelyezkedése a műszerben</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Egy és két fényutas fotométerek, laboratóriumi és hordozható fotométerek</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Karbantartási feladatok</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fotométereket működtető szoftverek kezelése, programozása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Fotométerek hitelesítése, validálása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minták előkészítése méréshez</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Spektrumok felvétele, a mérés hullámhosszának megállapítása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feladatok végrehajtása kétoldatos és oldatsorozatos kiértékelési módszerekkel, UV és VIS tartományban</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feladatok végrehajtása laboratóriumi és hordozható fotométerekkel</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Helyszíni mérések</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1F5D0A">
      <w:pPr>
        <w:widowControl w:val="0"/>
        <w:suppressAutoHyphens/>
        <w:spacing w:after="0" w:line="240" w:lineRule="auto"/>
        <w:rPr>
          <w:rFonts w:ascii="Palatino Linotype" w:hAnsi="Palatino Linotype"/>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Spektrofluorimetria</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2F6294">
      <w:pPr>
        <w:numPr>
          <w:ilvl w:val="0"/>
          <w:numId w:val="7"/>
        </w:numPr>
        <w:spacing w:after="0" w:line="240" w:lineRule="auto"/>
        <w:ind w:left="1100" w:firstLine="0"/>
        <w:rPr>
          <w:rFonts w:ascii="Palatino Linotype" w:hAnsi="Palatino Linotype"/>
          <w:bCs/>
          <w:sz w:val="24"/>
          <w:szCs w:val="24"/>
        </w:rPr>
      </w:pPr>
      <w:r w:rsidRPr="00300CD2">
        <w:rPr>
          <w:rFonts w:ascii="Palatino Linotype" w:hAnsi="Palatino Linotype"/>
          <w:bCs/>
          <w:sz w:val="24"/>
          <w:szCs w:val="24"/>
        </w:rPr>
        <w:t>A spektrofluoriméter felépítése, a legfontosabb részeinek tulajdonságai, elhelyezkedése a műszerben</w:t>
      </w:r>
    </w:p>
    <w:p w:rsidR="006527A2" w:rsidRPr="00300CD2" w:rsidRDefault="006527A2" w:rsidP="002F6294">
      <w:pPr>
        <w:numPr>
          <w:ilvl w:val="0"/>
          <w:numId w:val="7"/>
        </w:numPr>
        <w:spacing w:after="0" w:line="240" w:lineRule="auto"/>
        <w:ind w:left="1100" w:firstLine="0"/>
        <w:rPr>
          <w:rFonts w:ascii="Palatino Linotype" w:hAnsi="Palatino Linotype"/>
          <w:bCs/>
          <w:sz w:val="24"/>
          <w:szCs w:val="24"/>
        </w:rPr>
      </w:pPr>
      <w:r w:rsidRPr="00300CD2">
        <w:rPr>
          <w:rFonts w:ascii="Palatino Linotype" w:hAnsi="Palatino Linotype"/>
          <w:bCs/>
          <w:sz w:val="24"/>
          <w:szCs w:val="24"/>
        </w:rPr>
        <w:t>Karbantartás</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bCs/>
          <w:sz w:val="24"/>
          <w:szCs w:val="24"/>
        </w:rPr>
      </w:pPr>
      <w:r w:rsidRPr="00300CD2">
        <w:rPr>
          <w:rFonts w:ascii="Palatino Linotype" w:hAnsi="Palatino Linotype"/>
          <w:bCs/>
          <w:sz w:val="24"/>
          <w:szCs w:val="24"/>
        </w:rPr>
        <w:t>Spektrumok felvétele, a mérés hullámhosszának megállapítása</w:t>
      </w:r>
    </w:p>
    <w:p w:rsidR="006527A2" w:rsidRPr="00300CD2" w:rsidRDefault="006527A2" w:rsidP="002F6294">
      <w:pPr>
        <w:numPr>
          <w:ilvl w:val="0"/>
          <w:numId w:val="7"/>
        </w:numPr>
        <w:spacing w:after="0" w:line="240" w:lineRule="auto"/>
        <w:ind w:left="1100" w:firstLine="0"/>
        <w:rPr>
          <w:rFonts w:ascii="Palatino Linotype" w:hAnsi="Palatino Linotype"/>
          <w:bCs/>
          <w:sz w:val="24"/>
          <w:szCs w:val="24"/>
        </w:rPr>
      </w:pPr>
      <w:r w:rsidRPr="00300CD2">
        <w:rPr>
          <w:rFonts w:ascii="Palatino Linotype" w:hAnsi="Palatino Linotype"/>
          <w:bCs/>
          <w:sz w:val="24"/>
          <w:szCs w:val="24"/>
        </w:rPr>
        <w:t>Mérési feladat végrehajtása, kalibrációs görbe, kiértékelő dokumentum készítése</w:t>
      </w:r>
    </w:p>
    <w:p w:rsidR="006527A2" w:rsidRPr="00300CD2" w:rsidRDefault="006527A2" w:rsidP="002F6294">
      <w:pPr>
        <w:spacing w:after="0" w:line="240" w:lineRule="auto"/>
        <w:ind w:left="1100"/>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Infravörös spektroszkópia</w:t>
      </w:r>
      <w:r w:rsidRPr="00300CD2">
        <w:rPr>
          <w:rFonts w:ascii="Palatino Linotype" w:hAnsi="Palatino Linotype"/>
          <w:b/>
          <w:sz w:val="24"/>
          <w:szCs w:val="24"/>
        </w:rPr>
        <w:tab/>
      </w:r>
      <w:r w:rsidRPr="00300CD2">
        <w:rPr>
          <w:rFonts w:ascii="Palatino Linotype" w:hAnsi="Palatino Linotype"/>
          <w:b/>
          <w:i/>
          <w:sz w:val="24"/>
          <w:szCs w:val="24"/>
        </w:rPr>
        <w:t>36 óra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IR és FTIR készülékek felépítése, a legfontosabb részeinek tulajdonságai, elhelyezkedése a műszerben</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Karbantartási feladatok</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készülékeket működtető szoftverek kezelése</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IR készülékek hitelesítése, validálása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minták előkészítése méréshez</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Spektrumok felvétele</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feladatok végrehajtása, atomcsoportok, anyagok, azonosítása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Lángfotometria</w:t>
      </w:r>
      <w:r w:rsidRPr="00300CD2">
        <w:rPr>
          <w:rFonts w:ascii="Palatino Linotype" w:hAnsi="Palatino Linotype"/>
          <w:b/>
          <w:sz w:val="24"/>
          <w:szCs w:val="24"/>
        </w:rPr>
        <w:tab/>
      </w:r>
      <w:r w:rsidRPr="00300CD2">
        <w:rPr>
          <w:rFonts w:ascii="Palatino Linotype" w:hAnsi="Palatino Linotype"/>
          <w:b/>
          <w:i/>
          <w:sz w:val="24"/>
          <w:szCs w:val="24"/>
        </w:rPr>
        <w:t>36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lángfotométer felépítése, kiegészítő részei, gáz- és levegőellátás</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minták előkészítése méréshez</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Karbantartási feladatok</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2F6294">
      <w:pPr>
        <w:spacing w:after="0" w:line="240" w:lineRule="auto"/>
        <w:ind w:left="1100"/>
        <w:rPr>
          <w:rFonts w:ascii="Palatino Linotype" w:hAnsi="Palatino Linotype"/>
          <w:b/>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Atomabszorbciós mérések</w:t>
      </w:r>
      <w:r w:rsidRPr="00300CD2">
        <w:rPr>
          <w:rFonts w:ascii="Palatino Linotype" w:hAnsi="Palatino Linotype"/>
          <w:b/>
          <w:sz w:val="24"/>
          <w:szCs w:val="24"/>
        </w:rPr>
        <w:tab/>
      </w:r>
      <w:r w:rsidRPr="00300CD2">
        <w:rPr>
          <w:rFonts w:ascii="Palatino Linotype" w:hAnsi="Palatino Linotype"/>
          <w:b/>
          <w:i/>
          <w:sz w:val="24"/>
          <w:szCs w:val="24"/>
        </w:rPr>
        <w:t>42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Az atomabszorbciós készülék felépítése, kiegészítő részei, gáz- és levegőellátás</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Lánggal és grafitkemencével történő atomizálás</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minták előkészítése méréshez</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Lámpák paramétereinek beállítása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Az atomabszorbciós készüléket működtető szoftverek kezelése, programozása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Karbantartási feladatok</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feladatok végrehajtása lánggal és grafitkemencével történő atomizálással, automata mintaadagoló lehetősége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1F5D0A">
      <w:pPr>
        <w:widowControl w:val="0"/>
        <w:suppressAutoHyphens/>
        <w:spacing w:after="0" w:line="240" w:lineRule="auto"/>
        <w:rPr>
          <w:rFonts w:ascii="Palatino Linotype" w:hAnsi="Palatino Linotype"/>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Látogatás külső laboratóriumban (1)</w:t>
      </w:r>
      <w:r w:rsidRPr="00300CD2">
        <w:rPr>
          <w:rFonts w:ascii="Palatino Linotype" w:hAnsi="Palatino Linotype"/>
          <w:b/>
          <w:sz w:val="24"/>
          <w:szCs w:val="24"/>
        </w:rPr>
        <w:tab/>
      </w:r>
      <w:r w:rsidRPr="00300CD2">
        <w:rPr>
          <w:rFonts w:ascii="Palatino Linotype" w:hAnsi="Palatino Linotype"/>
          <w:b/>
          <w:i/>
          <w:sz w:val="24"/>
          <w:szCs w:val="24"/>
        </w:rPr>
        <w:t>18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Ipari, kutató laboratóriumi, minőség-ellenőrző laboratóriumi környezetben működő optikai elemző készülékek tanulmányozása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Kiegészítő tananyag (ICP) tanulmányozása</w:t>
      </w:r>
    </w:p>
    <w:p w:rsidR="006527A2" w:rsidRPr="00300CD2" w:rsidRDefault="006527A2" w:rsidP="001F5D0A">
      <w:pPr>
        <w:widowControl w:val="0"/>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Direkt potenciometria</w:t>
      </w:r>
      <w:r w:rsidRPr="00300CD2">
        <w:rPr>
          <w:rFonts w:ascii="Palatino Linotype" w:hAnsi="Palatino Linotype"/>
          <w:b/>
          <w:sz w:val="24"/>
          <w:szCs w:val="24"/>
        </w:rPr>
        <w:tab/>
      </w:r>
      <w:r w:rsidRPr="00300CD2">
        <w:rPr>
          <w:rFonts w:ascii="Palatino Linotype" w:hAnsi="Palatino Linotype"/>
          <w:b/>
          <w:i/>
          <w:sz w:val="24"/>
          <w:szCs w:val="24"/>
        </w:rPr>
        <w:t>18 óra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pH-mérés, pH-mérő és elektród kalibrálása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pH/mV-mérő műszerek működési elvének gyakorlatban való megértése</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Az esetleges hibák kiszűrése (készülék hiba vagy elektród elöregedés)</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pH-mérő és elektród két- vagy többpontos kalibrálása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Ionszelektív elektród alsó méréshatárának megállapítása, a módszer előnyei és korlátai</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Lineáris mérési tartomány kimérése</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Aniontartalom-mérés (ásványvízből, talajból, fogpasztából</w:t>
      </w:r>
      <w:r>
        <w:rPr>
          <w:rFonts w:ascii="Palatino Linotype" w:hAnsi="Palatino Linotype"/>
          <w:sz w:val="24"/>
          <w:szCs w:val="24"/>
        </w:rPr>
        <w:t>,</w:t>
      </w:r>
      <w:r w:rsidRPr="00300CD2">
        <w:rPr>
          <w:rFonts w:ascii="Palatino Linotype" w:hAnsi="Palatino Linotype"/>
          <w:sz w:val="24"/>
          <w:szCs w:val="24"/>
        </w:rPr>
        <w:t xml:space="preserve"> stb.) kalibrációs módszerrel és standard addícióval</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Potenciometriás titrálás</w:t>
      </w:r>
      <w:r w:rsidRPr="00300CD2">
        <w:rPr>
          <w:rFonts w:ascii="Palatino Linotype" w:hAnsi="Palatino Linotype"/>
          <w:b/>
          <w:sz w:val="24"/>
          <w:szCs w:val="24"/>
        </w:rPr>
        <w:tab/>
      </w:r>
      <w:r w:rsidRPr="00300CD2">
        <w:rPr>
          <w:rFonts w:ascii="Palatino Linotype" w:hAnsi="Palatino Linotype"/>
          <w:b/>
          <w:i/>
          <w:sz w:val="24"/>
          <w:szCs w:val="24"/>
        </w:rPr>
        <w:t>36 óra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Minta-előkészítés potenciometriás titrálásokhoz</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Sav-bázis titrálások potenciometrás végpontjelzéssel</w:t>
      </w:r>
      <w:r w:rsidRPr="00300CD2">
        <w:rPr>
          <w:rFonts w:ascii="Palatino Linotype" w:hAnsi="Palatino Linotype"/>
          <w:sz w:val="24"/>
          <w:szCs w:val="24"/>
        </w:rPr>
        <w:br/>
        <w:t>Az „életből” vett minták összetételének meghatározása: vízminták, talajminták, élelmiszerek stb. titrálható savtartalmának mérése</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Redox titrálások potenciometriás végpontjelzéssel</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Az „életből” vett minták összetételének meghatározása: vízminták, talajminták, élelmiszerek</w:t>
      </w:r>
      <w:r>
        <w:rPr>
          <w:rFonts w:ascii="Palatino Linotype" w:hAnsi="Palatino Linotype"/>
          <w:sz w:val="24"/>
          <w:szCs w:val="24"/>
        </w:rPr>
        <w:t>,</w:t>
      </w:r>
      <w:r w:rsidRPr="00300CD2">
        <w:rPr>
          <w:rFonts w:ascii="Palatino Linotype" w:hAnsi="Palatino Linotype"/>
          <w:sz w:val="24"/>
          <w:szCs w:val="24"/>
        </w:rPr>
        <w:t xml:space="preserve"> stb. titrálható komponenseinek meghatározása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Nemvizes közegű titrálások (KF-vízmeghatározás)</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Folyadékok, szilárd minták feltárása és víztartalmának meghatározása Karl Fischer dead-stop titrálással</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Nemvizes közegű titrálások (Perklórsavas titrálás)</w:t>
      </w:r>
      <w:r w:rsidRPr="00300CD2">
        <w:rPr>
          <w:rFonts w:ascii="Palatino Linotype" w:hAnsi="Palatino Linotype"/>
          <w:sz w:val="24"/>
          <w:szCs w:val="24"/>
        </w:rPr>
        <w:br/>
        <w:t>Nemvizes közegben titrálható anyagok titrálásának tanulmányozása (elektród, közeg, egyéb paraméterek)</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Konduktometriás titrálás</w:t>
      </w:r>
      <w:r w:rsidRPr="00300CD2">
        <w:rPr>
          <w:rFonts w:ascii="Palatino Linotype" w:hAnsi="Palatino Linotype"/>
          <w:b/>
          <w:sz w:val="24"/>
          <w:szCs w:val="24"/>
        </w:rPr>
        <w:tab/>
      </w:r>
      <w:r w:rsidRPr="00300CD2">
        <w:rPr>
          <w:rFonts w:ascii="Palatino Linotype" w:hAnsi="Palatino Linotype"/>
          <w:b/>
          <w:i/>
          <w:sz w:val="24"/>
          <w:szCs w:val="24"/>
        </w:rPr>
        <w:t>30 óra</w:t>
      </w:r>
    </w:p>
    <w:p w:rsidR="006527A2" w:rsidRPr="00300CD2" w:rsidRDefault="006527A2" w:rsidP="002F6294">
      <w:pPr>
        <w:widowControl w:val="0"/>
        <w:numPr>
          <w:ilvl w:val="0"/>
          <w:numId w:val="5"/>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Erős sav – erős bázis titrálása konduktometriás végpontjelzéssel.</w:t>
      </w:r>
      <w:r w:rsidRPr="00300CD2">
        <w:rPr>
          <w:rFonts w:ascii="Palatino Linotype" w:hAnsi="Palatino Linotype"/>
          <w:sz w:val="24"/>
          <w:szCs w:val="24"/>
        </w:rPr>
        <w:br/>
        <w:t>A mérési módszer tanulmányozása, korrekt kiértékelő görbéjének meghatározása</w:t>
      </w:r>
      <w:r w:rsidRPr="00300CD2">
        <w:rPr>
          <w:rFonts w:ascii="Palatino Linotype" w:hAnsi="Palatino Linotype"/>
          <w:sz w:val="24"/>
          <w:szCs w:val="24"/>
        </w:rPr>
        <w:br/>
        <w:t>Mérési adatok kiértékelése, eredmények statisztikai elemzése</w:t>
      </w:r>
    </w:p>
    <w:p w:rsidR="006527A2" w:rsidRPr="00300CD2" w:rsidRDefault="006527A2" w:rsidP="002F6294">
      <w:pPr>
        <w:widowControl w:val="0"/>
        <w:numPr>
          <w:ilvl w:val="0"/>
          <w:numId w:val="8"/>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Gyenge sav- erős bázis titrálása konduktometriás végpontjelzéssel. Élelmiszeripari vizsgálatok</w:t>
      </w:r>
    </w:p>
    <w:p w:rsidR="006527A2" w:rsidRPr="00300CD2" w:rsidRDefault="006527A2" w:rsidP="002F6294">
      <w:pPr>
        <w:widowControl w:val="0"/>
        <w:numPr>
          <w:ilvl w:val="0"/>
          <w:numId w:val="8"/>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Gyenge sav – gyenge bázis titrálása konduktometriás végpontjelzéssel. Élelmiszeripari vizsgálatok</w:t>
      </w:r>
    </w:p>
    <w:p w:rsidR="006527A2" w:rsidRPr="00300CD2" w:rsidRDefault="006527A2" w:rsidP="002F6294">
      <w:pPr>
        <w:spacing w:after="0" w:line="240" w:lineRule="auto"/>
        <w:ind w:left="1100"/>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Titrálások automata titrálóval</w:t>
      </w:r>
      <w:r w:rsidRPr="00300CD2">
        <w:rPr>
          <w:rFonts w:ascii="Palatino Linotype" w:hAnsi="Palatino Linotype"/>
          <w:b/>
          <w:sz w:val="24"/>
          <w:szCs w:val="24"/>
        </w:rPr>
        <w:tab/>
      </w:r>
      <w:r w:rsidRPr="00300CD2">
        <w:rPr>
          <w:rFonts w:ascii="Palatino Linotype" w:hAnsi="Palatino Linotype"/>
          <w:b/>
          <w:i/>
          <w:sz w:val="24"/>
          <w:szCs w:val="24"/>
        </w:rPr>
        <w:t>48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Automata titrálók kezelése, karbantartása, kalibrálása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Ásványvizek, természetes vizek komplex vizsgálata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Az automata titrálók programozása, adatgyűjtő szoftverének tanulmányozása. Kapcsolt módszerek beállítása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Foto-kolorimetriás vizsgálatok és a mérési eredmények összehasonlítása klasszikus analitikai módszerekkel</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Sav-bázis titrálások validálása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Egy sav-bázis titrálás néhány teljesítmény jellemzőjének vizsgálata</w:t>
      </w:r>
      <w:r w:rsidRPr="00300CD2">
        <w:rPr>
          <w:rFonts w:ascii="Palatino Linotype" w:hAnsi="Palatino Linotype"/>
          <w:sz w:val="24"/>
          <w:szCs w:val="24"/>
        </w:rPr>
        <w:br/>
        <w:t>(pontosság, ismételhetőség, linearitás, alsó kimutatási határ)</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1F5D0A">
      <w:pPr>
        <w:spacing w:after="0" w:line="240" w:lineRule="auto"/>
        <w:rPr>
          <w:rFonts w:ascii="Palatino Linotype" w:hAnsi="Palatino Linotype"/>
          <w:b/>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Voltammetriás mérések</w:t>
      </w:r>
      <w:r w:rsidRPr="00300CD2">
        <w:rPr>
          <w:rFonts w:ascii="Palatino Linotype" w:hAnsi="Palatino Linotype"/>
          <w:b/>
          <w:sz w:val="24"/>
          <w:szCs w:val="24"/>
        </w:rPr>
        <w:tab/>
      </w:r>
      <w:r w:rsidRPr="00300CD2">
        <w:rPr>
          <w:rFonts w:ascii="Palatino Linotype" w:hAnsi="Palatino Linotype"/>
          <w:b/>
          <w:i/>
          <w:sz w:val="24"/>
          <w:szCs w:val="24"/>
        </w:rPr>
        <w:t>48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Polarográfiás mérések, minta előkészítés, feltárás</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Egészségre veszélyes nehézfémek meghatározása inverz polarográfiával, a mérési eredmények összehasonlítása atomabszorpciós mérési módszerrel</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Mérési adatok kiértékelése, eredmények statisztikai elemzése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Ciklikus voltammetriás mérések – redox folyamatok tanulmányozása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Korróziós vizsgálatok</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Különböző korróziós közegek vizsgálata, a korrózió tanulmányozása</w:t>
      </w:r>
    </w:p>
    <w:p w:rsidR="006527A2" w:rsidRPr="00300CD2" w:rsidRDefault="006527A2" w:rsidP="001F5D0A">
      <w:pPr>
        <w:widowControl w:val="0"/>
        <w:suppressAutoHyphens/>
        <w:spacing w:after="0" w:line="240" w:lineRule="auto"/>
        <w:rPr>
          <w:rFonts w:ascii="Palatino Linotype" w:hAnsi="Palatino Linotype"/>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Látogatás külső laboratóriumban (2)</w:t>
      </w:r>
      <w:r w:rsidRPr="00300CD2">
        <w:rPr>
          <w:rFonts w:ascii="Palatino Linotype" w:hAnsi="Palatino Linotype"/>
          <w:b/>
          <w:sz w:val="24"/>
          <w:szCs w:val="24"/>
        </w:rPr>
        <w:tab/>
      </w:r>
      <w:r w:rsidRPr="00300CD2">
        <w:rPr>
          <w:rFonts w:ascii="Palatino Linotype" w:hAnsi="Palatino Linotype"/>
          <w:b/>
          <w:i/>
          <w:sz w:val="24"/>
          <w:szCs w:val="24"/>
        </w:rPr>
        <w:t>12 óra</w:t>
      </w:r>
    </w:p>
    <w:p w:rsidR="006527A2" w:rsidRPr="00300CD2" w:rsidRDefault="006527A2" w:rsidP="009C417E">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Ipari, kutató laboratóriumi, minőség-ellenőrző laboratóriumi környezetben működő elektrokémiai elemző készülékek tanulmányozása</w:t>
      </w:r>
    </w:p>
    <w:p w:rsidR="006527A2" w:rsidRPr="00300CD2" w:rsidRDefault="006527A2" w:rsidP="001F5D0A">
      <w:pPr>
        <w:widowControl w:val="0"/>
        <w:suppressAutoHyphens/>
        <w:spacing w:after="0" w:line="240" w:lineRule="auto"/>
        <w:rPr>
          <w:rFonts w:ascii="Palatino Linotype" w:hAnsi="Palatino Linotype"/>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Gázkromatográfiás minta-előkészítés</w:t>
      </w:r>
      <w:r w:rsidRPr="00300CD2">
        <w:rPr>
          <w:rFonts w:ascii="Palatino Linotype" w:hAnsi="Palatino Linotype"/>
          <w:b/>
          <w:sz w:val="24"/>
          <w:szCs w:val="24"/>
        </w:rPr>
        <w:tab/>
      </w:r>
      <w:r w:rsidRPr="00300CD2">
        <w:rPr>
          <w:rFonts w:ascii="Palatino Linotype" w:hAnsi="Palatino Linotype"/>
          <w:b/>
          <w:i/>
          <w:sz w:val="24"/>
          <w:szCs w:val="24"/>
        </w:rPr>
        <w:t>21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különféle objektumokból, minta bemérése, homogenizálása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 fizikai és/vagy kémia átalakítása, elemzésre alkalmas minta készítése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 dúsítása, hígítása, oldat készítés mintából, vonatkoztatási anyag mintához mérése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 szabályos jelölése, megfelelő felelő tárolása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Gázkromatográfiás rendszer tanulmányozása</w:t>
      </w:r>
      <w:r w:rsidRPr="00300CD2">
        <w:rPr>
          <w:rFonts w:ascii="Palatino Linotype" w:hAnsi="Palatino Linotype"/>
          <w:b/>
          <w:sz w:val="24"/>
          <w:szCs w:val="24"/>
        </w:rPr>
        <w:tab/>
      </w:r>
      <w:r w:rsidRPr="00300CD2">
        <w:rPr>
          <w:rFonts w:ascii="Palatino Linotype" w:hAnsi="Palatino Linotype"/>
          <w:b/>
          <w:i/>
          <w:sz w:val="24"/>
          <w:szCs w:val="24"/>
        </w:rPr>
        <w:t>35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 részeinek tanulmányozása, a működtetés megismerése, a szabályos működtetés begyakorlása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 állapotának, agyártó előírása szerinti ellenőrzése, a megfelelő állapot fenntartását igénylő napi/heti beavatkozások megismerése, elvégzése, begyakorlása</w:t>
      </w:r>
    </w:p>
    <w:p w:rsidR="006527A2" w:rsidRPr="00300CD2" w:rsidRDefault="006527A2" w:rsidP="002F6294">
      <w:pPr>
        <w:numPr>
          <w:ilvl w:val="0"/>
          <w:numId w:val="6"/>
        </w:numPr>
        <w:spacing w:after="0" w:line="240" w:lineRule="auto"/>
        <w:ind w:left="1100" w:firstLine="0"/>
        <w:rPr>
          <w:rFonts w:ascii="Palatino Linotype" w:hAnsi="Palatino Linotype"/>
          <w:b/>
        </w:rPr>
      </w:pPr>
      <w:r w:rsidRPr="00300CD2">
        <w:rPr>
          <w:rFonts w:ascii="Palatino Linotype" w:hAnsi="Palatino Linotype"/>
          <w:sz w:val="24"/>
          <w:szCs w:val="24"/>
        </w:rPr>
        <w:t>A gázkromatográf más célú használatát lehetővé tevő beavatkozások (pl.: oszlopcsere) elvégzése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gázkromatográfiás rendszert működtető számítógép-program megismerése, a programmal végrehajtható különféle feladatok elvégzésének begyakorlása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 teljesítmény-jellemzőinek vizsgálata és a teljesítmény-jellemzők egybevetése, minősítése gyártó(k) által megadott értékekkel</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Gázkromatográfiás elemzés, kiértékelés, dokumentálás</w:t>
      </w:r>
      <w:r w:rsidRPr="00300CD2">
        <w:rPr>
          <w:rFonts w:ascii="Palatino Linotype" w:hAnsi="Palatino Linotype"/>
          <w:b/>
          <w:sz w:val="24"/>
          <w:szCs w:val="24"/>
        </w:rPr>
        <w:tab/>
      </w:r>
      <w:r w:rsidRPr="00300CD2">
        <w:rPr>
          <w:rFonts w:ascii="Palatino Linotype" w:hAnsi="Palatino Linotype"/>
          <w:b/>
          <w:i/>
          <w:sz w:val="24"/>
          <w:szCs w:val="24"/>
        </w:rPr>
        <w:t>28 óra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gázkromatográfiás vizsgálatokhoz szükséges egyéb anyagok előkészítése, elkészítése, ellenőrzése</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gázkromatográfiás összehasonlító/kalibráló anyagok elkészítése</w:t>
      </w:r>
    </w:p>
    <w:p w:rsidR="006527A2" w:rsidRPr="00300CD2" w:rsidRDefault="006527A2" w:rsidP="002F6294">
      <w:pPr>
        <w:numPr>
          <w:ilvl w:val="0"/>
          <w:numId w:val="7"/>
        </w:numPr>
        <w:spacing w:after="0" w:line="240" w:lineRule="auto"/>
        <w:ind w:left="1100" w:firstLine="0"/>
        <w:rPr>
          <w:rFonts w:ascii="Palatino Linotype" w:hAnsi="Palatino Linotype"/>
          <w:b/>
        </w:rPr>
      </w:pPr>
      <w:r w:rsidRPr="00300CD2">
        <w:rPr>
          <w:rFonts w:ascii="Palatino Linotype" w:hAnsi="Palatino Linotype"/>
          <w:sz w:val="24"/>
          <w:szCs w:val="24"/>
        </w:rPr>
        <w:t>A gázkromatográf beállítása/beprogramozása, ellenőrzése az elválasztási feladat végrehajtásához</w:t>
      </w:r>
    </w:p>
    <w:p w:rsidR="006527A2" w:rsidRPr="00300CD2" w:rsidRDefault="006527A2" w:rsidP="002F6294">
      <w:pPr>
        <w:widowControl w:val="0"/>
        <w:numPr>
          <w:ilvl w:val="0"/>
          <w:numId w:val="8"/>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gázkromatográfiás minta(ák) egyenkénti vagy programozott bemérése, gondoskodás a minta jelöléséről</w:t>
      </w:r>
    </w:p>
    <w:p w:rsidR="006527A2" w:rsidRPr="00300CD2" w:rsidRDefault="006527A2" w:rsidP="002F6294">
      <w:pPr>
        <w:numPr>
          <w:ilvl w:val="0"/>
          <w:numId w:val="8"/>
        </w:numPr>
        <w:spacing w:after="0" w:line="240" w:lineRule="auto"/>
        <w:ind w:left="1100" w:firstLine="0"/>
        <w:rPr>
          <w:rFonts w:ascii="Palatino Linotype" w:hAnsi="Palatino Linotype"/>
          <w:sz w:val="24"/>
          <w:szCs w:val="24"/>
        </w:rPr>
      </w:pPr>
      <w:r w:rsidRPr="00300CD2">
        <w:rPr>
          <w:rFonts w:ascii="Palatino Linotype" w:hAnsi="Palatino Linotype"/>
          <w:sz w:val="24"/>
          <w:szCs w:val="24"/>
        </w:rPr>
        <w:t>Az elválasztási folyamat nyomon követése, értékelése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gázkromatográfiás elválasztás eredményének értelmezése, kiértékelése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Kvalitatív, kvantitatív következtetések levonása, számítások elvégzése</w:t>
      </w:r>
    </w:p>
    <w:p w:rsidR="006527A2" w:rsidRPr="00300CD2" w:rsidRDefault="006527A2" w:rsidP="002F6294">
      <w:pPr>
        <w:numPr>
          <w:ilvl w:val="0"/>
          <w:numId w:val="6"/>
        </w:numPr>
        <w:spacing w:after="0" w:line="240" w:lineRule="auto"/>
        <w:ind w:left="1100" w:firstLine="0"/>
        <w:rPr>
          <w:rFonts w:ascii="Palatino Linotype" w:hAnsi="Palatino Linotype"/>
          <w:b/>
        </w:rPr>
      </w:pPr>
      <w:r w:rsidRPr="00300CD2">
        <w:rPr>
          <w:rFonts w:ascii="Palatino Linotype" w:hAnsi="Palatino Linotype"/>
          <w:sz w:val="24"/>
          <w:szCs w:val="24"/>
        </w:rPr>
        <w:t>A mérés eredményeinek dokumentálása</w:t>
      </w:r>
    </w:p>
    <w:p w:rsidR="006527A2" w:rsidRPr="00300CD2" w:rsidRDefault="006527A2" w:rsidP="001F5D0A">
      <w:pPr>
        <w:spacing w:after="0" w:line="240" w:lineRule="auto"/>
        <w:rPr>
          <w:rFonts w:ascii="Palatino Linotype" w:hAnsi="Palatino Linotype"/>
          <w:b/>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Folyadék-kromatográfiás minta-előkészítés</w:t>
      </w:r>
      <w:r w:rsidRPr="00300CD2">
        <w:rPr>
          <w:rFonts w:ascii="Palatino Linotype" w:hAnsi="Palatino Linotype"/>
          <w:b/>
          <w:sz w:val="24"/>
          <w:szCs w:val="24"/>
        </w:rPr>
        <w:tab/>
      </w:r>
      <w:r w:rsidRPr="00300CD2">
        <w:rPr>
          <w:rFonts w:ascii="Palatino Linotype" w:hAnsi="Palatino Linotype"/>
          <w:b/>
          <w:i/>
          <w:sz w:val="24"/>
          <w:szCs w:val="24"/>
        </w:rPr>
        <w:t>28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Mintavétel különféle objektumokból, minta bemérése, homogenizálása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Folyadék-kromatográfiára alkalmas minta készítése, minta dúsításával, hígításával, oldat készítés mintából, vonatkoztatási anyag mintához mérése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 szabályos jelölése, megfelelő felelő tárolása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Folyadék-kromatográfiás rendszer tanulmányozása</w:t>
      </w:r>
      <w:r w:rsidRPr="00300CD2">
        <w:rPr>
          <w:rFonts w:ascii="Palatino Linotype" w:hAnsi="Palatino Linotype"/>
          <w:b/>
          <w:sz w:val="24"/>
          <w:szCs w:val="24"/>
        </w:rPr>
        <w:tab/>
      </w:r>
      <w:r w:rsidRPr="00300CD2">
        <w:rPr>
          <w:rFonts w:ascii="Palatino Linotype" w:hAnsi="Palatino Linotype"/>
          <w:b/>
          <w:i/>
          <w:sz w:val="24"/>
          <w:szCs w:val="24"/>
        </w:rPr>
        <w:t>28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 részeinek tanulmányozása, a működtetés megismerése, a szabályos működtetés begyakorlása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 állapotának, a gyártó előírása szerinti ellenőrzése, a megfelelő állapot fenntartását igénylő napi/heti beavatkozások megismerése, elvégzése, begyakorlása</w:t>
      </w:r>
    </w:p>
    <w:p w:rsidR="006527A2" w:rsidRPr="00300CD2" w:rsidRDefault="006527A2" w:rsidP="002F6294">
      <w:pPr>
        <w:numPr>
          <w:ilvl w:val="0"/>
          <w:numId w:val="6"/>
        </w:numPr>
        <w:spacing w:after="0" w:line="240" w:lineRule="auto"/>
        <w:ind w:left="1100" w:firstLine="0"/>
        <w:rPr>
          <w:rFonts w:ascii="Palatino Linotype" w:hAnsi="Palatino Linotype"/>
          <w:b/>
        </w:rPr>
      </w:pPr>
      <w:r w:rsidRPr="00300CD2">
        <w:rPr>
          <w:rFonts w:ascii="Palatino Linotype" w:hAnsi="Palatino Linotype"/>
          <w:sz w:val="24"/>
          <w:szCs w:val="24"/>
        </w:rPr>
        <w:t>A folyadék-kromatográf más célú használatát lehetővé tevő beavatkozások (pl.: eluenscsere) elvégzése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 teljesítmény-jellemzőinek vizsgálata és a teljesítmény-jellemzők egybevetése, minősítése gyártó(k) által megadott értékekkel</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folyadék-kromatográfiás rendszert működtető számítógép-program megismerése, a programmal végrehajtható különféle feladatok elvégzésének begyakorlása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Folyadék-kromatográfiás elemzés</w:t>
      </w:r>
      <w:r w:rsidRPr="00300CD2">
        <w:rPr>
          <w:rFonts w:ascii="Palatino Linotype" w:hAnsi="Palatino Linotype"/>
          <w:b/>
          <w:sz w:val="24"/>
          <w:szCs w:val="24"/>
        </w:rPr>
        <w:tab/>
      </w:r>
      <w:r w:rsidRPr="00300CD2">
        <w:rPr>
          <w:rFonts w:ascii="Palatino Linotype" w:hAnsi="Palatino Linotype"/>
          <w:b/>
          <w:i/>
          <w:sz w:val="24"/>
          <w:szCs w:val="24"/>
        </w:rPr>
        <w:t>35 óra</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folyadék-kromatográfiás vizsgálatokhoz szükséges egyéb anyagok előkészítése, elkészítése, ellenőrzése</w:t>
      </w:r>
    </w:p>
    <w:p w:rsidR="006527A2" w:rsidRPr="00300CD2" w:rsidRDefault="006527A2" w:rsidP="002F6294">
      <w:pPr>
        <w:widowControl w:val="0"/>
        <w:numPr>
          <w:ilvl w:val="0"/>
          <w:numId w:val="7"/>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folyadék-kromatográfiás összehasonlító/kalibráló anyagok elkészítése</w:t>
      </w:r>
    </w:p>
    <w:p w:rsidR="006527A2" w:rsidRPr="00300CD2" w:rsidRDefault="006527A2" w:rsidP="002F6294">
      <w:pPr>
        <w:numPr>
          <w:ilvl w:val="0"/>
          <w:numId w:val="7"/>
        </w:numPr>
        <w:spacing w:after="0" w:line="240" w:lineRule="auto"/>
        <w:ind w:left="1100" w:firstLine="0"/>
        <w:rPr>
          <w:rFonts w:ascii="Palatino Linotype" w:hAnsi="Palatino Linotype"/>
          <w:b/>
        </w:rPr>
      </w:pPr>
      <w:r w:rsidRPr="00300CD2">
        <w:rPr>
          <w:rFonts w:ascii="Palatino Linotype" w:hAnsi="Palatino Linotype"/>
          <w:sz w:val="24"/>
          <w:szCs w:val="24"/>
        </w:rPr>
        <w:t>A folyadék-kromatográf beállítása/beprogramozása, ellenőrzése az elválasztási feladat végrehajtásához</w:t>
      </w:r>
    </w:p>
    <w:p w:rsidR="006527A2" w:rsidRPr="00300CD2" w:rsidRDefault="006527A2" w:rsidP="002F6294">
      <w:pPr>
        <w:widowControl w:val="0"/>
        <w:numPr>
          <w:ilvl w:val="0"/>
          <w:numId w:val="8"/>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folyadék-kromatográfiás minta(ák) egyenkénti vagy programozott bemérése, gondoskodás a minta jelöléséről</w:t>
      </w:r>
    </w:p>
    <w:p w:rsidR="006527A2" w:rsidRPr="00300CD2" w:rsidRDefault="006527A2" w:rsidP="002F6294">
      <w:pPr>
        <w:numPr>
          <w:ilvl w:val="0"/>
          <w:numId w:val="8"/>
        </w:numPr>
        <w:spacing w:after="0" w:line="240" w:lineRule="auto"/>
        <w:ind w:left="1100" w:firstLine="0"/>
        <w:rPr>
          <w:rFonts w:ascii="Palatino Linotype" w:hAnsi="Palatino Linotype"/>
          <w:sz w:val="24"/>
          <w:szCs w:val="24"/>
        </w:rPr>
      </w:pPr>
      <w:r w:rsidRPr="00300CD2">
        <w:rPr>
          <w:rFonts w:ascii="Palatino Linotype" w:hAnsi="Palatino Linotype"/>
          <w:sz w:val="24"/>
          <w:szCs w:val="24"/>
        </w:rPr>
        <w:t>Az elválasztási folyamat nyomon követése, értékelése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A folyadék-kromatográfiás elválasztási eredményének értelmezése, kiértékelése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Kvalitatív, kvantitatív következtetések, számítások elvégzése</w:t>
      </w:r>
    </w:p>
    <w:p w:rsidR="006527A2" w:rsidRPr="00300CD2" w:rsidRDefault="006527A2" w:rsidP="002F6294">
      <w:pPr>
        <w:numPr>
          <w:ilvl w:val="0"/>
          <w:numId w:val="6"/>
        </w:numPr>
        <w:spacing w:after="0" w:line="240" w:lineRule="auto"/>
        <w:ind w:left="1100" w:firstLine="0"/>
        <w:rPr>
          <w:rFonts w:ascii="Palatino Linotype" w:hAnsi="Palatino Linotype"/>
          <w:b/>
        </w:rPr>
      </w:pPr>
      <w:r w:rsidRPr="00300CD2">
        <w:rPr>
          <w:rFonts w:ascii="Palatino Linotype" w:hAnsi="Palatino Linotype"/>
          <w:sz w:val="24"/>
          <w:szCs w:val="24"/>
        </w:rPr>
        <w:t>A mérés eredményeinek dokumentálása</w:t>
      </w:r>
    </w:p>
    <w:p w:rsidR="006527A2" w:rsidRPr="00300CD2" w:rsidRDefault="006527A2" w:rsidP="001F5D0A">
      <w:pPr>
        <w:spacing w:after="0" w:line="240" w:lineRule="auto"/>
        <w:rPr>
          <w:rFonts w:ascii="Palatino Linotype" w:hAnsi="Palatino Linotype"/>
          <w:b/>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Vékonyréteg-kromatográfia</w:t>
      </w:r>
      <w:r w:rsidRPr="00300CD2">
        <w:rPr>
          <w:rFonts w:ascii="Palatino Linotype" w:hAnsi="Palatino Linotype"/>
          <w:b/>
          <w:sz w:val="24"/>
          <w:szCs w:val="24"/>
        </w:rPr>
        <w:tab/>
      </w:r>
      <w:r w:rsidRPr="00300CD2">
        <w:rPr>
          <w:rFonts w:ascii="Palatino Linotype" w:hAnsi="Palatino Linotype"/>
          <w:b/>
          <w:i/>
          <w:sz w:val="24"/>
          <w:szCs w:val="24"/>
        </w:rPr>
        <w:t>28 óra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Minta-előkészítési: oldatkészítés, dúsítás, hígítás</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Összehasonlító anyagok elkészítése</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Vékonyréteg előkészítése, mintafelvitel</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Futtatás végrehajtása</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 xml:space="preserve">Foltok különféle módszerekkel történő előhívása </w:t>
      </w:r>
    </w:p>
    <w:p w:rsidR="006527A2" w:rsidRPr="00300CD2" w:rsidRDefault="006527A2" w:rsidP="002F6294">
      <w:pPr>
        <w:widowControl w:val="0"/>
        <w:numPr>
          <w:ilvl w:val="0"/>
          <w:numId w:val="6"/>
        </w:numPr>
        <w:suppressAutoHyphens/>
        <w:spacing w:after="0" w:line="240" w:lineRule="auto"/>
        <w:ind w:left="1100" w:firstLine="0"/>
        <w:rPr>
          <w:rFonts w:ascii="Palatino Linotype" w:hAnsi="Palatino Linotype"/>
          <w:sz w:val="24"/>
          <w:szCs w:val="24"/>
        </w:rPr>
      </w:pPr>
      <w:r w:rsidRPr="00300CD2">
        <w:rPr>
          <w:rFonts w:ascii="Palatino Linotype" w:hAnsi="Palatino Linotype"/>
          <w:sz w:val="24"/>
          <w:szCs w:val="24"/>
        </w:rPr>
        <w:t>Minőségi és mennyiségi kiértékelések elvégzése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Látogatás külső laboratóriumban (3)</w:t>
      </w:r>
      <w:r w:rsidRPr="00300CD2">
        <w:rPr>
          <w:rFonts w:ascii="Palatino Linotype" w:hAnsi="Palatino Linotype"/>
          <w:b/>
          <w:sz w:val="24"/>
          <w:szCs w:val="24"/>
        </w:rPr>
        <w:tab/>
      </w:r>
      <w:r w:rsidRPr="00300CD2">
        <w:rPr>
          <w:rFonts w:ascii="Palatino Linotype" w:hAnsi="Palatino Linotype"/>
          <w:b/>
          <w:i/>
          <w:sz w:val="24"/>
          <w:szCs w:val="24"/>
        </w:rPr>
        <w:t>21 óra</w:t>
      </w:r>
    </w:p>
    <w:p w:rsidR="006527A2" w:rsidRPr="00300CD2" w:rsidRDefault="006527A2" w:rsidP="009C417E">
      <w:pPr>
        <w:widowControl w:val="0"/>
        <w:numPr>
          <w:ilvl w:val="0"/>
          <w:numId w:val="6"/>
        </w:numPr>
        <w:suppressAutoHyphens/>
        <w:spacing w:after="0" w:line="240" w:lineRule="auto"/>
        <w:ind w:left="1100" w:firstLine="0"/>
        <w:rPr>
          <w:rFonts w:ascii="Palatino Linotype" w:hAnsi="Palatino Linotype"/>
          <w:b/>
          <w:sz w:val="24"/>
          <w:szCs w:val="24"/>
        </w:rPr>
      </w:pPr>
      <w:r w:rsidRPr="00300CD2">
        <w:rPr>
          <w:rFonts w:ascii="Palatino Linotype" w:hAnsi="Palatino Linotype"/>
          <w:sz w:val="24"/>
          <w:szCs w:val="24"/>
        </w:rPr>
        <w:t>Olyan mérőhelyek felkeresése, ahol a kromatográfia elméleti tananyag-tartalmában szereplő, de eszköz, műszer, berendezés hányában nem megismerhető mérési módszereket lehet tanulmányozni, kipróbálni</w:t>
      </w:r>
    </w:p>
    <w:p w:rsidR="006527A2" w:rsidRPr="00300CD2" w:rsidRDefault="006527A2" w:rsidP="001F5D0A">
      <w:pPr>
        <w:spacing w:after="0" w:line="240" w:lineRule="auto"/>
        <w:rPr>
          <w:rFonts w:ascii="Palatino Linotype" w:hAnsi="Palatino Linotype"/>
          <w:b/>
        </w:rPr>
      </w:pPr>
    </w:p>
    <w:p w:rsidR="006527A2" w:rsidRPr="00F83DE1" w:rsidRDefault="006527A2" w:rsidP="009F00C6">
      <w:pPr>
        <w:widowControl w:val="0"/>
        <w:numPr>
          <w:ilvl w:val="1"/>
          <w:numId w:val="4"/>
        </w:numPr>
        <w:suppressAutoHyphens/>
        <w:spacing w:after="0" w:line="240" w:lineRule="auto"/>
        <w:rPr>
          <w:rFonts w:ascii="Palatino Linotype" w:hAnsi="Palatino Linotype"/>
        </w:rPr>
      </w:pPr>
      <w:r w:rsidRPr="00300CD2">
        <w:rPr>
          <w:rFonts w:ascii="Palatino Linotype" w:hAnsi="Palatino Linotype"/>
          <w:b/>
          <w:i/>
          <w:sz w:val="24"/>
          <w:szCs w:val="24"/>
        </w:rPr>
        <w:t xml:space="preserve">A képzés javasolt helyszíne (ajánlás) </w:t>
      </w:r>
    </w:p>
    <w:p w:rsidR="006527A2" w:rsidRPr="00300CD2" w:rsidRDefault="006527A2" w:rsidP="001E4FFD">
      <w:pPr>
        <w:widowControl w:val="0"/>
        <w:suppressAutoHyphens/>
        <w:spacing w:after="0" w:line="240" w:lineRule="auto"/>
        <w:ind w:left="567"/>
        <w:jc w:val="both"/>
        <w:rPr>
          <w:rFonts w:ascii="Palatino Linotype" w:hAnsi="Palatino Linotype"/>
        </w:rPr>
      </w:pPr>
      <w:r w:rsidRPr="00300CD2">
        <w:rPr>
          <w:rFonts w:ascii="Palatino Linotype" w:hAnsi="Palatino Linotype"/>
        </w:rPr>
        <w:t>Optikai, elektrokémiai és kromatográfiás műszeres analitikai laboratórium. Mintavételhez és helyszíni mérésekhez szükség esetén külső helyszínek. Vegyipari üzemhez kapcsolódó üzemi (minőségellenőrzési, kutató) műszeres analitikai laboratórium, vagy bármely más műszeres analitikai eszközökkel felszerelt laboratórium.</w:t>
      </w:r>
    </w:p>
    <w:p w:rsidR="006527A2" w:rsidRPr="00300CD2" w:rsidRDefault="006527A2" w:rsidP="009338C3">
      <w:pPr>
        <w:spacing w:after="0" w:line="240" w:lineRule="auto"/>
        <w:rPr>
          <w:rFonts w:ascii="Palatino Linotype" w:hAnsi="Palatino Linotype"/>
          <w:b/>
          <w:i/>
          <w:sz w:val="24"/>
          <w:szCs w:val="24"/>
        </w:rPr>
      </w:pPr>
    </w:p>
    <w:p w:rsidR="006527A2" w:rsidRPr="00F83DE1" w:rsidRDefault="006527A2" w:rsidP="009F00C6">
      <w:pPr>
        <w:widowControl w:val="0"/>
        <w:numPr>
          <w:ilvl w:val="1"/>
          <w:numId w:val="4"/>
        </w:numPr>
        <w:suppressAutoHyphens/>
        <w:spacing w:after="0" w:line="240" w:lineRule="auto"/>
        <w:rPr>
          <w:rFonts w:ascii="Palatino Linotype" w:hAnsi="Palatino Linotype"/>
          <w:b/>
          <w:sz w:val="24"/>
          <w:szCs w:val="24"/>
        </w:rPr>
      </w:pPr>
      <w:r w:rsidRPr="00F83DE1">
        <w:rPr>
          <w:rFonts w:ascii="Palatino Linotype" w:hAnsi="Palatino Linotype"/>
          <w:b/>
          <w:i/>
          <w:sz w:val="24"/>
          <w:szCs w:val="24"/>
        </w:rPr>
        <w:t xml:space="preserve">A tantárgy elsajátítása során alkalmazható sajátos </w:t>
      </w:r>
      <w:r w:rsidRPr="00F83DE1">
        <w:rPr>
          <w:rFonts w:ascii="Palatino Linotype" w:hAnsi="Palatino Linotype"/>
          <w:b/>
          <w:sz w:val="24"/>
          <w:szCs w:val="24"/>
        </w:rPr>
        <w:t xml:space="preserve">módszerek, tanulói </w:t>
      </w:r>
      <w:r w:rsidRPr="00F83DE1">
        <w:rPr>
          <w:rFonts w:ascii="Palatino Linotype" w:hAnsi="Palatino Linotype"/>
          <w:b/>
          <w:i/>
          <w:sz w:val="24"/>
          <w:szCs w:val="24"/>
        </w:rPr>
        <w:t>tevékenységformák (ajánlás)</w:t>
      </w:r>
    </w:p>
    <w:p w:rsidR="006527A2" w:rsidRPr="00300CD2" w:rsidRDefault="006527A2" w:rsidP="001F5D0A">
      <w:pPr>
        <w:spacing w:after="0" w:line="240" w:lineRule="auto"/>
        <w:rPr>
          <w:rFonts w:ascii="Palatino Linotype" w:hAnsi="Palatino Linotype"/>
          <w:b/>
          <w:i/>
          <w:sz w:val="24"/>
          <w:szCs w:val="24"/>
        </w:rPr>
      </w:pPr>
    </w:p>
    <w:p w:rsidR="006527A2" w:rsidRPr="00580D8D" w:rsidRDefault="006527A2" w:rsidP="009C417E">
      <w:pPr>
        <w:widowControl w:val="0"/>
        <w:numPr>
          <w:ilvl w:val="2"/>
          <w:numId w:val="4"/>
        </w:numPr>
        <w:tabs>
          <w:tab w:val="clear" w:pos="1304"/>
          <w:tab w:val="num" w:pos="2090"/>
        </w:tabs>
        <w:suppressAutoHyphens/>
        <w:spacing w:after="0" w:line="240" w:lineRule="auto"/>
        <w:ind w:left="2090" w:hanging="956"/>
        <w:rPr>
          <w:rFonts w:ascii="Palatino Linotype" w:hAnsi="Palatino Linotype"/>
          <w:b/>
          <w:sz w:val="24"/>
          <w:szCs w:val="24"/>
        </w:rPr>
      </w:pPr>
      <w:r w:rsidRPr="00580D8D">
        <w:rPr>
          <w:rFonts w:ascii="Palatino Linotype" w:hAnsi="Palatino Linotype"/>
          <w:b/>
          <w:bCs/>
          <w:i/>
          <w:sz w:val="24"/>
          <w:szCs w:val="24"/>
        </w:rPr>
        <w:t>A tantárgy elsajátításasorán alkalmazható sajátosmódszerek(ajánlás)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önálló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Times New Roman" w:hAnsi="Times New Roman"/>
                <w:iCs/>
                <w:sz w:val="20"/>
                <w:szCs w:val="20"/>
              </w:rPr>
            </w:pPr>
            <w:r w:rsidRPr="00300CD2">
              <w:rPr>
                <w:rFonts w:ascii="Times New Roman" w:hAnsi="Times New Roman"/>
                <w:iCs/>
                <w:sz w:val="20"/>
                <w:szCs w:val="20"/>
              </w:rPr>
              <w:t>Kémiai táblázatok, vegyszer és műszerkatalógusok</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Írásos elemzések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Times New Roman" w:hAnsi="Times New Roman"/>
                <w:iCs/>
                <w:sz w:val="20"/>
                <w:szCs w:val="20"/>
              </w:rPr>
            </w:pPr>
            <w:r w:rsidRPr="00300CD2">
              <w:rPr>
                <w:rFonts w:ascii="Times New Roman" w:hAnsi="Times New Roman"/>
                <w:iCs/>
                <w:sz w:val="20"/>
                <w:szCs w:val="20"/>
              </w:rPr>
              <w:t>Mérési adatok rögzítése, jegyzőkönyvek készítése</w:t>
            </w:r>
          </w:p>
          <w:p w:rsidR="006527A2" w:rsidRPr="00300CD2" w:rsidRDefault="006527A2" w:rsidP="001F5D0A">
            <w:pPr>
              <w:spacing w:after="0" w:line="240" w:lineRule="auto"/>
              <w:jc w:val="center"/>
              <w:rPr>
                <w:rFonts w:ascii="Times New Roman" w:hAnsi="Times New Roman"/>
                <w:iCs/>
                <w:sz w:val="20"/>
                <w:szCs w:val="20"/>
              </w:rPr>
            </w:pPr>
          </w:p>
          <w:p w:rsidR="006527A2" w:rsidRPr="00300CD2" w:rsidRDefault="006527A2" w:rsidP="001F5D0A">
            <w:pPr>
              <w:spacing w:after="0" w:line="240" w:lineRule="auto"/>
              <w:jc w:val="center"/>
              <w:rPr>
                <w:rFonts w:ascii="Palatino Linotype" w:hAnsi="Palatino Linotype"/>
                <w:sz w:val="20"/>
                <w:szCs w:val="20"/>
              </w:rPr>
            </w:pPr>
            <w:r w:rsidRPr="00300CD2">
              <w:rPr>
                <w:rFonts w:ascii="Times New Roman" w:hAnsi="Times New Roman"/>
                <w:iCs/>
                <w:sz w:val="20"/>
                <w:szCs w:val="20"/>
              </w:rPr>
              <w:t>Számítógép nyomtatóval, projektorral</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Leírás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Diagramok készítése, értelmezése, értékelése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Műszeres analitika</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Készülékábrák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trHeight w:val="499"/>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4.</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Komplex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Mérési adatok rögzítése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Műszeres analitika</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Jegyzőkönyv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5.</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Csoportos munkaformák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5.</w:t>
            </w:r>
            <w:r>
              <w:rPr>
                <w:rFonts w:ascii="Palatino Linotype" w:hAnsi="Palatino Linotype"/>
                <w:sz w:val="20"/>
                <w:szCs w:val="20"/>
              </w:rPr>
              <w:t>1</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Kiscsoportos szakmai munkavégzés irányítással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Műszeres analitika</w:t>
            </w: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6.</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Gyakorlati munkavégzés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6.1.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Műszerek kezelése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Times New Roman" w:hAnsi="Times New Roman"/>
                <w:iCs/>
                <w:sz w:val="20"/>
                <w:szCs w:val="20"/>
              </w:rPr>
              <w:t>Szoftverek, analitikai műszerek</w:t>
            </w: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7.</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Vizsgálati tevékenységek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7.1.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Vegyészeti laboratóriumi mérések előkészítése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Times New Roman" w:hAnsi="Times New Roman"/>
                <w:iCs/>
                <w:sz w:val="20"/>
                <w:szCs w:val="20"/>
              </w:rPr>
            </w:pPr>
            <w:r w:rsidRPr="00300CD2">
              <w:rPr>
                <w:rFonts w:ascii="Times New Roman" w:hAnsi="Times New Roman"/>
                <w:iCs/>
                <w:sz w:val="20"/>
                <w:szCs w:val="20"/>
              </w:rPr>
              <w:t>Klasszikus analitika eszközei, berendezései</w:t>
            </w:r>
          </w:p>
          <w:p w:rsidR="006527A2" w:rsidRPr="00300CD2" w:rsidRDefault="006527A2" w:rsidP="001F5D0A">
            <w:pPr>
              <w:spacing w:after="0" w:line="240" w:lineRule="auto"/>
              <w:jc w:val="center"/>
              <w:rPr>
                <w:rFonts w:ascii="Palatino Linotype" w:hAnsi="Palatino Linotype"/>
                <w:sz w:val="20"/>
                <w:szCs w:val="20"/>
              </w:rPr>
            </w:pPr>
            <w:r w:rsidRPr="00300CD2">
              <w:rPr>
                <w:rFonts w:ascii="Times New Roman" w:hAnsi="Times New Roman"/>
                <w:iCs/>
                <w:sz w:val="20"/>
                <w:szCs w:val="20"/>
              </w:rPr>
              <w:t>Laboratóriumi gyors- és analitikai mérlegek</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7.2.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Anyagminták azonosítása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ind w:left="826"/>
        <w:rPr>
          <w:rFonts w:ascii="Palatino Linotype" w:hAnsi="Palatino Linotype"/>
          <w:b/>
          <w:bCs/>
          <w:i/>
          <w:sz w:val="24"/>
          <w:szCs w:val="24"/>
        </w:rPr>
      </w:pPr>
    </w:p>
    <w:p w:rsidR="006527A2" w:rsidRPr="00F83DE1" w:rsidRDefault="006527A2" w:rsidP="009C417E">
      <w:pPr>
        <w:numPr>
          <w:ilvl w:val="2"/>
          <w:numId w:val="4"/>
        </w:numPr>
        <w:tabs>
          <w:tab w:val="clear" w:pos="1304"/>
          <w:tab w:val="num" w:pos="2090"/>
        </w:tabs>
        <w:spacing w:after="0" w:line="240" w:lineRule="auto"/>
        <w:ind w:left="2090" w:hanging="956"/>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Mérésekre való felkészülés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Gyakorlatok végrehajtása</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Műszeres analitikai műszerek, laboratóriumi eszközök</w:t>
            </w: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Jegyzőkönyvek készítése</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Üzemi tapasztalatok szerzése</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Üzemi helyszínek megtekintése</w:t>
            </w: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4"/>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300CD2" w:rsidRDefault="006527A2" w:rsidP="009C417E">
      <w:pPr>
        <w:widowControl w:val="0"/>
        <w:suppressAutoHyphens/>
        <w:spacing w:after="0" w:line="240" w:lineRule="auto"/>
        <w:ind w:left="550"/>
        <w:jc w:val="both"/>
        <w:rPr>
          <w:rFonts w:ascii="Palatino Linotype" w:hAnsi="Palatino Linotype"/>
          <w:b/>
          <w:bCs/>
          <w:sz w:val="24"/>
          <w:szCs w:val="24"/>
        </w:rPr>
      </w:pPr>
      <w:r w:rsidRPr="00300CD2">
        <w:rPr>
          <w:rFonts w:ascii="Palatino Linotype" w:hAnsi="Palatino Linotype"/>
          <w:bCs/>
          <w:sz w:val="24"/>
          <w:szCs w:val="24"/>
        </w:rPr>
        <w:t>„A nemzeti köznevelésről szóló 2011. évi CXC. törvény 54. § (2) a) pontja szerinti értékeléssel.”</w:t>
      </w:r>
    </w:p>
    <w:p w:rsidR="006527A2" w:rsidRPr="00300CD2" w:rsidRDefault="006527A2" w:rsidP="001F5D0A">
      <w:pPr>
        <w:widowControl w:val="0"/>
        <w:tabs>
          <w:tab w:val="left" w:pos="1997"/>
        </w:tabs>
        <w:suppressAutoHyphens/>
        <w:spacing w:after="0" w:line="240" w:lineRule="auto"/>
        <w:ind w:left="792"/>
        <w:jc w:val="both"/>
        <w:rPr>
          <w:rFonts w:ascii="Palatino Linotype" w:hAnsi="Palatino Linotype"/>
          <w:b/>
          <w:bCs/>
          <w:sz w:val="24"/>
          <w:szCs w:val="24"/>
        </w:rPr>
      </w:pPr>
    </w:p>
    <w:p w:rsidR="006527A2" w:rsidRPr="00300CD2" w:rsidRDefault="006527A2" w:rsidP="001F5D0A">
      <w:pPr>
        <w:pageBreakBefore/>
        <w:spacing w:after="0" w:line="240" w:lineRule="auto"/>
        <w:rPr>
          <w:rFonts w:ascii="Palatino Linotype" w:hAnsi="Palatino Linotype"/>
          <w:sz w:val="44"/>
          <w:szCs w:val="44"/>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1F5D0A">
      <w:pPr>
        <w:tabs>
          <w:tab w:val="left" w:pos="3975"/>
          <w:tab w:val="center" w:pos="4535"/>
        </w:tabs>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A</w:t>
      </w:r>
    </w:p>
    <w:p w:rsidR="006527A2" w:rsidRPr="00300CD2" w:rsidRDefault="006527A2" w:rsidP="001F5D0A">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11315-12 azonosító számú</w:t>
      </w:r>
    </w:p>
    <w:p w:rsidR="006527A2" w:rsidRPr="00300CD2" w:rsidRDefault="006527A2" w:rsidP="001F5D0A">
      <w:pPr>
        <w:spacing w:after="0" w:line="240" w:lineRule="auto"/>
        <w:jc w:val="center"/>
        <w:rPr>
          <w:rFonts w:ascii="Palatino Linotype" w:hAnsi="Palatino Linotype"/>
          <w:sz w:val="44"/>
          <w:szCs w:val="44"/>
          <w:lang w:eastAsia="hu-HU"/>
        </w:rPr>
      </w:pPr>
    </w:p>
    <w:p w:rsidR="006527A2" w:rsidRPr="00300CD2" w:rsidRDefault="006527A2" w:rsidP="001F5D0A">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Mérési adatok értékelése, analitikai számítások</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szakmai követelménymodul</w:t>
      </w:r>
    </w:p>
    <w:p w:rsidR="006527A2" w:rsidRPr="00300CD2" w:rsidRDefault="006527A2" w:rsidP="009338C3">
      <w:pPr>
        <w:spacing w:after="0" w:line="240" w:lineRule="auto"/>
        <w:ind w:left="-15"/>
        <w:jc w:val="center"/>
        <w:rPr>
          <w:rFonts w:ascii="Palatino Linotype" w:hAnsi="Palatino Linotype"/>
          <w:b/>
          <w:sz w:val="44"/>
          <w:szCs w:val="44"/>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tantárgyai, témakörei</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ind w:left="-15"/>
        <w:jc w:val="both"/>
        <w:rPr>
          <w:rFonts w:ascii="Palatino Linotype" w:hAnsi="Palatino Linotype"/>
          <w:b/>
          <w:sz w:val="24"/>
          <w:szCs w:val="24"/>
        </w:rPr>
        <w:sectPr w:rsidR="006527A2" w:rsidRPr="00300CD2" w:rsidSect="00283100">
          <w:pgSz w:w="11906" w:h="16838"/>
          <w:pgMar w:top="1417" w:right="1417" w:bottom="1417" w:left="1276" w:header="708" w:footer="708" w:gutter="0"/>
          <w:cols w:space="708"/>
          <w:docGrid w:linePitch="360"/>
        </w:sectPr>
      </w:pPr>
    </w:p>
    <w:p w:rsidR="006527A2" w:rsidRPr="00300CD2" w:rsidRDefault="006527A2" w:rsidP="009338C3">
      <w:pPr>
        <w:spacing w:after="0" w:line="240" w:lineRule="auto"/>
        <w:ind w:left="-15"/>
        <w:jc w:val="both"/>
        <w:rPr>
          <w:rFonts w:ascii="Palatino Linotype" w:hAnsi="Palatino Linotype"/>
          <w:b/>
          <w:sz w:val="24"/>
          <w:szCs w:val="24"/>
        </w:rPr>
      </w:pPr>
      <w:r w:rsidRPr="00300CD2">
        <w:rPr>
          <w:rFonts w:ascii="Palatino Linotype" w:hAnsi="Palatino Linotype"/>
          <w:b/>
          <w:sz w:val="24"/>
          <w:szCs w:val="24"/>
        </w:rPr>
        <w:t>A 11315-12 azonosító számú</w:t>
      </w:r>
      <w:r>
        <w:rPr>
          <w:rFonts w:ascii="Palatino Linotype" w:hAnsi="Palatino Linotype"/>
          <w:b/>
          <w:sz w:val="24"/>
          <w:szCs w:val="24"/>
        </w:rPr>
        <w:t>,</w:t>
      </w:r>
      <w:r w:rsidRPr="00300CD2">
        <w:rPr>
          <w:rFonts w:ascii="Palatino Linotype" w:hAnsi="Palatino Linotype"/>
          <w:b/>
          <w:sz w:val="24"/>
          <w:szCs w:val="24"/>
          <w:lang w:eastAsia="hu-HU"/>
        </w:rPr>
        <w:t>Mérési adatok értékelése, analitikai számítások</w:t>
      </w:r>
      <w:r w:rsidRPr="00300CD2">
        <w:rPr>
          <w:rFonts w:ascii="Palatino Linotype" w:hAnsi="Palatino Linotype"/>
          <w:b/>
          <w:sz w:val="24"/>
          <w:szCs w:val="24"/>
        </w:rPr>
        <w:t xml:space="preserve"> megnevezésű szakmai követelménymodulhoz tartozó tantárgyak és témakörök oktatása során fejlesztendő kompetenciák</w:t>
      </w:r>
    </w:p>
    <w:tbl>
      <w:tblPr>
        <w:tblW w:w="0" w:type="auto"/>
        <w:jc w:val="center"/>
        <w:tblInd w:w="-1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50"/>
        <w:gridCol w:w="579"/>
        <w:gridCol w:w="579"/>
        <w:gridCol w:w="579"/>
        <w:gridCol w:w="579"/>
        <w:gridCol w:w="580"/>
        <w:gridCol w:w="579"/>
        <w:gridCol w:w="579"/>
        <w:gridCol w:w="579"/>
        <w:gridCol w:w="580"/>
        <w:gridCol w:w="579"/>
        <w:gridCol w:w="579"/>
        <w:gridCol w:w="579"/>
        <w:gridCol w:w="580"/>
        <w:gridCol w:w="579"/>
        <w:gridCol w:w="579"/>
        <w:gridCol w:w="579"/>
        <w:gridCol w:w="580"/>
      </w:tblGrid>
      <w:tr w:rsidR="006527A2" w:rsidRPr="00300CD2">
        <w:trPr>
          <w:trHeight w:val="570"/>
          <w:jc w:val="center"/>
        </w:trPr>
        <w:tc>
          <w:tcPr>
            <w:tcW w:w="4350" w:type="dxa"/>
            <w:vMerge w:val="restart"/>
            <w:noWrap/>
            <w:vAlign w:val="center"/>
          </w:tcPr>
          <w:p w:rsidR="006527A2" w:rsidRPr="00300CD2" w:rsidRDefault="006527A2" w:rsidP="001F5D0A">
            <w:pPr>
              <w:spacing w:after="0" w:line="240" w:lineRule="auto"/>
              <w:jc w:val="center"/>
              <w:rPr>
                <w:rFonts w:ascii="Palatino Linotype" w:hAnsi="Palatino Linotype"/>
                <w:b/>
                <w:sz w:val="20"/>
                <w:szCs w:val="20"/>
                <w:lang w:eastAsia="hu-HU"/>
              </w:rPr>
            </w:pPr>
            <w:r w:rsidRPr="00300CD2">
              <w:rPr>
                <w:rFonts w:ascii="Palatino Linotype" w:hAnsi="Palatino Linotype"/>
                <w:b/>
                <w:sz w:val="20"/>
                <w:szCs w:val="20"/>
                <w:lang w:eastAsia="hu-HU"/>
              </w:rPr>
              <w:t>11315-12</w:t>
            </w:r>
            <w:r w:rsidRPr="00300CD2">
              <w:rPr>
                <w:rFonts w:ascii="Palatino Linotype" w:hAnsi="Palatino Linotype"/>
                <w:b/>
                <w:sz w:val="20"/>
                <w:szCs w:val="20"/>
                <w:lang w:eastAsia="hu-HU"/>
              </w:rPr>
              <w:br/>
              <w:t xml:space="preserve">Mérési adatok értékelése </w:t>
            </w:r>
          </w:p>
        </w:tc>
        <w:tc>
          <w:tcPr>
            <w:tcW w:w="2896" w:type="dxa"/>
            <w:gridSpan w:val="5"/>
            <w:vAlign w:val="center"/>
          </w:tcPr>
          <w:p w:rsidR="006527A2" w:rsidRPr="00300CD2" w:rsidRDefault="006527A2" w:rsidP="006223E2">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Analitikai számítások</w:t>
            </w:r>
          </w:p>
        </w:tc>
        <w:tc>
          <w:tcPr>
            <w:tcW w:w="1737" w:type="dxa"/>
            <w:gridSpan w:val="3"/>
            <w:vAlign w:val="center"/>
          </w:tcPr>
          <w:p w:rsidR="006527A2" w:rsidRPr="00300CD2" w:rsidRDefault="006527A2" w:rsidP="006223E2">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Számítógépes adatfeldolgozás, dokumentálás</w:t>
            </w:r>
          </w:p>
        </w:tc>
        <w:tc>
          <w:tcPr>
            <w:tcW w:w="5214" w:type="dxa"/>
            <w:gridSpan w:val="9"/>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Kemometria</w:t>
            </w:r>
          </w:p>
        </w:tc>
      </w:tr>
      <w:tr w:rsidR="006527A2" w:rsidRPr="00300CD2">
        <w:trPr>
          <w:trHeight w:val="2324"/>
          <w:jc w:val="center"/>
        </w:trPr>
        <w:tc>
          <w:tcPr>
            <w:tcW w:w="4350" w:type="dxa"/>
            <w:vMerge/>
            <w:vAlign w:val="center"/>
          </w:tcPr>
          <w:p w:rsidR="006527A2" w:rsidRPr="00300CD2" w:rsidRDefault="006527A2" w:rsidP="001F5D0A">
            <w:pPr>
              <w:spacing w:after="0" w:line="240" w:lineRule="auto"/>
              <w:rPr>
                <w:rFonts w:ascii="Palatino Linotype" w:hAnsi="Palatino Linotype"/>
                <w:sz w:val="20"/>
                <w:szCs w:val="20"/>
                <w:lang w:eastAsia="hu-HU"/>
              </w:rPr>
            </w:pP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rPr>
            </w:pPr>
            <w:r w:rsidRPr="00300CD2">
              <w:rPr>
                <w:rFonts w:ascii="Palatino Linotype" w:hAnsi="Palatino Linotype"/>
                <w:sz w:val="18"/>
                <w:szCs w:val="18"/>
              </w:rPr>
              <w:t>Analitikai számítások alapjai</w:t>
            </w: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rPr>
            </w:pPr>
            <w:r w:rsidRPr="00300CD2">
              <w:rPr>
                <w:rFonts w:ascii="Palatino Linotype" w:hAnsi="Palatino Linotype"/>
                <w:sz w:val="18"/>
                <w:szCs w:val="18"/>
              </w:rPr>
              <w:t>Mérőoldatok készítésének számításai</w:t>
            </w: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rPr>
            </w:pPr>
            <w:r w:rsidRPr="00300CD2">
              <w:rPr>
                <w:rFonts w:ascii="Palatino Linotype" w:hAnsi="Palatino Linotype"/>
                <w:sz w:val="18"/>
                <w:szCs w:val="18"/>
              </w:rPr>
              <w:t>Térfogatos elemzések számításai</w:t>
            </w: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rPr>
            </w:pPr>
            <w:r w:rsidRPr="00300CD2">
              <w:rPr>
                <w:rFonts w:ascii="Palatino Linotype" w:hAnsi="Palatino Linotype"/>
                <w:sz w:val="18"/>
                <w:szCs w:val="18"/>
              </w:rPr>
              <w:t>Oldatsorozatok készítése</w:t>
            </w:r>
          </w:p>
        </w:tc>
        <w:tc>
          <w:tcPr>
            <w:tcW w:w="580" w:type="dxa"/>
            <w:textDirection w:val="btLr"/>
            <w:vAlign w:val="center"/>
          </w:tcPr>
          <w:p w:rsidR="006527A2" w:rsidRPr="00300CD2" w:rsidRDefault="006527A2" w:rsidP="006223E2">
            <w:pPr>
              <w:spacing w:after="0" w:line="240" w:lineRule="auto"/>
              <w:ind w:left="57"/>
              <w:rPr>
                <w:rFonts w:ascii="Palatino Linotype" w:hAnsi="Palatino Linotype"/>
                <w:sz w:val="18"/>
                <w:szCs w:val="18"/>
              </w:rPr>
            </w:pPr>
            <w:r w:rsidRPr="00300CD2">
              <w:rPr>
                <w:rFonts w:ascii="Palatino Linotype" w:hAnsi="Palatino Linotype"/>
                <w:sz w:val="18"/>
                <w:szCs w:val="18"/>
              </w:rPr>
              <w:t>Kromatoráfiai számítások</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Jegyzőkönyvkészítés</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Táblázatkezelő használata</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Grafikus program alkalmazása</w:t>
            </w:r>
          </w:p>
        </w:tc>
        <w:tc>
          <w:tcPr>
            <w:tcW w:w="580" w:type="dxa"/>
            <w:textDirection w:val="btLr"/>
            <w:vAlign w:val="center"/>
          </w:tcPr>
          <w:p w:rsidR="006527A2" w:rsidRPr="00300CD2" w:rsidRDefault="006527A2" w:rsidP="006223E2">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Hisztogram, normális eloszlás</w:t>
            </w: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Átlag, medián, szórás, RSD</w:t>
            </w:r>
          </w:p>
        </w:tc>
        <w:tc>
          <w:tcPr>
            <w:tcW w:w="579" w:type="dxa"/>
            <w:textDirection w:val="btLr"/>
            <w:vAlign w:val="center"/>
          </w:tcPr>
          <w:p w:rsidR="006527A2" w:rsidRPr="00300CD2" w:rsidRDefault="006527A2" w:rsidP="006223E2">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Mérési eredmények megadása</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Normális eloszlás, u-próba</w:t>
            </w:r>
          </w:p>
        </w:tc>
        <w:tc>
          <w:tcPr>
            <w:tcW w:w="580"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Student eloszlás, t-próba</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F-próba</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Egyenes illesztés, kalibrációs görbe illesztés</w:t>
            </w:r>
          </w:p>
        </w:tc>
        <w:tc>
          <w:tcPr>
            <w:tcW w:w="579"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Validálás</w:t>
            </w:r>
          </w:p>
        </w:tc>
        <w:tc>
          <w:tcPr>
            <w:tcW w:w="580" w:type="dxa"/>
            <w:textDirection w:val="btLr"/>
            <w:vAlign w:val="center"/>
          </w:tcPr>
          <w:p w:rsidR="006527A2" w:rsidRPr="00300CD2" w:rsidRDefault="006527A2" w:rsidP="001F5D0A">
            <w:pPr>
              <w:spacing w:after="0" w:line="240" w:lineRule="auto"/>
              <w:ind w:left="57"/>
              <w:rPr>
                <w:rFonts w:ascii="Palatino Linotype" w:hAnsi="Palatino Linotype"/>
                <w:sz w:val="18"/>
                <w:szCs w:val="18"/>
                <w:lang w:eastAsia="hu-HU"/>
              </w:rPr>
            </w:pPr>
            <w:r w:rsidRPr="00300CD2">
              <w:rPr>
                <w:rFonts w:ascii="Palatino Linotype" w:hAnsi="Palatino Linotype"/>
                <w:sz w:val="18"/>
                <w:szCs w:val="18"/>
              </w:rPr>
              <w:t>Mérési bizonytalanság</w:t>
            </w:r>
          </w:p>
        </w:tc>
      </w:tr>
      <w:tr w:rsidR="006527A2" w:rsidRPr="00300CD2">
        <w:trPr>
          <w:trHeight w:val="255"/>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FELADATOK</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Számítógépes adatnyilvántartást vezet</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Értelmezi a számítógépes kiértékelés eredményeit</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Dokumentálja a labornaplót</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Statisztikát készít a mérési eredményekből</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Az analitikai vizsgálatok területén elemző számításokat végez</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SZAKMAI ISMERETEK</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Műszeres analitikai mérések eredményeinek kiértékelése</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Kémiai elemző módszerek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Homogén egy- és többkomponensű minták összetételével kapcsolatos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4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Heterogén egyensúlyi rendszerekkel kapcsolatos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Elektrolit-egyensúllyal kapcsolatos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Elektrokémiai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Optikai mérésekkel kapcsolatos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Kromatográfiás módszerek, és kapcsolódó számítások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SZAKMAI KÉSZSÉGEK</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Számolási készség</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Mennyiségérzék</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ECDL 3.m. Szövegszerkesztés</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ECDL 4.m. Táblázatkezelés</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ECDL 5.m. Adatbázis-kezelés</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SZEMÉLYES KOMPETENCIÁK</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Times New Roman" w:hAnsi="Times New Roman"/>
                <w:sz w:val="20"/>
                <w:szCs w:val="20"/>
              </w:rPr>
              <w:t>Precizitás</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Pontosság</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Önállóság</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300"/>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TÁRSAS KOMPETENCIÁK</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Kapcsolatfenntartó készség</w:t>
            </w: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80"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80"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6223E2">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p>
        </w:tc>
        <w:tc>
          <w:tcPr>
            <w:tcW w:w="580"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p>
        </w:tc>
        <w:tc>
          <w:tcPr>
            <w:tcW w:w="579"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X</w:t>
            </w:r>
          </w:p>
        </w:tc>
        <w:tc>
          <w:tcPr>
            <w:tcW w:w="580" w:type="dxa"/>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X</w:t>
            </w:r>
          </w:p>
        </w:tc>
      </w:tr>
      <w:tr w:rsidR="006527A2" w:rsidRPr="00300CD2">
        <w:trPr>
          <w:trHeight w:val="300"/>
          <w:jc w:val="center"/>
        </w:trPr>
        <w:tc>
          <w:tcPr>
            <w:tcW w:w="14197" w:type="dxa"/>
            <w:gridSpan w:val="18"/>
            <w:noWrap/>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MÓDSZERKOMPETENCIÁK</w:t>
            </w:r>
          </w:p>
        </w:tc>
      </w:tr>
      <w:tr w:rsidR="006527A2" w:rsidRPr="00300CD2">
        <w:trPr>
          <w:trHeight w:val="300"/>
          <w:jc w:val="center"/>
        </w:trPr>
        <w:tc>
          <w:tcPr>
            <w:tcW w:w="4350" w:type="dxa"/>
            <w:noWrap/>
            <w:vAlign w:val="center"/>
          </w:tcPr>
          <w:p w:rsidR="006527A2" w:rsidRPr="00300CD2" w:rsidRDefault="006527A2" w:rsidP="001F5D0A">
            <w:pPr>
              <w:spacing w:after="0" w:line="240" w:lineRule="auto"/>
              <w:rPr>
                <w:rFonts w:ascii="Times New Roman" w:hAnsi="Times New Roman"/>
                <w:sz w:val="20"/>
                <w:szCs w:val="20"/>
              </w:rPr>
            </w:pPr>
            <w:r w:rsidRPr="00300CD2">
              <w:rPr>
                <w:rFonts w:ascii="Times New Roman" w:hAnsi="Times New Roman"/>
                <w:sz w:val="20"/>
                <w:szCs w:val="20"/>
              </w:rPr>
              <w:t>Módszeres munkavégzés</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79"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580"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bl>
    <w:p w:rsidR="006527A2" w:rsidRPr="00300CD2" w:rsidRDefault="006527A2" w:rsidP="009338C3">
      <w:pPr>
        <w:spacing w:after="0" w:line="240" w:lineRule="auto"/>
        <w:ind w:left="-15"/>
        <w:jc w:val="both"/>
        <w:rPr>
          <w:rFonts w:ascii="Palatino Linotype" w:hAnsi="Palatino Linotype"/>
          <w:b/>
          <w:sz w:val="24"/>
          <w:szCs w:val="24"/>
        </w:rPr>
      </w:pPr>
    </w:p>
    <w:p w:rsidR="006527A2" w:rsidRPr="00300CD2" w:rsidRDefault="006527A2" w:rsidP="009338C3">
      <w:pPr>
        <w:spacing w:after="0" w:line="240" w:lineRule="auto"/>
        <w:jc w:val="center"/>
        <w:rPr>
          <w:rFonts w:ascii="Palatino Linotype" w:hAnsi="Palatino Linotype"/>
          <w:b/>
        </w:rPr>
        <w:sectPr w:rsidR="006527A2" w:rsidRPr="00300CD2" w:rsidSect="001F5D0A">
          <w:pgSz w:w="16838" w:h="11906" w:orient="landscape"/>
          <w:pgMar w:top="1134" w:right="1134" w:bottom="1134" w:left="1134" w:header="709" w:footer="709" w:gutter="0"/>
          <w:cols w:space="708"/>
          <w:docGrid w:linePitch="360"/>
        </w:sectPr>
      </w:pPr>
    </w:p>
    <w:p w:rsidR="006527A2" w:rsidRPr="00300CD2" w:rsidRDefault="006527A2" w:rsidP="009338C3">
      <w:pPr>
        <w:spacing w:after="0" w:line="240" w:lineRule="auto"/>
        <w:jc w:val="center"/>
        <w:rPr>
          <w:rFonts w:ascii="Palatino Linotype" w:hAnsi="Palatino Linotype"/>
          <w:b/>
        </w:rPr>
      </w:pPr>
    </w:p>
    <w:p w:rsidR="006527A2" w:rsidRPr="00300CD2" w:rsidRDefault="006527A2" w:rsidP="000F78D1">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1. </w:t>
      </w:r>
      <w:r w:rsidRPr="00300CD2">
        <w:rPr>
          <w:rFonts w:ascii="Palatino Linotype" w:hAnsi="Palatino Linotype"/>
          <w:b/>
          <w:sz w:val="24"/>
          <w:szCs w:val="24"/>
          <w:lang w:eastAsia="hu-HU"/>
        </w:rPr>
        <w:t>Analitikai számítások</w:t>
      </w:r>
      <w:r w:rsidRPr="00300CD2">
        <w:rPr>
          <w:rFonts w:ascii="Palatino Linotype" w:hAnsi="Palatino Linotype"/>
          <w:sz w:val="24"/>
          <w:szCs w:val="24"/>
        </w:rPr>
        <w:tab/>
      </w:r>
      <w:r w:rsidRPr="00300CD2">
        <w:rPr>
          <w:rFonts w:ascii="Palatino Linotype" w:hAnsi="Palatino Linotype"/>
          <w:b/>
          <w:sz w:val="24"/>
          <w:szCs w:val="24"/>
        </w:rPr>
        <w:t>64 óra</w:t>
      </w:r>
    </w:p>
    <w:p w:rsidR="006527A2" w:rsidRPr="00300CD2" w:rsidRDefault="006527A2" w:rsidP="00CC3403">
      <w:pPr>
        <w:spacing w:after="0" w:line="240" w:lineRule="auto"/>
        <w:ind w:left="567"/>
        <w:rPr>
          <w:rFonts w:ascii="Palatino Linotype" w:hAnsi="Palatino Linotype"/>
          <w:b/>
          <w:sz w:val="24"/>
          <w:szCs w:val="24"/>
        </w:rPr>
      </w:pPr>
    </w:p>
    <w:p w:rsidR="006527A2" w:rsidRPr="00300CD2" w:rsidRDefault="006527A2" w:rsidP="009F00C6">
      <w:pPr>
        <w:numPr>
          <w:ilvl w:val="1"/>
          <w:numId w:val="9"/>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bCs/>
        </w:rPr>
        <w:t>Feleleveníteni a kémiai elemző módszerek elvét, a lejátszódó folyamatokat. A cél, hogy a számítások gyakorlása kellő elméleti alapot adjon az analitikai mérések előkészítéséhez, továbbá a mérések adataiból az eredmények meghatározásához.</w:t>
      </w:r>
      <w:r w:rsidRPr="00300CD2">
        <w:rPr>
          <w:rFonts w:ascii="Palatino Linotype" w:hAnsi="Palatino Linotype"/>
          <w:bCs/>
        </w:rPr>
        <w:br/>
        <w:t>A tantárgy tanítása biztosítsa a szakmai- vizsgákra való felkészülést, segítse a munkaerő-piaci igényeknek megfelelő korszerű ismeretek megszerzését.</w:t>
      </w:r>
    </w:p>
    <w:p w:rsidR="006527A2" w:rsidRPr="00300CD2" w:rsidRDefault="006527A2" w:rsidP="002F6294">
      <w:pPr>
        <w:widowControl w:val="0"/>
        <w:suppressAutoHyphens/>
        <w:spacing w:after="0" w:line="240" w:lineRule="auto"/>
        <w:ind w:left="550"/>
        <w:rPr>
          <w:rFonts w:ascii="Palatino Linotype" w:hAnsi="Palatino Linotype"/>
          <w:b/>
          <w:sz w:val="24"/>
          <w:szCs w:val="24"/>
        </w:rPr>
      </w:pPr>
    </w:p>
    <w:p w:rsidR="006527A2" w:rsidRPr="00300CD2" w:rsidRDefault="006527A2" w:rsidP="002F6294">
      <w:pPr>
        <w:widowControl w:val="0"/>
        <w:numPr>
          <w:ilvl w:val="1"/>
          <w:numId w:val="9"/>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2F6294">
      <w:pPr>
        <w:widowControl w:val="0"/>
        <w:suppressAutoHyphens/>
        <w:spacing w:after="0" w:line="240" w:lineRule="auto"/>
        <w:ind w:left="550"/>
        <w:rPr>
          <w:rFonts w:ascii="Palatino Linotype" w:hAnsi="Palatino Linotype"/>
          <w:sz w:val="24"/>
          <w:szCs w:val="24"/>
        </w:rPr>
      </w:pPr>
      <w:r w:rsidRPr="00300CD2">
        <w:rPr>
          <w:rFonts w:ascii="Palatino Linotype" w:hAnsi="Palatino Linotype"/>
          <w:sz w:val="24"/>
          <w:szCs w:val="24"/>
        </w:rPr>
        <w:t>Műszeres és klasszikus analitika gyakorlat, számítógépes adatfeldolgozás, dokumentálás</w:t>
      </w:r>
    </w:p>
    <w:p w:rsidR="006527A2" w:rsidRPr="00300CD2" w:rsidRDefault="006527A2" w:rsidP="00C65A1E">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9"/>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9C417E">
      <w:pPr>
        <w:widowControl w:val="0"/>
        <w:suppressAutoHyphens/>
        <w:spacing w:after="0" w:line="240" w:lineRule="auto"/>
        <w:ind w:left="567"/>
        <w:rPr>
          <w:rFonts w:ascii="Palatino Linotype" w:hAnsi="Palatino Linotype"/>
          <w:b/>
          <w:sz w:val="24"/>
          <w:szCs w:val="24"/>
        </w:rPr>
      </w:pPr>
    </w:p>
    <w:p w:rsidR="006527A2" w:rsidRPr="00300CD2" w:rsidRDefault="006527A2" w:rsidP="009A5397">
      <w:pPr>
        <w:widowControl w:val="0"/>
        <w:numPr>
          <w:ilvl w:val="2"/>
          <w:numId w:val="9"/>
        </w:numPr>
        <w:tabs>
          <w:tab w:val="left" w:pos="1985"/>
          <w:tab w:val="right" w:pos="2410"/>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Analitikai számítások alapjai</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Oldatok összetétele (tömegszázalék, tömegkoncentráció, anyagmennyiség-koncentráció)</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Reakcióegyenletek alkalmazása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Számítások pontossága az analitikában</w:t>
      </w:r>
    </w:p>
    <w:p w:rsidR="006527A2" w:rsidRPr="00300CD2" w:rsidRDefault="006527A2" w:rsidP="009338C3">
      <w:pPr>
        <w:spacing w:after="0" w:line="240" w:lineRule="auto"/>
        <w:rPr>
          <w:rFonts w:ascii="Palatino Linotype" w:hAnsi="Palatino Linotype"/>
          <w:b/>
          <w:sz w:val="24"/>
          <w:szCs w:val="24"/>
        </w:rPr>
      </w:pPr>
    </w:p>
    <w:p w:rsidR="006527A2" w:rsidRPr="00300CD2" w:rsidRDefault="006527A2" w:rsidP="009A5397">
      <w:pPr>
        <w:widowControl w:val="0"/>
        <w:numPr>
          <w:ilvl w:val="2"/>
          <w:numId w:val="9"/>
        </w:numPr>
        <w:tabs>
          <w:tab w:val="left" w:pos="1985"/>
          <w:tab w:val="right" w:pos="2410"/>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Mérőoldatok készítésének számításai</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Névleges koncentrációjú oldatok a térfogatos analitika területén: sav-bázis titrálások, redoxi titrálások, komplexometriás titrálások és csapadékos titrálások mérőoldatai</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Titeranyag tömegének/térfogatának számítása sav-bázis titrálások, redoxi titrálások, komplexometriás titrálások és csapadékos titrálások esetén</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Reakcióegyenletek, a pontos koncentrációk meghatározásának számításához</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A5397">
      <w:pPr>
        <w:widowControl w:val="0"/>
        <w:numPr>
          <w:ilvl w:val="2"/>
          <w:numId w:val="9"/>
        </w:numPr>
        <w:tabs>
          <w:tab w:val="left" w:pos="1985"/>
          <w:tab w:val="right" w:pos="2552"/>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Térfogatos elemzések számításai</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Sav-bázis, redoxi, csapadékos és komplexometriás titrálási görbék értelmezése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Sav-bázis, redoxi, csapadékos és komplexometriás titrálási számítások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Hatóanyag-tartalom számítása tömegre, tömegkoncentráció és tömegszázalékra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Műszeres analitikai titrálási görbék kiértékelése</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A5397">
      <w:pPr>
        <w:widowControl w:val="0"/>
        <w:numPr>
          <w:ilvl w:val="2"/>
          <w:numId w:val="9"/>
        </w:numPr>
        <w:tabs>
          <w:tab w:val="right" w:pos="1985"/>
          <w:tab w:val="left" w:pos="2410"/>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Oldatsorozatok készítése</w:t>
      </w:r>
      <w:r w:rsidRPr="00300CD2">
        <w:rPr>
          <w:rFonts w:ascii="Palatino Linotype" w:hAnsi="Palatino Linotype"/>
          <w:b/>
          <w:sz w:val="24"/>
          <w:szCs w:val="24"/>
        </w:rPr>
        <w:tab/>
      </w:r>
      <w:r w:rsidRPr="00300CD2">
        <w:rPr>
          <w:rFonts w:ascii="Palatino Linotype" w:hAnsi="Palatino Linotype"/>
          <w:b/>
          <w:i/>
          <w:sz w:val="24"/>
          <w:szCs w:val="24"/>
        </w:rPr>
        <w:t>8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Törzsoldatokhoz szükséges anyagok tömegének tervezése az oldatsorozat összetétele alapján</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szükséges hígítások meghatározása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Hígítási sorok, munkaoldatok koncentrációinak tervezése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A5397">
      <w:pPr>
        <w:widowControl w:val="0"/>
        <w:numPr>
          <w:ilvl w:val="2"/>
          <w:numId w:val="9"/>
        </w:numPr>
        <w:tabs>
          <w:tab w:val="left" w:pos="1985"/>
          <w:tab w:val="right" w:pos="2410"/>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Kromatoráfiai számítások</w:t>
      </w:r>
      <w:r w:rsidRPr="00300CD2">
        <w:rPr>
          <w:rFonts w:ascii="Palatino Linotype" w:hAnsi="Palatino Linotype"/>
          <w:b/>
          <w:sz w:val="24"/>
          <w:szCs w:val="24"/>
        </w:rPr>
        <w:tab/>
      </w:r>
      <w:r w:rsidRPr="00300CD2">
        <w:rPr>
          <w:rFonts w:ascii="Palatino Linotype" w:hAnsi="Palatino Linotype"/>
          <w:b/>
          <w:i/>
          <w:sz w:val="24"/>
          <w:szCs w:val="24"/>
        </w:rPr>
        <w:t>8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Kromatográfiás jellemzők meghatározása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Gázkromatográfiás és HPLC-s kromatogram kiértékelése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Adott kromatogram alapján retenciós idő, holtidő, redukált retenciós idő, retenciós faktor, csúcsszélesség, félérték szélesség, aszimmetria faktor, szelektivitási (elválasztási) tényező, elméleti tányérszám, felbontóképesség megállapítása</w:t>
      </w:r>
      <w:r>
        <w:rPr>
          <w:rFonts w:ascii="Palatino Linotype" w:hAnsi="Palatino Linotype"/>
          <w:sz w:val="24"/>
          <w:szCs w:val="24"/>
        </w:rPr>
        <w:t>,</w:t>
      </w:r>
      <w:r w:rsidRPr="00300CD2">
        <w:rPr>
          <w:rFonts w:ascii="Palatino Linotype" w:hAnsi="Palatino Linotype"/>
          <w:sz w:val="24"/>
          <w:szCs w:val="24"/>
        </w:rPr>
        <w:t xml:space="preserve"> illetve számítása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VRK kiértékelése: retenciót tényező meghatározása és számítása a VRK alapján</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Minőségi és mennyiségi megállapítások a kromatográfiás csúcsok alapján</w:t>
      </w:r>
    </w:p>
    <w:p w:rsidR="006527A2" w:rsidRPr="00300CD2" w:rsidRDefault="006527A2" w:rsidP="001F5D0A">
      <w:pPr>
        <w:spacing w:after="0" w:line="240" w:lineRule="auto"/>
        <w:rPr>
          <w:rFonts w:ascii="Palatino Linotype" w:hAnsi="Palatino Linotype"/>
          <w:b/>
        </w:rPr>
      </w:pPr>
    </w:p>
    <w:p w:rsidR="006527A2" w:rsidRDefault="006527A2" w:rsidP="009F00C6">
      <w:pPr>
        <w:widowControl w:val="0"/>
        <w:numPr>
          <w:ilvl w:val="1"/>
          <w:numId w:val="9"/>
        </w:numPr>
        <w:suppressAutoHyphens/>
        <w:spacing w:after="0" w:line="240" w:lineRule="auto"/>
        <w:rPr>
          <w:rFonts w:ascii="Palatino Linotype" w:hAnsi="Palatino Linotype"/>
          <w:b/>
          <w:i/>
          <w:sz w:val="24"/>
          <w:szCs w:val="24"/>
        </w:rPr>
      </w:pPr>
      <w:r w:rsidRPr="00300CD2">
        <w:rPr>
          <w:rFonts w:ascii="Palatino Linotype" w:hAnsi="Palatino Linotype"/>
          <w:b/>
          <w:i/>
          <w:sz w:val="24"/>
          <w:szCs w:val="24"/>
        </w:rPr>
        <w:t xml:space="preserve">A képzés javasolt helyszíne (ajánlás) </w:t>
      </w:r>
    </w:p>
    <w:p w:rsidR="006527A2" w:rsidRPr="00300CD2" w:rsidRDefault="006527A2" w:rsidP="009C417E">
      <w:pPr>
        <w:widowControl w:val="0"/>
        <w:suppressAutoHyphens/>
        <w:spacing w:after="0" w:line="240" w:lineRule="auto"/>
        <w:ind w:left="785" w:firstLine="633"/>
        <w:rPr>
          <w:rFonts w:ascii="Palatino Linotype" w:hAnsi="Palatino Linotype"/>
          <w:b/>
          <w:i/>
          <w:sz w:val="24"/>
          <w:szCs w:val="24"/>
        </w:rPr>
      </w:pPr>
      <w:r w:rsidRPr="00300CD2">
        <w:rPr>
          <w:rFonts w:ascii="Palatino Linotype" w:hAnsi="Palatino Linotype"/>
        </w:rPr>
        <w:t>Tanterem projektorral</w:t>
      </w:r>
    </w:p>
    <w:p w:rsidR="006527A2" w:rsidRPr="00300CD2" w:rsidRDefault="006527A2" w:rsidP="001F5D0A">
      <w:pPr>
        <w:widowControl w:val="0"/>
        <w:suppressAutoHyphens/>
        <w:spacing w:after="0" w:line="240" w:lineRule="auto"/>
        <w:rPr>
          <w:rFonts w:ascii="Palatino Linotype" w:hAnsi="Palatino Linotype"/>
          <w:b/>
          <w:i/>
          <w:sz w:val="24"/>
          <w:szCs w:val="24"/>
        </w:rPr>
      </w:pPr>
    </w:p>
    <w:p w:rsidR="006527A2" w:rsidRPr="00300CD2" w:rsidRDefault="006527A2" w:rsidP="009C417E">
      <w:pPr>
        <w:widowControl w:val="0"/>
        <w:numPr>
          <w:ilvl w:val="1"/>
          <w:numId w:val="9"/>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580D8D" w:rsidRDefault="006527A2" w:rsidP="00580D8D">
      <w:pPr>
        <w:widowControl w:val="0"/>
        <w:suppressAutoHyphens/>
        <w:spacing w:after="0" w:line="240" w:lineRule="auto"/>
        <w:ind w:left="927"/>
        <w:rPr>
          <w:rFonts w:ascii="Palatino Linotype" w:hAnsi="Palatino Linotype"/>
          <w:b/>
          <w:bCs/>
          <w:i/>
        </w:rPr>
      </w:pPr>
    </w:p>
    <w:p w:rsidR="006527A2" w:rsidRPr="00580D8D" w:rsidRDefault="006527A2" w:rsidP="001F5D0A">
      <w:pPr>
        <w:widowControl w:val="0"/>
        <w:numPr>
          <w:ilvl w:val="2"/>
          <w:numId w:val="9"/>
        </w:numPr>
        <w:suppressAutoHyphens/>
        <w:spacing w:after="0" w:line="240" w:lineRule="auto"/>
        <w:rPr>
          <w:rFonts w:ascii="Palatino Linotype" w:hAnsi="Palatino Linotype"/>
          <w:b/>
          <w:i/>
          <w:sz w:val="24"/>
          <w:szCs w:val="24"/>
        </w:rPr>
      </w:pPr>
      <w:r w:rsidRPr="00300CD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Times New Roman" w:hAnsi="Times New Roman"/>
                <w:iCs/>
                <w:sz w:val="20"/>
                <w:szCs w:val="20"/>
              </w:rPr>
              <w:t>Kémiai táblázatok, vegyszer és műszerkatalógusok</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Tesztfeladat megoldása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Szöveges előadás egyéni felkészüléssel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ind w:left="826"/>
        <w:rPr>
          <w:rFonts w:ascii="Palatino Linotype" w:hAnsi="Palatino Linotype"/>
          <w:b/>
          <w:bCs/>
          <w:i/>
          <w:sz w:val="24"/>
          <w:szCs w:val="24"/>
        </w:rPr>
      </w:pPr>
    </w:p>
    <w:p w:rsidR="006527A2" w:rsidRPr="00580D8D" w:rsidRDefault="006527A2" w:rsidP="00580D8D">
      <w:pPr>
        <w:numPr>
          <w:ilvl w:val="2"/>
          <w:numId w:val="9"/>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magyarázat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megbeszélés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szemléltetés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szimuláció</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1.6.</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9"/>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B46534" w:rsidRDefault="006527A2" w:rsidP="009C417E">
      <w:pPr>
        <w:widowControl w:val="0"/>
        <w:suppressAutoHyphens/>
        <w:spacing w:after="0" w:line="240" w:lineRule="auto"/>
        <w:ind w:left="550"/>
        <w:jc w:val="both"/>
        <w:rPr>
          <w:rFonts w:ascii="Palatino Linotype" w:hAnsi="Palatino Linotype"/>
          <w:b/>
          <w:bCs/>
          <w:sz w:val="24"/>
          <w:szCs w:val="24"/>
        </w:rPr>
      </w:pPr>
      <w:r w:rsidRPr="00B46534">
        <w:rPr>
          <w:rFonts w:ascii="Palatino Linotype" w:hAnsi="Palatino Linotype"/>
          <w:bCs/>
          <w:sz w:val="24"/>
          <w:szCs w:val="24"/>
        </w:rPr>
        <w:t>„A nemzeti köznevelésről szóló 2011. évi CXC. törvény 54. § (2) a) pontja szerinti értékeléssel.”</w:t>
      </w: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Default="006527A2" w:rsidP="00300CD2">
      <w:pPr>
        <w:widowControl w:val="0"/>
        <w:tabs>
          <w:tab w:val="right" w:pos="9213"/>
        </w:tabs>
        <w:suppressAutoHyphens/>
        <w:spacing w:after="0" w:line="240" w:lineRule="auto"/>
        <w:rPr>
          <w:rFonts w:ascii="Palatino Linotype" w:hAnsi="Palatino Linotype"/>
          <w:b/>
          <w:sz w:val="24"/>
          <w:szCs w:val="24"/>
        </w:rPr>
      </w:pPr>
    </w:p>
    <w:p w:rsidR="006527A2" w:rsidRPr="00300CD2" w:rsidRDefault="006527A2" w:rsidP="00300CD2">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2. </w:t>
      </w:r>
      <w:r w:rsidRPr="00300CD2">
        <w:rPr>
          <w:rFonts w:ascii="Palatino Linotype" w:hAnsi="Palatino Linotype"/>
          <w:b/>
          <w:sz w:val="24"/>
          <w:szCs w:val="24"/>
          <w:lang w:eastAsia="hu-HU"/>
        </w:rPr>
        <w:t>Számítógépes adatfeldolgozás, dokumentálás</w:t>
      </w:r>
      <w:r w:rsidRPr="00300CD2">
        <w:rPr>
          <w:rFonts w:ascii="Palatino Linotype" w:hAnsi="Palatino Linotype"/>
          <w:sz w:val="24"/>
          <w:szCs w:val="24"/>
        </w:rPr>
        <w:tab/>
      </w:r>
      <w:r w:rsidRPr="00300CD2">
        <w:rPr>
          <w:rFonts w:ascii="Palatino Linotype" w:hAnsi="Palatino Linotype"/>
          <w:b/>
          <w:sz w:val="24"/>
          <w:szCs w:val="24"/>
        </w:rPr>
        <w:t>48 óra</w:t>
      </w:r>
    </w:p>
    <w:p w:rsidR="006527A2" w:rsidRPr="00300CD2" w:rsidRDefault="006527A2" w:rsidP="001F5D0A">
      <w:pPr>
        <w:spacing w:after="0" w:line="240" w:lineRule="auto"/>
        <w:ind w:left="567"/>
        <w:rPr>
          <w:rFonts w:ascii="Palatino Linotype" w:hAnsi="Palatino Linotype"/>
          <w:b/>
          <w:sz w:val="24"/>
          <w:szCs w:val="24"/>
        </w:rPr>
      </w:pPr>
    </w:p>
    <w:p w:rsidR="006527A2" w:rsidRPr="00300CD2" w:rsidRDefault="006527A2" w:rsidP="009F00C6">
      <w:pPr>
        <w:numPr>
          <w:ilvl w:val="1"/>
          <w:numId w:val="10"/>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bCs/>
        </w:rPr>
        <w:t>Nyújtson ismereteket a szakmai gyakorlat keretében elvégzett vizsgálatok mérési adatainak feldolgozásához. A cél, hogy a tanulók rutinszerűen tudják alkalmazni a szövegszerkesztő és táblázatkezelő adta lehetőségeket a mérési adatok statisztikai elemzése és a mérés dokumentálása során. Tudjanak alapvető grafikai feladatot megoldani.</w:t>
      </w:r>
    </w:p>
    <w:p w:rsidR="006527A2" w:rsidRPr="00300CD2" w:rsidRDefault="006527A2" w:rsidP="002F6294">
      <w:pPr>
        <w:widowControl w:val="0"/>
        <w:suppressAutoHyphens/>
        <w:spacing w:after="0" w:line="240" w:lineRule="auto"/>
        <w:ind w:left="550"/>
        <w:rPr>
          <w:rFonts w:ascii="Palatino Linotype" w:hAnsi="Palatino Linotype"/>
          <w:sz w:val="24"/>
          <w:szCs w:val="24"/>
        </w:rPr>
      </w:pPr>
    </w:p>
    <w:p w:rsidR="006527A2" w:rsidRPr="00300CD2" w:rsidRDefault="006527A2" w:rsidP="002F6294">
      <w:pPr>
        <w:widowControl w:val="0"/>
        <w:numPr>
          <w:ilvl w:val="1"/>
          <w:numId w:val="10"/>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bCs/>
        </w:rPr>
        <w:t>Műszeres és klasszikus analitika gyakorlat, kemometria, statisztikai számítások, analitikai számítások</w:t>
      </w:r>
    </w:p>
    <w:p w:rsidR="006527A2" w:rsidRPr="00300CD2" w:rsidRDefault="006527A2" w:rsidP="002F6294">
      <w:pPr>
        <w:widowControl w:val="0"/>
        <w:suppressAutoHyphens/>
        <w:spacing w:after="0" w:line="240" w:lineRule="auto"/>
        <w:ind w:left="550"/>
        <w:rPr>
          <w:rFonts w:ascii="Palatino Linotype" w:hAnsi="Palatino Linotype"/>
          <w:b/>
          <w:sz w:val="24"/>
          <w:szCs w:val="24"/>
        </w:rPr>
      </w:pPr>
    </w:p>
    <w:p w:rsidR="006527A2" w:rsidRDefault="006527A2" w:rsidP="009F00C6">
      <w:pPr>
        <w:widowControl w:val="0"/>
        <w:numPr>
          <w:ilvl w:val="1"/>
          <w:numId w:val="10"/>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E95010">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0"/>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Jegyzőkönyvkészítés</w:t>
      </w:r>
      <w:r w:rsidRPr="00300CD2">
        <w:rPr>
          <w:rFonts w:ascii="Palatino Linotype" w:hAnsi="Palatino Linotype"/>
          <w:b/>
          <w:sz w:val="24"/>
          <w:szCs w:val="24"/>
        </w:rPr>
        <w:tab/>
      </w:r>
      <w:r w:rsidRPr="00300CD2">
        <w:rPr>
          <w:rFonts w:ascii="Palatino Linotype" w:hAnsi="Palatino Linotype"/>
          <w:b/>
          <w:i/>
          <w:sz w:val="24"/>
          <w:szCs w:val="24"/>
        </w:rPr>
        <w:t>14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jegyzőkönyvek formai és tartalmi kellékei</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Jegyzőkönyv minta készítése szövegszerkesztővel</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matematikai képletszerkesztő használata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szövegszerkesztő lehetőségeinek alkalmazása nagy mennyiségű adatokra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Táblázatok, űrlapok, körlevelek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Makrók használata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0"/>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Táblázatkezelő használata</w:t>
      </w:r>
      <w:r w:rsidRPr="00300CD2">
        <w:rPr>
          <w:rFonts w:ascii="Palatino Linotype" w:hAnsi="Palatino Linotype"/>
          <w:b/>
          <w:sz w:val="24"/>
          <w:szCs w:val="24"/>
        </w:rPr>
        <w:tab/>
      </w:r>
      <w:r w:rsidRPr="00300CD2">
        <w:rPr>
          <w:rFonts w:ascii="Palatino Linotype" w:hAnsi="Palatino Linotype"/>
          <w:b/>
          <w:i/>
          <w:sz w:val="24"/>
          <w:szCs w:val="24"/>
        </w:rPr>
        <w:t>24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táblázatkezelés szabályai, abszolút és relatív cellahivatkozások, munkalapokra és fájlokra történő hivatkozások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Matematikai képletek, függvények alkalmazása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Logikai függvények használata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Adatfeldolgozás statisztikai függvényekkel</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Cellák, táblázatok védelme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Adatok grafikus feldolgozása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Trendvonalak illesztése adathalmazokhoz, korrelációk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Grafikonok, függvények készítése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Makrók használata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Táblázatkezelővel készített táblázatok, grafikonok, függvények beillesztése más típusú fájlokba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0"/>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Grafikus program alkalmazása</w:t>
      </w:r>
      <w:r w:rsidRPr="00300CD2">
        <w:rPr>
          <w:rFonts w:ascii="Palatino Linotype" w:hAnsi="Palatino Linotype"/>
          <w:b/>
          <w:sz w:val="24"/>
          <w:szCs w:val="24"/>
        </w:rPr>
        <w:tab/>
      </w:r>
      <w:r w:rsidRPr="00300CD2">
        <w:rPr>
          <w:rFonts w:ascii="Palatino Linotype" w:hAnsi="Palatino Linotype"/>
          <w:b/>
          <w:i/>
          <w:sz w:val="24"/>
          <w:szCs w:val="24"/>
        </w:rPr>
        <w:t>10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képi megjelenítés módjai: bittérképes és vektorgrafikás ábrázolás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Kémiai képletszerkesztő használata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Egyszerű, vonalas ábrák, vázlatok készítése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Grafikus műveletek képek feldolgozása során</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Rajzok, képek beillesztése más típusú fájlokba</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1E4FFD" w:rsidRDefault="006527A2" w:rsidP="009F00C6">
      <w:pPr>
        <w:widowControl w:val="0"/>
        <w:numPr>
          <w:ilvl w:val="1"/>
          <w:numId w:val="10"/>
        </w:numPr>
        <w:suppressAutoHyphens/>
        <w:spacing w:after="0" w:line="240" w:lineRule="auto"/>
        <w:rPr>
          <w:rFonts w:ascii="Palatino Linotype" w:hAnsi="Palatino Linotype"/>
          <w:i/>
          <w:sz w:val="24"/>
          <w:szCs w:val="24"/>
        </w:rPr>
      </w:pPr>
      <w:r w:rsidRPr="00300CD2">
        <w:rPr>
          <w:rFonts w:ascii="Palatino Linotype" w:hAnsi="Palatino Linotype"/>
          <w:b/>
          <w:i/>
          <w:sz w:val="24"/>
          <w:szCs w:val="24"/>
        </w:rPr>
        <w:t>A képzés javasolt helyszíne (ajánlás)</w:t>
      </w:r>
    </w:p>
    <w:p w:rsidR="006527A2" w:rsidRPr="001E4FFD" w:rsidRDefault="006527A2" w:rsidP="009C417E">
      <w:pPr>
        <w:widowControl w:val="0"/>
        <w:suppressAutoHyphens/>
        <w:spacing w:after="0" w:line="240" w:lineRule="auto"/>
        <w:ind w:left="709" w:firstLine="709"/>
        <w:rPr>
          <w:rFonts w:ascii="Palatino Linotype" w:hAnsi="Palatino Linotype"/>
          <w:i/>
          <w:sz w:val="24"/>
          <w:szCs w:val="24"/>
        </w:rPr>
      </w:pPr>
      <w:r w:rsidRPr="001E4FFD">
        <w:rPr>
          <w:rFonts w:ascii="Palatino Linotype" w:hAnsi="Palatino Linotype"/>
        </w:rPr>
        <w:t>Projektorral és nyomtatóval felszereltszámítástechnika terem</w:t>
      </w:r>
    </w:p>
    <w:p w:rsidR="006527A2" w:rsidRPr="00300CD2" w:rsidRDefault="006527A2" w:rsidP="001F5D0A">
      <w:pPr>
        <w:spacing w:after="0" w:line="240" w:lineRule="auto"/>
        <w:rPr>
          <w:rFonts w:ascii="Palatino Linotype" w:hAnsi="Palatino Linotype"/>
          <w:b/>
          <w:i/>
          <w:sz w:val="24"/>
          <w:szCs w:val="24"/>
        </w:rPr>
      </w:pPr>
    </w:p>
    <w:p w:rsidR="006527A2" w:rsidRPr="00300CD2" w:rsidRDefault="006527A2" w:rsidP="009C417E">
      <w:pPr>
        <w:widowControl w:val="0"/>
        <w:numPr>
          <w:ilvl w:val="1"/>
          <w:numId w:val="10"/>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300CD2" w:rsidRDefault="006527A2" w:rsidP="001F5D0A">
      <w:pPr>
        <w:pStyle w:val="ListParagraph"/>
        <w:ind w:left="360"/>
        <w:rPr>
          <w:rFonts w:ascii="Palatino Linotype" w:hAnsi="Palatino Linotype"/>
          <w:b/>
          <w:bCs/>
          <w:i/>
        </w:rPr>
      </w:pPr>
    </w:p>
    <w:p w:rsidR="006527A2" w:rsidRPr="00300CD2" w:rsidRDefault="006527A2" w:rsidP="009F00C6">
      <w:pPr>
        <w:widowControl w:val="0"/>
        <w:numPr>
          <w:ilvl w:val="2"/>
          <w:numId w:val="10"/>
        </w:numPr>
        <w:suppressAutoHyphens/>
        <w:spacing w:after="0" w:line="240" w:lineRule="auto"/>
        <w:rPr>
          <w:rFonts w:ascii="Palatino Linotype" w:hAnsi="Palatino Linotype"/>
          <w:b/>
          <w:bCs/>
          <w:i/>
          <w:sz w:val="24"/>
          <w:szCs w:val="24"/>
        </w:rPr>
      </w:pPr>
      <w:r w:rsidRPr="00300CD2">
        <w:rPr>
          <w:rFonts w:ascii="Palatino Linotype" w:hAnsi="Palatino Linotype"/>
          <w:b/>
          <w:bCs/>
          <w:i/>
          <w:sz w:val="24"/>
          <w:szCs w:val="24"/>
        </w:rPr>
        <w:t>A tantárgy elsajátítása során alkalmazható sajátos módszerek (ajánlás)</w:t>
      </w:r>
    </w:p>
    <w:p w:rsidR="006527A2" w:rsidRPr="00300CD2" w:rsidRDefault="006527A2" w:rsidP="001F5D0A">
      <w:pPr>
        <w:widowControl w:val="0"/>
        <w:suppressAutoHyphens/>
        <w:spacing w:after="0" w:line="240" w:lineRule="auto"/>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restart"/>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Informatikai eszközök</w:t>
            </w: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szövegszerkesztővel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táblázatkezelővel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képszerkesztővel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Adatok statisztikai értelmezése grafikusan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Adatokból képi információ (függvény, grafikon) létrehozása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ind w:left="826"/>
        <w:rPr>
          <w:rFonts w:ascii="Palatino Linotype" w:hAnsi="Palatino Linotype"/>
          <w:b/>
          <w:bCs/>
          <w:i/>
          <w:sz w:val="24"/>
          <w:szCs w:val="24"/>
        </w:rPr>
      </w:pPr>
    </w:p>
    <w:p w:rsidR="006527A2" w:rsidRPr="00E95010" w:rsidRDefault="006527A2" w:rsidP="00E95010">
      <w:pPr>
        <w:numPr>
          <w:ilvl w:val="2"/>
          <w:numId w:val="10"/>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Merge w:val="restart"/>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Számítógép, projektor</w:t>
            </w: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szemléltetés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kooperatív tanulás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Merge/>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10"/>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300CD2" w:rsidRDefault="006527A2" w:rsidP="002F6294">
      <w:pPr>
        <w:widowControl w:val="0"/>
        <w:suppressAutoHyphens/>
        <w:spacing w:after="0" w:line="240" w:lineRule="auto"/>
        <w:ind w:left="550"/>
        <w:jc w:val="both"/>
        <w:rPr>
          <w:rFonts w:ascii="Palatino Linotype" w:hAnsi="Palatino Linotype"/>
          <w:b/>
          <w:bCs/>
          <w:sz w:val="24"/>
          <w:szCs w:val="24"/>
        </w:rPr>
      </w:pPr>
      <w:r w:rsidRPr="00300CD2">
        <w:rPr>
          <w:rFonts w:ascii="Palatino Linotype" w:hAnsi="Palatino Linotype"/>
          <w:bCs/>
        </w:rPr>
        <w:t>„A nemzeti köznevelésről szóló 2011. évi CXC. törvény 54. § (2) a) pontja szerinti értékeléssel.”</w:t>
      </w:r>
    </w:p>
    <w:p w:rsidR="006527A2" w:rsidRPr="00300CD2" w:rsidRDefault="006527A2" w:rsidP="002F6294">
      <w:pPr>
        <w:widowControl w:val="0"/>
        <w:suppressAutoHyphens/>
        <w:spacing w:after="0" w:line="240" w:lineRule="auto"/>
        <w:ind w:left="550"/>
        <w:jc w:val="both"/>
        <w:rPr>
          <w:rFonts w:ascii="Palatino Linotype" w:hAnsi="Palatino Linotype"/>
          <w:b/>
          <w:bCs/>
          <w:sz w:val="24"/>
          <w:szCs w:val="24"/>
        </w:rPr>
      </w:pPr>
    </w:p>
    <w:p w:rsidR="006527A2" w:rsidRPr="00300CD2" w:rsidRDefault="006527A2" w:rsidP="00976C0E">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3. K</w:t>
      </w:r>
      <w:r w:rsidRPr="00300CD2">
        <w:rPr>
          <w:rFonts w:ascii="Palatino Linotype" w:hAnsi="Palatino Linotype"/>
          <w:b/>
          <w:sz w:val="24"/>
          <w:szCs w:val="24"/>
          <w:lang w:eastAsia="hu-HU"/>
        </w:rPr>
        <w:t>emometria</w:t>
      </w:r>
      <w:r w:rsidRPr="00300CD2">
        <w:rPr>
          <w:rFonts w:ascii="Palatino Linotype" w:hAnsi="Palatino Linotype"/>
          <w:sz w:val="24"/>
          <w:szCs w:val="24"/>
        </w:rPr>
        <w:tab/>
      </w:r>
      <w:r w:rsidRPr="00300CD2">
        <w:rPr>
          <w:rFonts w:ascii="Palatino Linotype" w:hAnsi="Palatino Linotype"/>
          <w:b/>
          <w:sz w:val="24"/>
          <w:szCs w:val="24"/>
        </w:rPr>
        <w:t>64 óra</w:t>
      </w:r>
    </w:p>
    <w:p w:rsidR="006527A2" w:rsidRPr="00300CD2" w:rsidRDefault="006527A2" w:rsidP="001F5D0A">
      <w:pPr>
        <w:spacing w:after="0" w:line="240" w:lineRule="auto"/>
        <w:ind w:left="567"/>
        <w:rPr>
          <w:rFonts w:ascii="Palatino Linotype" w:hAnsi="Palatino Linotype"/>
          <w:b/>
          <w:sz w:val="24"/>
          <w:szCs w:val="24"/>
        </w:rPr>
      </w:pPr>
    </w:p>
    <w:p w:rsidR="006527A2" w:rsidRPr="00300CD2" w:rsidRDefault="006527A2" w:rsidP="009F00C6">
      <w:pPr>
        <w:numPr>
          <w:ilvl w:val="1"/>
          <w:numId w:val="11"/>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B46534" w:rsidRDefault="006527A2" w:rsidP="002F6294">
      <w:pPr>
        <w:widowControl w:val="0"/>
        <w:suppressAutoHyphens/>
        <w:spacing w:after="0" w:line="240" w:lineRule="auto"/>
        <w:ind w:left="550"/>
        <w:jc w:val="both"/>
        <w:rPr>
          <w:rFonts w:ascii="Palatino Linotype" w:hAnsi="Palatino Linotype"/>
          <w:bCs/>
          <w:sz w:val="24"/>
          <w:szCs w:val="24"/>
        </w:rPr>
      </w:pPr>
      <w:r w:rsidRPr="00B46534">
        <w:rPr>
          <w:rFonts w:ascii="Palatino Linotype" w:hAnsi="Palatino Linotype"/>
          <w:bCs/>
          <w:sz w:val="24"/>
          <w:szCs w:val="24"/>
        </w:rPr>
        <w:t>Ismerjék meg a tanulók a matematikai statisztika alapjait. Legyenek tisztában a mérésekhez a mérési adatok helyes megadási módjával. Ismerjék meg azokat az összefüggéseket, amelyek segítségével adatsorokat tudunk összehasonlítani. Ismerjék meg a kalibrációs függvények szerkesztését, kiértékelését. Ismerkedjenek meg az analitikai módszerek validálásának alapjaival. Tudjanak mérési bizonytalanságot számolni.</w:t>
      </w:r>
    </w:p>
    <w:p w:rsidR="006527A2" w:rsidRPr="00300CD2" w:rsidRDefault="006527A2" w:rsidP="002F6294">
      <w:pPr>
        <w:widowControl w:val="0"/>
        <w:suppressAutoHyphens/>
        <w:spacing w:after="0" w:line="240" w:lineRule="auto"/>
        <w:ind w:left="550"/>
        <w:rPr>
          <w:rFonts w:ascii="Palatino Linotype" w:hAnsi="Palatino Linotype"/>
          <w:b/>
          <w:sz w:val="24"/>
          <w:szCs w:val="24"/>
        </w:rPr>
      </w:pPr>
    </w:p>
    <w:p w:rsidR="006527A2" w:rsidRPr="00300CD2" w:rsidRDefault="006527A2" w:rsidP="002F6294">
      <w:pPr>
        <w:widowControl w:val="0"/>
        <w:numPr>
          <w:ilvl w:val="1"/>
          <w:numId w:val="11"/>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B46534" w:rsidRDefault="006527A2" w:rsidP="002F6294">
      <w:pPr>
        <w:widowControl w:val="0"/>
        <w:suppressAutoHyphens/>
        <w:spacing w:after="0" w:line="240" w:lineRule="auto"/>
        <w:ind w:left="550"/>
        <w:jc w:val="both"/>
        <w:rPr>
          <w:rFonts w:ascii="Palatino Linotype" w:hAnsi="Palatino Linotype"/>
          <w:bCs/>
          <w:sz w:val="24"/>
          <w:szCs w:val="24"/>
        </w:rPr>
      </w:pPr>
      <w:r w:rsidRPr="00B46534">
        <w:rPr>
          <w:rFonts w:ascii="Palatino Linotype" w:hAnsi="Palatino Linotype"/>
          <w:bCs/>
          <w:sz w:val="24"/>
          <w:szCs w:val="24"/>
        </w:rPr>
        <w:t>Műszeres és klasszikus analitika gyakorlatok, számítógépes adatfeldolgozás, dokumentálás</w:t>
      </w:r>
    </w:p>
    <w:p w:rsidR="006527A2" w:rsidRPr="00B46534" w:rsidRDefault="006527A2" w:rsidP="001F5D0A">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11"/>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E95010">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Hisztogram, normális eloszlás</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Gyakorisági eloszlás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Normális eloszlás, Gauss függvény</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normális eloszlás sűrűségfüggvénye</w:t>
      </w:r>
    </w:p>
    <w:p w:rsidR="006527A2" w:rsidRPr="00300CD2" w:rsidRDefault="006527A2" w:rsidP="002F6294">
      <w:pPr>
        <w:spacing w:after="0" w:line="240" w:lineRule="auto"/>
        <w:ind w:left="1100"/>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Átlag, medián, szórás, RSD</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Várható érték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szóródás mérőszámai (terjedelem, szórás, korrigált tapasztalati szórás, RSD</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Mérési eredmények megadása</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Kiugró adatok kezelése, Dixon próba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Értékes jegyek, kerekítés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középérték szórása</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Normális eloszlás, u-próba</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Standard normális eloszlás (u-próba)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Szabadsági fok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Szignifikancia szint kijelölése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Standard normális eloszlás fv. táblázata és kezelése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Student eloszlás, t-próba</w:t>
      </w:r>
      <w:r w:rsidRPr="00300CD2">
        <w:rPr>
          <w:rFonts w:ascii="Palatino Linotype" w:hAnsi="Palatino Linotype"/>
          <w:b/>
          <w:sz w:val="24"/>
          <w:szCs w:val="24"/>
        </w:rPr>
        <w:tab/>
      </w:r>
      <w:r w:rsidRPr="00300CD2">
        <w:rPr>
          <w:rFonts w:ascii="Palatino Linotype" w:hAnsi="Palatino Linotype"/>
          <w:b/>
          <w:i/>
          <w:sz w:val="24"/>
          <w:szCs w:val="24"/>
        </w:rPr>
        <w:t>12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Kis mintaszámú sokaság eloszlása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Student- eloszlás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T-próba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Student-eloszlás kritikus értékei</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F-próba</w:t>
      </w:r>
      <w:r w:rsidRPr="00300CD2">
        <w:rPr>
          <w:rFonts w:ascii="Palatino Linotype" w:hAnsi="Palatino Linotype"/>
          <w:b/>
          <w:sz w:val="24"/>
          <w:szCs w:val="24"/>
        </w:rPr>
        <w:tab/>
      </w:r>
      <w:r w:rsidRPr="00300CD2">
        <w:rPr>
          <w:rFonts w:ascii="Palatino Linotype" w:hAnsi="Palatino Linotype"/>
          <w:b/>
          <w:i/>
          <w:sz w:val="24"/>
          <w:szCs w:val="24"/>
        </w:rPr>
        <w:t>2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Szórásnégyzet, variancia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Szórások összehasonlítása</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Egyenes illesztés, kalibrációs görbe illesztés</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legkisebb négyzetek módszere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Egyenes illesztés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Egyenes-görbe illesztés EXCEL</w:t>
      </w:r>
      <w:r>
        <w:rPr>
          <w:rFonts w:ascii="Palatino Linotype" w:hAnsi="Palatino Linotype"/>
          <w:sz w:val="24"/>
          <w:szCs w:val="24"/>
        </w:rPr>
        <w:t>L</w:t>
      </w:r>
      <w:r w:rsidRPr="00300CD2">
        <w:rPr>
          <w:rFonts w:ascii="Palatino Linotype" w:hAnsi="Palatino Linotype"/>
          <w:sz w:val="24"/>
          <w:szCs w:val="24"/>
        </w:rPr>
        <w:t>-segítségével</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Eredmény megadás kalibrációs görbe alapján</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Validálás</w:t>
      </w:r>
      <w:r w:rsidRPr="00300CD2">
        <w:rPr>
          <w:rFonts w:ascii="Palatino Linotype" w:hAnsi="Palatino Linotype"/>
          <w:b/>
          <w:sz w:val="24"/>
          <w:szCs w:val="24"/>
        </w:rPr>
        <w:tab/>
      </w:r>
      <w:r w:rsidRPr="00300CD2">
        <w:rPr>
          <w:rFonts w:ascii="Palatino Linotype" w:hAnsi="Palatino Linotype"/>
          <w:b/>
          <w:i/>
          <w:sz w:val="24"/>
          <w:szCs w:val="24"/>
        </w:rPr>
        <w:t>8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validálási teljesítményjellemzők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Torzítatlanság, pricizitás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Szelektivitás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Linearitás</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Kimutatási határ, meghatározási határ</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Zavartűrés</w:t>
      </w:r>
    </w:p>
    <w:p w:rsidR="006527A2" w:rsidRPr="00300CD2" w:rsidRDefault="006527A2" w:rsidP="001F5D0A">
      <w:pPr>
        <w:widowControl w:val="0"/>
        <w:suppressAutoHyphens/>
        <w:spacing w:after="0" w:line="240" w:lineRule="auto"/>
        <w:ind w:left="1778"/>
        <w:rPr>
          <w:rFonts w:ascii="Palatino Linotype" w:hAnsi="Palatino Linotype"/>
          <w:b/>
          <w:sz w:val="24"/>
          <w:szCs w:val="24"/>
        </w:rPr>
      </w:pPr>
    </w:p>
    <w:p w:rsidR="006527A2" w:rsidRPr="00300CD2" w:rsidRDefault="006527A2" w:rsidP="009F00C6">
      <w:pPr>
        <w:widowControl w:val="0"/>
        <w:numPr>
          <w:ilvl w:val="2"/>
          <w:numId w:val="11"/>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Mérési bizonytalanság</w:t>
      </w:r>
      <w:r w:rsidRPr="00300CD2">
        <w:rPr>
          <w:rFonts w:ascii="Palatino Linotype" w:hAnsi="Palatino Linotype"/>
          <w:b/>
          <w:sz w:val="24"/>
          <w:szCs w:val="24"/>
        </w:rPr>
        <w:tab/>
      </w:r>
      <w:r w:rsidRPr="00300CD2">
        <w:rPr>
          <w:rFonts w:ascii="Palatino Linotype" w:hAnsi="Palatino Linotype"/>
          <w:b/>
          <w:i/>
          <w:sz w:val="24"/>
          <w:szCs w:val="24"/>
        </w:rPr>
        <w:t>8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hibaterjedés törvénye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Térfogatmérő eszközök gyártói tűrése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Kombinált mérési bizonytalanság</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Kiterjesztett mérési bizonytalanság</w:t>
      </w:r>
    </w:p>
    <w:p w:rsidR="006527A2" w:rsidRPr="00300CD2" w:rsidRDefault="006527A2" w:rsidP="001F5D0A">
      <w:pPr>
        <w:spacing w:after="0" w:line="240" w:lineRule="auto"/>
        <w:rPr>
          <w:rFonts w:ascii="Palatino Linotype" w:hAnsi="Palatino Linotype"/>
          <w:b/>
        </w:rPr>
      </w:pPr>
    </w:p>
    <w:p w:rsidR="006527A2" w:rsidRPr="009C417E" w:rsidRDefault="006527A2" w:rsidP="009F00C6">
      <w:pPr>
        <w:widowControl w:val="0"/>
        <w:numPr>
          <w:ilvl w:val="1"/>
          <w:numId w:val="11"/>
        </w:numPr>
        <w:suppressAutoHyphens/>
        <w:spacing w:after="0" w:line="240" w:lineRule="auto"/>
        <w:rPr>
          <w:rFonts w:ascii="Palatino Linotype" w:hAnsi="Palatino Linotype"/>
        </w:rPr>
      </w:pPr>
      <w:r w:rsidRPr="00300CD2">
        <w:rPr>
          <w:rFonts w:ascii="Palatino Linotype" w:hAnsi="Palatino Linotype"/>
          <w:b/>
          <w:i/>
          <w:sz w:val="24"/>
          <w:szCs w:val="24"/>
        </w:rPr>
        <w:t xml:space="preserve">A képzés javasolt helyszíne (ajánlás) </w:t>
      </w:r>
    </w:p>
    <w:p w:rsidR="006527A2" w:rsidRPr="00300CD2" w:rsidRDefault="006527A2" w:rsidP="009C417E">
      <w:pPr>
        <w:widowControl w:val="0"/>
        <w:suppressAutoHyphens/>
        <w:spacing w:after="0" w:line="240" w:lineRule="auto"/>
        <w:ind w:left="785" w:firstLine="633"/>
        <w:rPr>
          <w:rFonts w:ascii="Palatino Linotype" w:hAnsi="Palatino Linotype"/>
        </w:rPr>
      </w:pPr>
      <w:r w:rsidRPr="00300CD2">
        <w:rPr>
          <w:rFonts w:ascii="Palatino Linotype" w:hAnsi="Palatino Linotype"/>
        </w:rPr>
        <w:t>Tanterem projektorral</w:t>
      </w:r>
    </w:p>
    <w:p w:rsidR="006527A2" w:rsidRPr="00300CD2" w:rsidRDefault="006527A2" w:rsidP="001F5D0A">
      <w:pPr>
        <w:spacing w:after="0" w:line="240" w:lineRule="auto"/>
        <w:rPr>
          <w:rFonts w:ascii="Palatino Linotype" w:hAnsi="Palatino Linotype"/>
          <w:b/>
          <w:i/>
          <w:sz w:val="24"/>
          <w:szCs w:val="24"/>
        </w:rPr>
      </w:pPr>
    </w:p>
    <w:p w:rsidR="006527A2" w:rsidRPr="00300CD2" w:rsidRDefault="006527A2" w:rsidP="009C417E">
      <w:pPr>
        <w:widowControl w:val="0"/>
        <w:numPr>
          <w:ilvl w:val="1"/>
          <w:numId w:val="11"/>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300CD2" w:rsidRDefault="006527A2" w:rsidP="001F5D0A">
      <w:pPr>
        <w:pStyle w:val="ListParagraph"/>
        <w:ind w:left="360"/>
        <w:rPr>
          <w:rFonts w:ascii="Palatino Linotype" w:hAnsi="Palatino Linotype"/>
          <w:b/>
          <w:bCs/>
          <w:i/>
        </w:rPr>
      </w:pPr>
    </w:p>
    <w:p w:rsidR="006527A2" w:rsidRPr="00E95010" w:rsidRDefault="006527A2" w:rsidP="001F5D0A">
      <w:pPr>
        <w:widowControl w:val="0"/>
        <w:numPr>
          <w:ilvl w:val="2"/>
          <w:numId w:val="11"/>
        </w:numPr>
        <w:suppressAutoHyphens/>
        <w:spacing w:after="0" w:line="240" w:lineRule="auto"/>
        <w:rPr>
          <w:rFonts w:ascii="Palatino Linotype" w:hAnsi="Palatino Linotype"/>
          <w:b/>
          <w:i/>
          <w:sz w:val="24"/>
          <w:szCs w:val="24"/>
        </w:rPr>
      </w:pPr>
      <w:r w:rsidRPr="00300CD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szövegszerkesztővel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táblázatkezelővel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2.3.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Informatikai feladatok megoldása képszerkesztővel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Adatok statisztikai értelmezése grafikusan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Adatokból képi információ (függvény, grafikon) létrehozása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rPr>
          <w:rFonts w:ascii="Palatino Linotype" w:hAnsi="Palatino Linotype"/>
          <w:b/>
          <w:i/>
          <w:sz w:val="24"/>
          <w:szCs w:val="24"/>
        </w:rPr>
      </w:pPr>
    </w:p>
    <w:p w:rsidR="006527A2" w:rsidRPr="00E95010" w:rsidRDefault="006527A2" w:rsidP="00E95010">
      <w:pPr>
        <w:numPr>
          <w:ilvl w:val="2"/>
          <w:numId w:val="11"/>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szemléltetés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kooperatív tanulás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11"/>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976C0E" w:rsidRDefault="006527A2" w:rsidP="002F6294">
      <w:pPr>
        <w:widowControl w:val="0"/>
        <w:suppressAutoHyphens/>
        <w:spacing w:after="0" w:line="240" w:lineRule="auto"/>
        <w:ind w:left="550"/>
        <w:jc w:val="both"/>
        <w:rPr>
          <w:rFonts w:ascii="Palatino Linotype" w:hAnsi="Palatino Linotype"/>
          <w:b/>
          <w:bCs/>
          <w:sz w:val="24"/>
          <w:szCs w:val="24"/>
        </w:rPr>
      </w:pPr>
      <w:r w:rsidRPr="00976C0E">
        <w:rPr>
          <w:rFonts w:ascii="Palatino Linotype" w:hAnsi="Palatino Linotype"/>
          <w:bCs/>
          <w:sz w:val="24"/>
          <w:szCs w:val="24"/>
        </w:rPr>
        <w:t>„A nemzeti köznevelésről szóló 2011. évi CXC. törvény 54. § (2) a) pontja szerinti értékeléssel.”</w:t>
      </w:r>
    </w:p>
    <w:p w:rsidR="006527A2" w:rsidRPr="00300CD2" w:rsidRDefault="006527A2" w:rsidP="002F6294">
      <w:pPr>
        <w:widowControl w:val="0"/>
        <w:suppressAutoHyphens/>
        <w:spacing w:after="0" w:line="240" w:lineRule="auto"/>
        <w:ind w:left="550"/>
        <w:jc w:val="both"/>
        <w:rPr>
          <w:rFonts w:ascii="Palatino Linotype" w:hAnsi="Palatino Linotype"/>
          <w:b/>
          <w:bCs/>
          <w:sz w:val="24"/>
          <w:szCs w:val="24"/>
        </w:rPr>
      </w:pP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Pr="00300CD2" w:rsidRDefault="006527A2" w:rsidP="001F5D0A">
      <w:pPr>
        <w:pageBreakBefore/>
        <w:spacing w:after="0" w:line="240" w:lineRule="auto"/>
        <w:rPr>
          <w:rFonts w:ascii="Palatino Linotype" w:hAnsi="Palatino Linotype"/>
          <w:sz w:val="44"/>
          <w:szCs w:val="44"/>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1F5D0A">
      <w:pPr>
        <w:tabs>
          <w:tab w:val="left" w:pos="3975"/>
          <w:tab w:val="center" w:pos="4535"/>
        </w:tabs>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A</w:t>
      </w: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11316-12 azonosító számú</w:t>
      </w:r>
    </w:p>
    <w:p w:rsidR="006527A2" w:rsidRPr="00300CD2" w:rsidRDefault="006527A2" w:rsidP="009338C3">
      <w:pPr>
        <w:spacing w:after="0" w:line="240" w:lineRule="auto"/>
        <w:jc w:val="center"/>
        <w:rPr>
          <w:rFonts w:ascii="Palatino Linotype" w:hAnsi="Palatino Linotype"/>
          <w:sz w:val="44"/>
          <w:szCs w:val="44"/>
          <w:lang w:eastAsia="hu-HU"/>
        </w:rPr>
      </w:pP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Analitikai elemző módszerek</w:t>
      </w:r>
    </w:p>
    <w:p w:rsidR="006527A2" w:rsidRPr="00300CD2" w:rsidRDefault="006527A2" w:rsidP="009338C3">
      <w:pPr>
        <w:spacing w:after="0" w:line="240" w:lineRule="auto"/>
        <w:jc w:val="center"/>
        <w:rPr>
          <w:rFonts w:ascii="Palatino Linotype" w:hAnsi="Palatino Linotype"/>
          <w:b/>
          <w:sz w:val="44"/>
          <w:szCs w:val="44"/>
          <w:lang w:eastAsia="hu-HU"/>
        </w:rPr>
      </w:pPr>
      <w:r w:rsidRPr="00300CD2">
        <w:rPr>
          <w:rFonts w:ascii="Palatino Linotype" w:hAnsi="Palatino Linotype"/>
          <w:b/>
          <w:sz w:val="44"/>
          <w:szCs w:val="44"/>
          <w:lang w:eastAsia="hu-HU"/>
        </w:rPr>
        <w:t>megnevezésű</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szakmai követelménymodul</w:t>
      </w:r>
    </w:p>
    <w:p w:rsidR="006527A2" w:rsidRPr="00300CD2" w:rsidRDefault="006527A2" w:rsidP="009338C3">
      <w:pPr>
        <w:spacing w:after="0" w:line="240" w:lineRule="auto"/>
        <w:ind w:left="-15"/>
        <w:jc w:val="center"/>
        <w:rPr>
          <w:rFonts w:ascii="Palatino Linotype" w:hAnsi="Palatino Linotype"/>
          <w:b/>
          <w:sz w:val="44"/>
          <w:szCs w:val="44"/>
        </w:rPr>
      </w:pPr>
    </w:p>
    <w:p w:rsidR="006527A2" w:rsidRPr="00300CD2" w:rsidRDefault="006527A2" w:rsidP="009338C3">
      <w:pPr>
        <w:spacing w:after="0" w:line="240" w:lineRule="auto"/>
        <w:ind w:left="-15"/>
        <w:jc w:val="center"/>
        <w:rPr>
          <w:rFonts w:ascii="Palatino Linotype" w:hAnsi="Palatino Linotype"/>
          <w:b/>
          <w:sz w:val="44"/>
          <w:szCs w:val="44"/>
        </w:rPr>
      </w:pPr>
      <w:r w:rsidRPr="00300CD2">
        <w:rPr>
          <w:rFonts w:ascii="Palatino Linotype" w:hAnsi="Palatino Linotype"/>
          <w:b/>
          <w:sz w:val="44"/>
          <w:szCs w:val="44"/>
        </w:rPr>
        <w:t>tantárgyai, témakörei</w:t>
      </w:r>
    </w:p>
    <w:p w:rsidR="006527A2" w:rsidRPr="00300CD2" w:rsidRDefault="006527A2" w:rsidP="009338C3">
      <w:pPr>
        <w:spacing w:after="0" w:line="240" w:lineRule="auto"/>
        <w:jc w:val="center"/>
        <w:rPr>
          <w:rFonts w:ascii="Palatino Linotype" w:hAnsi="Palatino Linotype"/>
          <w:b/>
          <w:sz w:val="44"/>
          <w:szCs w:val="44"/>
          <w:lang w:eastAsia="hu-HU"/>
        </w:rPr>
      </w:pPr>
    </w:p>
    <w:p w:rsidR="006527A2" w:rsidRPr="00300CD2" w:rsidRDefault="006527A2" w:rsidP="009338C3">
      <w:pPr>
        <w:spacing w:after="0" w:line="240" w:lineRule="auto"/>
        <w:ind w:left="-15"/>
        <w:jc w:val="both"/>
        <w:rPr>
          <w:rFonts w:ascii="Palatino Linotype" w:hAnsi="Palatino Linotype"/>
          <w:b/>
          <w:sz w:val="24"/>
          <w:szCs w:val="24"/>
        </w:rPr>
        <w:sectPr w:rsidR="006527A2" w:rsidRPr="00300CD2" w:rsidSect="00283100">
          <w:pgSz w:w="11906" w:h="16838"/>
          <w:pgMar w:top="1417" w:right="1417" w:bottom="1417" w:left="1276" w:header="708" w:footer="708" w:gutter="0"/>
          <w:cols w:space="708"/>
          <w:docGrid w:linePitch="360"/>
        </w:sectPr>
      </w:pPr>
    </w:p>
    <w:p w:rsidR="006527A2" w:rsidRPr="00300CD2" w:rsidRDefault="006527A2" w:rsidP="009338C3">
      <w:pPr>
        <w:spacing w:after="0" w:line="240" w:lineRule="auto"/>
        <w:ind w:left="-15"/>
        <w:jc w:val="both"/>
        <w:rPr>
          <w:rFonts w:ascii="Palatino Linotype" w:hAnsi="Palatino Linotype"/>
          <w:b/>
          <w:sz w:val="24"/>
          <w:szCs w:val="24"/>
        </w:rPr>
      </w:pPr>
      <w:r w:rsidRPr="00300CD2">
        <w:rPr>
          <w:rFonts w:ascii="Palatino Linotype" w:hAnsi="Palatino Linotype"/>
          <w:b/>
          <w:sz w:val="24"/>
          <w:szCs w:val="24"/>
        </w:rPr>
        <w:t>A 11316-12 azonosító számú</w:t>
      </w:r>
      <w:r>
        <w:rPr>
          <w:rFonts w:ascii="Palatino Linotype" w:hAnsi="Palatino Linotype"/>
          <w:b/>
          <w:sz w:val="24"/>
          <w:szCs w:val="24"/>
        </w:rPr>
        <w:t>,</w:t>
      </w:r>
      <w:r w:rsidRPr="00300CD2">
        <w:rPr>
          <w:rFonts w:ascii="Palatino Linotype" w:hAnsi="Palatino Linotype"/>
          <w:b/>
          <w:sz w:val="24"/>
          <w:szCs w:val="24"/>
        </w:rPr>
        <w:t xml:space="preserve"> Analitikai elemző módszerek megnevezésű szakmai követelménymodulhoz tartozó tantárgyak és témakörök oktatása során fejlesztendő kompetenciák</w:t>
      </w:r>
    </w:p>
    <w:tbl>
      <w:tblPr>
        <w:tblW w:w="15549" w:type="dxa"/>
        <w:jc w:val="center"/>
        <w:tblInd w:w="-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94"/>
        <w:gridCol w:w="426"/>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tblGrid>
      <w:tr w:rsidR="006527A2" w:rsidRPr="00300CD2" w:rsidTr="00BF7AF4">
        <w:trPr>
          <w:trHeight w:val="570"/>
          <w:jc w:val="center"/>
        </w:trPr>
        <w:tc>
          <w:tcPr>
            <w:tcW w:w="3594" w:type="dxa"/>
            <w:vMerge w:val="restart"/>
            <w:noWrap/>
            <w:vAlign w:val="center"/>
          </w:tcPr>
          <w:p w:rsidR="006527A2" w:rsidRPr="00976C0E" w:rsidRDefault="006527A2" w:rsidP="001F5D0A">
            <w:pPr>
              <w:spacing w:after="0" w:line="240" w:lineRule="auto"/>
              <w:jc w:val="center"/>
              <w:rPr>
                <w:rFonts w:ascii="Palatino Linotype" w:hAnsi="Palatino Linotype"/>
                <w:b/>
                <w:sz w:val="20"/>
                <w:szCs w:val="20"/>
                <w:lang w:eastAsia="hu-HU"/>
              </w:rPr>
            </w:pPr>
            <w:r w:rsidRPr="00976C0E">
              <w:rPr>
                <w:rFonts w:ascii="Palatino Linotype" w:hAnsi="Palatino Linotype"/>
                <w:b/>
                <w:sz w:val="20"/>
                <w:szCs w:val="20"/>
              </w:rPr>
              <w:t>11316-12</w:t>
            </w:r>
            <w:r w:rsidRPr="00976C0E">
              <w:rPr>
                <w:rFonts w:ascii="Palatino Linotype" w:hAnsi="Palatino Linotype"/>
                <w:b/>
                <w:sz w:val="20"/>
                <w:szCs w:val="20"/>
              </w:rPr>
              <w:br/>
              <w:t>Analitikai elemző módszerek</w:t>
            </w:r>
          </w:p>
        </w:tc>
        <w:tc>
          <w:tcPr>
            <w:tcW w:w="2561" w:type="dxa"/>
            <w:gridSpan w:val="6"/>
            <w:vAlign w:val="center"/>
          </w:tcPr>
          <w:p w:rsidR="006527A2" w:rsidRPr="00300CD2" w:rsidRDefault="006527A2" w:rsidP="006223E2">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Optikai mérések</w:t>
            </w:r>
          </w:p>
        </w:tc>
        <w:tc>
          <w:tcPr>
            <w:tcW w:w="1708" w:type="dxa"/>
            <w:gridSpan w:val="4"/>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Elektroanalitikai mérések</w:t>
            </w:r>
          </w:p>
        </w:tc>
        <w:tc>
          <w:tcPr>
            <w:tcW w:w="5551" w:type="dxa"/>
            <w:gridSpan w:val="13"/>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Kromatográfiás mérések</w:t>
            </w:r>
          </w:p>
        </w:tc>
        <w:tc>
          <w:tcPr>
            <w:tcW w:w="2135" w:type="dxa"/>
            <w:gridSpan w:val="5"/>
            <w:vAlign w:val="center"/>
          </w:tcPr>
          <w:p w:rsidR="006527A2" w:rsidRPr="00300CD2" w:rsidRDefault="006527A2" w:rsidP="001F5D0A">
            <w:pPr>
              <w:spacing w:after="0" w:line="240" w:lineRule="auto"/>
              <w:jc w:val="center"/>
              <w:rPr>
                <w:rFonts w:ascii="Palatino Linotype" w:hAnsi="Palatino Linotype"/>
                <w:sz w:val="20"/>
                <w:szCs w:val="20"/>
                <w:lang w:eastAsia="hu-HU"/>
              </w:rPr>
            </w:pPr>
            <w:r w:rsidRPr="00300CD2">
              <w:rPr>
                <w:rFonts w:ascii="Palatino Linotype" w:hAnsi="Palatino Linotype"/>
                <w:sz w:val="20"/>
                <w:szCs w:val="20"/>
                <w:lang w:eastAsia="hu-HU"/>
              </w:rPr>
              <w:t>Mintavétel, minta-előkészítés</w:t>
            </w:r>
          </w:p>
        </w:tc>
      </w:tr>
      <w:tr w:rsidR="006527A2" w:rsidRPr="00300CD2" w:rsidTr="00E3266F">
        <w:trPr>
          <w:trHeight w:val="3930"/>
          <w:jc w:val="center"/>
        </w:trPr>
        <w:tc>
          <w:tcPr>
            <w:tcW w:w="3594" w:type="dxa"/>
            <w:vMerge/>
            <w:vAlign w:val="center"/>
          </w:tcPr>
          <w:p w:rsidR="006527A2" w:rsidRPr="00300CD2" w:rsidRDefault="006527A2" w:rsidP="001F5D0A">
            <w:pPr>
              <w:spacing w:after="0" w:line="240" w:lineRule="auto"/>
              <w:jc w:val="both"/>
              <w:rPr>
                <w:rFonts w:ascii="Palatino Linotype" w:hAnsi="Palatino Linotype"/>
                <w:sz w:val="20"/>
                <w:szCs w:val="20"/>
                <w:lang w:eastAsia="hu-HU"/>
              </w:rPr>
            </w:pPr>
          </w:p>
        </w:tc>
        <w:tc>
          <w:tcPr>
            <w:tcW w:w="426" w:type="dxa"/>
            <w:textDirection w:val="btLr"/>
            <w:vAlign w:val="center"/>
          </w:tcPr>
          <w:p w:rsidR="006527A2" w:rsidRPr="00300CD2" w:rsidRDefault="006527A2" w:rsidP="006223E2">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 xml:space="preserve">Fénytani </w:t>
            </w:r>
            <w:r w:rsidRPr="00300CD2">
              <w:rPr>
                <w:rFonts w:ascii="Palatino Linotype" w:hAnsi="Palatino Linotype"/>
                <w:sz w:val="16"/>
                <w:szCs w:val="16"/>
                <w:lang w:eastAsia="hu-HU"/>
              </w:rPr>
              <w:t>alapfogalmak</w:t>
            </w:r>
          </w:p>
        </w:tc>
        <w:tc>
          <w:tcPr>
            <w:tcW w:w="427" w:type="dxa"/>
            <w:textDirection w:val="btLr"/>
            <w:vAlign w:val="center"/>
          </w:tcPr>
          <w:p w:rsidR="006527A2" w:rsidRPr="00300CD2" w:rsidRDefault="006527A2" w:rsidP="006223E2">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Refraktometria</w:t>
            </w:r>
          </w:p>
        </w:tc>
        <w:tc>
          <w:tcPr>
            <w:tcW w:w="427" w:type="dxa"/>
            <w:textDirection w:val="btLr"/>
            <w:vAlign w:val="center"/>
          </w:tcPr>
          <w:p w:rsidR="006527A2" w:rsidRPr="00300CD2" w:rsidRDefault="006527A2" w:rsidP="006223E2">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Polarimetria</w:t>
            </w:r>
          </w:p>
        </w:tc>
        <w:tc>
          <w:tcPr>
            <w:tcW w:w="427" w:type="dxa"/>
            <w:textDirection w:val="btLr"/>
            <w:vAlign w:val="center"/>
          </w:tcPr>
          <w:p w:rsidR="006527A2" w:rsidRPr="00300CD2" w:rsidRDefault="006527A2" w:rsidP="006223E2">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Fotometria, spektrofotometria</w:t>
            </w:r>
          </w:p>
        </w:tc>
        <w:tc>
          <w:tcPr>
            <w:tcW w:w="427" w:type="dxa"/>
            <w:textDirection w:val="btLr"/>
            <w:vAlign w:val="center"/>
          </w:tcPr>
          <w:p w:rsidR="006527A2" w:rsidRPr="00300CD2" w:rsidRDefault="006527A2" w:rsidP="006223E2">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Infravörös spektroszkópia</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Atomspektroszkópiai módszerek</w:t>
            </w:r>
          </w:p>
        </w:tc>
        <w:tc>
          <w:tcPr>
            <w:tcW w:w="427" w:type="dxa"/>
            <w:textDirection w:val="btLr"/>
            <w:vAlign w:val="center"/>
          </w:tcPr>
          <w:p w:rsidR="006527A2" w:rsidRPr="00300CD2" w:rsidRDefault="006527A2" w:rsidP="001F5D0A">
            <w:pPr>
              <w:spacing w:after="0" w:line="240" w:lineRule="auto"/>
              <w:ind w:left="113"/>
              <w:rPr>
                <w:rFonts w:ascii="Palatino Linotype" w:hAnsi="Palatino Linotype"/>
                <w:sz w:val="16"/>
                <w:szCs w:val="16"/>
                <w:lang w:eastAsia="hu-HU"/>
              </w:rPr>
            </w:pPr>
            <w:r w:rsidRPr="00300CD2">
              <w:rPr>
                <w:rFonts w:ascii="Palatino Linotype" w:hAnsi="Palatino Linotype"/>
                <w:sz w:val="16"/>
                <w:szCs w:val="16"/>
              </w:rPr>
              <w:t>Elektromos alapjelenségek</w:t>
            </w:r>
          </w:p>
        </w:tc>
        <w:tc>
          <w:tcPr>
            <w:tcW w:w="427" w:type="dxa"/>
            <w:textDirection w:val="btLr"/>
            <w:vAlign w:val="center"/>
          </w:tcPr>
          <w:p w:rsidR="006527A2" w:rsidRPr="00300CD2" w:rsidRDefault="006527A2" w:rsidP="001F5D0A">
            <w:pPr>
              <w:spacing w:after="0" w:line="240" w:lineRule="auto"/>
              <w:ind w:left="113"/>
              <w:rPr>
                <w:rFonts w:ascii="Palatino Linotype" w:hAnsi="Palatino Linotype"/>
                <w:sz w:val="16"/>
                <w:szCs w:val="16"/>
                <w:lang w:eastAsia="hu-HU"/>
              </w:rPr>
            </w:pPr>
            <w:r w:rsidRPr="00300CD2">
              <w:rPr>
                <w:rFonts w:ascii="Palatino Linotype" w:hAnsi="Palatino Linotype"/>
                <w:sz w:val="16"/>
                <w:szCs w:val="16"/>
              </w:rPr>
              <w:t>Potenciometria</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Konduktometria</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Voltammetria</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kromatográfia alapfogalmai, meghatározása</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kromatográfiás módszerek fajtái, rendszerezésük</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kromatográfiát jellemző mennyiségek</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gázkromatográfia alapjai</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gázkromatográfiás berendezés részei</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gázkromatográfiás minőségi és mennyiségi vizsgálatok</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gázkromatográfia alkalmazásai</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folyadék-kromatográfia alapjai</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 xml:space="preserve">A normál és reverz fázisú nagyhatékonyságú </w:t>
            </w:r>
          </w:p>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folyadék-kromatográfia</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Az ionkromatográfia</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nagyhatékonyságú folyadék-kromatográfiás rendszerek</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vékonyréteg kromatográfia</w:t>
            </w:r>
          </w:p>
        </w:tc>
        <w:tc>
          <w:tcPr>
            <w:tcW w:w="427" w:type="dxa"/>
            <w:textDirection w:val="btLr"/>
            <w:vAlign w:val="center"/>
          </w:tcPr>
          <w:p w:rsidR="006527A2" w:rsidRPr="00300CD2" w:rsidRDefault="006527A2" w:rsidP="001F5D0A">
            <w:pPr>
              <w:spacing w:after="0" w:line="240" w:lineRule="auto"/>
              <w:rPr>
                <w:rFonts w:ascii="Palatino Linotype" w:hAnsi="Palatino Linotype" w:cs="Arial"/>
                <w:sz w:val="16"/>
                <w:szCs w:val="16"/>
                <w:lang w:eastAsia="hu-HU"/>
              </w:rPr>
            </w:pPr>
            <w:r w:rsidRPr="00300CD2">
              <w:rPr>
                <w:rFonts w:ascii="Palatino Linotype" w:hAnsi="Palatino Linotype" w:cs="Arial"/>
                <w:sz w:val="16"/>
                <w:szCs w:val="16"/>
                <w:lang w:eastAsia="hu-HU"/>
              </w:rPr>
              <w:t>A kromatográfiás rendszer működtetésének eszközei</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A mintavétel alapfogalmai</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A mintavétel tervezése</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Mintavétel</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Fizikai minta-előkészítés</w:t>
            </w:r>
          </w:p>
        </w:tc>
        <w:tc>
          <w:tcPr>
            <w:tcW w:w="427" w:type="dxa"/>
            <w:textDirection w:val="btLr"/>
            <w:vAlign w:val="center"/>
          </w:tcPr>
          <w:p w:rsidR="006527A2" w:rsidRPr="00300CD2" w:rsidRDefault="006527A2" w:rsidP="001F5D0A">
            <w:pPr>
              <w:spacing w:after="0" w:line="240" w:lineRule="auto"/>
              <w:ind w:left="57"/>
              <w:rPr>
                <w:rFonts w:ascii="Palatino Linotype" w:hAnsi="Palatino Linotype"/>
                <w:sz w:val="16"/>
                <w:szCs w:val="16"/>
                <w:lang w:eastAsia="hu-HU"/>
              </w:rPr>
            </w:pPr>
            <w:r w:rsidRPr="00300CD2">
              <w:rPr>
                <w:rFonts w:ascii="Palatino Linotype" w:hAnsi="Palatino Linotype"/>
                <w:sz w:val="16"/>
                <w:szCs w:val="16"/>
              </w:rPr>
              <w:t>Kémiai minta-előkészítés</w:t>
            </w:r>
          </w:p>
        </w:tc>
      </w:tr>
      <w:tr w:rsidR="006527A2" w:rsidRPr="00300CD2">
        <w:trPr>
          <w:trHeight w:val="255"/>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FELADATOK</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Kiválasztja a vizsgálatra beérkező minta analíziséhez szükséges műszeres analitikai módszert</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Beállítja a mérési paramétereket</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Ellenőrzi a mérési eredményeket</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Jelzi a műszerek működése során felmerülő hibákat, rendellenességeket</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Gondoskodik a szükséges javításról, karbantartásról</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trPr>
          <w:trHeight w:val="255"/>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SZAKMAI ISMERETEK</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Elektrokémiai mérőműszerek</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Optikai mérések berendezései</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Kromatográfiás módszerek eszközei, berendezései</w:t>
            </w:r>
          </w:p>
        </w:tc>
        <w:tc>
          <w:tcPr>
            <w:tcW w:w="426"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Műszeres analitikai mérések</w:t>
            </w:r>
          </w:p>
        </w:tc>
        <w:tc>
          <w:tcPr>
            <w:tcW w:w="426"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240"/>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SZAKMAI KÉSZSÉGEK</w:t>
            </w:r>
          </w:p>
        </w:tc>
      </w:tr>
      <w:tr w:rsidR="006527A2" w:rsidRPr="00300CD2" w:rsidTr="00E3266F">
        <w:trPr>
          <w:trHeight w:val="24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Mérőműszerek rendeltetésszerű használata</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Laboratóriumi folyamatábrák készítése, értelmezése</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Laboratóriumi műszerek magyar és idegen nyelvű leiratának értelmezése</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Biztonságos munkavégzés jeleinek értelmezése</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rsidTr="00E3266F">
        <w:trPr>
          <w:trHeight w:val="255"/>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Karbantartási feladatok jelzése</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SZEMÉLYES KOMPETENCIÁK</w:t>
            </w:r>
          </w:p>
        </w:tc>
      </w:tr>
      <w:tr w:rsidR="006527A2" w:rsidRPr="00300CD2" w:rsidTr="00E3266F">
        <w:trPr>
          <w:trHeight w:val="30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Felelősségtudat</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rsidTr="00E3266F">
        <w:trPr>
          <w:trHeight w:val="30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Pontosság</w:t>
            </w:r>
          </w:p>
        </w:tc>
        <w:tc>
          <w:tcPr>
            <w:tcW w:w="426"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r>
      <w:tr w:rsidR="006527A2" w:rsidRPr="00300CD2" w:rsidTr="00E3266F">
        <w:trPr>
          <w:trHeight w:val="30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Döntésképesség</w:t>
            </w:r>
          </w:p>
        </w:tc>
        <w:tc>
          <w:tcPr>
            <w:tcW w:w="426" w:type="dxa"/>
            <w:noWrap/>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TÁRSAS KOMPETENCIÁK</w:t>
            </w:r>
          </w:p>
        </w:tc>
      </w:tr>
      <w:tr w:rsidR="006527A2" w:rsidRPr="00300CD2" w:rsidTr="00E3266F">
        <w:trPr>
          <w:trHeight w:val="30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Kapcsolatfenntartó készség</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r w:rsidR="006527A2" w:rsidRPr="00300CD2">
        <w:trPr>
          <w:trHeight w:val="300"/>
          <w:jc w:val="center"/>
        </w:trPr>
        <w:tc>
          <w:tcPr>
            <w:tcW w:w="15549" w:type="dxa"/>
            <w:gridSpan w:val="29"/>
            <w:noWrap/>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sz w:val="20"/>
                <w:szCs w:val="20"/>
                <w:lang w:eastAsia="hu-HU"/>
              </w:rPr>
              <w:t>MÓDSZERKOMPETENCIÁK</w:t>
            </w:r>
          </w:p>
        </w:tc>
      </w:tr>
      <w:tr w:rsidR="006527A2" w:rsidRPr="00300CD2" w:rsidTr="00E3266F">
        <w:trPr>
          <w:trHeight w:val="300"/>
          <w:jc w:val="center"/>
        </w:trPr>
        <w:tc>
          <w:tcPr>
            <w:tcW w:w="3594" w:type="dxa"/>
            <w:noWrap/>
            <w:vAlign w:val="center"/>
          </w:tcPr>
          <w:p w:rsidR="006527A2" w:rsidRPr="00300CD2" w:rsidRDefault="006527A2" w:rsidP="001F5D0A">
            <w:pPr>
              <w:spacing w:after="0" w:line="240" w:lineRule="auto"/>
              <w:rPr>
                <w:rFonts w:ascii="Palatino Linotype" w:hAnsi="Palatino Linotype"/>
                <w:sz w:val="20"/>
                <w:szCs w:val="20"/>
                <w:lang w:eastAsia="hu-HU"/>
              </w:rPr>
            </w:pPr>
            <w:r w:rsidRPr="00300CD2">
              <w:rPr>
                <w:rFonts w:ascii="Palatino Linotype" w:hAnsi="Palatino Linotype"/>
                <w:sz w:val="20"/>
                <w:szCs w:val="20"/>
              </w:rPr>
              <w:t>Következtetési képesség</w:t>
            </w:r>
          </w:p>
        </w:tc>
        <w:tc>
          <w:tcPr>
            <w:tcW w:w="426"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c>
          <w:tcPr>
            <w:tcW w:w="427" w:type="dxa"/>
            <w:vAlign w:val="center"/>
          </w:tcPr>
          <w:p w:rsidR="006527A2" w:rsidRPr="00300CD2" w:rsidRDefault="006527A2" w:rsidP="001F5D0A">
            <w:pPr>
              <w:spacing w:after="0"/>
              <w:jc w:val="center"/>
              <w:rPr>
                <w:rFonts w:ascii="Palatino Linotype" w:hAnsi="Palatino Linotype" w:cs="Arial"/>
                <w:sz w:val="20"/>
                <w:szCs w:val="20"/>
                <w:lang w:eastAsia="hu-HU"/>
              </w:rPr>
            </w:pPr>
            <w:r w:rsidRPr="00300CD2">
              <w:rPr>
                <w:rFonts w:ascii="Palatino Linotype" w:hAnsi="Palatino Linotype" w:cs="Arial"/>
                <w:sz w:val="20"/>
                <w:szCs w:val="20"/>
                <w:lang w:eastAsia="hu-HU"/>
              </w:rPr>
              <w:t>X</w:t>
            </w:r>
          </w:p>
        </w:tc>
      </w:tr>
    </w:tbl>
    <w:p w:rsidR="006527A2" w:rsidRPr="00300CD2" w:rsidRDefault="006527A2" w:rsidP="009338C3">
      <w:pPr>
        <w:spacing w:after="0" w:line="240" w:lineRule="auto"/>
        <w:ind w:left="-15"/>
        <w:jc w:val="both"/>
        <w:rPr>
          <w:rFonts w:ascii="Palatino Linotype" w:hAnsi="Palatino Linotype"/>
          <w:b/>
          <w:sz w:val="24"/>
          <w:szCs w:val="24"/>
        </w:rPr>
      </w:pPr>
    </w:p>
    <w:p w:rsidR="006527A2" w:rsidRPr="00300CD2" w:rsidRDefault="006527A2" w:rsidP="009338C3">
      <w:pPr>
        <w:spacing w:after="0" w:line="240" w:lineRule="auto"/>
        <w:jc w:val="center"/>
        <w:rPr>
          <w:rFonts w:ascii="Palatino Linotype" w:hAnsi="Palatino Linotype"/>
          <w:b/>
        </w:rPr>
        <w:sectPr w:rsidR="006527A2" w:rsidRPr="00300CD2" w:rsidSect="001F5D0A">
          <w:pgSz w:w="16838" w:h="11906" w:orient="landscape"/>
          <w:pgMar w:top="1276" w:right="567" w:bottom="1418" w:left="567" w:header="709" w:footer="709" w:gutter="0"/>
          <w:cols w:space="708"/>
          <w:docGrid w:linePitch="360"/>
        </w:sectPr>
      </w:pPr>
    </w:p>
    <w:p w:rsidR="006527A2" w:rsidRPr="00300CD2" w:rsidRDefault="006527A2" w:rsidP="00976C0E">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1. O</w:t>
      </w:r>
      <w:r w:rsidRPr="00300CD2">
        <w:rPr>
          <w:rFonts w:ascii="Palatino Linotype" w:hAnsi="Palatino Linotype"/>
          <w:b/>
          <w:sz w:val="24"/>
          <w:szCs w:val="24"/>
          <w:lang w:eastAsia="hu-HU"/>
        </w:rPr>
        <w:t>ptikai mérések</w:t>
      </w:r>
      <w:r w:rsidRPr="00300CD2">
        <w:rPr>
          <w:rFonts w:ascii="Palatino Linotype" w:hAnsi="Palatino Linotype"/>
          <w:sz w:val="24"/>
          <w:szCs w:val="24"/>
        </w:rPr>
        <w:tab/>
      </w:r>
      <w:r w:rsidRPr="00300CD2">
        <w:rPr>
          <w:rFonts w:ascii="Palatino Linotype" w:hAnsi="Palatino Linotype"/>
          <w:b/>
          <w:sz w:val="24"/>
          <w:szCs w:val="24"/>
        </w:rPr>
        <w:t>64 óra</w:t>
      </w:r>
    </w:p>
    <w:p w:rsidR="006527A2" w:rsidRPr="00300CD2" w:rsidRDefault="006527A2" w:rsidP="00CC3403">
      <w:pPr>
        <w:spacing w:after="0" w:line="240" w:lineRule="auto"/>
        <w:ind w:left="567"/>
        <w:rPr>
          <w:rFonts w:ascii="Palatino Linotype" w:hAnsi="Palatino Linotype"/>
          <w:b/>
          <w:sz w:val="24"/>
          <w:szCs w:val="24"/>
        </w:rPr>
      </w:pPr>
    </w:p>
    <w:p w:rsidR="006527A2" w:rsidRPr="00300CD2" w:rsidRDefault="006527A2" w:rsidP="009F00C6">
      <w:pPr>
        <w:numPr>
          <w:ilvl w:val="1"/>
          <w:numId w:val="12"/>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sz w:val="24"/>
          <w:szCs w:val="24"/>
        </w:rPr>
        <w:t>Ismerjék meg a tanulók a műszeres analitika mérési közül a fénytani mérések elvi alapjait. Legyenek tisztában a mérésekhez használt műszerek felépítésével, használatával, karbantartásával. Ismerjék meg azokat az összefüggéseket, amelyek alapján a mérési adatokból az eredményekhez lehet eljutni. Az optikai mérések elvét legyenek képesek a gyakorlatban alkalmazni.</w:t>
      </w:r>
    </w:p>
    <w:p w:rsidR="006527A2" w:rsidRPr="00300CD2" w:rsidRDefault="006527A2" w:rsidP="002F6294">
      <w:pPr>
        <w:spacing w:after="0" w:line="240" w:lineRule="auto"/>
        <w:ind w:left="550"/>
        <w:rPr>
          <w:rFonts w:ascii="Palatino Linotype" w:hAnsi="Palatino Linotype"/>
          <w:b/>
          <w:sz w:val="24"/>
          <w:szCs w:val="24"/>
        </w:rPr>
      </w:pPr>
    </w:p>
    <w:p w:rsidR="006527A2" w:rsidRPr="00300CD2" w:rsidRDefault="006527A2" w:rsidP="002F6294">
      <w:pPr>
        <w:widowControl w:val="0"/>
        <w:numPr>
          <w:ilvl w:val="1"/>
          <w:numId w:val="12"/>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2F6294">
      <w:pPr>
        <w:widowControl w:val="0"/>
        <w:suppressAutoHyphens/>
        <w:spacing w:after="0" w:line="240" w:lineRule="auto"/>
        <w:ind w:left="550"/>
        <w:jc w:val="both"/>
        <w:rPr>
          <w:rFonts w:ascii="Palatino Linotype" w:hAnsi="Palatino Linotype"/>
          <w:bCs/>
        </w:rPr>
      </w:pPr>
      <w:r w:rsidRPr="00300CD2">
        <w:rPr>
          <w:rFonts w:ascii="Palatino Linotype" w:hAnsi="Palatino Linotype"/>
          <w:sz w:val="24"/>
          <w:szCs w:val="24"/>
        </w:rPr>
        <w:t>Műszeres analitika gyakorlatok optikai mérések témakörei, számítógépes adatfeldolgozás, dokumentálás, statisztika</w:t>
      </w:r>
    </w:p>
    <w:p w:rsidR="006527A2" w:rsidRPr="00300CD2" w:rsidRDefault="006527A2" w:rsidP="00C65A1E">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12"/>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0A2219">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Fénytani alapfogalmak</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 mint elektromágneses sugárzás</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 kettős természetének bemutatása</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Hullámtermészet igazolása: fényinterferencia és fénytörés</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A fény jellemzése frekvenciával és hullámhosszal</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elektromágneses spektrum és felosztása</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 részecsketermészetének igazolása: kölcsönhatás atomi rendszerekkel</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 energiája</w:t>
      </w:r>
    </w:p>
    <w:p w:rsidR="006527A2" w:rsidRPr="00300CD2" w:rsidRDefault="006527A2" w:rsidP="002F6294">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poláros fény tulajdonságai</w:t>
      </w:r>
    </w:p>
    <w:p w:rsidR="006527A2" w:rsidRPr="00300CD2" w:rsidRDefault="006527A2" w:rsidP="009338C3">
      <w:pPr>
        <w:spacing w:after="0" w:line="240" w:lineRule="auto"/>
        <w:rPr>
          <w:rFonts w:ascii="Palatino Linotype" w:hAnsi="Palatino Linotype"/>
          <w:b/>
          <w:sz w:val="24"/>
          <w:szCs w:val="24"/>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Refraktometria</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2F6294">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fénysebesség és az optikai közeg kapcsolata</w:t>
      </w:r>
    </w:p>
    <w:p w:rsidR="006527A2" w:rsidRPr="00300CD2" w:rsidRDefault="006527A2" w:rsidP="002F6294">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Fermat-elv alkalmazása</w:t>
      </w:r>
    </w:p>
    <w:p w:rsidR="006527A2" w:rsidRPr="00300CD2" w:rsidRDefault="006527A2" w:rsidP="002F6294">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törésmutató fogalma, a Snellius-Descartes-törvény</w:t>
      </w:r>
    </w:p>
    <w:p w:rsidR="006527A2" w:rsidRPr="00300CD2" w:rsidRDefault="006527A2" w:rsidP="002F6294">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törésmutató analitikai alkalmazása</w:t>
      </w:r>
    </w:p>
    <w:p w:rsidR="006527A2" w:rsidRPr="00300CD2" w:rsidRDefault="006527A2" w:rsidP="002F6294">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törésmutató műszer elvi felépítése</w:t>
      </w:r>
    </w:p>
    <w:p w:rsidR="006527A2" w:rsidRPr="00300CD2" w:rsidRDefault="006527A2" w:rsidP="009338C3">
      <w:pPr>
        <w:spacing w:after="0" w:line="240" w:lineRule="auto"/>
        <w:rPr>
          <w:rFonts w:ascii="Palatino Linotype" w:hAnsi="Palatino Linotype"/>
          <w:b/>
          <w:sz w:val="24"/>
          <w:szCs w:val="24"/>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Polarimetria</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 mint tranzverzális hullám, a hullám rezgéssíkja</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közönséges és a polarizált fény</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optikai izoméria</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polarizált fény kölcsönhatása az optikailag aktív anyagokkal</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optikai forgatás mértéke</w:t>
      </w:r>
    </w:p>
    <w:p w:rsidR="006527A2" w:rsidRPr="00300CD2" w:rsidRDefault="006527A2" w:rsidP="002F6294">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polariméterek felépítése</w:t>
      </w:r>
    </w:p>
    <w:p w:rsidR="006527A2" w:rsidRPr="00300CD2" w:rsidRDefault="006527A2" w:rsidP="009338C3">
      <w:pPr>
        <w:spacing w:after="0" w:line="240" w:lineRule="auto"/>
        <w:rPr>
          <w:rFonts w:ascii="Palatino Linotype" w:hAnsi="Palatino Linotype"/>
          <w:b/>
          <w:sz w:val="24"/>
          <w:szCs w:val="24"/>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Fotometria, spektrofotometria</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elektromágneses spektrum fogalma, felosztása UV, VIS, IR tartományokra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egyes tartományok elektromágneses sugárzásainak jellemző kölcsönhatásai</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fotometria alapfogalmai: transzmittancia és abszorbancia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fényelnyelés alaptörvénye a Lambert-Beer-törvény</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Eltérések a Lambert-Beer-törvénytől</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abszorbciós spektrum</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Fluorometria elve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fotométerek felépítése, fontosabb részei, az ezekkel szemben támasztott követelmények: fényforrások, küvetták, monokromátorok, rések, lencsék, tükrök, detektor, kijelzők, működtető szoftverek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fotometriás mérések kiértékelése</w:t>
      </w:r>
    </w:p>
    <w:p w:rsidR="006527A2" w:rsidRPr="00300CD2" w:rsidRDefault="006527A2" w:rsidP="001F5D0A">
      <w:pPr>
        <w:spacing w:after="0" w:line="240" w:lineRule="auto"/>
        <w:rPr>
          <w:rFonts w:ascii="Palatino Linotype" w:hAnsi="Palatino Linotype"/>
          <w:b/>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Infravörös spektroszkópia</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Molekulán belüli gerjesztési lehetőségek: rezgéstípusok</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infravörös spektrum értékelési szempontjai</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IR készülékek felépítése</w:t>
      </w:r>
    </w:p>
    <w:p w:rsidR="006527A2" w:rsidRPr="00300CD2" w:rsidRDefault="006527A2" w:rsidP="001F5D0A">
      <w:pPr>
        <w:widowControl w:val="0"/>
        <w:suppressAutoHyphens/>
        <w:spacing w:after="0" w:line="240" w:lineRule="auto"/>
        <w:rPr>
          <w:rFonts w:ascii="Palatino Linotype" w:hAnsi="Palatino Linotype"/>
          <w:sz w:val="24"/>
          <w:szCs w:val="24"/>
        </w:rPr>
      </w:pPr>
    </w:p>
    <w:p w:rsidR="006527A2" w:rsidRPr="00300CD2" w:rsidRDefault="006527A2" w:rsidP="009F00C6">
      <w:pPr>
        <w:widowControl w:val="0"/>
        <w:numPr>
          <w:ilvl w:val="2"/>
          <w:numId w:val="12"/>
        </w:numPr>
        <w:tabs>
          <w:tab w:val="left" w:pos="1985"/>
          <w:tab w:val="right" w:pos="9214"/>
        </w:tabs>
        <w:suppressAutoHyphens/>
        <w:spacing w:after="0" w:line="240" w:lineRule="auto"/>
        <w:ind w:left="1985" w:right="708" w:hanging="851"/>
        <w:rPr>
          <w:rFonts w:ascii="Palatino Linotype" w:hAnsi="Palatino Linotype"/>
          <w:b/>
          <w:sz w:val="24"/>
          <w:szCs w:val="24"/>
        </w:rPr>
      </w:pPr>
      <w:r w:rsidRPr="00300CD2">
        <w:rPr>
          <w:rFonts w:ascii="Palatino Linotype" w:hAnsi="Palatino Linotype"/>
          <w:b/>
          <w:sz w:val="24"/>
          <w:szCs w:val="24"/>
        </w:rPr>
        <w:t>Atomspektroszkópiai módszerek</w:t>
      </w:r>
      <w:r w:rsidRPr="00300CD2">
        <w:rPr>
          <w:rFonts w:ascii="Palatino Linotype" w:hAnsi="Palatino Linotype"/>
          <w:b/>
          <w:sz w:val="24"/>
          <w:szCs w:val="24"/>
        </w:rPr>
        <w:tab/>
      </w:r>
      <w:r w:rsidRPr="00300CD2">
        <w:rPr>
          <w:rFonts w:ascii="Palatino Linotype" w:hAnsi="Palatino Linotype"/>
          <w:b/>
          <w:i/>
          <w:sz w:val="24"/>
          <w:szCs w:val="24"/>
        </w:rPr>
        <w:t>16 óra</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Lángfotometria elve (Scheibe-Lomakin-egyenlet)</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Anyagok gerjeszthetősége lángban</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Lángfotométerek felépítése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Atomabszorbció elve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Atomizálás módjai</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Atomabszorbciós készülék felépítése</w:t>
      </w:r>
    </w:p>
    <w:p w:rsidR="006527A2" w:rsidRPr="00300CD2" w:rsidRDefault="006527A2" w:rsidP="002F6294">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mérések kiértékelése, érzékenysége</w:t>
      </w:r>
    </w:p>
    <w:p w:rsidR="006527A2" w:rsidRPr="00300CD2" w:rsidRDefault="006527A2" w:rsidP="001F5D0A">
      <w:pPr>
        <w:spacing w:after="0" w:line="240" w:lineRule="auto"/>
        <w:rPr>
          <w:rFonts w:ascii="Palatino Linotype" w:hAnsi="Palatino Linotype"/>
          <w:b/>
        </w:rPr>
      </w:pPr>
    </w:p>
    <w:p w:rsidR="006527A2" w:rsidRPr="009C417E" w:rsidRDefault="006527A2" w:rsidP="009C417E">
      <w:pPr>
        <w:widowControl w:val="0"/>
        <w:numPr>
          <w:ilvl w:val="1"/>
          <w:numId w:val="12"/>
        </w:numPr>
        <w:suppressAutoHyphens/>
        <w:spacing w:after="0" w:line="240" w:lineRule="auto"/>
        <w:ind w:left="1430" w:hanging="863"/>
        <w:rPr>
          <w:rFonts w:ascii="Palatino Linotype" w:hAnsi="Palatino Linotype"/>
        </w:rPr>
      </w:pPr>
      <w:r w:rsidRPr="00300CD2">
        <w:rPr>
          <w:rFonts w:ascii="Palatino Linotype" w:hAnsi="Palatino Linotype"/>
          <w:b/>
          <w:i/>
          <w:sz w:val="24"/>
          <w:szCs w:val="24"/>
        </w:rPr>
        <w:t xml:space="preserve">A képzés javasolt helyszíne (ajánlás) </w:t>
      </w:r>
    </w:p>
    <w:p w:rsidR="006527A2" w:rsidRPr="00300CD2" w:rsidRDefault="006527A2" w:rsidP="009C417E">
      <w:pPr>
        <w:widowControl w:val="0"/>
        <w:suppressAutoHyphens/>
        <w:spacing w:after="0" w:line="240" w:lineRule="auto"/>
        <w:ind w:left="1276" w:firstLine="142"/>
        <w:rPr>
          <w:rFonts w:ascii="Palatino Linotype" w:hAnsi="Palatino Linotype"/>
        </w:rPr>
      </w:pPr>
      <w:r w:rsidRPr="00300CD2">
        <w:rPr>
          <w:rFonts w:ascii="Palatino Linotype" w:hAnsi="Palatino Linotype"/>
        </w:rPr>
        <w:t>Tanterem, amely az optikai műszerek közelében van és rendelkezik projektorral</w:t>
      </w:r>
    </w:p>
    <w:p w:rsidR="006527A2" w:rsidRPr="00300CD2" w:rsidRDefault="006527A2" w:rsidP="009338C3">
      <w:pPr>
        <w:spacing w:after="0" w:line="240" w:lineRule="auto"/>
        <w:rPr>
          <w:rFonts w:ascii="Palatino Linotype" w:hAnsi="Palatino Linotype"/>
          <w:b/>
          <w:i/>
          <w:sz w:val="24"/>
          <w:szCs w:val="24"/>
        </w:rPr>
      </w:pPr>
    </w:p>
    <w:p w:rsidR="006527A2" w:rsidRPr="00300CD2" w:rsidRDefault="006527A2" w:rsidP="009C417E">
      <w:pPr>
        <w:widowControl w:val="0"/>
        <w:numPr>
          <w:ilvl w:val="1"/>
          <w:numId w:val="12"/>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300CD2" w:rsidRDefault="006527A2" w:rsidP="001F5D0A">
      <w:pPr>
        <w:pStyle w:val="ListParagraph"/>
        <w:ind w:left="360"/>
        <w:rPr>
          <w:rFonts w:ascii="Palatino Linotype" w:hAnsi="Palatino Linotype"/>
          <w:b/>
          <w:bCs/>
          <w:i/>
        </w:rPr>
      </w:pPr>
    </w:p>
    <w:p w:rsidR="006527A2" w:rsidRPr="00887B22" w:rsidRDefault="006527A2" w:rsidP="001F5D0A">
      <w:pPr>
        <w:widowControl w:val="0"/>
        <w:numPr>
          <w:ilvl w:val="2"/>
          <w:numId w:val="12"/>
        </w:numPr>
        <w:suppressAutoHyphens/>
        <w:spacing w:after="0" w:line="240" w:lineRule="auto"/>
        <w:jc w:val="both"/>
        <w:rPr>
          <w:rFonts w:ascii="Palatino Linotype" w:hAnsi="Palatino Linotype"/>
          <w:b/>
          <w:i/>
          <w:sz w:val="24"/>
          <w:szCs w:val="24"/>
        </w:rPr>
      </w:pPr>
      <w:r w:rsidRPr="00300CD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1.6.</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1</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2</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Tesztfeladat megoldása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3</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Szöveges előadás egyéni felkészüléssel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4</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folyamatábrák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rajz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3.3.</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Kapcsolási rajzok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trHeight w:val="499"/>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4.</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Komplex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Utólagos szóbeli beszámoló</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5.</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Csoportos munkaformák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Feladattal vezetett kiscsoportos szövegfeldolgozás</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rendszerezése mozaikfeladattal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Kiscsoportos szakmai munkavégzés irányítással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ind w:left="826"/>
        <w:rPr>
          <w:rFonts w:ascii="Palatino Linotype" w:hAnsi="Palatino Linotype"/>
          <w:b/>
          <w:bCs/>
          <w:i/>
          <w:sz w:val="24"/>
          <w:szCs w:val="24"/>
        </w:rPr>
      </w:pPr>
    </w:p>
    <w:p w:rsidR="006527A2" w:rsidRPr="00887B22" w:rsidRDefault="006527A2" w:rsidP="00887B22">
      <w:pPr>
        <w:numPr>
          <w:ilvl w:val="2"/>
          <w:numId w:val="12"/>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magyarázat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megbeszélés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Default="006527A2" w:rsidP="001F5D0A">
      <w:pPr>
        <w:spacing w:after="0" w:line="240" w:lineRule="auto"/>
        <w:jc w:val="both"/>
        <w:rPr>
          <w:rFonts w:ascii="Palatino Linotype" w:hAnsi="Palatino Linotype"/>
          <w:iCs/>
        </w:rPr>
      </w:pPr>
    </w:p>
    <w:p w:rsidR="006527A2" w:rsidRDefault="006527A2" w:rsidP="001F5D0A">
      <w:pPr>
        <w:spacing w:after="0" w:line="240" w:lineRule="auto"/>
        <w:jc w:val="both"/>
        <w:rPr>
          <w:rFonts w:ascii="Palatino Linotype" w:hAnsi="Palatino Linotype"/>
          <w:iCs/>
        </w:rPr>
      </w:pPr>
    </w:p>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12"/>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976C0E" w:rsidRDefault="006527A2" w:rsidP="009C417E">
      <w:pPr>
        <w:widowControl w:val="0"/>
        <w:suppressAutoHyphens/>
        <w:spacing w:after="0" w:line="240" w:lineRule="auto"/>
        <w:ind w:left="550"/>
        <w:jc w:val="both"/>
        <w:rPr>
          <w:rFonts w:ascii="Palatino Linotype" w:hAnsi="Palatino Linotype"/>
          <w:bCs/>
          <w:sz w:val="24"/>
          <w:szCs w:val="24"/>
        </w:rPr>
      </w:pPr>
      <w:r w:rsidRPr="00976C0E">
        <w:rPr>
          <w:rFonts w:ascii="Palatino Linotype" w:hAnsi="Palatino Linotype"/>
          <w:bCs/>
          <w:sz w:val="24"/>
          <w:szCs w:val="24"/>
        </w:rPr>
        <w:t>„A nemzeti köznevelésről szóló 2011. évi CXC. törvény 54. § (2) a) pontja szerinti értékeléssel.”</w:t>
      </w: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Pr="00300CD2" w:rsidRDefault="006527A2" w:rsidP="000F78D1">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2. E</w:t>
      </w:r>
      <w:r w:rsidRPr="00300CD2">
        <w:rPr>
          <w:rFonts w:ascii="Palatino Linotype" w:hAnsi="Palatino Linotype"/>
          <w:b/>
          <w:sz w:val="24"/>
          <w:szCs w:val="24"/>
          <w:lang w:eastAsia="hu-HU"/>
        </w:rPr>
        <w:t>lektroanalitikai mérések</w:t>
      </w:r>
      <w:r w:rsidRPr="00300CD2">
        <w:rPr>
          <w:rFonts w:ascii="Palatino Linotype" w:hAnsi="Palatino Linotype"/>
          <w:sz w:val="24"/>
          <w:szCs w:val="24"/>
        </w:rPr>
        <w:tab/>
      </w:r>
      <w:r w:rsidRPr="00300CD2">
        <w:rPr>
          <w:rFonts w:ascii="Palatino Linotype" w:hAnsi="Palatino Linotype"/>
          <w:b/>
          <w:sz w:val="24"/>
          <w:szCs w:val="24"/>
        </w:rPr>
        <w:t>64 óra</w:t>
      </w:r>
    </w:p>
    <w:p w:rsidR="006527A2" w:rsidRPr="00300CD2" w:rsidRDefault="006527A2" w:rsidP="001F5D0A">
      <w:pPr>
        <w:spacing w:after="0" w:line="240" w:lineRule="auto"/>
        <w:ind w:left="567"/>
        <w:rPr>
          <w:rFonts w:ascii="Palatino Linotype" w:hAnsi="Palatino Linotype"/>
          <w:b/>
          <w:sz w:val="24"/>
          <w:szCs w:val="24"/>
        </w:rPr>
      </w:pPr>
    </w:p>
    <w:p w:rsidR="006527A2" w:rsidRPr="00300CD2" w:rsidRDefault="006527A2" w:rsidP="009F00C6">
      <w:pPr>
        <w:numPr>
          <w:ilvl w:val="1"/>
          <w:numId w:val="13"/>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DD53B5">
      <w:pPr>
        <w:widowControl w:val="0"/>
        <w:suppressAutoHyphens/>
        <w:spacing w:after="0" w:line="240" w:lineRule="auto"/>
        <w:ind w:left="550"/>
        <w:jc w:val="both"/>
        <w:rPr>
          <w:rFonts w:ascii="Palatino Linotype" w:hAnsi="Palatino Linotype"/>
          <w:bCs/>
        </w:rPr>
      </w:pPr>
      <w:r w:rsidRPr="00300CD2">
        <w:rPr>
          <w:rFonts w:ascii="Palatino Linotype" w:hAnsi="Palatino Linotype"/>
          <w:sz w:val="24"/>
          <w:szCs w:val="24"/>
        </w:rPr>
        <w:t>Ismerjék meg a tanulók a műszeres analitika mérési közül az elektroanalitika elvi alapjait. Legyenek tisztában a mérésekhez használt műszerek felépítésével, használatával, karbantartásával. Ismerjék meg azokat az összefüggéseket, amelyek alapján a mérési adatokból az eredményekhez lehet eljutni. Az elektroanalitikai mérések elvét legyenek képesek a gyakorlatban alkalmazni.</w:t>
      </w:r>
    </w:p>
    <w:p w:rsidR="006527A2" w:rsidRPr="00300CD2" w:rsidRDefault="006527A2" w:rsidP="00DD53B5">
      <w:pPr>
        <w:widowControl w:val="0"/>
        <w:suppressAutoHyphens/>
        <w:spacing w:after="0" w:line="240" w:lineRule="auto"/>
        <w:ind w:left="550"/>
        <w:rPr>
          <w:rFonts w:ascii="Palatino Linotype" w:hAnsi="Palatino Linotype"/>
          <w:b/>
          <w:sz w:val="24"/>
          <w:szCs w:val="24"/>
        </w:rPr>
      </w:pPr>
    </w:p>
    <w:p w:rsidR="006527A2" w:rsidRPr="00300CD2" w:rsidRDefault="006527A2" w:rsidP="00DD53B5">
      <w:pPr>
        <w:widowControl w:val="0"/>
        <w:numPr>
          <w:ilvl w:val="1"/>
          <w:numId w:val="13"/>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Műszeres analitika gyakorlatok elektroanalitikai mérések témakörei, számítógépes adatfeldolgozás, dokumentálás, statisztika</w:t>
      </w:r>
    </w:p>
    <w:p w:rsidR="006527A2" w:rsidRPr="00300CD2" w:rsidRDefault="006527A2" w:rsidP="001F5D0A">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13"/>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887B22">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3"/>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Elektromos alapjelenségek</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Feszültség, potenciálkülönbség</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Ohm-törvénye</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Kirchoff-törvények</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Faraday-törvények, elektrolízis</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feszültség/árammérés eszközei</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Ellenállásmérő módszerek</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3"/>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Potenciometria</w:t>
      </w:r>
      <w:r w:rsidRPr="00300CD2">
        <w:rPr>
          <w:rFonts w:ascii="Palatino Linotype" w:hAnsi="Palatino Linotype"/>
          <w:b/>
          <w:sz w:val="24"/>
          <w:szCs w:val="24"/>
        </w:rPr>
        <w:tab/>
      </w:r>
      <w:r w:rsidRPr="00300CD2">
        <w:rPr>
          <w:rFonts w:ascii="Palatino Linotype" w:hAnsi="Palatino Linotype"/>
          <w:b/>
          <w:i/>
          <w:sz w:val="24"/>
          <w:szCs w:val="24"/>
        </w:rPr>
        <w:t>32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direkt potencimetria elve</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pH fogalma, a víz disszociációja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Ionszelektív elektródok, szilárd membrán elektródok,</w:t>
      </w:r>
    </w:p>
    <w:p w:rsidR="006527A2" w:rsidRPr="00300CD2" w:rsidRDefault="006527A2" w:rsidP="00DD53B5">
      <w:pPr>
        <w:widowControl w:val="0"/>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Folyadék membrán elektródok, gázelektródok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Molekulaszelektív elektródok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Nernst törvény és elektroanalitikai alkalmazásai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pH-mérő műszer/elektród kalibrálása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Indirekt potenciometria – potenciometrikus titrálás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Potenciometrikus sav-bázis titrálások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Potenciometrikus redox titrálások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Titrálási görbe, inflexiós pont meghatározási módszerek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Automata titrálók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Foto-kolorimetriás titrálások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Nem vizes közegű potenciometriás titrálások (KF-titrálás)</w:t>
      </w:r>
    </w:p>
    <w:p w:rsidR="006527A2" w:rsidRPr="00300CD2" w:rsidRDefault="006527A2" w:rsidP="00DD53B5">
      <w:pPr>
        <w:spacing w:after="0" w:line="240" w:lineRule="auto"/>
        <w:ind w:left="1100"/>
        <w:rPr>
          <w:rFonts w:ascii="Palatino Linotype" w:hAnsi="Palatino Linotype"/>
          <w:b/>
          <w:sz w:val="24"/>
          <w:szCs w:val="24"/>
        </w:rPr>
      </w:pPr>
    </w:p>
    <w:p w:rsidR="006527A2" w:rsidRPr="00300CD2" w:rsidRDefault="006527A2" w:rsidP="009F00C6">
      <w:pPr>
        <w:widowControl w:val="0"/>
        <w:numPr>
          <w:ilvl w:val="2"/>
          <w:numId w:val="13"/>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Konduktometria</w:t>
      </w:r>
      <w:r w:rsidRPr="00300CD2">
        <w:rPr>
          <w:rFonts w:ascii="Palatino Linotype" w:hAnsi="Palatino Linotype"/>
          <w:b/>
          <w:sz w:val="24"/>
          <w:szCs w:val="24"/>
        </w:rPr>
        <w:tab/>
      </w:r>
      <w:r w:rsidRPr="00300CD2">
        <w:rPr>
          <w:rFonts w:ascii="Palatino Linotype" w:hAnsi="Palatino Linotype"/>
          <w:b/>
          <w:i/>
          <w:sz w:val="24"/>
          <w:szCs w:val="24"/>
        </w:rPr>
        <w:t>14 óra</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Elektrolitok vezetése, fajlagos vezetés</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Vezetési cella, cellaállandó</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Direkt konduktometria</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Indirekt konduktometria – konduktometriás titrálás</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Konduktometriás titrálási görbék kiértékelése</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konduktométer felépítése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3"/>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Voltammetria</w:t>
      </w:r>
      <w:r w:rsidRPr="00300CD2">
        <w:rPr>
          <w:rFonts w:ascii="Palatino Linotype" w:hAnsi="Palatino Linotype"/>
          <w:b/>
          <w:sz w:val="24"/>
          <w:szCs w:val="24"/>
        </w:rPr>
        <w:tab/>
      </w:r>
      <w:r w:rsidRPr="00300CD2">
        <w:rPr>
          <w:rFonts w:ascii="Palatino Linotype" w:hAnsi="Palatino Linotype"/>
          <w:b/>
          <w:i/>
          <w:sz w:val="24"/>
          <w:szCs w:val="24"/>
        </w:rPr>
        <w:t>14 óra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Polarográfia alapjai, a csepegő Hg-elektród</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polarográf felépítése</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inverz polarográfia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Nyomelemzés, dúsítás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Szilárd voltammetriás elektródok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Ciklikus voltammetia (CV)</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Differenciál Pulzus Polarográfia (DPP)</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potenciosztát felépítése, fontosabb részei, az ezekkel szemben támasztott követelmények, működtető szoftverek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polarogrammok kiértékelése – standard addíció</w:t>
      </w: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Pr="009C417E" w:rsidRDefault="006527A2" w:rsidP="009C417E">
      <w:pPr>
        <w:widowControl w:val="0"/>
        <w:numPr>
          <w:ilvl w:val="1"/>
          <w:numId w:val="13"/>
        </w:numPr>
        <w:suppressAutoHyphens/>
        <w:spacing w:after="0" w:line="240" w:lineRule="auto"/>
        <w:ind w:left="1430" w:hanging="863"/>
        <w:rPr>
          <w:rFonts w:ascii="Palatino Linotype" w:hAnsi="Palatino Linotype"/>
        </w:rPr>
      </w:pPr>
      <w:r w:rsidRPr="00300CD2">
        <w:rPr>
          <w:rFonts w:ascii="Palatino Linotype" w:hAnsi="Palatino Linotype"/>
          <w:b/>
          <w:i/>
          <w:sz w:val="24"/>
          <w:szCs w:val="24"/>
        </w:rPr>
        <w:t xml:space="preserve">A képzés javasolt helyszíne (ajánlás) </w:t>
      </w:r>
    </w:p>
    <w:p w:rsidR="006527A2" w:rsidRPr="00300CD2" w:rsidRDefault="006527A2" w:rsidP="009C417E">
      <w:pPr>
        <w:widowControl w:val="0"/>
        <w:suppressAutoHyphens/>
        <w:spacing w:after="0" w:line="240" w:lineRule="auto"/>
        <w:ind w:left="1418"/>
        <w:rPr>
          <w:rFonts w:ascii="Palatino Linotype" w:hAnsi="Palatino Linotype"/>
        </w:rPr>
      </w:pPr>
      <w:r w:rsidRPr="00300CD2">
        <w:rPr>
          <w:rFonts w:ascii="Palatino Linotype" w:hAnsi="Palatino Linotype"/>
        </w:rPr>
        <w:t>Tanterem, amely az elektroanalitikai műszerek közelében van és rendelkezik projektorral</w:t>
      </w: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Pr="00300CD2" w:rsidRDefault="006527A2" w:rsidP="009C417E">
      <w:pPr>
        <w:widowControl w:val="0"/>
        <w:numPr>
          <w:ilvl w:val="1"/>
          <w:numId w:val="13"/>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300CD2" w:rsidRDefault="006527A2" w:rsidP="009338C3">
      <w:pPr>
        <w:widowControl w:val="0"/>
        <w:suppressAutoHyphens/>
        <w:spacing w:after="0" w:line="240" w:lineRule="auto"/>
        <w:ind w:left="792"/>
        <w:jc w:val="both"/>
        <w:rPr>
          <w:rFonts w:ascii="Palatino Linotype" w:hAnsi="Palatino Linotype"/>
          <w:b/>
          <w:bCs/>
          <w:sz w:val="24"/>
          <w:szCs w:val="24"/>
        </w:rPr>
      </w:pPr>
    </w:p>
    <w:p w:rsidR="006527A2" w:rsidRPr="000F78D1" w:rsidRDefault="006527A2" w:rsidP="000F78D1">
      <w:pPr>
        <w:widowControl w:val="0"/>
        <w:numPr>
          <w:ilvl w:val="2"/>
          <w:numId w:val="13"/>
        </w:numPr>
        <w:suppressAutoHyphens/>
        <w:spacing w:after="0" w:line="240" w:lineRule="auto"/>
        <w:rPr>
          <w:rFonts w:ascii="Palatino Linotype" w:hAnsi="Palatino Linotype"/>
          <w:b/>
          <w:i/>
          <w:sz w:val="24"/>
          <w:szCs w:val="24"/>
        </w:rPr>
      </w:pPr>
      <w:r w:rsidRPr="00300CD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1.6.</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1</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2</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Tesztfeladat megoldása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3</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Szöveges előadás egyéni felkészüléssel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4</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folyamatábrák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rajz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3.3.</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Kapcsolási rajzok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trHeight w:val="499"/>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4.</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Komplex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Utólagos szóbeli beszámoló</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5.</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Csoportos munkaformák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Feladattal vezetett kiscsoportos szövegfeldolgozás</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rendszerezése mozaikfeladattal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Kiscsoportos szakmai munkavégzés irányítással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ind w:firstLine="709"/>
        <w:rPr>
          <w:rFonts w:ascii="Palatino Linotype" w:hAnsi="Palatino Linotype"/>
          <w:b/>
          <w:i/>
          <w:sz w:val="24"/>
          <w:szCs w:val="24"/>
        </w:rPr>
      </w:pPr>
    </w:p>
    <w:p w:rsidR="006527A2" w:rsidRPr="000F78D1" w:rsidRDefault="006527A2" w:rsidP="000F78D1">
      <w:pPr>
        <w:numPr>
          <w:ilvl w:val="2"/>
          <w:numId w:val="13"/>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magyarázat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megbeszélés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13"/>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976C0E" w:rsidRDefault="006527A2" w:rsidP="00DD53B5">
      <w:pPr>
        <w:widowControl w:val="0"/>
        <w:suppressAutoHyphens/>
        <w:spacing w:after="0" w:line="240" w:lineRule="auto"/>
        <w:ind w:left="550"/>
        <w:jc w:val="both"/>
        <w:rPr>
          <w:rFonts w:ascii="Palatino Linotype" w:hAnsi="Palatino Linotype"/>
          <w:b/>
          <w:bCs/>
          <w:sz w:val="24"/>
          <w:szCs w:val="24"/>
        </w:rPr>
      </w:pPr>
      <w:r w:rsidRPr="00976C0E">
        <w:rPr>
          <w:rFonts w:ascii="Palatino Linotype" w:hAnsi="Palatino Linotype"/>
          <w:bCs/>
          <w:sz w:val="24"/>
          <w:szCs w:val="24"/>
        </w:rPr>
        <w:t>„A nemzeti köznevelésről szóló 2011. évi CXC. törvény 54. § (2) a) pontja szerinti értékeléssel.”</w:t>
      </w:r>
    </w:p>
    <w:p w:rsidR="006527A2" w:rsidRDefault="006527A2" w:rsidP="00DD53B5">
      <w:pPr>
        <w:spacing w:after="0" w:line="240" w:lineRule="auto"/>
        <w:ind w:left="550"/>
        <w:jc w:val="both"/>
        <w:rPr>
          <w:rFonts w:ascii="Palatino Linotype" w:hAnsi="Palatino Linotype"/>
          <w:iCs/>
        </w:rPr>
      </w:pPr>
    </w:p>
    <w:p w:rsidR="006527A2" w:rsidRDefault="006527A2" w:rsidP="001F5D0A">
      <w:pPr>
        <w:spacing w:after="0" w:line="240" w:lineRule="auto"/>
        <w:jc w:val="both"/>
        <w:rPr>
          <w:rFonts w:ascii="Palatino Linotype" w:hAnsi="Palatino Linotype"/>
          <w:iCs/>
        </w:rPr>
      </w:pPr>
    </w:p>
    <w:p w:rsidR="006527A2" w:rsidRDefault="006527A2" w:rsidP="001F5D0A">
      <w:pPr>
        <w:spacing w:after="0" w:line="240" w:lineRule="auto"/>
        <w:jc w:val="both"/>
        <w:rPr>
          <w:rFonts w:ascii="Palatino Linotype" w:hAnsi="Palatino Linotype"/>
          <w:iCs/>
        </w:rPr>
      </w:pPr>
    </w:p>
    <w:p w:rsidR="006527A2" w:rsidRDefault="006527A2" w:rsidP="001F5D0A">
      <w:pPr>
        <w:spacing w:after="0" w:line="240" w:lineRule="auto"/>
        <w:jc w:val="both"/>
        <w:rPr>
          <w:rFonts w:ascii="Palatino Linotype" w:hAnsi="Palatino Linotype"/>
          <w:iCs/>
        </w:rPr>
      </w:pPr>
    </w:p>
    <w:p w:rsidR="006527A2" w:rsidRDefault="006527A2" w:rsidP="001F5D0A">
      <w:pPr>
        <w:spacing w:after="0" w:line="240" w:lineRule="auto"/>
        <w:jc w:val="both"/>
        <w:rPr>
          <w:rFonts w:ascii="Palatino Linotype" w:hAnsi="Palatino Linotype"/>
          <w:iCs/>
        </w:rPr>
      </w:pPr>
    </w:p>
    <w:p w:rsidR="006527A2" w:rsidRPr="00300CD2" w:rsidRDefault="006527A2" w:rsidP="001F5D0A">
      <w:pPr>
        <w:spacing w:after="0" w:line="240" w:lineRule="auto"/>
        <w:jc w:val="both"/>
        <w:rPr>
          <w:rFonts w:ascii="Palatino Linotype" w:hAnsi="Palatino Linotype"/>
          <w:iCs/>
        </w:rPr>
      </w:pPr>
    </w:p>
    <w:p w:rsidR="006527A2" w:rsidRPr="00300CD2" w:rsidRDefault="006527A2" w:rsidP="000F78D1">
      <w:pPr>
        <w:widowControl w:val="0"/>
        <w:tabs>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lang w:eastAsia="hu-HU"/>
        </w:rPr>
        <w:t>3. K</w:t>
      </w:r>
      <w:r w:rsidRPr="00300CD2">
        <w:rPr>
          <w:rFonts w:ascii="Palatino Linotype" w:hAnsi="Palatino Linotype"/>
          <w:b/>
          <w:sz w:val="24"/>
          <w:szCs w:val="24"/>
          <w:lang w:eastAsia="hu-HU"/>
        </w:rPr>
        <w:t>romatográfiás mérések</w:t>
      </w:r>
      <w:r w:rsidRPr="00300CD2">
        <w:rPr>
          <w:rFonts w:ascii="Palatino Linotype" w:hAnsi="Palatino Linotype"/>
          <w:sz w:val="24"/>
          <w:szCs w:val="24"/>
        </w:rPr>
        <w:tab/>
      </w:r>
      <w:r w:rsidRPr="00300CD2">
        <w:rPr>
          <w:rFonts w:ascii="Palatino Linotype" w:hAnsi="Palatino Linotype"/>
          <w:b/>
          <w:sz w:val="24"/>
          <w:szCs w:val="24"/>
        </w:rPr>
        <w:t>64 óra</w:t>
      </w:r>
    </w:p>
    <w:p w:rsidR="006527A2" w:rsidRPr="00300CD2" w:rsidRDefault="006527A2" w:rsidP="001F5D0A">
      <w:pPr>
        <w:spacing w:after="0" w:line="240" w:lineRule="auto"/>
        <w:ind w:left="567"/>
        <w:rPr>
          <w:rFonts w:ascii="Palatino Linotype" w:hAnsi="Palatino Linotype"/>
          <w:b/>
          <w:sz w:val="24"/>
          <w:szCs w:val="24"/>
        </w:rPr>
      </w:pPr>
    </w:p>
    <w:p w:rsidR="006527A2" w:rsidRPr="00300CD2" w:rsidRDefault="006527A2" w:rsidP="009F00C6">
      <w:pPr>
        <w:numPr>
          <w:ilvl w:val="1"/>
          <w:numId w:val="14"/>
        </w:numPr>
        <w:spacing w:after="0" w:line="240" w:lineRule="auto"/>
        <w:rPr>
          <w:rFonts w:ascii="Palatino Linotype" w:hAnsi="Palatino Linotype"/>
          <w:b/>
          <w:sz w:val="24"/>
          <w:szCs w:val="24"/>
        </w:rPr>
      </w:pPr>
      <w:r w:rsidRPr="00300CD2">
        <w:rPr>
          <w:rFonts w:ascii="Palatino Linotype" w:hAnsi="Palatino Linotype"/>
          <w:b/>
          <w:sz w:val="24"/>
          <w:szCs w:val="24"/>
        </w:rPr>
        <w:t xml:space="preserve">A tantárgy tanításának célja </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A tantárgyat sikeresen elsajátító tanulók, tanulmányaikkal, szerezzenek olyan átfogó, és a fontos részletekre is kiterjedő tudást, amelynek birtokában összefüggéseiben is megérthetik az analitikai kromatográfia területén leggyakrabban használt elválasztás-technikai eljárások, módszerek elméleti vonatkozásait, azzal a céllal, hogy az ezen a területen végzendő gyakorlati laboratóriumi munkájukat a kromatográfiás minta-előkészítéstől a kromatográfiás rendszerek működtetésén keresztül, a dokumentációs rendszerek helyes alkalmazásáig, jól képzett szakemberként végezhessék.</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p>
    <w:p w:rsidR="006527A2" w:rsidRPr="00300CD2" w:rsidRDefault="006527A2" w:rsidP="00DD53B5">
      <w:pPr>
        <w:widowControl w:val="0"/>
        <w:numPr>
          <w:ilvl w:val="1"/>
          <w:numId w:val="14"/>
        </w:numPr>
        <w:suppressAutoHyphens/>
        <w:spacing w:after="0" w:line="240" w:lineRule="auto"/>
        <w:ind w:left="550" w:firstLine="0"/>
        <w:jc w:val="both"/>
        <w:rPr>
          <w:rFonts w:ascii="Palatino Linotype" w:hAnsi="Palatino Linotype"/>
          <w:kern w:val="2"/>
          <w:lang w:eastAsia="hi-IN" w:bidi="hi-IN"/>
        </w:rPr>
      </w:pPr>
      <w:r w:rsidRPr="00300CD2">
        <w:rPr>
          <w:rFonts w:ascii="Palatino Linotype" w:hAnsi="Palatino Linotype"/>
          <w:b/>
          <w:sz w:val="24"/>
          <w:szCs w:val="24"/>
        </w:rPr>
        <w:t>Kapcsolódó szakmai tartalmak</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Műszeres analitika elmélet és gyakorlat optikai és elektroanalitikai témakörei, számítógépes adatfeldolgozás, dokumentálás és statisztika.</w:t>
      </w:r>
    </w:p>
    <w:p w:rsidR="006527A2" w:rsidRPr="00300CD2" w:rsidRDefault="006527A2" w:rsidP="001F5D0A">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14"/>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1841EE">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kromatográfia alapfogalmai, meghatározása</w:t>
      </w:r>
      <w:r w:rsidRPr="00300CD2">
        <w:rPr>
          <w:rFonts w:ascii="Palatino Linotype" w:hAnsi="Palatino Linotype"/>
          <w:b/>
          <w:sz w:val="24"/>
          <w:szCs w:val="24"/>
        </w:rPr>
        <w:tab/>
      </w:r>
      <w:r w:rsidRPr="00300CD2">
        <w:rPr>
          <w:rFonts w:ascii="Palatino Linotype" w:hAnsi="Palatino Linotype"/>
          <w:b/>
          <w:i/>
          <w:sz w:val="24"/>
          <w:szCs w:val="24"/>
        </w:rPr>
        <w:t>2 óra</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elválasztás mechanizmusának megértéséhez szükséges fizikai és kémiai összefüggések</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elválasztás folyamata, meghatározása</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kromatográfia története, fejlődése szakaszai</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kromatográfia jelentősége, a fejlődés irányai</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kromatográfiás módszerek fajtái, rendszerezésük</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Fázisok szerinti csoportosítás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Fázisok közötti megoszlást kiváltó okok szerinti csoportosítás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Mozgófázis áramoltatása szerinti csoportosítás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Állófázis alakja szerinti csoportosítás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Állófázis kapacitása szerinti csoportosítás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Mintafelvitel módjai szerinti csoportosítás</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kromatográfiát jellemző mennyiségek</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csúcs fogalma, értelmezése</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csúcsot jellemző mennyiségek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elválasztást leíró mennyiségek és összefüggések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hatékonyság és szelektivitás kapcsolata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gázkromatográfia alapjai</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gázkromatográfiás elválasztás általános jellemzése, az elválasztás körülményei</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gázkromatográfiás kolonnák fajtái, csoportosításuk</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gázkromatográfiás állófázisok: adszorbensek és abszorbensek típusaik, kiválasztásuk szempontjai</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Szelektivitás és hatékonyság a gázkromatográfiában, ezek biztosításának lehetőségei, az elválasztás optimalizálása</w:t>
      </w:r>
    </w:p>
    <w:p w:rsidR="006527A2" w:rsidRPr="00300CD2" w:rsidRDefault="006527A2" w:rsidP="001F5D0A">
      <w:pPr>
        <w:widowControl w:val="0"/>
        <w:tabs>
          <w:tab w:val="left" w:pos="1985"/>
          <w:tab w:val="right" w:pos="9213"/>
        </w:tabs>
        <w:suppressAutoHyphens/>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gázkromatográfiás berendezés részei</w:t>
      </w:r>
      <w:r w:rsidRPr="00300CD2">
        <w:rPr>
          <w:rFonts w:ascii="Palatino Linotype" w:hAnsi="Palatino Linotype"/>
          <w:b/>
          <w:sz w:val="24"/>
          <w:szCs w:val="24"/>
        </w:rPr>
        <w:tab/>
        <w:t>8</w:t>
      </w:r>
      <w:r w:rsidRPr="00300CD2">
        <w:rPr>
          <w:rFonts w:ascii="Palatino Linotype" w:hAnsi="Palatino Linotype"/>
          <w:b/>
          <w:i/>
          <w:sz w:val="24"/>
          <w:szCs w:val="24"/>
        </w:rPr>
        <w:t xml:space="preserve"> óra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alkalmazott gázok fajtái, felhasználási célok, gázminőség, gázgenerátorok, gázpalackok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Gáztisztítás, gázáramlás szabályozás célja, megoldásai</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termosztálás célja, megoldása, a hőmérsékletprogramozás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Kolonna-elhelyezés, és kolonna-csatlakoztatások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mintabevitel megoldása gáz és folyadék állapotú mintáknál</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mintabemérők típusai, mintabeviteli módok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Kézi és automata mintabevitel, mintabeviteli technikák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gázkromatográfiás detektorok fajtái, működési elvük, csoportosításuk, kiválasztásuk és alkalmazásuk szempontjai</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csatolt analitikai rendszer fogalma, csatolt rendszerek a gázkromatográfiában</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tömegspektrometria elve, a tömegspektrométerek részei, a tömegspektrométerek működése</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tömegspektrum létrejöttének molekulaszerkezeti törvényszerűségei, tömegspektrum értelmezése</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tömegspektrometria gyakorlati jelentősége, alkalmazása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i/>
          <w:sz w:val="24"/>
          <w:szCs w:val="24"/>
        </w:rPr>
      </w:pPr>
      <w:r w:rsidRPr="00300CD2">
        <w:rPr>
          <w:rFonts w:ascii="Palatino Linotype" w:hAnsi="Palatino Linotype"/>
          <w:b/>
          <w:sz w:val="24"/>
          <w:szCs w:val="24"/>
        </w:rPr>
        <w:t>A gázkromatográfiás minőségi és mennyiségi vizsgálatok</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minőségi azonosítás lehetőségei, fajtái, alkalmazásuk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mennyiségi elemzés lehetőségei, a kromatográfiás csúcs és az anyagmennyiség közötti viszony, az érzékenység fogalma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érzékenység detektorfüggése</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mennyiségi elemzés módszerei: kalibrációs-, addíciós-, belső standard módszer, ezek előnyei, korlátaik</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gázkromatográfia alkalmazásai</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mintavétel és minta-előkészítés a gázkromatográfiás elemzéshez</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gázkromatografálás körülményeinek kiválasztása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elemzési módszer és a berendezés validálása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elemzés körülményeinek és eredményeinek dokumentálása</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folyadék-kromatográfia alapjai</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folyadékállapot fizikai és kémiai jellemzői</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anyagátadást meghatározó tényezők a szilárd-folyadék fázishatáron</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nagyhatékonyságú folyadék-kromatográfiás módszerek csoportosítása az álló- és a mozgófázisok polaritása szerint</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Az elválasztást meghatározó tényezők</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normál és reverz fázisú nagyhatékonyságú folyadék-kromatográfia</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szilikagél szerkezete, fizikai és kémiai tulajdonságai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szilikagél töltetek jellemzői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módosított felületű szilikagélek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nagyhatékonyságú folyadék-kromatográfiában használt oldószerek, az oldószerekkel szemben támasztott követelmények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oldószerválasztás és oldószer elegyek használata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izokratikus és a gradiens elúció fogalma és alkalmazása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b/>
          <w:sz w:val="24"/>
          <w:szCs w:val="24"/>
        </w:rPr>
      </w:pPr>
      <w:r w:rsidRPr="00300CD2">
        <w:rPr>
          <w:rFonts w:ascii="Palatino Linotype" w:hAnsi="Palatino Linotype"/>
          <w:sz w:val="24"/>
          <w:szCs w:val="24"/>
        </w:rPr>
        <w:t>Az elválasztást meghatározó tényezők</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Az ionkromatográfia</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ionkromatográfia állófázisai, jellemzőik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ionkromatográfiásan meghatározható anyagok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elválasztást meghatározó tényezők, ionkromatográfiás eluensek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ionok detektálásának megoldásai</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nagyhatékonyságú folyadék-kromatográfiás rendszerek</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eluensek előkészítése, gázmentesítés megoldásai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folyadékszállító berendezés részei, a működés jellemzői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mintabemérés megoldása, a kézi mintaadagoló működése</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automata mintaadagolás jellemzői, működtetése, az automata mintaadagoló előnyei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Folyadék-kromatográfiás detektorok, ezek működése, alkalmazásuk területei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Csatolt rendszerek, HPLC-MS</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vékonyréteg kromatográfia</w:t>
      </w:r>
      <w:r w:rsidRPr="00300CD2">
        <w:rPr>
          <w:rFonts w:ascii="Palatino Linotype" w:hAnsi="Palatino Linotype"/>
          <w:b/>
          <w:sz w:val="24"/>
          <w:szCs w:val="24"/>
        </w:rPr>
        <w:tab/>
      </w:r>
      <w:r w:rsidRPr="00300CD2">
        <w:rPr>
          <w:rFonts w:ascii="Palatino Linotype" w:hAnsi="Palatino Linotype"/>
          <w:b/>
          <w:i/>
          <w:sz w:val="24"/>
          <w:szCs w:val="24"/>
        </w:rPr>
        <w:t>4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vékonyréteg kromatográfia fogalma, alkalmazási területek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vékonyrétegek fajtái, a futtatószerek kiválasztása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mintafelvitel és a futtatatás megoldásai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foltok előhívása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foltok minőségi és mennyiségi kiértékelése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4"/>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kromatográfiás rendszer működtetésének eszközei</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rendszer működtetését, az adatrögzítést és adatfeldolgozást, illetve a dokumentálás ellátását ellátó eszközök általános jellemzése, fajtáik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integrált számítógépes feladatellátó szoftverek általános jellemzése</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kromatográfiás szoftverek eszközműködtető funkciójának jellemzői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adatátvétel és adatfeldolgozás, kiértékelés megoldásai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Az adatrögzítés és dokumentáció lehetőségei</w:t>
      </w:r>
    </w:p>
    <w:p w:rsidR="006527A2" w:rsidRPr="00300CD2" w:rsidRDefault="006527A2" w:rsidP="001F5D0A">
      <w:pPr>
        <w:spacing w:after="0" w:line="240" w:lineRule="auto"/>
        <w:rPr>
          <w:rFonts w:ascii="Palatino Linotype" w:hAnsi="Palatino Linotype"/>
          <w:b/>
        </w:rPr>
      </w:pPr>
    </w:p>
    <w:p w:rsidR="006527A2" w:rsidRPr="001E4FFD" w:rsidRDefault="006527A2" w:rsidP="009F00C6">
      <w:pPr>
        <w:widowControl w:val="0"/>
        <w:numPr>
          <w:ilvl w:val="1"/>
          <w:numId w:val="14"/>
        </w:numPr>
        <w:suppressAutoHyphens/>
        <w:spacing w:after="0" w:line="240" w:lineRule="auto"/>
        <w:rPr>
          <w:rFonts w:ascii="Palatino Linotype" w:hAnsi="Palatino Linotype"/>
        </w:rPr>
      </w:pPr>
      <w:r w:rsidRPr="00300CD2">
        <w:rPr>
          <w:rFonts w:ascii="Palatino Linotype" w:hAnsi="Palatino Linotype"/>
          <w:b/>
          <w:i/>
          <w:sz w:val="24"/>
          <w:szCs w:val="24"/>
        </w:rPr>
        <w:t>A képzés javasolt helyszíne (ajánlás)</w:t>
      </w:r>
    </w:p>
    <w:p w:rsidR="006527A2" w:rsidRPr="00300CD2" w:rsidRDefault="006527A2" w:rsidP="009C417E">
      <w:pPr>
        <w:widowControl w:val="0"/>
        <w:suppressAutoHyphens/>
        <w:spacing w:after="0" w:line="240" w:lineRule="auto"/>
        <w:ind w:left="550"/>
        <w:rPr>
          <w:rFonts w:ascii="Palatino Linotype" w:hAnsi="Palatino Linotype"/>
        </w:rPr>
      </w:pPr>
      <w:r w:rsidRPr="00300CD2">
        <w:rPr>
          <w:rFonts w:ascii="Palatino Linotype" w:hAnsi="Palatino Linotype"/>
        </w:rPr>
        <w:t>Tanterem, amely a kromatográfiás rendszerek közelében van és rendelkezik projektorral, táblával, tárgyi szemléltető eszközökkel</w:t>
      </w:r>
    </w:p>
    <w:p w:rsidR="006527A2" w:rsidRPr="00300CD2" w:rsidRDefault="006527A2" w:rsidP="001F5D0A">
      <w:pPr>
        <w:spacing w:after="0" w:line="240" w:lineRule="auto"/>
        <w:rPr>
          <w:rFonts w:ascii="Palatino Linotype" w:hAnsi="Palatino Linotype"/>
          <w:b/>
          <w:i/>
          <w:sz w:val="24"/>
          <w:szCs w:val="24"/>
        </w:rPr>
      </w:pPr>
    </w:p>
    <w:p w:rsidR="006527A2" w:rsidRPr="00300CD2" w:rsidRDefault="006527A2" w:rsidP="009C417E">
      <w:pPr>
        <w:widowControl w:val="0"/>
        <w:numPr>
          <w:ilvl w:val="1"/>
          <w:numId w:val="14"/>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Pr="00300CD2" w:rsidRDefault="006527A2" w:rsidP="001F5D0A">
      <w:pPr>
        <w:pStyle w:val="ListParagraph"/>
        <w:ind w:left="360"/>
        <w:rPr>
          <w:rFonts w:ascii="Palatino Linotype" w:hAnsi="Palatino Linotype"/>
          <w:b/>
          <w:bCs/>
          <w:i/>
        </w:rPr>
      </w:pPr>
    </w:p>
    <w:p w:rsidR="006527A2" w:rsidRPr="00300CD2" w:rsidRDefault="006527A2" w:rsidP="009F00C6">
      <w:pPr>
        <w:widowControl w:val="0"/>
        <w:numPr>
          <w:ilvl w:val="2"/>
          <w:numId w:val="14"/>
        </w:numPr>
        <w:suppressAutoHyphens/>
        <w:spacing w:after="0" w:line="240" w:lineRule="auto"/>
        <w:rPr>
          <w:rFonts w:ascii="Palatino Linotype" w:hAnsi="Palatino Linotype"/>
          <w:b/>
          <w:bCs/>
          <w:i/>
          <w:sz w:val="24"/>
          <w:szCs w:val="24"/>
        </w:rPr>
      </w:pPr>
      <w:r w:rsidRPr="00300CD2">
        <w:rPr>
          <w:rFonts w:ascii="Palatino Linotype" w:hAnsi="Palatino Linotype"/>
          <w:b/>
          <w:bCs/>
          <w:i/>
          <w:sz w:val="24"/>
          <w:szCs w:val="24"/>
        </w:rPr>
        <w:t>A tantárgy elsajátítása során alkalmazható sajátos módszerek (ajánlás)</w:t>
      </w:r>
    </w:p>
    <w:p w:rsidR="006527A2" w:rsidRPr="00300CD2" w:rsidRDefault="006527A2" w:rsidP="001F5D0A">
      <w:pPr>
        <w:widowControl w:val="0"/>
        <w:suppressAutoHyphens/>
        <w:spacing w:after="0" w:line="240" w:lineRule="auto"/>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1.6.</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1</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2</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Tesztfeladat megoldása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3</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Szöveges előadás egyéni felkészüléssel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4</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folyamatábrák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rajz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3.3.</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Kapcsolási rajzok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trHeight w:val="499"/>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4.</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Komplex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Utólagos szóbeli beszámoló</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5.</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Csoportos munkaformák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Feladattal vezetett kiscsoportos szövegfeldolgozás</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rendszerezése mozaikfeladattal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Kiscsoportos szakmai munkavégzés irányítással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rPr>
          <w:rFonts w:ascii="Palatino Linotype" w:hAnsi="Palatino Linotype"/>
          <w:b/>
          <w:i/>
          <w:sz w:val="24"/>
          <w:szCs w:val="24"/>
        </w:rPr>
      </w:pPr>
    </w:p>
    <w:p w:rsidR="006527A2" w:rsidRPr="001841EE" w:rsidRDefault="006527A2" w:rsidP="001841EE">
      <w:pPr>
        <w:numPr>
          <w:ilvl w:val="2"/>
          <w:numId w:val="14"/>
        </w:numPr>
        <w:spacing w:after="0" w:line="240" w:lineRule="auto"/>
        <w:jc w:val="both"/>
        <w:rPr>
          <w:rFonts w:ascii="Palatino Linotype" w:hAnsi="Palatino Linotype"/>
          <w:b/>
          <w:bCs/>
          <w:i/>
          <w:sz w:val="24"/>
          <w:szCs w:val="24"/>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magyarázat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megbeszélés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jc w:val="both"/>
        <w:rPr>
          <w:rFonts w:ascii="Palatino Linotype" w:hAnsi="Palatino Linotype"/>
          <w:iCs/>
        </w:rPr>
      </w:pPr>
    </w:p>
    <w:p w:rsidR="006527A2" w:rsidRPr="00300CD2" w:rsidRDefault="006527A2" w:rsidP="009F00C6">
      <w:pPr>
        <w:widowControl w:val="0"/>
        <w:numPr>
          <w:ilvl w:val="1"/>
          <w:numId w:val="14"/>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976C0E" w:rsidRDefault="006527A2" w:rsidP="009C417E">
      <w:pPr>
        <w:widowControl w:val="0"/>
        <w:suppressAutoHyphens/>
        <w:spacing w:after="0" w:line="240" w:lineRule="auto"/>
        <w:ind w:left="550"/>
        <w:jc w:val="both"/>
        <w:rPr>
          <w:rFonts w:ascii="Palatino Linotype" w:hAnsi="Palatino Linotype"/>
          <w:b/>
          <w:bCs/>
          <w:sz w:val="24"/>
          <w:szCs w:val="24"/>
        </w:rPr>
      </w:pPr>
      <w:r w:rsidRPr="00976C0E">
        <w:rPr>
          <w:rFonts w:ascii="Palatino Linotype" w:hAnsi="Palatino Linotype"/>
          <w:bCs/>
          <w:sz w:val="24"/>
          <w:szCs w:val="24"/>
        </w:rPr>
        <w:t>„A nemzeti köznevelésről szóló 2011. évi CXC. törvény 54. § (2) a) pontja szerinti értékeléssel.”</w:t>
      </w:r>
    </w:p>
    <w:p w:rsidR="006527A2" w:rsidRDefault="006527A2" w:rsidP="00976C0E">
      <w:pPr>
        <w:widowControl w:val="0"/>
        <w:tabs>
          <w:tab w:val="right" w:pos="9213"/>
        </w:tabs>
        <w:suppressAutoHyphens/>
        <w:spacing w:after="0" w:line="240" w:lineRule="auto"/>
        <w:rPr>
          <w:rFonts w:ascii="Palatino Linotype" w:hAnsi="Palatino Linotype"/>
          <w:b/>
          <w:bCs/>
          <w:sz w:val="24"/>
          <w:szCs w:val="24"/>
        </w:rPr>
      </w:pPr>
    </w:p>
    <w:p w:rsidR="006527A2" w:rsidRPr="00300CD2" w:rsidRDefault="006527A2" w:rsidP="00976C0E">
      <w:pPr>
        <w:widowControl w:val="0"/>
        <w:tabs>
          <w:tab w:val="right" w:pos="9213"/>
        </w:tabs>
        <w:suppressAutoHyphens/>
        <w:spacing w:after="0" w:line="240" w:lineRule="auto"/>
        <w:rPr>
          <w:rFonts w:ascii="Palatino Linotype" w:hAnsi="Palatino Linotype"/>
          <w:b/>
          <w:sz w:val="24"/>
          <w:szCs w:val="24"/>
        </w:rPr>
      </w:pPr>
      <w:r w:rsidRPr="001841EE">
        <w:rPr>
          <w:rFonts w:ascii="Palatino Linotype" w:hAnsi="Palatino Linotype"/>
          <w:b/>
          <w:sz w:val="24"/>
          <w:szCs w:val="24"/>
        </w:rPr>
        <w:t>4.</w:t>
      </w:r>
      <w:r w:rsidRPr="00300CD2">
        <w:rPr>
          <w:rFonts w:ascii="Palatino Linotype" w:hAnsi="Palatino Linotype"/>
          <w:b/>
          <w:sz w:val="24"/>
          <w:szCs w:val="24"/>
          <w:lang w:eastAsia="hu-HU"/>
        </w:rPr>
        <w:t>Mintavétel, minta-előkészítés</w:t>
      </w:r>
      <w:r w:rsidRPr="00300CD2">
        <w:rPr>
          <w:rFonts w:ascii="Palatino Linotype" w:hAnsi="Palatino Linotype"/>
          <w:sz w:val="24"/>
          <w:szCs w:val="24"/>
        </w:rPr>
        <w:tab/>
      </w:r>
      <w:r w:rsidRPr="00300CD2">
        <w:rPr>
          <w:rFonts w:ascii="Palatino Linotype" w:hAnsi="Palatino Linotype"/>
          <w:b/>
          <w:sz w:val="24"/>
          <w:szCs w:val="24"/>
        </w:rPr>
        <w:t>32 óra</w:t>
      </w:r>
    </w:p>
    <w:p w:rsidR="006527A2" w:rsidRPr="00300CD2" w:rsidRDefault="006527A2" w:rsidP="001F5D0A">
      <w:pPr>
        <w:spacing w:after="0" w:line="240" w:lineRule="auto"/>
        <w:ind w:left="567"/>
        <w:rPr>
          <w:rFonts w:ascii="Palatino Linotype" w:hAnsi="Palatino Linotype"/>
          <w:b/>
          <w:sz w:val="24"/>
          <w:szCs w:val="24"/>
        </w:rPr>
      </w:pPr>
    </w:p>
    <w:p w:rsidR="006527A2" w:rsidRPr="00300CD2" w:rsidRDefault="006527A2" w:rsidP="009F00C6">
      <w:pPr>
        <w:numPr>
          <w:ilvl w:val="1"/>
          <w:numId w:val="15"/>
        </w:numPr>
        <w:spacing w:after="0" w:line="240" w:lineRule="auto"/>
        <w:rPr>
          <w:rFonts w:ascii="Palatino Linotype" w:hAnsi="Palatino Linotype"/>
          <w:b/>
          <w:sz w:val="24"/>
          <w:szCs w:val="24"/>
        </w:rPr>
      </w:pPr>
      <w:r w:rsidRPr="00300CD2">
        <w:rPr>
          <w:rFonts w:ascii="Palatino Linotype" w:hAnsi="Palatino Linotype"/>
          <w:b/>
          <w:sz w:val="24"/>
          <w:szCs w:val="24"/>
        </w:rPr>
        <w:t>A tantárgy tanításának célja</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Ismerjék meg a tanulók a mintavételi módszerek és minta-előkészítési eljárások elvi alapjait. Legyenek tisztában a mintavételhez használt eszközök fajtáival, használatával, karbantartásával. Ismerjék meg azokat az összefüggéseket, amelyek alapján a megfelelő mintavétel és minta-előkészítés kiválasztható. A gyakorlatban is legyenek képesek alkalmazni a témában szerzett ismereteiket.</w:t>
      </w:r>
    </w:p>
    <w:p w:rsidR="006527A2" w:rsidRPr="00300CD2" w:rsidRDefault="006527A2" w:rsidP="00DD53B5">
      <w:pPr>
        <w:widowControl w:val="0"/>
        <w:suppressAutoHyphens/>
        <w:spacing w:after="0" w:line="240" w:lineRule="auto"/>
        <w:ind w:left="550"/>
        <w:rPr>
          <w:rFonts w:ascii="Palatino Linotype" w:hAnsi="Palatino Linotype"/>
          <w:b/>
          <w:sz w:val="24"/>
          <w:szCs w:val="24"/>
        </w:rPr>
      </w:pPr>
    </w:p>
    <w:p w:rsidR="006527A2" w:rsidRPr="00300CD2" w:rsidRDefault="006527A2" w:rsidP="00DD53B5">
      <w:pPr>
        <w:widowControl w:val="0"/>
        <w:numPr>
          <w:ilvl w:val="1"/>
          <w:numId w:val="15"/>
        </w:numPr>
        <w:suppressAutoHyphens/>
        <w:spacing w:after="0" w:line="240" w:lineRule="auto"/>
        <w:ind w:left="550" w:firstLine="0"/>
        <w:jc w:val="both"/>
        <w:rPr>
          <w:rFonts w:ascii="Palatino Linotype" w:hAnsi="Palatino Linotype"/>
          <w:kern w:val="2"/>
          <w:sz w:val="24"/>
          <w:szCs w:val="24"/>
          <w:lang w:eastAsia="hi-IN" w:bidi="hi-IN"/>
        </w:rPr>
      </w:pPr>
      <w:r w:rsidRPr="00300CD2">
        <w:rPr>
          <w:rFonts w:ascii="Palatino Linotype" w:hAnsi="Palatino Linotype"/>
          <w:b/>
          <w:sz w:val="24"/>
          <w:szCs w:val="24"/>
        </w:rPr>
        <w:t>Kapcsolódó szakmai tartalmak</w:t>
      </w:r>
    </w:p>
    <w:p w:rsidR="006527A2" w:rsidRPr="00300CD2" w:rsidRDefault="006527A2" w:rsidP="00DD53B5">
      <w:pPr>
        <w:widowControl w:val="0"/>
        <w:suppressAutoHyphens/>
        <w:spacing w:after="0" w:line="240" w:lineRule="auto"/>
        <w:ind w:left="550"/>
        <w:jc w:val="both"/>
        <w:rPr>
          <w:rFonts w:ascii="Palatino Linotype" w:hAnsi="Palatino Linotype"/>
          <w:sz w:val="24"/>
          <w:szCs w:val="24"/>
        </w:rPr>
      </w:pPr>
      <w:r w:rsidRPr="00300CD2">
        <w:rPr>
          <w:rFonts w:ascii="Palatino Linotype" w:hAnsi="Palatino Linotype"/>
          <w:sz w:val="24"/>
          <w:szCs w:val="24"/>
        </w:rPr>
        <w:t>Műszeres analitika gyakorlatok témakörei, számítógépes adatfeldolgozás, dokumentálás, statisztika</w:t>
      </w:r>
    </w:p>
    <w:p w:rsidR="006527A2" w:rsidRPr="00300CD2" w:rsidRDefault="006527A2" w:rsidP="001F5D0A">
      <w:pPr>
        <w:widowControl w:val="0"/>
        <w:suppressAutoHyphens/>
        <w:spacing w:after="0" w:line="240" w:lineRule="auto"/>
        <w:ind w:left="567"/>
        <w:rPr>
          <w:rFonts w:ascii="Palatino Linotype" w:hAnsi="Palatino Linotype"/>
          <w:b/>
          <w:sz w:val="24"/>
          <w:szCs w:val="24"/>
        </w:rPr>
      </w:pPr>
    </w:p>
    <w:p w:rsidR="006527A2" w:rsidRDefault="006527A2" w:rsidP="009F00C6">
      <w:pPr>
        <w:widowControl w:val="0"/>
        <w:numPr>
          <w:ilvl w:val="1"/>
          <w:numId w:val="15"/>
        </w:numPr>
        <w:suppressAutoHyphens/>
        <w:spacing w:after="0" w:line="240" w:lineRule="auto"/>
        <w:rPr>
          <w:rFonts w:ascii="Palatino Linotype" w:hAnsi="Palatino Linotype"/>
          <w:b/>
          <w:sz w:val="24"/>
          <w:szCs w:val="24"/>
        </w:rPr>
      </w:pPr>
      <w:r w:rsidRPr="00300CD2">
        <w:rPr>
          <w:rFonts w:ascii="Palatino Linotype" w:hAnsi="Palatino Linotype"/>
          <w:b/>
          <w:sz w:val="24"/>
          <w:szCs w:val="24"/>
        </w:rPr>
        <w:t>Témakörök</w:t>
      </w:r>
    </w:p>
    <w:p w:rsidR="006527A2" w:rsidRPr="00300CD2" w:rsidRDefault="006527A2" w:rsidP="001841EE">
      <w:pPr>
        <w:widowControl w:val="0"/>
        <w:suppressAutoHyphens/>
        <w:spacing w:after="0" w:line="240" w:lineRule="auto"/>
        <w:ind w:left="927"/>
        <w:rPr>
          <w:rFonts w:ascii="Palatino Linotype" w:hAnsi="Palatino Linotype"/>
          <w:b/>
          <w:sz w:val="24"/>
          <w:szCs w:val="24"/>
        </w:rPr>
      </w:pPr>
    </w:p>
    <w:p w:rsidR="006527A2" w:rsidRPr="00300CD2" w:rsidRDefault="006527A2" w:rsidP="009F00C6">
      <w:pPr>
        <w:widowControl w:val="0"/>
        <w:numPr>
          <w:ilvl w:val="2"/>
          <w:numId w:val="15"/>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mintavétel alapfogalmai</w:t>
      </w:r>
      <w:r w:rsidRPr="00300CD2">
        <w:rPr>
          <w:rFonts w:ascii="Palatino Linotype" w:hAnsi="Palatino Linotype"/>
          <w:b/>
          <w:sz w:val="24"/>
          <w:szCs w:val="24"/>
        </w:rPr>
        <w:tab/>
      </w:r>
      <w:r w:rsidRPr="00300CD2">
        <w:rPr>
          <w:rFonts w:ascii="Palatino Linotype" w:hAnsi="Palatino Linotype"/>
          <w:b/>
          <w:i/>
          <w:sz w:val="24"/>
          <w:szCs w:val="24"/>
        </w:rPr>
        <w:t>2 óra</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mintavétel célja</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mintavétel helye az analitikában</w:t>
      </w:r>
    </w:p>
    <w:p w:rsidR="006527A2" w:rsidRPr="00300CD2" w:rsidRDefault="006527A2" w:rsidP="00DD53B5">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vizsgálandó objektumok</w:t>
      </w:r>
    </w:p>
    <w:p w:rsidR="006527A2" w:rsidRPr="00300CD2" w:rsidRDefault="006527A2" w:rsidP="009C417E">
      <w:pPr>
        <w:widowControl w:val="0"/>
        <w:numPr>
          <w:ilvl w:val="0"/>
          <w:numId w:val="5"/>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mintavétel korlátai</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5"/>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A mintavétel tervezése</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honnan, milyen típusú, mekkora és hány darab mintát vegyünk?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mintavételi módok, technikák</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minták típusai</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tárolóedény, tárolás, tartósítás</w:t>
      </w:r>
    </w:p>
    <w:p w:rsidR="006527A2" w:rsidRPr="00300CD2" w:rsidRDefault="006527A2" w:rsidP="00DD53B5">
      <w:pPr>
        <w:widowControl w:val="0"/>
        <w:numPr>
          <w:ilvl w:val="0"/>
          <w:numId w:val="7"/>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mintavételi jegyzőkönyv</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5"/>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Mintavétel</w:t>
      </w:r>
      <w:r w:rsidRPr="00300CD2">
        <w:rPr>
          <w:rFonts w:ascii="Palatino Linotype" w:hAnsi="Palatino Linotype"/>
          <w:b/>
          <w:sz w:val="24"/>
          <w:szCs w:val="24"/>
        </w:rPr>
        <w:tab/>
      </w:r>
      <w:r w:rsidRPr="00300CD2">
        <w:rPr>
          <w:rFonts w:ascii="Palatino Linotype" w:hAnsi="Palatino Linotype"/>
          <w:b/>
          <w:i/>
          <w:sz w:val="24"/>
          <w:szCs w:val="24"/>
        </w:rPr>
        <w:t>6 óra</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Térfogati gáz-mintavétel</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Dúsításos gáz-mintavétel</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Mintavétel folyékony anyagokból</w:t>
      </w:r>
    </w:p>
    <w:p w:rsidR="006527A2" w:rsidRPr="00300CD2" w:rsidRDefault="006527A2" w:rsidP="00DD53B5">
      <w:pPr>
        <w:widowControl w:val="0"/>
        <w:numPr>
          <w:ilvl w:val="0"/>
          <w:numId w:val="8"/>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Szilárd anyagok mintavétele</w:t>
      </w:r>
    </w:p>
    <w:p w:rsidR="006527A2" w:rsidRPr="00300CD2" w:rsidRDefault="006527A2" w:rsidP="001F5D0A">
      <w:pPr>
        <w:spacing w:after="0" w:line="240" w:lineRule="auto"/>
        <w:rPr>
          <w:rFonts w:ascii="Palatino Linotype" w:hAnsi="Palatino Linotype"/>
          <w:b/>
          <w:sz w:val="24"/>
          <w:szCs w:val="24"/>
        </w:rPr>
      </w:pPr>
    </w:p>
    <w:p w:rsidR="006527A2" w:rsidRPr="00300CD2" w:rsidRDefault="006527A2" w:rsidP="009F00C6">
      <w:pPr>
        <w:widowControl w:val="0"/>
        <w:numPr>
          <w:ilvl w:val="2"/>
          <w:numId w:val="15"/>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Fizikai minta-előkészítés</w:t>
      </w:r>
      <w:r w:rsidRPr="00300CD2">
        <w:rPr>
          <w:rFonts w:ascii="Palatino Linotype" w:hAnsi="Palatino Linotype"/>
          <w:b/>
          <w:sz w:val="24"/>
          <w:szCs w:val="24"/>
        </w:rPr>
        <w:tab/>
      </w:r>
      <w:r w:rsidRPr="00300CD2">
        <w:rPr>
          <w:rFonts w:ascii="Palatino Linotype" w:hAnsi="Palatino Linotype"/>
          <w:b/>
          <w:i/>
          <w:sz w:val="24"/>
          <w:szCs w:val="24"/>
        </w:rPr>
        <w:t>8 óra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a mintamennyiség csökkentése, keverés, homogenizálás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mérlegelés, törzsoldat készítés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hígítás, koncentrálás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tisztítás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bepárlás, szárítás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extrakció: folyadék-szilárd, folyadék-folyadék, szilárd-folyadék</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szűrés, centrifugálás</w:t>
      </w:r>
    </w:p>
    <w:p w:rsidR="006527A2" w:rsidRPr="00300CD2" w:rsidRDefault="006527A2" w:rsidP="001F5D0A">
      <w:pPr>
        <w:spacing w:after="0" w:line="240" w:lineRule="auto"/>
        <w:rPr>
          <w:rFonts w:ascii="Palatino Linotype" w:hAnsi="Palatino Linotype"/>
          <w:b/>
        </w:rPr>
      </w:pPr>
    </w:p>
    <w:p w:rsidR="006527A2" w:rsidRPr="00300CD2" w:rsidRDefault="006527A2" w:rsidP="009F00C6">
      <w:pPr>
        <w:widowControl w:val="0"/>
        <w:numPr>
          <w:ilvl w:val="2"/>
          <w:numId w:val="15"/>
        </w:numPr>
        <w:tabs>
          <w:tab w:val="left" w:pos="1985"/>
          <w:tab w:val="right" w:pos="9213"/>
        </w:tabs>
        <w:suppressAutoHyphens/>
        <w:spacing w:after="0" w:line="240" w:lineRule="auto"/>
        <w:ind w:left="1985" w:hanging="851"/>
        <w:rPr>
          <w:rFonts w:ascii="Palatino Linotype" w:hAnsi="Palatino Linotype"/>
          <w:b/>
          <w:sz w:val="24"/>
          <w:szCs w:val="24"/>
        </w:rPr>
      </w:pPr>
      <w:r w:rsidRPr="00300CD2">
        <w:rPr>
          <w:rFonts w:ascii="Palatino Linotype" w:hAnsi="Palatino Linotype"/>
          <w:b/>
          <w:sz w:val="24"/>
          <w:szCs w:val="24"/>
        </w:rPr>
        <w:t>Kémiai minta-előkészítés</w:t>
      </w:r>
      <w:r w:rsidRPr="00300CD2">
        <w:rPr>
          <w:rFonts w:ascii="Palatino Linotype" w:hAnsi="Palatino Linotype"/>
          <w:b/>
          <w:sz w:val="24"/>
          <w:szCs w:val="24"/>
        </w:rPr>
        <w:tab/>
      </w:r>
      <w:r w:rsidRPr="00300CD2">
        <w:rPr>
          <w:rFonts w:ascii="Palatino Linotype" w:hAnsi="Palatino Linotype"/>
          <w:b/>
          <w:i/>
          <w:sz w:val="24"/>
          <w:szCs w:val="24"/>
        </w:rPr>
        <w:t>10 óra</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pH-beállítás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kivonat készítés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feltárás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reagens hozzáadás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kicsapás, származékkészítés</w:t>
      </w:r>
    </w:p>
    <w:p w:rsidR="006527A2" w:rsidRPr="00300CD2" w:rsidRDefault="006527A2" w:rsidP="00DD53B5">
      <w:pPr>
        <w:widowControl w:val="0"/>
        <w:numPr>
          <w:ilvl w:val="0"/>
          <w:numId w:val="6"/>
        </w:numPr>
        <w:suppressAutoHyphens/>
        <w:spacing w:after="0" w:line="240" w:lineRule="auto"/>
        <w:ind w:left="1100"/>
        <w:rPr>
          <w:rFonts w:ascii="Palatino Linotype" w:hAnsi="Palatino Linotype"/>
          <w:sz w:val="24"/>
          <w:szCs w:val="24"/>
        </w:rPr>
      </w:pPr>
      <w:r w:rsidRPr="00300CD2">
        <w:rPr>
          <w:rFonts w:ascii="Palatino Linotype" w:hAnsi="Palatino Linotype"/>
          <w:sz w:val="24"/>
          <w:szCs w:val="24"/>
        </w:rPr>
        <w:t>ioncsere</w:t>
      </w:r>
    </w:p>
    <w:p w:rsidR="006527A2" w:rsidRPr="00300CD2" w:rsidRDefault="006527A2" w:rsidP="001F5D0A">
      <w:pPr>
        <w:spacing w:after="0" w:line="240" w:lineRule="auto"/>
        <w:ind w:left="540"/>
        <w:jc w:val="both"/>
        <w:rPr>
          <w:rFonts w:ascii="Palatino Linotype" w:hAnsi="Palatino Linotype"/>
          <w:iCs/>
        </w:rPr>
      </w:pPr>
    </w:p>
    <w:p w:rsidR="006527A2" w:rsidRPr="009C417E" w:rsidRDefault="006527A2" w:rsidP="009F00C6">
      <w:pPr>
        <w:widowControl w:val="0"/>
        <w:numPr>
          <w:ilvl w:val="1"/>
          <w:numId w:val="15"/>
        </w:numPr>
        <w:suppressAutoHyphens/>
        <w:spacing w:after="0" w:line="240" w:lineRule="auto"/>
        <w:rPr>
          <w:rFonts w:ascii="Palatino Linotype" w:hAnsi="Palatino Linotype"/>
        </w:rPr>
      </w:pPr>
      <w:r w:rsidRPr="00300CD2">
        <w:rPr>
          <w:rFonts w:ascii="Palatino Linotype" w:hAnsi="Palatino Linotype"/>
          <w:b/>
          <w:i/>
          <w:sz w:val="24"/>
          <w:szCs w:val="24"/>
        </w:rPr>
        <w:t xml:space="preserve">A képzés javasolt helyszíne (ajánlás) </w:t>
      </w:r>
    </w:p>
    <w:p w:rsidR="006527A2" w:rsidRPr="00300CD2" w:rsidRDefault="006527A2" w:rsidP="009C417E">
      <w:pPr>
        <w:widowControl w:val="0"/>
        <w:suppressAutoHyphens/>
        <w:spacing w:after="0" w:line="240" w:lineRule="auto"/>
        <w:ind w:left="785" w:firstLine="142"/>
        <w:rPr>
          <w:rFonts w:ascii="Palatino Linotype" w:hAnsi="Palatino Linotype"/>
        </w:rPr>
      </w:pPr>
      <w:r w:rsidRPr="00300CD2">
        <w:rPr>
          <w:rFonts w:ascii="Palatino Linotype" w:hAnsi="Palatino Linotype"/>
        </w:rPr>
        <w:t>Tanterem, amely a műszeres labor közelében van és rendelkezik projektorral</w:t>
      </w:r>
    </w:p>
    <w:p w:rsidR="006527A2" w:rsidRPr="00300CD2" w:rsidRDefault="006527A2" w:rsidP="001F5D0A">
      <w:pPr>
        <w:spacing w:after="0" w:line="240" w:lineRule="auto"/>
        <w:rPr>
          <w:rFonts w:ascii="Palatino Linotype" w:hAnsi="Palatino Linotype"/>
          <w:b/>
          <w:i/>
          <w:sz w:val="24"/>
          <w:szCs w:val="24"/>
        </w:rPr>
      </w:pPr>
    </w:p>
    <w:p w:rsidR="006527A2" w:rsidRDefault="006527A2" w:rsidP="009C417E">
      <w:pPr>
        <w:widowControl w:val="0"/>
        <w:numPr>
          <w:ilvl w:val="1"/>
          <w:numId w:val="15"/>
        </w:numPr>
        <w:suppressAutoHyphens/>
        <w:spacing w:after="0" w:line="240" w:lineRule="auto"/>
        <w:ind w:left="1430" w:hanging="863"/>
        <w:rPr>
          <w:rFonts w:ascii="Palatino Linotype" w:hAnsi="Palatino Linotype"/>
          <w:b/>
          <w:i/>
          <w:sz w:val="24"/>
          <w:szCs w:val="24"/>
        </w:rPr>
      </w:pPr>
      <w:r w:rsidRPr="00300CD2">
        <w:rPr>
          <w:rFonts w:ascii="Palatino Linotype" w:hAnsi="Palatino Linotype"/>
          <w:b/>
          <w:i/>
          <w:sz w:val="24"/>
          <w:szCs w:val="24"/>
        </w:rPr>
        <w:t>A tantárgy elsajátítása során alkalmazható sajátos módszerek, tanulói tevékenységformák (ajánlás)</w:t>
      </w:r>
    </w:p>
    <w:p w:rsidR="006527A2" w:rsidRDefault="006527A2" w:rsidP="001841EE">
      <w:pPr>
        <w:widowControl w:val="0"/>
        <w:suppressAutoHyphens/>
        <w:spacing w:after="0" w:line="240" w:lineRule="auto"/>
        <w:rPr>
          <w:rFonts w:ascii="Palatino Linotype" w:hAnsi="Palatino Linotype"/>
          <w:b/>
          <w:i/>
          <w:sz w:val="24"/>
          <w:szCs w:val="24"/>
        </w:rPr>
      </w:pPr>
    </w:p>
    <w:p w:rsidR="006527A2" w:rsidRDefault="006527A2" w:rsidP="001841EE">
      <w:pPr>
        <w:widowControl w:val="0"/>
        <w:suppressAutoHyphens/>
        <w:spacing w:after="0" w:line="240" w:lineRule="auto"/>
        <w:rPr>
          <w:rFonts w:ascii="Palatino Linotype" w:hAnsi="Palatino Linotype"/>
          <w:b/>
          <w:i/>
          <w:sz w:val="24"/>
          <w:szCs w:val="24"/>
        </w:rPr>
      </w:pPr>
    </w:p>
    <w:p w:rsidR="006527A2" w:rsidRDefault="006527A2" w:rsidP="001841EE">
      <w:pPr>
        <w:widowControl w:val="0"/>
        <w:suppressAutoHyphens/>
        <w:spacing w:after="0" w:line="240" w:lineRule="auto"/>
        <w:rPr>
          <w:rFonts w:ascii="Palatino Linotype" w:hAnsi="Palatino Linotype"/>
          <w:b/>
          <w:i/>
          <w:sz w:val="24"/>
          <w:szCs w:val="24"/>
        </w:rPr>
      </w:pPr>
    </w:p>
    <w:p w:rsidR="006527A2" w:rsidRDefault="006527A2" w:rsidP="001841EE">
      <w:pPr>
        <w:widowControl w:val="0"/>
        <w:suppressAutoHyphens/>
        <w:spacing w:after="0" w:line="240" w:lineRule="auto"/>
        <w:rPr>
          <w:rFonts w:ascii="Palatino Linotype" w:hAnsi="Palatino Linotype"/>
          <w:b/>
          <w:i/>
          <w:sz w:val="24"/>
          <w:szCs w:val="24"/>
        </w:rPr>
      </w:pPr>
    </w:p>
    <w:p w:rsidR="006527A2" w:rsidRDefault="006527A2" w:rsidP="001841EE">
      <w:pPr>
        <w:widowControl w:val="0"/>
        <w:suppressAutoHyphens/>
        <w:spacing w:after="0" w:line="240" w:lineRule="auto"/>
        <w:rPr>
          <w:rFonts w:ascii="Palatino Linotype" w:hAnsi="Palatino Linotype"/>
          <w:b/>
          <w:i/>
          <w:sz w:val="24"/>
          <w:szCs w:val="24"/>
        </w:rPr>
      </w:pPr>
    </w:p>
    <w:p w:rsidR="006527A2" w:rsidRPr="00300CD2" w:rsidRDefault="006527A2" w:rsidP="001841EE">
      <w:pPr>
        <w:widowControl w:val="0"/>
        <w:suppressAutoHyphens/>
        <w:spacing w:after="0" w:line="240" w:lineRule="auto"/>
        <w:rPr>
          <w:rFonts w:ascii="Palatino Linotype" w:hAnsi="Palatino Linotype"/>
          <w:b/>
          <w:i/>
          <w:sz w:val="24"/>
          <w:szCs w:val="24"/>
        </w:rPr>
      </w:pPr>
    </w:p>
    <w:p w:rsidR="006527A2" w:rsidRPr="001841EE" w:rsidRDefault="006527A2" w:rsidP="001F5D0A">
      <w:pPr>
        <w:widowControl w:val="0"/>
        <w:numPr>
          <w:ilvl w:val="2"/>
          <w:numId w:val="15"/>
        </w:numPr>
        <w:suppressAutoHyphens/>
        <w:spacing w:after="0" w:line="240" w:lineRule="auto"/>
        <w:rPr>
          <w:rFonts w:ascii="Palatino Linotype" w:hAnsi="Palatino Linotype"/>
          <w:b/>
          <w:i/>
          <w:sz w:val="24"/>
          <w:szCs w:val="24"/>
        </w:rPr>
      </w:pPr>
      <w:r w:rsidRPr="00300CD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6527A2" w:rsidRPr="00300CD2">
        <w:trPr>
          <w:cantSplit/>
          <w:trHeight w:val="1134"/>
          <w:jc w:val="center"/>
        </w:trPr>
        <w:tc>
          <w:tcPr>
            <w:tcW w:w="828"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3621"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tevékenységforma</w:t>
            </w:r>
          </w:p>
        </w:tc>
        <w:tc>
          <w:tcPr>
            <w:tcW w:w="3039"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Tanulói tevékenység szervezési kerete</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(differenciálási módok)</w:t>
            </w:r>
          </w:p>
        </w:tc>
        <w:tc>
          <w:tcPr>
            <w:tcW w:w="1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eszközök és felszerelések (SZVK 6. pont lebontása, pontosítása)</w:t>
            </w:r>
          </w:p>
        </w:tc>
      </w:tr>
      <w:tr w:rsidR="006527A2" w:rsidRPr="00300CD2">
        <w:trPr>
          <w:cantSplit/>
          <w:trHeight w:val="1141"/>
          <w:jc w:val="center"/>
        </w:trPr>
        <w:tc>
          <w:tcPr>
            <w:tcW w:w="828"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3621"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Egyéni</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Csoport-</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bontás</w:t>
            </w:r>
          </w:p>
        </w:tc>
        <w:tc>
          <w:tcPr>
            <w:tcW w:w="1013" w:type="dxa"/>
            <w:textDirection w:val="btLr"/>
            <w:vAlign w:val="center"/>
          </w:tcPr>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Osztály-</w:t>
            </w:r>
          </w:p>
          <w:p w:rsidR="006527A2" w:rsidRPr="00300CD2" w:rsidRDefault="006527A2" w:rsidP="001F5D0A">
            <w:pPr>
              <w:spacing w:after="0" w:line="240" w:lineRule="auto"/>
              <w:ind w:left="113" w:right="113"/>
              <w:jc w:val="center"/>
              <w:rPr>
                <w:rFonts w:ascii="Palatino Linotype" w:hAnsi="Palatino Linotype"/>
                <w:b/>
                <w:sz w:val="20"/>
                <w:szCs w:val="20"/>
              </w:rPr>
            </w:pPr>
            <w:r w:rsidRPr="00300CD2">
              <w:rPr>
                <w:rFonts w:ascii="Palatino Linotype" w:hAnsi="Palatino Linotype"/>
                <w:b/>
                <w:sz w:val="20"/>
                <w:szCs w:val="20"/>
              </w:rPr>
              <w:t>keret</w:t>
            </w:r>
          </w:p>
        </w:tc>
        <w:tc>
          <w:tcPr>
            <w:tcW w:w="1800"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1.</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b/>
                <w:sz w:val="20"/>
                <w:szCs w:val="20"/>
              </w:rPr>
            </w:pPr>
            <w:r w:rsidRPr="00300CD2">
              <w:rPr>
                <w:rFonts w:ascii="Palatino Linotype" w:hAnsi="Palatino Linotype" w:cs="Arial"/>
                <w:b/>
                <w:sz w:val="20"/>
                <w:szCs w:val="20"/>
              </w:rPr>
              <w:t>Információ feldolgozó tevékenységek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Olvasott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feldolgozása jegyzeteléssel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Hallott szöveg feladattal vezetett feldolgozása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önálló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1.6.</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feladattal vezetett rendszerezése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2.</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Ismeretalkalmazási gyakorló tevékenységek, feladatok</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1</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Válaszolás írásban mondatszintű kérdésekre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2</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Tesztfeladat megoldása</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3</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Szöveges előadás egyéni felkészüléssel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B46534">
            <w:pPr>
              <w:spacing w:after="0" w:line="240" w:lineRule="auto"/>
              <w:jc w:val="center"/>
              <w:rPr>
                <w:rFonts w:ascii="Palatino Linotype" w:hAnsi="Palatino Linotype"/>
                <w:sz w:val="20"/>
                <w:szCs w:val="20"/>
              </w:rPr>
            </w:pPr>
            <w:r w:rsidRPr="00300CD2">
              <w:rPr>
                <w:rFonts w:ascii="Palatino Linotype" w:hAnsi="Palatino Linotype"/>
                <w:sz w:val="20"/>
                <w:szCs w:val="20"/>
              </w:rPr>
              <w:t>2.</w:t>
            </w:r>
            <w:r>
              <w:rPr>
                <w:rFonts w:ascii="Palatino Linotype" w:hAnsi="Palatino Linotype"/>
                <w:sz w:val="20"/>
                <w:szCs w:val="20"/>
              </w:rPr>
              <w:t>4</w:t>
            </w:r>
            <w:r w:rsidRPr="00300CD2">
              <w:rPr>
                <w:rFonts w:ascii="Palatino Linotype" w:hAnsi="Palatino Linotype"/>
                <w:sz w:val="20"/>
                <w:szCs w:val="20"/>
              </w:rPr>
              <w:t>.</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Tapasztalatok utólagos ismertetése szóban</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3.</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Képi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3.1.</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folyamatábrák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3.2.</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Készülékrajzok rajz készítése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3.3.</w:t>
            </w:r>
          </w:p>
        </w:tc>
        <w:tc>
          <w:tcPr>
            <w:tcW w:w="3621"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cs="Arial"/>
                <w:sz w:val="20"/>
                <w:szCs w:val="20"/>
              </w:rPr>
              <w:t>Kapcsolási rajzok értelmezése</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trHeight w:val="499"/>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4.</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Komplex információk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4.1.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Utólagos szóbeli beszámoló</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shd w:val="clear" w:color="auto" w:fill="D9D9D9"/>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5.</w:t>
            </w:r>
          </w:p>
        </w:tc>
        <w:tc>
          <w:tcPr>
            <w:tcW w:w="3621" w:type="dxa"/>
            <w:shd w:val="clear" w:color="auto" w:fill="D9D9D9"/>
            <w:vAlign w:val="center"/>
          </w:tcPr>
          <w:p w:rsidR="006527A2" w:rsidRPr="00300CD2" w:rsidRDefault="006527A2" w:rsidP="001F5D0A">
            <w:pPr>
              <w:spacing w:after="0" w:line="240" w:lineRule="auto"/>
              <w:rPr>
                <w:rFonts w:ascii="Palatino Linotype" w:hAnsi="Palatino Linotype" w:cs="Arial"/>
                <w:b/>
                <w:sz w:val="20"/>
                <w:szCs w:val="20"/>
              </w:rPr>
            </w:pPr>
            <w:r w:rsidRPr="00300CD2">
              <w:rPr>
                <w:rFonts w:ascii="Palatino Linotype" w:hAnsi="Palatino Linotype" w:cs="Arial"/>
                <w:b/>
                <w:sz w:val="20"/>
                <w:szCs w:val="20"/>
              </w:rPr>
              <w:t>Csoportos munkaformák körében</w:t>
            </w: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shd w:val="clear" w:color="auto" w:fill="D9D9D9"/>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5.1.</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Feladattal vezetett kiscsoportos szövegfeldolgozás</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5.2.</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Információk rendszerezése mozaikfeladattal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828"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5.3.</w:t>
            </w:r>
          </w:p>
        </w:tc>
        <w:tc>
          <w:tcPr>
            <w:tcW w:w="3621" w:type="dxa"/>
            <w:vAlign w:val="center"/>
          </w:tcPr>
          <w:p w:rsidR="006527A2" w:rsidRPr="00300CD2" w:rsidRDefault="006527A2" w:rsidP="001F5D0A">
            <w:pPr>
              <w:spacing w:after="0" w:line="240" w:lineRule="auto"/>
              <w:rPr>
                <w:rFonts w:ascii="Palatino Linotype" w:hAnsi="Palatino Linotype" w:cs="Arial"/>
                <w:sz w:val="20"/>
                <w:szCs w:val="20"/>
              </w:rPr>
            </w:pPr>
            <w:r w:rsidRPr="00300CD2">
              <w:rPr>
                <w:rFonts w:ascii="Palatino Linotype" w:hAnsi="Palatino Linotype" w:cs="Arial"/>
                <w:sz w:val="20"/>
                <w:szCs w:val="20"/>
              </w:rPr>
              <w:t>Kiscsoportos szakmai munkavégzés irányítással</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1013"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1800"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widowControl w:val="0"/>
        <w:suppressAutoHyphens/>
        <w:spacing w:after="0" w:line="240" w:lineRule="auto"/>
        <w:rPr>
          <w:rFonts w:ascii="Palatino Linotype" w:hAnsi="Palatino Linotype"/>
          <w:b/>
          <w:i/>
          <w:sz w:val="24"/>
          <w:szCs w:val="24"/>
        </w:rPr>
      </w:pPr>
    </w:p>
    <w:p w:rsidR="006527A2" w:rsidRPr="001841EE" w:rsidRDefault="006527A2" w:rsidP="001841EE">
      <w:pPr>
        <w:numPr>
          <w:ilvl w:val="2"/>
          <w:numId w:val="15"/>
        </w:numPr>
        <w:spacing w:after="0" w:line="240" w:lineRule="auto"/>
        <w:jc w:val="both"/>
        <w:rPr>
          <w:rFonts w:ascii="Palatino Linotype" w:hAnsi="Palatino Linotype"/>
          <w:iCs/>
        </w:rPr>
      </w:pPr>
      <w:r w:rsidRPr="00300CD2">
        <w:rPr>
          <w:rFonts w:ascii="Palatino Linotype" w:hAnsi="Palatino Linotype"/>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23"/>
      </w:tblGrid>
      <w:tr w:rsidR="006527A2" w:rsidRPr="00300CD2">
        <w:trPr>
          <w:jc w:val="center"/>
        </w:trPr>
        <w:tc>
          <w:tcPr>
            <w:tcW w:w="994"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Sorszám</w:t>
            </w:r>
          </w:p>
        </w:tc>
        <w:tc>
          <w:tcPr>
            <w:tcW w:w="2800"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 xml:space="preserve">Alkalmazott oktatási </w:t>
            </w:r>
          </w:p>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módszer neve</w:t>
            </w:r>
          </w:p>
        </w:tc>
        <w:tc>
          <w:tcPr>
            <w:tcW w:w="2835" w:type="dxa"/>
            <w:gridSpan w:val="3"/>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 tanulói tevékenység szervezeti kerete</w:t>
            </w:r>
          </w:p>
        </w:tc>
        <w:tc>
          <w:tcPr>
            <w:tcW w:w="2623" w:type="dxa"/>
            <w:vMerge w:val="restart"/>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Alkalmazandó eszköz</w:t>
            </w:r>
          </w:p>
        </w:tc>
      </w:tr>
      <w:tr w:rsidR="006527A2" w:rsidRPr="00300CD2">
        <w:trPr>
          <w:jc w:val="center"/>
        </w:trPr>
        <w:tc>
          <w:tcPr>
            <w:tcW w:w="994"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c>
          <w:tcPr>
            <w:tcW w:w="2800" w:type="dxa"/>
            <w:vMerge/>
            <w:vAlign w:val="center"/>
          </w:tcPr>
          <w:p w:rsidR="006527A2" w:rsidRPr="00300CD2" w:rsidRDefault="006527A2" w:rsidP="001F5D0A">
            <w:pPr>
              <w:spacing w:after="0" w:line="240" w:lineRule="auto"/>
              <w:rPr>
                <w:rFonts w:ascii="Palatino Linotype" w:hAnsi="Palatino Linotype"/>
                <w:b/>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egyéni</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csoport</w:t>
            </w:r>
          </w:p>
        </w:tc>
        <w:tc>
          <w:tcPr>
            <w:tcW w:w="945" w:type="dxa"/>
            <w:vAlign w:val="center"/>
          </w:tcPr>
          <w:p w:rsidR="006527A2" w:rsidRPr="00300CD2" w:rsidRDefault="006527A2" w:rsidP="001F5D0A">
            <w:pPr>
              <w:spacing w:after="0" w:line="240" w:lineRule="auto"/>
              <w:jc w:val="center"/>
              <w:rPr>
                <w:rFonts w:ascii="Palatino Linotype" w:hAnsi="Palatino Linotype"/>
                <w:b/>
                <w:sz w:val="20"/>
                <w:szCs w:val="20"/>
              </w:rPr>
            </w:pPr>
            <w:r w:rsidRPr="00300CD2">
              <w:rPr>
                <w:rFonts w:ascii="Palatino Linotype" w:hAnsi="Palatino Linotype"/>
                <w:b/>
                <w:sz w:val="20"/>
                <w:szCs w:val="20"/>
              </w:rPr>
              <w:t>osztály</w:t>
            </w:r>
          </w:p>
        </w:tc>
        <w:tc>
          <w:tcPr>
            <w:tcW w:w="2623" w:type="dxa"/>
            <w:vMerge/>
            <w:vAlign w:val="center"/>
          </w:tcPr>
          <w:p w:rsidR="006527A2" w:rsidRPr="00300CD2" w:rsidRDefault="006527A2" w:rsidP="001F5D0A">
            <w:pPr>
              <w:spacing w:after="0" w:line="240" w:lineRule="auto"/>
              <w:jc w:val="center"/>
              <w:rPr>
                <w:rFonts w:ascii="Palatino Linotype" w:hAnsi="Palatino Linotype"/>
                <w:b/>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1.1</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magyarázat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1.2.</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kiselőadás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1.3.</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megbeszélés</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1.4.</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projekt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r w:rsidR="006527A2" w:rsidRPr="00300CD2">
        <w:trPr>
          <w:jc w:val="center"/>
        </w:trPr>
        <w:tc>
          <w:tcPr>
            <w:tcW w:w="994"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1.5.</w:t>
            </w:r>
          </w:p>
        </w:tc>
        <w:tc>
          <w:tcPr>
            <w:tcW w:w="2800" w:type="dxa"/>
            <w:vAlign w:val="center"/>
          </w:tcPr>
          <w:p w:rsidR="006527A2" w:rsidRPr="00300CD2" w:rsidRDefault="006527A2" w:rsidP="001F5D0A">
            <w:pPr>
              <w:spacing w:after="0" w:line="240" w:lineRule="auto"/>
              <w:rPr>
                <w:rFonts w:ascii="Palatino Linotype" w:hAnsi="Palatino Linotype"/>
                <w:sz w:val="20"/>
                <w:szCs w:val="20"/>
              </w:rPr>
            </w:pPr>
            <w:r w:rsidRPr="00300CD2">
              <w:rPr>
                <w:rFonts w:ascii="Palatino Linotype" w:hAnsi="Palatino Linotype"/>
                <w:sz w:val="20"/>
                <w:szCs w:val="20"/>
              </w:rPr>
              <w:t>házi feladat</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r w:rsidRPr="00300CD2">
              <w:rPr>
                <w:rFonts w:ascii="Palatino Linotype" w:hAnsi="Palatino Linotype"/>
                <w:sz w:val="20"/>
                <w:szCs w:val="20"/>
              </w:rPr>
              <w:t>X</w:t>
            </w: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945" w:type="dxa"/>
            <w:vAlign w:val="center"/>
          </w:tcPr>
          <w:p w:rsidR="006527A2" w:rsidRPr="00300CD2" w:rsidRDefault="006527A2" w:rsidP="001F5D0A">
            <w:pPr>
              <w:spacing w:after="0" w:line="240" w:lineRule="auto"/>
              <w:jc w:val="center"/>
              <w:rPr>
                <w:rFonts w:ascii="Palatino Linotype" w:hAnsi="Palatino Linotype"/>
                <w:sz w:val="20"/>
                <w:szCs w:val="20"/>
              </w:rPr>
            </w:pPr>
          </w:p>
        </w:tc>
        <w:tc>
          <w:tcPr>
            <w:tcW w:w="2623" w:type="dxa"/>
            <w:vAlign w:val="center"/>
          </w:tcPr>
          <w:p w:rsidR="006527A2" w:rsidRPr="00300CD2" w:rsidRDefault="006527A2" w:rsidP="001F5D0A">
            <w:pPr>
              <w:spacing w:after="0" w:line="240" w:lineRule="auto"/>
              <w:jc w:val="center"/>
              <w:rPr>
                <w:rFonts w:ascii="Palatino Linotype" w:hAnsi="Palatino Linotype"/>
                <w:sz w:val="20"/>
                <w:szCs w:val="20"/>
              </w:rPr>
            </w:pPr>
          </w:p>
        </w:tc>
      </w:tr>
    </w:tbl>
    <w:p w:rsidR="006527A2" w:rsidRPr="00300CD2" w:rsidRDefault="006527A2" w:rsidP="001F5D0A">
      <w:pPr>
        <w:spacing w:after="0" w:line="240" w:lineRule="auto"/>
        <w:ind w:left="1092"/>
        <w:jc w:val="both"/>
        <w:rPr>
          <w:rFonts w:ascii="Palatino Linotype" w:hAnsi="Palatino Linotype"/>
          <w:iCs/>
        </w:rPr>
      </w:pPr>
    </w:p>
    <w:p w:rsidR="006527A2" w:rsidRPr="00300CD2" w:rsidRDefault="006527A2" w:rsidP="009F00C6">
      <w:pPr>
        <w:widowControl w:val="0"/>
        <w:numPr>
          <w:ilvl w:val="1"/>
          <w:numId w:val="15"/>
        </w:numPr>
        <w:suppressAutoHyphens/>
        <w:spacing w:after="0" w:line="240" w:lineRule="auto"/>
        <w:rPr>
          <w:rFonts w:ascii="Palatino Linotype" w:hAnsi="Palatino Linotype"/>
          <w:b/>
          <w:bCs/>
          <w:sz w:val="24"/>
          <w:szCs w:val="24"/>
        </w:rPr>
      </w:pPr>
      <w:r w:rsidRPr="00300CD2">
        <w:rPr>
          <w:rFonts w:ascii="Palatino Linotype" w:hAnsi="Palatino Linotype"/>
          <w:b/>
          <w:bCs/>
          <w:sz w:val="24"/>
          <w:szCs w:val="24"/>
        </w:rPr>
        <w:t xml:space="preserve">A </w:t>
      </w:r>
      <w:r w:rsidRPr="00300CD2">
        <w:rPr>
          <w:rFonts w:ascii="Palatino Linotype" w:hAnsi="Palatino Linotype"/>
          <w:b/>
          <w:sz w:val="24"/>
          <w:szCs w:val="24"/>
        </w:rPr>
        <w:t>tantárgyértékelésének</w:t>
      </w:r>
      <w:r w:rsidRPr="00300CD2">
        <w:rPr>
          <w:rFonts w:ascii="Palatino Linotype" w:hAnsi="Palatino Linotype"/>
          <w:b/>
          <w:bCs/>
          <w:sz w:val="24"/>
          <w:szCs w:val="24"/>
        </w:rPr>
        <w:t xml:space="preserve"> módja</w:t>
      </w:r>
    </w:p>
    <w:p w:rsidR="006527A2" w:rsidRPr="00976C0E" w:rsidRDefault="006527A2" w:rsidP="009C417E">
      <w:pPr>
        <w:widowControl w:val="0"/>
        <w:suppressAutoHyphens/>
        <w:spacing w:after="0" w:line="240" w:lineRule="auto"/>
        <w:ind w:left="550"/>
        <w:jc w:val="both"/>
        <w:rPr>
          <w:rFonts w:ascii="Palatino Linotype" w:hAnsi="Palatino Linotype"/>
          <w:b/>
          <w:bCs/>
          <w:sz w:val="24"/>
          <w:szCs w:val="24"/>
        </w:rPr>
      </w:pPr>
      <w:r w:rsidRPr="00976C0E">
        <w:rPr>
          <w:rFonts w:ascii="Palatino Linotype" w:hAnsi="Palatino Linotype"/>
          <w:bCs/>
          <w:sz w:val="24"/>
          <w:szCs w:val="24"/>
        </w:rPr>
        <w:t>„A nemzeti köznevelésről szóló 2011. évi CXC. törvény 54. § (2) a) pontja szerinti értékeléssel.”</w:t>
      </w:r>
    </w:p>
    <w:p w:rsidR="006527A2" w:rsidRPr="00300CD2" w:rsidRDefault="006527A2" w:rsidP="001F5D0A">
      <w:pPr>
        <w:widowControl w:val="0"/>
        <w:suppressAutoHyphens/>
        <w:spacing w:after="0" w:line="240" w:lineRule="auto"/>
        <w:ind w:left="792"/>
        <w:jc w:val="both"/>
        <w:rPr>
          <w:rFonts w:ascii="Palatino Linotype" w:hAnsi="Palatino Linotype"/>
          <w:b/>
          <w:bCs/>
          <w:sz w:val="24"/>
          <w:szCs w:val="24"/>
        </w:rPr>
      </w:pPr>
    </w:p>
    <w:p w:rsidR="006527A2" w:rsidRPr="00300CD2" w:rsidRDefault="006527A2" w:rsidP="005F277C">
      <w:pPr>
        <w:spacing w:after="0" w:line="240" w:lineRule="auto"/>
        <w:jc w:val="center"/>
        <w:rPr>
          <w:rFonts w:ascii="Palatino Linotype" w:hAnsi="Palatino Linotype"/>
          <w:b/>
          <w:sz w:val="24"/>
          <w:szCs w:val="24"/>
        </w:rPr>
      </w:pPr>
    </w:p>
    <w:sectPr w:rsidR="006527A2" w:rsidRPr="00300CD2" w:rsidSect="00283100">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27A2" w:rsidRDefault="006527A2">
      <w:pPr>
        <w:spacing w:after="0" w:line="240" w:lineRule="auto"/>
      </w:pPr>
      <w:r>
        <w:separator/>
      </w:r>
    </w:p>
  </w:endnote>
  <w:endnote w:type="continuationSeparator" w:id="0">
    <w:p w:rsidR="006527A2" w:rsidRDefault="006527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27A2" w:rsidRPr="00732853" w:rsidRDefault="006527A2" w:rsidP="00732853">
    <w:pPr>
      <w:pStyle w:val="Footer"/>
      <w:ind w:left="720"/>
      <w:jc w:val="center"/>
    </w:pPr>
    <w:fldSimple w:instr="PAGE   \* MERGEFORMAT">
      <w:r>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27A2" w:rsidRDefault="006527A2">
      <w:pPr>
        <w:spacing w:after="0" w:line="240" w:lineRule="auto"/>
      </w:pPr>
      <w:r>
        <w:separator/>
      </w:r>
    </w:p>
  </w:footnote>
  <w:footnote w:type="continuationSeparator" w:id="0">
    <w:p w:rsidR="006527A2" w:rsidRDefault="006527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27A2" w:rsidRPr="00615D69" w:rsidRDefault="006527A2" w:rsidP="00CE203C">
    <w:pPr>
      <w:pStyle w:val="Header"/>
      <w:jc w:val="right"/>
      <w:rPr>
        <w:sz w:val="22"/>
        <w:szCs w:val="22"/>
      </w:rPr>
    </w:pPr>
  </w:p>
  <w:p w:rsidR="006527A2" w:rsidRDefault="006527A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A2BB3"/>
    <w:multiLevelType w:val="multilevel"/>
    <w:tmpl w:val="53FE8B66"/>
    <w:lvl w:ilvl="0">
      <w:start w:val="3"/>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
    <w:nsid w:val="0CCC1866"/>
    <w:multiLevelType w:val="multilevel"/>
    <w:tmpl w:val="68260E08"/>
    <w:lvl w:ilvl="0">
      <w:start w:val="2"/>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
    <w:nsid w:val="11644FF5"/>
    <w:multiLevelType w:val="multilevel"/>
    <w:tmpl w:val="869CAC74"/>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91A1E10"/>
    <w:multiLevelType w:val="hybridMultilevel"/>
    <w:tmpl w:val="19E00FA8"/>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
    <w:nsid w:val="3A3535B1"/>
    <w:multiLevelType w:val="multilevel"/>
    <w:tmpl w:val="2AA8CD02"/>
    <w:lvl w:ilvl="0">
      <w:start w:val="3"/>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5">
    <w:nsid w:val="3DE70CED"/>
    <w:multiLevelType w:val="multilevel"/>
    <w:tmpl w:val="D5CC8032"/>
    <w:lvl w:ilvl="0">
      <w:start w:val="2"/>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7">
    <w:nsid w:val="4CA51FE0"/>
    <w:multiLevelType w:val="multilevel"/>
    <w:tmpl w:val="98A8F1A8"/>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8">
    <w:nsid w:val="64A96DDE"/>
    <w:multiLevelType w:val="hybridMultilevel"/>
    <w:tmpl w:val="4A32AF4C"/>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BA73842"/>
    <w:multiLevelType w:val="hybridMultilevel"/>
    <w:tmpl w:val="BA027E0C"/>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1">
    <w:nsid w:val="6F7705F3"/>
    <w:multiLevelType w:val="multilevel"/>
    <w:tmpl w:val="A1BE7C12"/>
    <w:lvl w:ilvl="0">
      <w:start w:val="4"/>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2">
    <w:nsid w:val="722B1A13"/>
    <w:multiLevelType w:val="hybridMultilevel"/>
    <w:tmpl w:val="11C2ACE2"/>
    <w:lvl w:ilvl="0" w:tplc="154A2AC4">
      <w:start w:val="1"/>
      <w:numFmt w:val="bullet"/>
      <w:lvlText w:val="-"/>
      <w:lvlJc w:val="left"/>
      <w:pPr>
        <w:ind w:left="2138" w:hanging="360"/>
      </w:pPr>
      <w:rPr>
        <w:rFonts w:ascii="Courier New" w:hAnsi="Courier New" w:hint="default"/>
      </w:rPr>
    </w:lvl>
    <w:lvl w:ilvl="1" w:tplc="040E0003">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3">
    <w:nsid w:val="7334631F"/>
    <w:multiLevelType w:val="multilevel"/>
    <w:tmpl w:val="4A8C75CA"/>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9"/>
  </w:num>
  <w:num w:numId="2">
    <w:abstractNumId w:val="14"/>
  </w:num>
  <w:num w:numId="3">
    <w:abstractNumId w:val="6"/>
  </w:num>
  <w:num w:numId="4">
    <w:abstractNumId w:val="2"/>
  </w:num>
  <w:num w:numId="5">
    <w:abstractNumId w:val="10"/>
  </w:num>
  <w:num w:numId="6">
    <w:abstractNumId w:val="3"/>
  </w:num>
  <w:num w:numId="7">
    <w:abstractNumId w:val="12"/>
  </w:num>
  <w:num w:numId="8">
    <w:abstractNumId w:val="8"/>
  </w:num>
  <w:num w:numId="9">
    <w:abstractNumId w:val="13"/>
  </w:num>
  <w:num w:numId="10">
    <w:abstractNumId w:val="1"/>
  </w:num>
  <w:num w:numId="11">
    <w:abstractNumId w:val="4"/>
  </w:num>
  <w:num w:numId="12">
    <w:abstractNumId w:val="7"/>
  </w:num>
  <w:num w:numId="13">
    <w:abstractNumId w:val="5"/>
  </w:num>
  <w:num w:numId="14">
    <w:abstractNumId w:val="0"/>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8AE"/>
    <w:rsid w:val="000125D1"/>
    <w:rsid w:val="00017C63"/>
    <w:rsid w:val="00036091"/>
    <w:rsid w:val="00037185"/>
    <w:rsid w:val="0004622D"/>
    <w:rsid w:val="000479A1"/>
    <w:rsid w:val="00051ECE"/>
    <w:rsid w:val="00061282"/>
    <w:rsid w:val="00061A89"/>
    <w:rsid w:val="0006357D"/>
    <w:rsid w:val="00063711"/>
    <w:rsid w:val="0006464E"/>
    <w:rsid w:val="000656DA"/>
    <w:rsid w:val="00072CF0"/>
    <w:rsid w:val="000768BE"/>
    <w:rsid w:val="0009446E"/>
    <w:rsid w:val="00096C56"/>
    <w:rsid w:val="000A1817"/>
    <w:rsid w:val="000A2219"/>
    <w:rsid w:val="000A75AA"/>
    <w:rsid w:val="000B1E88"/>
    <w:rsid w:val="000B76DD"/>
    <w:rsid w:val="000C0281"/>
    <w:rsid w:val="000C50D9"/>
    <w:rsid w:val="000D0DC2"/>
    <w:rsid w:val="000D1C75"/>
    <w:rsid w:val="000D70BA"/>
    <w:rsid w:val="000D75AE"/>
    <w:rsid w:val="000D76BD"/>
    <w:rsid w:val="000E120B"/>
    <w:rsid w:val="000F78D1"/>
    <w:rsid w:val="0010660C"/>
    <w:rsid w:val="00125C67"/>
    <w:rsid w:val="001271BB"/>
    <w:rsid w:val="00137A02"/>
    <w:rsid w:val="001619DE"/>
    <w:rsid w:val="0017355C"/>
    <w:rsid w:val="00175760"/>
    <w:rsid w:val="00175BEA"/>
    <w:rsid w:val="00176AB7"/>
    <w:rsid w:val="001841EE"/>
    <w:rsid w:val="00197EB4"/>
    <w:rsid w:val="001B2CAD"/>
    <w:rsid w:val="001B3D1D"/>
    <w:rsid w:val="001D48FA"/>
    <w:rsid w:val="001D574D"/>
    <w:rsid w:val="001D7F37"/>
    <w:rsid w:val="001E3CFD"/>
    <w:rsid w:val="001E4FFD"/>
    <w:rsid w:val="001F0AFD"/>
    <w:rsid w:val="001F0E07"/>
    <w:rsid w:val="001F1850"/>
    <w:rsid w:val="001F4FAF"/>
    <w:rsid w:val="001F5D0A"/>
    <w:rsid w:val="001F74EF"/>
    <w:rsid w:val="0021193D"/>
    <w:rsid w:val="002141DF"/>
    <w:rsid w:val="002163EE"/>
    <w:rsid w:val="002261FD"/>
    <w:rsid w:val="002265C1"/>
    <w:rsid w:val="00227C48"/>
    <w:rsid w:val="00230798"/>
    <w:rsid w:val="002320C6"/>
    <w:rsid w:val="002413BF"/>
    <w:rsid w:val="00244FA5"/>
    <w:rsid w:val="0025173A"/>
    <w:rsid w:val="00253111"/>
    <w:rsid w:val="00255AD3"/>
    <w:rsid w:val="00256BCD"/>
    <w:rsid w:val="00272FA1"/>
    <w:rsid w:val="00280390"/>
    <w:rsid w:val="0028078A"/>
    <w:rsid w:val="00283100"/>
    <w:rsid w:val="00296446"/>
    <w:rsid w:val="002971CF"/>
    <w:rsid w:val="00297217"/>
    <w:rsid w:val="002A7C0F"/>
    <w:rsid w:val="002C1F1F"/>
    <w:rsid w:val="002D3E9D"/>
    <w:rsid w:val="002E4E36"/>
    <w:rsid w:val="002E71B8"/>
    <w:rsid w:val="002F6294"/>
    <w:rsid w:val="00300CD2"/>
    <w:rsid w:val="00313B45"/>
    <w:rsid w:val="003145D2"/>
    <w:rsid w:val="003150D6"/>
    <w:rsid w:val="00317302"/>
    <w:rsid w:val="003232B9"/>
    <w:rsid w:val="00325781"/>
    <w:rsid w:val="00331C76"/>
    <w:rsid w:val="0034095D"/>
    <w:rsid w:val="0034097C"/>
    <w:rsid w:val="00345650"/>
    <w:rsid w:val="00346A5A"/>
    <w:rsid w:val="00360AB4"/>
    <w:rsid w:val="00363F8E"/>
    <w:rsid w:val="003645EA"/>
    <w:rsid w:val="003724F9"/>
    <w:rsid w:val="00376663"/>
    <w:rsid w:val="00376DA6"/>
    <w:rsid w:val="00376F5E"/>
    <w:rsid w:val="003771E7"/>
    <w:rsid w:val="00385149"/>
    <w:rsid w:val="003915F1"/>
    <w:rsid w:val="00391E5C"/>
    <w:rsid w:val="00392CBB"/>
    <w:rsid w:val="003A5D8F"/>
    <w:rsid w:val="003A6EE7"/>
    <w:rsid w:val="003B6CED"/>
    <w:rsid w:val="003C0266"/>
    <w:rsid w:val="003C10A6"/>
    <w:rsid w:val="003C1756"/>
    <w:rsid w:val="003C36CF"/>
    <w:rsid w:val="003C59F1"/>
    <w:rsid w:val="003D167A"/>
    <w:rsid w:val="003D3919"/>
    <w:rsid w:val="003E0C64"/>
    <w:rsid w:val="003E445A"/>
    <w:rsid w:val="003F3067"/>
    <w:rsid w:val="004036EA"/>
    <w:rsid w:val="004078E4"/>
    <w:rsid w:val="00411C61"/>
    <w:rsid w:val="00412D05"/>
    <w:rsid w:val="0041412F"/>
    <w:rsid w:val="004153BF"/>
    <w:rsid w:val="00424E04"/>
    <w:rsid w:val="00425C80"/>
    <w:rsid w:val="0044526F"/>
    <w:rsid w:val="0045044E"/>
    <w:rsid w:val="00452B42"/>
    <w:rsid w:val="00454D2A"/>
    <w:rsid w:val="00455454"/>
    <w:rsid w:val="00465ADD"/>
    <w:rsid w:val="00472527"/>
    <w:rsid w:val="00472CF4"/>
    <w:rsid w:val="00475B6E"/>
    <w:rsid w:val="004842CC"/>
    <w:rsid w:val="004946B4"/>
    <w:rsid w:val="00494883"/>
    <w:rsid w:val="00497D5E"/>
    <w:rsid w:val="004A0695"/>
    <w:rsid w:val="004A3332"/>
    <w:rsid w:val="004B1001"/>
    <w:rsid w:val="004C488C"/>
    <w:rsid w:val="004C699F"/>
    <w:rsid w:val="004D4845"/>
    <w:rsid w:val="004D5DC0"/>
    <w:rsid w:val="004D6AC3"/>
    <w:rsid w:val="004F3A30"/>
    <w:rsid w:val="00503CAD"/>
    <w:rsid w:val="00505B0A"/>
    <w:rsid w:val="00512C80"/>
    <w:rsid w:val="00515550"/>
    <w:rsid w:val="00516DE4"/>
    <w:rsid w:val="00523736"/>
    <w:rsid w:val="00523A15"/>
    <w:rsid w:val="00526E91"/>
    <w:rsid w:val="005372B9"/>
    <w:rsid w:val="00542D4F"/>
    <w:rsid w:val="005448ED"/>
    <w:rsid w:val="0054581C"/>
    <w:rsid w:val="005501DE"/>
    <w:rsid w:val="00561C35"/>
    <w:rsid w:val="00563CAE"/>
    <w:rsid w:val="00571BD6"/>
    <w:rsid w:val="00574A54"/>
    <w:rsid w:val="005804B4"/>
    <w:rsid w:val="00580D8D"/>
    <w:rsid w:val="00583213"/>
    <w:rsid w:val="00583F85"/>
    <w:rsid w:val="005912B1"/>
    <w:rsid w:val="005A17D8"/>
    <w:rsid w:val="005B3555"/>
    <w:rsid w:val="005B3BCF"/>
    <w:rsid w:val="005B5462"/>
    <w:rsid w:val="005C68B6"/>
    <w:rsid w:val="005D478B"/>
    <w:rsid w:val="005D7D26"/>
    <w:rsid w:val="005E1BBA"/>
    <w:rsid w:val="005F1F19"/>
    <w:rsid w:val="005F277C"/>
    <w:rsid w:val="005F38A5"/>
    <w:rsid w:val="00600DFC"/>
    <w:rsid w:val="00615D69"/>
    <w:rsid w:val="00621ED9"/>
    <w:rsid w:val="006223E2"/>
    <w:rsid w:val="006333F3"/>
    <w:rsid w:val="006371A8"/>
    <w:rsid w:val="006418D4"/>
    <w:rsid w:val="006460EC"/>
    <w:rsid w:val="006527A2"/>
    <w:rsid w:val="0065442A"/>
    <w:rsid w:val="00655889"/>
    <w:rsid w:val="00660845"/>
    <w:rsid w:val="006615EC"/>
    <w:rsid w:val="00662E5E"/>
    <w:rsid w:val="0066701A"/>
    <w:rsid w:val="00667BFF"/>
    <w:rsid w:val="006727D5"/>
    <w:rsid w:val="00674955"/>
    <w:rsid w:val="006758F7"/>
    <w:rsid w:val="00675CB1"/>
    <w:rsid w:val="006817F4"/>
    <w:rsid w:val="00681895"/>
    <w:rsid w:val="00690466"/>
    <w:rsid w:val="00690519"/>
    <w:rsid w:val="0069229D"/>
    <w:rsid w:val="006A03CF"/>
    <w:rsid w:val="006A4D80"/>
    <w:rsid w:val="006A5041"/>
    <w:rsid w:val="006B1288"/>
    <w:rsid w:val="006B316A"/>
    <w:rsid w:val="006B61B8"/>
    <w:rsid w:val="006C0E7C"/>
    <w:rsid w:val="006C54A6"/>
    <w:rsid w:val="006C6623"/>
    <w:rsid w:val="006C6AA4"/>
    <w:rsid w:val="006C7BC1"/>
    <w:rsid w:val="006C7F7D"/>
    <w:rsid w:val="006D1B77"/>
    <w:rsid w:val="006D1BFC"/>
    <w:rsid w:val="006D2D86"/>
    <w:rsid w:val="006D3FEC"/>
    <w:rsid w:val="006D4A9A"/>
    <w:rsid w:val="006D62C3"/>
    <w:rsid w:val="006E3CA6"/>
    <w:rsid w:val="006E4520"/>
    <w:rsid w:val="006E6449"/>
    <w:rsid w:val="006E7B5E"/>
    <w:rsid w:val="006F2449"/>
    <w:rsid w:val="006F7366"/>
    <w:rsid w:val="00705310"/>
    <w:rsid w:val="00707095"/>
    <w:rsid w:val="00715827"/>
    <w:rsid w:val="00717C4F"/>
    <w:rsid w:val="00721247"/>
    <w:rsid w:val="00727D78"/>
    <w:rsid w:val="00732853"/>
    <w:rsid w:val="00741A22"/>
    <w:rsid w:val="00750154"/>
    <w:rsid w:val="00750A72"/>
    <w:rsid w:val="0075277E"/>
    <w:rsid w:val="0075340D"/>
    <w:rsid w:val="00753597"/>
    <w:rsid w:val="007540AA"/>
    <w:rsid w:val="007561C1"/>
    <w:rsid w:val="007654AE"/>
    <w:rsid w:val="00767F46"/>
    <w:rsid w:val="00770E10"/>
    <w:rsid w:val="0077105A"/>
    <w:rsid w:val="00772A64"/>
    <w:rsid w:val="00774C44"/>
    <w:rsid w:val="00775D2B"/>
    <w:rsid w:val="00780BCD"/>
    <w:rsid w:val="00785CDF"/>
    <w:rsid w:val="00795A5D"/>
    <w:rsid w:val="007978B8"/>
    <w:rsid w:val="007A2EBE"/>
    <w:rsid w:val="007A3A4F"/>
    <w:rsid w:val="007B50D1"/>
    <w:rsid w:val="007C3861"/>
    <w:rsid w:val="007C5248"/>
    <w:rsid w:val="007C6CBB"/>
    <w:rsid w:val="007D06D1"/>
    <w:rsid w:val="007D1079"/>
    <w:rsid w:val="007D3163"/>
    <w:rsid w:val="007F12BC"/>
    <w:rsid w:val="00800C6D"/>
    <w:rsid w:val="00806351"/>
    <w:rsid w:val="00810765"/>
    <w:rsid w:val="00822C1F"/>
    <w:rsid w:val="00826B78"/>
    <w:rsid w:val="0084060E"/>
    <w:rsid w:val="00843FA0"/>
    <w:rsid w:val="008626E6"/>
    <w:rsid w:val="00871C3C"/>
    <w:rsid w:val="00876441"/>
    <w:rsid w:val="00881251"/>
    <w:rsid w:val="00883AE4"/>
    <w:rsid w:val="00887B22"/>
    <w:rsid w:val="00892866"/>
    <w:rsid w:val="00897386"/>
    <w:rsid w:val="008A5AA6"/>
    <w:rsid w:val="008B3896"/>
    <w:rsid w:val="008B56E8"/>
    <w:rsid w:val="008C7369"/>
    <w:rsid w:val="008D206C"/>
    <w:rsid w:val="008E7969"/>
    <w:rsid w:val="008F1EEB"/>
    <w:rsid w:val="008F7232"/>
    <w:rsid w:val="00900361"/>
    <w:rsid w:val="00900D36"/>
    <w:rsid w:val="009204E1"/>
    <w:rsid w:val="009234AD"/>
    <w:rsid w:val="00923805"/>
    <w:rsid w:val="009338C3"/>
    <w:rsid w:val="009360A0"/>
    <w:rsid w:val="00944D7C"/>
    <w:rsid w:val="009466B0"/>
    <w:rsid w:val="009730CA"/>
    <w:rsid w:val="0097329F"/>
    <w:rsid w:val="009746A9"/>
    <w:rsid w:val="00976C0E"/>
    <w:rsid w:val="009809B4"/>
    <w:rsid w:val="00982082"/>
    <w:rsid w:val="0099089D"/>
    <w:rsid w:val="00992AA2"/>
    <w:rsid w:val="00993A21"/>
    <w:rsid w:val="009A1C69"/>
    <w:rsid w:val="009A5397"/>
    <w:rsid w:val="009B5868"/>
    <w:rsid w:val="009C245C"/>
    <w:rsid w:val="009C417E"/>
    <w:rsid w:val="009D3150"/>
    <w:rsid w:val="009D3803"/>
    <w:rsid w:val="009E5AF7"/>
    <w:rsid w:val="009E5D22"/>
    <w:rsid w:val="009F00C6"/>
    <w:rsid w:val="009F1E24"/>
    <w:rsid w:val="00A05942"/>
    <w:rsid w:val="00A11F5E"/>
    <w:rsid w:val="00A13407"/>
    <w:rsid w:val="00A13F43"/>
    <w:rsid w:val="00A17701"/>
    <w:rsid w:val="00A2552E"/>
    <w:rsid w:val="00A31EE8"/>
    <w:rsid w:val="00A40B71"/>
    <w:rsid w:val="00A4190E"/>
    <w:rsid w:val="00A44E6F"/>
    <w:rsid w:val="00A51FE1"/>
    <w:rsid w:val="00A63B08"/>
    <w:rsid w:val="00A63D41"/>
    <w:rsid w:val="00A8134F"/>
    <w:rsid w:val="00AA565C"/>
    <w:rsid w:val="00AB3617"/>
    <w:rsid w:val="00AB6185"/>
    <w:rsid w:val="00AB7480"/>
    <w:rsid w:val="00AB7A23"/>
    <w:rsid w:val="00AC0211"/>
    <w:rsid w:val="00AD061E"/>
    <w:rsid w:val="00AE1DA7"/>
    <w:rsid w:val="00AE41B9"/>
    <w:rsid w:val="00AF7259"/>
    <w:rsid w:val="00B03EEF"/>
    <w:rsid w:val="00B13C63"/>
    <w:rsid w:val="00B15353"/>
    <w:rsid w:val="00B15384"/>
    <w:rsid w:val="00B22A1F"/>
    <w:rsid w:val="00B34B90"/>
    <w:rsid w:val="00B36C29"/>
    <w:rsid w:val="00B41534"/>
    <w:rsid w:val="00B45EE9"/>
    <w:rsid w:val="00B46534"/>
    <w:rsid w:val="00B51FE0"/>
    <w:rsid w:val="00B53E13"/>
    <w:rsid w:val="00B573F0"/>
    <w:rsid w:val="00B5767E"/>
    <w:rsid w:val="00B60AAF"/>
    <w:rsid w:val="00B61F0A"/>
    <w:rsid w:val="00B63DC0"/>
    <w:rsid w:val="00B734DE"/>
    <w:rsid w:val="00B738B9"/>
    <w:rsid w:val="00B8004D"/>
    <w:rsid w:val="00B82D55"/>
    <w:rsid w:val="00B93A37"/>
    <w:rsid w:val="00B95AFD"/>
    <w:rsid w:val="00B96897"/>
    <w:rsid w:val="00BA72DD"/>
    <w:rsid w:val="00BB3FD8"/>
    <w:rsid w:val="00BC001D"/>
    <w:rsid w:val="00BC0C21"/>
    <w:rsid w:val="00BC5763"/>
    <w:rsid w:val="00BC5771"/>
    <w:rsid w:val="00BC6A81"/>
    <w:rsid w:val="00BC6CB5"/>
    <w:rsid w:val="00BC705F"/>
    <w:rsid w:val="00BC7B54"/>
    <w:rsid w:val="00BD7802"/>
    <w:rsid w:val="00BD7A7B"/>
    <w:rsid w:val="00BE1334"/>
    <w:rsid w:val="00BE4213"/>
    <w:rsid w:val="00BF0B18"/>
    <w:rsid w:val="00BF27BA"/>
    <w:rsid w:val="00BF7AF4"/>
    <w:rsid w:val="00C00A2B"/>
    <w:rsid w:val="00C02C63"/>
    <w:rsid w:val="00C12A9B"/>
    <w:rsid w:val="00C20E20"/>
    <w:rsid w:val="00C32EC1"/>
    <w:rsid w:val="00C355B4"/>
    <w:rsid w:val="00C44616"/>
    <w:rsid w:val="00C45943"/>
    <w:rsid w:val="00C508F2"/>
    <w:rsid w:val="00C52867"/>
    <w:rsid w:val="00C65A1E"/>
    <w:rsid w:val="00C6795C"/>
    <w:rsid w:val="00C70E78"/>
    <w:rsid w:val="00C8425F"/>
    <w:rsid w:val="00C86E27"/>
    <w:rsid w:val="00C87ED3"/>
    <w:rsid w:val="00CA11CD"/>
    <w:rsid w:val="00CB4DFA"/>
    <w:rsid w:val="00CB7E45"/>
    <w:rsid w:val="00CC160B"/>
    <w:rsid w:val="00CC2D23"/>
    <w:rsid w:val="00CC3403"/>
    <w:rsid w:val="00CE203C"/>
    <w:rsid w:val="00CE3738"/>
    <w:rsid w:val="00CE55BB"/>
    <w:rsid w:val="00CE57C1"/>
    <w:rsid w:val="00CE5B5E"/>
    <w:rsid w:val="00CE642A"/>
    <w:rsid w:val="00CF545D"/>
    <w:rsid w:val="00CF6ED8"/>
    <w:rsid w:val="00D0514D"/>
    <w:rsid w:val="00D0746D"/>
    <w:rsid w:val="00D07CFF"/>
    <w:rsid w:val="00D07F8C"/>
    <w:rsid w:val="00D102E1"/>
    <w:rsid w:val="00D11A36"/>
    <w:rsid w:val="00D20631"/>
    <w:rsid w:val="00D330C6"/>
    <w:rsid w:val="00D3549A"/>
    <w:rsid w:val="00D36C67"/>
    <w:rsid w:val="00D544D0"/>
    <w:rsid w:val="00D63EF6"/>
    <w:rsid w:val="00D70EEC"/>
    <w:rsid w:val="00D7317A"/>
    <w:rsid w:val="00D737EC"/>
    <w:rsid w:val="00D846BB"/>
    <w:rsid w:val="00DA2839"/>
    <w:rsid w:val="00DA3792"/>
    <w:rsid w:val="00DA6071"/>
    <w:rsid w:val="00DB0D3D"/>
    <w:rsid w:val="00DB29DD"/>
    <w:rsid w:val="00DB2AFD"/>
    <w:rsid w:val="00DB2CA4"/>
    <w:rsid w:val="00DC078E"/>
    <w:rsid w:val="00DC0D36"/>
    <w:rsid w:val="00DC4CDA"/>
    <w:rsid w:val="00DC6EE7"/>
    <w:rsid w:val="00DC7F14"/>
    <w:rsid w:val="00DD53B5"/>
    <w:rsid w:val="00DD6280"/>
    <w:rsid w:val="00DD6289"/>
    <w:rsid w:val="00DD6E1A"/>
    <w:rsid w:val="00DD72BF"/>
    <w:rsid w:val="00DE4063"/>
    <w:rsid w:val="00DF056C"/>
    <w:rsid w:val="00DF12F9"/>
    <w:rsid w:val="00DF2AAD"/>
    <w:rsid w:val="00DF6E87"/>
    <w:rsid w:val="00E0244F"/>
    <w:rsid w:val="00E03810"/>
    <w:rsid w:val="00E10361"/>
    <w:rsid w:val="00E10B45"/>
    <w:rsid w:val="00E25CE2"/>
    <w:rsid w:val="00E3266F"/>
    <w:rsid w:val="00E416FF"/>
    <w:rsid w:val="00E4558F"/>
    <w:rsid w:val="00E50FCC"/>
    <w:rsid w:val="00E531DB"/>
    <w:rsid w:val="00E55BCB"/>
    <w:rsid w:val="00E56B42"/>
    <w:rsid w:val="00E602AA"/>
    <w:rsid w:val="00E671E7"/>
    <w:rsid w:val="00E678C4"/>
    <w:rsid w:val="00E67EB2"/>
    <w:rsid w:val="00E714E4"/>
    <w:rsid w:val="00E8197D"/>
    <w:rsid w:val="00E84F77"/>
    <w:rsid w:val="00E872B1"/>
    <w:rsid w:val="00E87936"/>
    <w:rsid w:val="00E95010"/>
    <w:rsid w:val="00E95A65"/>
    <w:rsid w:val="00E978FF"/>
    <w:rsid w:val="00EB6F51"/>
    <w:rsid w:val="00EC43B9"/>
    <w:rsid w:val="00EC638A"/>
    <w:rsid w:val="00EC66DA"/>
    <w:rsid w:val="00EC6ACA"/>
    <w:rsid w:val="00ED0EA1"/>
    <w:rsid w:val="00ED2C16"/>
    <w:rsid w:val="00ED3913"/>
    <w:rsid w:val="00EE0349"/>
    <w:rsid w:val="00EE36F6"/>
    <w:rsid w:val="00EE4947"/>
    <w:rsid w:val="00EF0C64"/>
    <w:rsid w:val="00EF33DA"/>
    <w:rsid w:val="00F240F4"/>
    <w:rsid w:val="00F24BA0"/>
    <w:rsid w:val="00F26D63"/>
    <w:rsid w:val="00F27090"/>
    <w:rsid w:val="00F36BDB"/>
    <w:rsid w:val="00F371AB"/>
    <w:rsid w:val="00F40DFD"/>
    <w:rsid w:val="00F443FF"/>
    <w:rsid w:val="00F44D78"/>
    <w:rsid w:val="00F477CB"/>
    <w:rsid w:val="00F47A2D"/>
    <w:rsid w:val="00F5369F"/>
    <w:rsid w:val="00F6044E"/>
    <w:rsid w:val="00F651E8"/>
    <w:rsid w:val="00F73872"/>
    <w:rsid w:val="00F75E88"/>
    <w:rsid w:val="00F773A1"/>
    <w:rsid w:val="00F83DE1"/>
    <w:rsid w:val="00F84CEA"/>
    <w:rsid w:val="00F85408"/>
    <w:rsid w:val="00F92F5D"/>
    <w:rsid w:val="00F95A17"/>
    <w:rsid w:val="00F966D2"/>
    <w:rsid w:val="00FA17C2"/>
    <w:rsid w:val="00FA590C"/>
    <w:rsid w:val="00FB15DB"/>
    <w:rsid w:val="00FB1C79"/>
    <w:rsid w:val="00FB23DF"/>
    <w:rsid w:val="00FB58BF"/>
    <w:rsid w:val="00FB6647"/>
    <w:rsid w:val="00FB7B06"/>
    <w:rsid w:val="00FC15EA"/>
    <w:rsid w:val="00FC1804"/>
    <w:rsid w:val="00FD0465"/>
    <w:rsid w:val="00FD2FD0"/>
    <w:rsid w:val="00FD695E"/>
    <w:rsid w:val="00FE0A19"/>
    <w:rsid w:val="00FE0A3C"/>
    <w:rsid w:val="00FF0EC0"/>
    <w:rsid w:val="00FF2603"/>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A65"/>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semiHidden/>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s>
</file>

<file path=word/webSettings.xml><?xml version="1.0" encoding="utf-8"?>
<w:webSettings xmlns:r="http://schemas.openxmlformats.org/officeDocument/2006/relationships" xmlns:w="http://schemas.openxmlformats.org/wordprocessingml/2006/main">
  <w:divs>
    <w:div w:id="1368528663">
      <w:marLeft w:val="0"/>
      <w:marRight w:val="0"/>
      <w:marTop w:val="0"/>
      <w:marBottom w:val="0"/>
      <w:divBdr>
        <w:top w:val="none" w:sz="0" w:space="0" w:color="auto"/>
        <w:left w:val="none" w:sz="0" w:space="0" w:color="auto"/>
        <w:bottom w:val="none" w:sz="0" w:space="0" w:color="auto"/>
        <w:right w:val="none" w:sz="0" w:space="0" w:color="auto"/>
      </w:divBdr>
    </w:div>
    <w:div w:id="1368528664">
      <w:marLeft w:val="0"/>
      <w:marRight w:val="0"/>
      <w:marTop w:val="0"/>
      <w:marBottom w:val="0"/>
      <w:divBdr>
        <w:top w:val="none" w:sz="0" w:space="0" w:color="auto"/>
        <w:left w:val="none" w:sz="0" w:space="0" w:color="auto"/>
        <w:bottom w:val="none" w:sz="0" w:space="0" w:color="auto"/>
        <w:right w:val="none" w:sz="0" w:space="0" w:color="auto"/>
      </w:divBdr>
    </w:div>
    <w:div w:id="1368528665">
      <w:marLeft w:val="0"/>
      <w:marRight w:val="0"/>
      <w:marTop w:val="0"/>
      <w:marBottom w:val="0"/>
      <w:divBdr>
        <w:top w:val="none" w:sz="0" w:space="0" w:color="auto"/>
        <w:left w:val="none" w:sz="0" w:space="0" w:color="auto"/>
        <w:bottom w:val="none" w:sz="0" w:space="0" w:color="auto"/>
        <w:right w:val="none" w:sz="0" w:space="0" w:color="auto"/>
      </w:divBdr>
    </w:div>
    <w:div w:id="1368528666">
      <w:marLeft w:val="0"/>
      <w:marRight w:val="0"/>
      <w:marTop w:val="0"/>
      <w:marBottom w:val="0"/>
      <w:divBdr>
        <w:top w:val="none" w:sz="0" w:space="0" w:color="auto"/>
        <w:left w:val="none" w:sz="0" w:space="0" w:color="auto"/>
        <w:bottom w:val="none" w:sz="0" w:space="0" w:color="auto"/>
        <w:right w:val="none" w:sz="0" w:space="0" w:color="auto"/>
      </w:divBdr>
    </w:div>
    <w:div w:id="1368528667">
      <w:marLeft w:val="0"/>
      <w:marRight w:val="0"/>
      <w:marTop w:val="0"/>
      <w:marBottom w:val="0"/>
      <w:divBdr>
        <w:top w:val="none" w:sz="0" w:space="0" w:color="auto"/>
        <w:left w:val="none" w:sz="0" w:space="0" w:color="auto"/>
        <w:bottom w:val="none" w:sz="0" w:space="0" w:color="auto"/>
        <w:right w:val="none" w:sz="0" w:space="0" w:color="auto"/>
      </w:divBdr>
    </w:div>
    <w:div w:id="1368528668">
      <w:marLeft w:val="0"/>
      <w:marRight w:val="0"/>
      <w:marTop w:val="0"/>
      <w:marBottom w:val="0"/>
      <w:divBdr>
        <w:top w:val="none" w:sz="0" w:space="0" w:color="auto"/>
        <w:left w:val="none" w:sz="0" w:space="0" w:color="auto"/>
        <w:bottom w:val="none" w:sz="0" w:space="0" w:color="auto"/>
        <w:right w:val="none" w:sz="0" w:space="0" w:color="auto"/>
      </w:divBdr>
    </w:div>
    <w:div w:id="1368528669">
      <w:marLeft w:val="0"/>
      <w:marRight w:val="0"/>
      <w:marTop w:val="0"/>
      <w:marBottom w:val="0"/>
      <w:divBdr>
        <w:top w:val="none" w:sz="0" w:space="0" w:color="auto"/>
        <w:left w:val="none" w:sz="0" w:space="0" w:color="auto"/>
        <w:bottom w:val="none" w:sz="0" w:space="0" w:color="auto"/>
        <w:right w:val="none" w:sz="0" w:space="0" w:color="auto"/>
      </w:divBdr>
    </w:div>
    <w:div w:id="1368528670">
      <w:marLeft w:val="0"/>
      <w:marRight w:val="0"/>
      <w:marTop w:val="0"/>
      <w:marBottom w:val="0"/>
      <w:divBdr>
        <w:top w:val="none" w:sz="0" w:space="0" w:color="auto"/>
        <w:left w:val="none" w:sz="0" w:space="0" w:color="auto"/>
        <w:bottom w:val="none" w:sz="0" w:space="0" w:color="auto"/>
        <w:right w:val="none" w:sz="0" w:space="0" w:color="auto"/>
      </w:divBdr>
    </w:div>
    <w:div w:id="1368528671">
      <w:marLeft w:val="0"/>
      <w:marRight w:val="0"/>
      <w:marTop w:val="0"/>
      <w:marBottom w:val="0"/>
      <w:divBdr>
        <w:top w:val="none" w:sz="0" w:space="0" w:color="auto"/>
        <w:left w:val="none" w:sz="0" w:space="0" w:color="auto"/>
        <w:bottom w:val="none" w:sz="0" w:space="0" w:color="auto"/>
        <w:right w:val="none" w:sz="0" w:space="0" w:color="auto"/>
      </w:divBdr>
    </w:div>
    <w:div w:id="1368528672">
      <w:marLeft w:val="0"/>
      <w:marRight w:val="0"/>
      <w:marTop w:val="0"/>
      <w:marBottom w:val="0"/>
      <w:divBdr>
        <w:top w:val="none" w:sz="0" w:space="0" w:color="auto"/>
        <w:left w:val="none" w:sz="0" w:space="0" w:color="auto"/>
        <w:bottom w:val="none" w:sz="0" w:space="0" w:color="auto"/>
        <w:right w:val="none" w:sz="0" w:space="0" w:color="auto"/>
      </w:divBdr>
    </w:div>
    <w:div w:id="136852867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TotalTime>
  <Pages>44</Pages>
  <Words>7386</Words>
  <Characters>-32766</Characters>
  <Application>Microsoft Office Outlook</Application>
  <DocSecurity>0</DocSecurity>
  <Lines>0</Lines>
  <Paragraphs>0</Paragraphs>
  <ScaleCrop>false</ScaleCrop>
  <Company>Petrik SzKI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dcterms:created xsi:type="dcterms:W3CDTF">2013-03-26T08:17:00Z</dcterms:created>
  <dcterms:modified xsi:type="dcterms:W3CDTF">2013-03-27T12:24:00Z</dcterms:modified>
</cp:coreProperties>
</file>