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B" w:rsidRPr="00841CC7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1CC7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9</w:t>
      </w:r>
      <w:r w:rsidRPr="00841CC7">
        <w:rPr>
          <w:b/>
          <w:sz w:val="20"/>
          <w:szCs w:val="20"/>
        </w:rPr>
        <w:t xml:space="preserve">. sorszámú Informatikai rendszergazda megnevezésű </w:t>
      </w:r>
    </w:p>
    <w:p w:rsidR="00055B0B" w:rsidRPr="00841CC7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41CC7">
        <w:rPr>
          <w:b/>
          <w:sz w:val="20"/>
          <w:szCs w:val="20"/>
        </w:rPr>
        <w:t>szakképesítés szakmai és vizsgak</w:t>
      </w:r>
      <w:r w:rsidRPr="00841CC7">
        <w:rPr>
          <w:b/>
          <w:sz w:val="20"/>
          <w:szCs w:val="20"/>
        </w:rPr>
        <w:t>ö</w:t>
      </w:r>
      <w:r w:rsidRPr="00841CC7">
        <w:rPr>
          <w:b/>
          <w:sz w:val="20"/>
          <w:szCs w:val="20"/>
        </w:rPr>
        <w:t>vetelménye</w:t>
      </w:r>
    </w:p>
    <w:p w:rsidR="00055B0B" w:rsidRPr="009D7DF7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55B0B" w:rsidRPr="009D7DF7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Pr="009D7DF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9D7DF7">
        <w:rPr>
          <w:b/>
          <w:iCs/>
          <w:sz w:val="20"/>
          <w:szCs w:val="20"/>
        </w:rPr>
        <w:t>AZ ORSZÁGOS KÉPZÉSI JEGYZÉKBEN SZEREPLŐ ADATOK</w:t>
      </w: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9D7DF7">
        <w:rPr>
          <w:iCs/>
          <w:sz w:val="20"/>
          <w:szCs w:val="20"/>
        </w:rPr>
        <w:t>1. A szakképesítés azonosító száma:</w:t>
      </w:r>
      <w:r w:rsidRPr="00973707">
        <w:rPr>
          <w:iCs/>
          <w:sz w:val="20"/>
          <w:szCs w:val="20"/>
        </w:rPr>
        <w:t xml:space="preserve"> 54 481 04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9D7DF7">
        <w:rPr>
          <w:iCs/>
          <w:sz w:val="20"/>
          <w:szCs w:val="20"/>
        </w:rPr>
        <w:t xml:space="preserve">2. Szakképesítés megnevezése: </w:t>
      </w:r>
      <w:r w:rsidRPr="00973707">
        <w:rPr>
          <w:iCs/>
          <w:sz w:val="20"/>
          <w:szCs w:val="20"/>
        </w:rPr>
        <w:t>Informatikai rendszergazda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9D7DF7">
        <w:rPr>
          <w:iCs/>
          <w:sz w:val="20"/>
          <w:szCs w:val="20"/>
        </w:rPr>
        <w:t>3. Iskolai rendszerű szakképzésben a szakképzési évfolyamok száma:</w:t>
      </w:r>
      <w:r w:rsidRPr="00973707">
        <w:rPr>
          <w:iCs/>
          <w:sz w:val="20"/>
          <w:szCs w:val="20"/>
        </w:rPr>
        <w:t xml:space="preserve"> 2 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9D7DF7">
        <w:rPr>
          <w:iCs/>
          <w:sz w:val="20"/>
          <w:szCs w:val="20"/>
        </w:rPr>
        <w:t xml:space="preserve">4. Iskolarendszeren kívüli szakképzésben az óraszám: </w:t>
      </w:r>
      <w:r w:rsidRPr="00973707">
        <w:rPr>
          <w:iCs/>
          <w:sz w:val="20"/>
          <w:szCs w:val="20"/>
        </w:rPr>
        <w:t>960-1440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D7DF7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9D7DF7">
        <w:rPr>
          <w:b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9D7DF7">
        <w:rPr>
          <w:b/>
          <w:sz w:val="20"/>
          <w:szCs w:val="20"/>
        </w:rPr>
        <w:t>EGYÉB ADATOK</w:t>
      </w:r>
    </w:p>
    <w:p w:rsidR="00055B0B" w:rsidRPr="00973707" w:rsidRDefault="00055B0B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5B0B" w:rsidRPr="009D7DF7" w:rsidRDefault="00055B0B" w:rsidP="00841CC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9D7DF7">
        <w:rPr>
          <w:sz w:val="20"/>
          <w:szCs w:val="20"/>
        </w:rPr>
        <w:t>A képzés megkezdésének feltételei:</w:t>
      </w:r>
    </w:p>
    <w:p w:rsidR="00055B0B" w:rsidRPr="009D7DF7" w:rsidRDefault="00055B0B" w:rsidP="00841CC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841CC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 xml:space="preserve">.1.1. Iskolai előképzettség: </w:t>
      </w:r>
      <w:r w:rsidRPr="00973707">
        <w:rPr>
          <w:sz w:val="20"/>
          <w:szCs w:val="20"/>
        </w:rPr>
        <w:t xml:space="preserve">érettségi </w:t>
      </w:r>
      <w:r w:rsidRPr="004D6711">
        <w:rPr>
          <w:sz w:val="20"/>
          <w:szCs w:val="20"/>
        </w:rPr>
        <w:t>végzettség</w:t>
      </w:r>
    </w:p>
    <w:p w:rsidR="00055B0B" w:rsidRPr="00A95DA8" w:rsidRDefault="00055B0B" w:rsidP="00841CC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841CC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>.1.2. Bemeneti k</w:t>
      </w:r>
      <w:r w:rsidRPr="00973707">
        <w:rPr>
          <w:sz w:val="20"/>
          <w:szCs w:val="20"/>
        </w:rPr>
        <w:t>ompetenciák: -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 xml:space="preserve">.2. Szakmai előképzettség: </w:t>
      </w:r>
      <w:r w:rsidRPr="00973707">
        <w:rPr>
          <w:sz w:val="20"/>
          <w:szCs w:val="20"/>
        </w:rPr>
        <w:t>-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 xml:space="preserve">.3. Előírt gyakorlat: </w:t>
      </w:r>
      <w:r w:rsidRPr="00973707">
        <w:rPr>
          <w:sz w:val="20"/>
          <w:szCs w:val="20"/>
        </w:rPr>
        <w:t>-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-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 xml:space="preserve">.5. Pályaalkalmassági követelmények: </w:t>
      </w:r>
      <w:r>
        <w:rPr>
          <w:sz w:val="20"/>
          <w:szCs w:val="20"/>
        </w:rPr>
        <w:t>-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394FE3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9D7DF7">
        <w:rPr>
          <w:sz w:val="20"/>
          <w:szCs w:val="20"/>
        </w:rPr>
        <w:t xml:space="preserve"> Elméleti képzési idő aránya: </w:t>
      </w:r>
      <w:r w:rsidRPr="00973707">
        <w:rPr>
          <w:sz w:val="20"/>
          <w:szCs w:val="20"/>
        </w:rPr>
        <w:t>40%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9D7DF7">
        <w:rPr>
          <w:sz w:val="20"/>
          <w:szCs w:val="20"/>
        </w:rPr>
        <w:t xml:space="preserve"> Gyakorlati képzési idő aránya: </w:t>
      </w:r>
      <w:r w:rsidRPr="00973707">
        <w:rPr>
          <w:sz w:val="20"/>
          <w:szCs w:val="20"/>
        </w:rPr>
        <w:t xml:space="preserve">60% 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9D7DF7">
        <w:rPr>
          <w:sz w:val="20"/>
          <w:szCs w:val="20"/>
        </w:rPr>
        <w:t xml:space="preserve"> Szintvizsga</w:t>
      </w:r>
      <w:r w:rsidRPr="00973707">
        <w:rPr>
          <w:iCs/>
          <w:sz w:val="20"/>
          <w:szCs w:val="20"/>
        </w:rPr>
        <w:t>: -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055B0B" w:rsidRDefault="00055B0B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9D7DF7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9D7DF7">
        <w:rPr>
          <w:sz w:val="20"/>
          <w:szCs w:val="20"/>
        </w:rPr>
        <w:t xml:space="preserve"> Az iskolai rendszerű képzésben az összefüggő szakmai gyakorlat időtartama: </w:t>
      </w:r>
    </w:p>
    <w:p w:rsidR="00055B0B" w:rsidRDefault="00055B0B" w:rsidP="009D7DF7">
      <w:pPr>
        <w:pStyle w:val="Listaszerbekezds"/>
        <w:ind w:left="360"/>
        <w:jc w:val="both"/>
        <w:rPr>
          <w:sz w:val="20"/>
          <w:szCs w:val="20"/>
        </w:rPr>
      </w:pPr>
      <w:r w:rsidRPr="00841CC7">
        <w:rPr>
          <w:sz w:val="20"/>
          <w:szCs w:val="20"/>
        </w:rPr>
        <w:t xml:space="preserve">5 évfolyamos képzés esetén a 9. évfolyamot követően 70 óra, a 10. évfolyamot követően 105 óra, </w:t>
      </w:r>
    </w:p>
    <w:p w:rsidR="00055B0B" w:rsidRPr="00841CC7" w:rsidRDefault="00055B0B" w:rsidP="009D7DF7">
      <w:pPr>
        <w:pStyle w:val="Listaszerbekezds"/>
        <w:ind w:left="360"/>
        <w:jc w:val="both"/>
        <w:rPr>
          <w:sz w:val="20"/>
          <w:szCs w:val="20"/>
        </w:rPr>
      </w:pPr>
      <w:r w:rsidRPr="00841CC7">
        <w:rPr>
          <w:sz w:val="20"/>
          <w:szCs w:val="20"/>
        </w:rPr>
        <w:t>a 11. é</w:t>
      </w:r>
      <w:r w:rsidRPr="00841CC7">
        <w:rPr>
          <w:sz w:val="20"/>
          <w:szCs w:val="20"/>
        </w:rPr>
        <w:t>v</w:t>
      </w:r>
      <w:r w:rsidRPr="00841CC7">
        <w:rPr>
          <w:sz w:val="20"/>
          <w:szCs w:val="20"/>
        </w:rPr>
        <w:t>folyamot követően 140 óra;</w:t>
      </w:r>
    </w:p>
    <w:p w:rsidR="00055B0B" w:rsidRPr="00841CC7" w:rsidRDefault="00055B0B" w:rsidP="009D7DF7">
      <w:pPr>
        <w:pStyle w:val="Listaszerbekezds"/>
        <w:ind w:left="0" w:firstLine="360"/>
        <w:jc w:val="both"/>
        <w:rPr>
          <w:sz w:val="20"/>
          <w:szCs w:val="20"/>
        </w:rPr>
      </w:pPr>
      <w:r w:rsidRPr="00841CC7">
        <w:rPr>
          <w:sz w:val="20"/>
          <w:szCs w:val="20"/>
        </w:rPr>
        <w:t>2 évfolyamos képzés esetén az első szakképzési évfolyamot követően 160 óra</w:t>
      </w:r>
    </w:p>
    <w:p w:rsidR="00055B0B" w:rsidRPr="009D7DF7" w:rsidRDefault="00055B0B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9D7DF7" w:rsidRDefault="00055B0B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9D7DF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9D7DF7">
        <w:rPr>
          <w:b/>
          <w:iCs/>
          <w:sz w:val="20"/>
          <w:szCs w:val="20"/>
        </w:rPr>
        <w:t>PÁLYATÜKÖR</w:t>
      </w: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9D7DF7">
        <w:rPr>
          <w:iCs/>
          <w:sz w:val="20"/>
          <w:szCs w:val="20"/>
        </w:rPr>
        <w:t>1. A szakképesítéssel</w:t>
      </w:r>
      <w:r w:rsidRPr="00973707">
        <w:rPr>
          <w:sz w:val="20"/>
          <w:szCs w:val="20"/>
        </w:rPr>
        <w:t xml:space="preserve"> </w:t>
      </w:r>
      <w:r w:rsidRPr="00973707">
        <w:rPr>
          <w:iCs/>
          <w:sz w:val="20"/>
          <w:szCs w:val="20"/>
        </w:rPr>
        <w:t>legjellemzőbben betölthető munkakör(ök), foglalkozás(ok)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436" w:type="dxa"/>
        <w:tblLayout w:type="fixed"/>
        <w:tblLook w:val="0000"/>
      </w:tblPr>
      <w:tblGrid>
        <w:gridCol w:w="923"/>
        <w:gridCol w:w="1774"/>
        <w:gridCol w:w="3329"/>
        <w:gridCol w:w="2410"/>
      </w:tblGrid>
      <w:tr w:rsidR="00055B0B" w:rsidRPr="00841CC7" w:rsidTr="00055B0B">
        <w:tc>
          <w:tcPr>
            <w:tcW w:w="923" w:type="dxa"/>
          </w:tcPr>
          <w:p w:rsidR="00055B0B" w:rsidRPr="00394FE3" w:rsidRDefault="00055B0B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055B0B" w:rsidRPr="009D7DF7" w:rsidRDefault="00055B0B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29" w:type="dxa"/>
          </w:tcPr>
          <w:p w:rsidR="00055B0B" w:rsidRPr="009D7DF7" w:rsidRDefault="00055B0B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055B0B" w:rsidRPr="009D7DF7" w:rsidRDefault="00055B0B" w:rsidP="00A1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055B0B" w:rsidRPr="00841CC7" w:rsidTr="00841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3" w:type="dxa"/>
          </w:tcPr>
          <w:p w:rsidR="00055B0B" w:rsidRPr="009D7DF7" w:rsidRDefault="00055B0B" w:rsidP="00841CC7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1774" w:type="dxa"/>
          </w:tcPr>
          <w:p w:rsidR="00055B0B" w:rsidRPr="00841CC7" w:rsidRDefault="00055B0B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329" w:type="dxa"/>
          </w:tcPr>
          <w:p w:rsidR="00055B0B" w:rsidRPr="00841CC7" w:rsidRDefault="00055B0B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410" w:type="dxa"/>
          </w:tcPr>
          <w:p w:rsidR="00055B0B" w:rsidRPr="00841CC7" w:rsidRDefault="00055B0B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sz w:val="20"/>
                <w:szCs w:val="20"/>
              </w:rPr>
              <w:t>A szakképesítéssel betölth</w:t>
            </w:r>
            <w:r w:rsidRPr="00841CC7">
              <w:rPr>
                <w:b/>
                <w:sz w:val="20"/>
                <w:szCs w:val="20"/>
              </w:rPr>
              <w:t>e</w:t>
            </w:r>
            <w:r w:rsidRPr="00841CC7">
              <w:rPr>
                <w:b/>
                <w:sz w:val="20"/>
                <w:szCs w:val="20"/>
              </w:rPr>
              <w:t>tő munkakör(ök)</w:t>
            </w:r>
          </w:p>
        </w:tc>
      </w:tr>
      <w:tr w:rsidR="00055B0B" w:rsidRPr="00841CC7" w:rsidTr="00841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3" w:type="dxa"/>
          </w:tcPr>
          <w:p w:rsidR="00055B0B" w:rsidRPr="009D7DF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74" w:type="dxa"/>
          </w:tcPr>
          <w:p w:rsidR="00055B0B" w:rsidRPr="0097370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3141</w:t>
            </w:r>
          </w:p>
        </w:tc>
        <w:tc>
          <w:tcPr>
            <w:tcW w:w="3329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Informatikai és kommunikációs rendsz</w:t>
            </w:r>
            <w:r w:rsidRPr="00973707">
              <w:rPr>
                <w:sz w:val="20"/>
                <w:szCs w:val="20"/>
              </w:rPr>
              <w:t>e</w:t>
            </w:r>
            <w:r w:rsidRPr="00A95DA8">
              <w:rPr>
                <w:sz w:val="20"/>
                <w:szCs w:val="20"/>
              </w:rPr>
              <w:t>reket kezelő technikus</w:t>
            </w:r>
          </w:p>
        </w:tc>
        <w:tc>
          <w:tcPr>
            <w:tcW w:w="2410" w:type="dxa"/>
          </w:tcPr>
          <w:p w:rsidR="00055B0B" w:rsidRPr="00394FE3" w:rsidRDefault="00055B0B" w:rsidP="00466838">
            <w:pPr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Számítógép telepítő</w:t>
            </w:r>
          </w:p>
          <w:p w:rsidR="00055B0B" w:rsidRPr="00A13484" w:rsidRDefault="00055B0B" w:rsidP="00466838">
            <w:pPr>
              <w:rPr>
                <w:sz w:val="20"/>
                <w:szCs w:val="20"/>
              </w:rPr>
            </w:pPr>
            <w:r w:rsidRPr="00A13484">
              <w:rPr>
                <w:sz w:val="20"/>
                <w:szCs w:val="20"/>
              </w:rPr>
              <w:t>Számítógép-szerelő</w:t>
            </w:r>
          </w:p>
        </w:tc>
      </w:tr>
      <w:tr w:rsidR="00055B0B" w:rsidRPr="00841CC7" w:rsidTr="00841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3" w:type="dxa"/>
          </w:tcPr>
          <w:p w:rsidR="00055B0B" w:rsidRPr="009D7DF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774" w:type="dxa"/>
          </w:tcPr>
          <w:p w:rsidR="00055B0B" w:rsidRPr="0097370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3142</w:t>
            </w:r>
          </w:p>
        </w:tc>
        <w:tc>
          <w:tcPr>
            <w:tcW w:w="3329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Informatikai és kommunikációs rendsz</w:t>
            </w:r>
            <w:r w:rsidRPr="00973707">
              <w:rPr>
                <w:sz w:val="20"/>
                <w:szCs w:val="20"/>
              </w:rPr>
              <w:t>e</w:t>
            </w:r>
            <w:r w:rsidRPr="00A95DA8">
              <w:rPr>
                <w:sz w:val="20"/>
                <w:szCs w:val="20"/>
              </w:rPr>
              <w:t>rek felhasználóit támogató technikus</w:t>
            </w:r>
          </w:p>
        </w:tc>
        <w:tc>
          <w:tcPr>
            <w:tcW w:w="2410" w:type="dxa"/>
          </w:tcPr>
          <w:p w:rsidR="00055B0B" w:rsidRPr="00394FE3" w:rsidRDefault="00055B0B" w:rsidP="00466838">
            <w:pPr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Számítógép kezelő/operátor</w:t>
            </w:r>
          </w:p>
          <w:p w:rsidR="00055B0B" w:rsidRPr="00A13484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484">
              <w:rPr>
                <w:sz w:val="20"/>
                <w:szCs w:val="20"/>
              </w:rPr>
              <w:t>Informatikai ügyfélszolgálati munkatárs</w:t>
            </w:r>
          </w:p>
          <w:p w:rsidR="00055B0B" w:rsidRPr="0095140B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40B">
              <w:rPr>
                <w:sz w:val="20"/>
                <w:szCs w:val="20"/>
              </w:rPr>
              <w:t>Alkalmazás adminisztrátor</w:t>
            </w:r>
          </w:p>
        </w:tc>
      </w:tr>
      <w:tr w:rsidR="00055B0B" w:rsidRPr="00841CC7" w:rsidTr="00841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3" w:type="dxa"/>
          </w:tcPr>
          <w:p w:rsidR="00055B0B" w:rsidRPr="009D7DF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774" w:type="dxa"/>
          </w:tcPr>
          <w:p w:rsidR="00055B0B" w:rsidRPr="0097370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3143</w:t>
            </w:r>
          </w:p>
        </w:tc>
        <w:tc>
          <w:tcPr>
            <w:tcW w:w="3329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Számítógéphálózat- és rendszertechnikus</w:t>
            </w:r>
          </w:p>
        </w:tc>
        <w:tc>
          <w:tcPr>
            <w:tcW w:w="2410" w:type="dxa"/>
          </w:tcPr>
          <w:p w:rsidR="00055B0B" w:rsidRPr="00394FE3" w:rsidRDefault="00055B0B" w:rsidP="00466838">
            <w:pPr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Szoftvertelepítő</w:t>
            </w:r>
          </w:p>
          <w:p w:rsidR="00055B0B" w:rsidRPr="00A13484" w:rsidRDefault="00055B0B" w:rsidP="00466838">
            <w:pPr>
              <w:rPr>
                <w:sz w:val="20"/>
                <w:szCs w:val="20"/>
              </w:rPr>
            </w:pPr>
            <w:r w:rsidRPr="00A13484">
              <w:rPr>
                <w:sz w:val="20"/>
                <w:szCs w:val="20"/>
              </w:rPr>
              <w:t xml:space="preserve">Informatikai rendszergazda </w:t>
            </w:r>
          </w:p>
          <w:p w:rsidR="00055B0B" w:rsidRPr="0095140B" w:rsidRDefault="00055B0B" w:rsidP="00466838">
            <w:pPr>
              <w:rPr>
                <w:sz w:val="20"/>
                <w:szCs w:val="20"/>
              </w:rPr>
            </w:pPr>
            <w:r w:rsidRPr="0095140B">
              <w:rPr>
                <w:sz w:val="20"/>
                <w:szCs w:val="20"/>
              </w:rPr>
              <w:t>Hálózatüzemeltető</w:t>
            </w:r>
          </w:p>
        </w:tc>
      </w:tr>
      <w:tr w:rsidR="00055B0B" w:rsidRPr="00841CC7" w:rsidTr="00841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23" w:type="dxa"/>
            <w:tcBorders>
              <w:bottom w:val="single" w:sz="4" w:space="0" w:color="auto"/>
            </w:tcBorders>
          </w:tcPr>
          <w:p w:rsidR="00055B0B" w:rsidRPr="009D7DF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55B0B" w:rsidRPr="00973707" w:rsidRDefault="00055B0B" w:rsidP="00466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3707">
              <w:rPr>
                <w:sz w:val="20"/>
                <w:szCs w:val="20"/>
              </w:rPr>
              <w:t>3144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Webrendszer- (hálózati) technikus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5B0B" w:rsidRPr="00394FE3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Webmester</w:t>
            </w:r>
          </w:p>
          <w:p w:rsidR="00055B0B" w:rsidRPr="0095140B" w:rsidRDefault="00055B0B" w:rsidP="004668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484">
              <w:rPr>
                <w:sz w:val="20"/>
                <w:szCs w:val="20"/>
              </w:rPr>
              <w:t>Adatbázis adm</w:t>
            </w:r>
            <w:r w:rsidRPr="0095140B">
              <w:rPr>
                <w:sz w:val="20"/>
                <w:szCs w:val="20"/>
              </w:rPr>
              <w:t>inisztrátor</w:t>
            </w:r>
          </w:p>
        </w:tc>
      </w:tr>
    </w:tbl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9D7DF7">
        <w:rPr>
          <w:iCs/>
          <w:sz w:val="20"/>
          <w:szCs w:val="20"/>
        </w:rPr>
        <w:t>2. A szakképesítés munkaterü</w:t>
      </w:r>
      <w:r w:rsidRPr="00973707">
        <w:rPr>
          <w:iCs/>
          <w:sz w:val="20"/>
          <w:szCs w:val="20"/>
        </w:rPr>
        <w:t>letének rövid leírása:</w:t>
      </w:r>
    </w:p>
    <w:p w:rsidR="00055B0B" w:rsidRPr="00454C6F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A95DA8">
        <w:rPr>
          <w:iCs/>
          <w:sz w:val="20"/>
          <w:szCs w:val="20"/>
        </w:rPr>
        <w:t>Az Informatikai rendszergazda a kis- és közepes vállalat, intézmény, szervezet informatikáért felelős vezet</w:t>
      </w:r>
      <w:r w:rsidRPr="00A95DA8">
        <w:rPr>
          <w:iCs/>
          <w:sz w:val="20"/>
          <w:szCs w:val="20"/>
        </w:rPr>
        <w:t>ő</w:t>
      </w:r>
      <w:r w:rsidRPr="00A95DA8">
        <w:rPr>
          <w:iCs/>
          <w:sz w:val="20"/>
          <w:szCs w:val="20"/>
        </w:rPr>
        <w:t>jének közvetlen munkatársa, vagy kihelyezett informatikai szolgáltatásokat végző cégben első szintű támog</w:t>
      </w:r>
      <w:r w:rsidRPr="00A95DA8">
        <w:rPr>
          <w:iCs/>
          <w:sz w:val="20"/>
          <w:szCs w:val="20"/>
        </w:rPr>
        <w:t>a</w:t>
      </w:r>
      <w:r w:rsidRPr="00394FE3">
        <w:rPr>
          <w:iCs/>
          <w:sz w:val="20"/>
          <w:szCs w:val="20"/>
        </w:rPr>
        <w:t>tói feladatokat lát el. Megfelelő mélységű (elméleti és gyakorlati) informatikai, hálózati ismeretei birtokában részt vesz a munkahely infokommunikációs hálózatának kialakításában és működtetésében. Koncepcionális kérdésekben felad</w:t>
      </w:r>
      <w:r w:rsidRPr="00A13484">
        <w:rPr>
          <w:iCs/>
          <w:sz w:val="20"/>
          <w:szCs w:val="20"/>
        </w:rPr>
        <w:t>ata elsősorban a döntések előkészítése, míg megvalósításban a koordináló feladatok ellát</w:t>
      </w:r>
      <w:r w:rsidRPr="0095140B">
        <w:rPr>
          <w:iCs/>
          <w:sz w:val="20"/>
          <w:szCs w:val="20"/>
        </w:rPr>
        <w:t>á</w:t>
      </w:r>
      <w:r w:rsidRPr="009D7DF7">
        <w:rPr>
          <w:iCs/>
          <w:sz w:val="20"/>
          <w:szCs w:val="20"/>
        </w:rPr>
        <w:t>sa. Együt</w:t>
      </w:r>
      <w:r w:rsidRPr="009D7DF7">
        <w:rPr>
          <w:iCs/>
          <w:sz w:val="20"/>
          <w:szCs w:val="20"/>
        </w:rPr>
        <w:t>t</w:t>
      </w:r>
      <w:r w:rsidRPr="00454C6F">
        <w:rPr>
          <w:iCs/>
          <w:sz w:val="20"/>
          <w:szCs w:val="20"/>
        </w:rPr>
        <w:t>működik a rendszerszervezőkkel, szoftverfejlesztőkkel.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Felelősségi körébe tartozik a vállalatnál működő informatikai hálózati eszközök, szerverek és munkaállom</w:t>
      </w:r>
      <w:r w:rsidRPr="00841CC7">
        <w:rPr>
          <w:iCs/>
          <w:sz w:val="20"/>
          <w:szCs w:val="20"/>
        </w:rPr>
        <w:t>á</w:t>
      </w:r>
      <w:r w:rsidRPr="00841CC7">
        <w:rPr>
          <w:iCs/>
          <w:sz w:val="20"/>
          <w:szCs w:val="20"/>
        </w:rPr>
        <w:t>sok, továbbá az informatikai alkalmazások összehangolt működésének</w:t>
      </w:r>
      <w:r w:rsidRPr="00841CC7">
        <w:rPr>
          <w:sz w:val="20"/>
          <w:szCs w:val="20"/>
        </w:rPr>
        <w:t xml:space="preserve"> </w:t>
      </w:r>
      <w:r w:rsidRPr="00841CC7">
        <w:rPr>
          <w:iCs/>
          <w:sz w:val="20"/>
          <w:szCs w:val="20"/>
        </w:rPr>
        <w:t>és folyamatos frissítésének biztosít</w:t>
      </w:r>
      <w:r w:rsidRPr="00841CC7">
        <w:rPr>
          <w:iCs/>
          <w:sz w:val="20"/>
          <w:szCs w:val="20"/>
        </w:rPr>
        <w:t>á</w:t>
      </w:r>
      <w:r w:rsidRPr="00841CC7">
        <w:rPr>
          <w:iCs/>
          <w:sz w:val="20"/>
          <w:szCs w:val="20"/>
        </w:rPr>
        <w:t>sa, melynek révén hozzájárul a szervezet teljesítményének folyamatos növeléséhez, a szervezet céljainak e</w:t>
      </w:r>
      <w:r w:rsidRPr="00841CC7">
        <w:rPr>
          <w:iCs/>
          <w:sz w:val="20"/>
          <w:szCs w:val="20"/>
        </w:rPr>
        <w:t>l</w:t>
      </w:r>
      <w:r w:rsidRPr="00841CC7">
        <w:rPr>
          <w:iCs/>
          <w:sz w:val="20"/>
          <w:szCs w:val="20"/>
        </w:rPr>
        <w:t>érés</w:t>
      </w:r>
      <w:r w:rsidRPr="00841CC7">
        <w:rPr>
          <w:iCs/>
          <w:sz w:val="20"/>
          <w:szCs w:val="20"/>
        </w:rPr>
        <w:t>é</w:t>
      </w:r>
      <w:r w:rsidRPr="00841CC7">
        <w:rPr>
          <w:iCs/>
          <w:sz w:val="20"/>
          <w:szCs w:val="20"/>
        </w:rPr>
        <w:t>hez.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Az Informatikai rendszergazda készségei megfelelnek az ágazati belépő és középszintű iparági vizsgák min</w:t>
      </w:r>
      <w:r w:rsidRPr="00841CC7">
        <w:rPr>
          <w:iCs/>
          <w:sz w:val="20"/>
          <w:szCs w:val="20"/>
        </w:rPr>
        <w:t>ő</w:t>
      </w:r>
      <w:r w:rsidRPr="00841CC7">
        <w:rPr>
          <w:iCs/>
          <w:sz w:val="20"/>
          <w:szCs w:val="20"/>
        </w:rPr>
        <w:t>sítési követelményeinek.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973707" w:rsidRDefault="00055B0B" w:rsidP="008E7DB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Pr="00973707">
        <w:rPr>
          <w:iCs/>
          <w:sz w:val="20"/>
          <w:szCs w:val="20"/>
        </w:rPr>
        <w:t>A szakképesítéssel rendelkező képes:</w:t>
      </w:r>
    </w:p>
    <w:p w:rsidR="00055B0B" w:rsidRPr="00A95DA8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A95DA8">
        <w:rPr>
          <w:iCs/>
          <w:sz w:val="20"/>
          <w:szCs w:val="20"/>
        </w:rPr>
        <w:t>Számítógépet kezelni, üzemeltetni;</w:t>
      </w:r>
    </w:p>
    <w:p w:rsidR="00055B0B" w:rsidRPr="00A13484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394FE3">
        <w:rPr>
          <w:iCs/>
          <w:sz w:val="20"/>
          <w:szCs w:val="20"/>
        </w:rPr>
        <w:t>Irodai alkalmazásokat, multimédiás és kommunikációs alkalmazásokat telepíteni, karba</w:t>
      </w:r>
      <w:r w:rsidRPr="00A13484">
        <w:rPr>
          <w:iCs/>
          <w:sz w:val="20"/>
          <w:szCs w:val="20"/>
        </w:rPr>
        <w:t>ntartani és használni;</w:t>
      </w:r>
    </w:p>
    <w:p w:rsidR="00055B0B" w:rsidRPr="0095140B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95140B">
        <w:rPr>
          <w:iCs/>
          <w:sz w:val="20"/>
          <w:szCs w:val="20"/>
        </w:rPr>
        <w:t>Számítógépek és perifériáik hardveres szerelési, karbantartási és javítási munkáinak elvégzésére;</w:t>
      </w:r>
    </w:p>
    <w:p w:rsidR="00055B0B" w:rsidRPr="009D7DF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9D7DF7">
        <w:rPr>
          <w:iCs/>
          <w:sz w:val="20"/>
          <w:szCs w:val="20"/>
        </w:rPr>
        <w:t>Munkaállomások operációs rendszerének telepítésére és karbantartására;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454C6F">
        <w:rPr>
          <w:iCs/>
          <w:sz w:val="20"/>
          <w:szCs w:val="20"/>
        </w:rPr>
        <w:t>Munkájában alkalmazni az alapvető hálózati fogalmakat és techn</w:t>
      </w:r>
      <w:r w:rsidRPr="00841CC7">
        <w:rPr>
          <w:iCs/>
          <w:sz w:val="20"/>
          <w:szCs w:val="20"/>
        </w:rPr>
        <w:t>ológiákat;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Hálózati operációs rendszerek telepítésére, üzemeltetésére és karbantartására;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Alapvető Internetes szolgáltatások telepítésére és karbantartására;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Kisebb helyi hálózatot kiépíteni, felügyelni és menedzselni;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LAN/WAN hálózati eszközök telepítésére, konfigurálására és üzemeltetésére;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LAN/WAN hálózatok tesztelésére, hibaelhárítására;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LAN/WAN hálózatok biztonságát biztosítani;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Kisebb otthoni, irodai (SOHO) és közepes méretű hálózatok hálózatfelügyeleti és hálózattervezési feladatait elvégezni;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Informatikai biztonsági eszközöket, tűzfalakat és vírusvédelmi szoftvereket telepíteni és konfigurálni;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Munkavállalással, vállalkozással kapcsolatos ismereteit hasznosítani, beruházást előkészíteni, végrehajtani;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Kisebb projekteteket menedzselni;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Adatbázisokat kezelni, adatbázis szolgáltatásokat igénybe venni és adatbázis műveleteket végezni;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Programozási alapismeretek birtokában, alkalmazói és/vagy webes feladatokat megoldani;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Webes kiszolgálói rendszert üzemeltetni;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Vezeték nélküli hálózatot telepíteni, konfigurálni és üzemeltetni;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VoIP rendszereket telepíteni, konfigurálni és üzemeltetni;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Virtualizált kiszolgálói környezetet üzemeltetni.</w:t>
      </w:r>
    </w:p>
    <w:p w:rsidR="00055B0B" w:rsidRPr="00841CC7" w:rsidRDefault="00055B0B" w:rsidP="008E7D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973707">
        <w:rPr>
          <w:iCs/>
          <w:sz w:val="20"/>
          <w:szCs w:val="20"/>
        </w:rPr>
        <w:t xml:space="preserve">3. </w:t>
      </w:r>
      <w:r w:rsidRPr="00A95DA8">
        <w:rPr>
          <w:iCs/>
          <w:sz w:val="20"/>
          <w:szCs w:val="20"/>
        </w:rPr>
        <w:t>Kapcsolódó szakképesítések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789" w:type="dxa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971"/>
        <w:gridCol w:w="14"/>
        <w:gridCol w:w="2963"/>
        <w:gridCol w:w="14"/>
        <w:gridCol w:w="2834"/>
      </w:tblGrid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13484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</w:tr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841CC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bCs/>
                <w:sz w:val="20"/>
                <w:szCs w:val="20"/>
              </w:rPr>
              <w:t xml:space="preserve">A kapcsolódó </w:t>
            </w:r>
            <w:r w:rsidRPr="00841CC7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841CC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841CC7">
              <w:rPr>
                <w:b/>
                <w:sz w:val="20"/>
                <w:szCs w:val="20"/>
              </w:rPr>
              <w:t xml:space="preserve"> </w:t>
            </w:r>
            <w:r w:rsidRPr="00841CC7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841CC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841CC7" w:rsidRDefault="00055B0B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841CC7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i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3.3.3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A95DA8">
              <w:rPr>
                <w:iCs/>
                <w:sz w:val="20"/>
                <w:szCs w:val="20"/>
              </w:rPr>
              <w:t>51 481 01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Adatbázis-kezelő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394FE3">
              <w:rPr>
                <w:iCs/>
                <w:sz w:val="20"/>
                <w:szCs w:val="20"/>
              </w:rPr>
              <w:t>részszakképesítés</w:t>
            </w:r>
          </w:p>
        </w:tc>
      </w:tr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i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A95DA8">
              <w:rPr>
                <w:iCs/>
                <w:sz w:val="20"/>
                <w:szCs w:val="20"/>
              </w:rPr>
              <w:t>51 481 02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Szoftverüzemeltető-alkalmazásgazda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394FE3">
              <w:rPr>
                <w:iCs/>
                <w:sz w:val="20"/>
                <w:szCs w:val="20"/>
              </w:rPr>
              <w:t>részszakképesítés</w:t>
            </w:r>
          </w:p>
        </w:tc>
      </w:tr>
      <w:tr w:rsidR="00055B0B" w:rsidRPr="00841CC7" w:rsidTr="00841C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973707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i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7D04D3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A95DA8">
              <w:rPr>
                <w:iCs/>
                <w:sz w:val="20"/>
                <w:szCs w:val="20"/>
              </w:rPr>
              <w:t>51 481 03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Webmester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394FE3">
              <w:rPr>
                <w:iCs/>
                <w:sz w:val="20"/>
                <w:szCs w:val="20"/>
              </w:rPr>
              <w:t>részszakképesítés</w:t>
            </w:r>
          </w:p>
        </w:tc>
      </w:tr>
    </w:tbl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97370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973707">
        <w:rPr>
          <w:b/>
          <w:iCs/>
          <w:sz w:val="20"/>
          <w:szCs w:val="20"/>
        </w:rPr>
        <w:t>SZAKMAI KÖVETELMÉNYEK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701"/>
        <w:gridCol w:w="6096"/>
      </w:tblGrid>
      <w:tr w:rsidR="00055B0B" w:rsidRPr="00841CC7" w:rsidTr="00841CC7">
        <w:tc>
          <w:tcPr>
            <w:tcW w:w="992" w:type="dxa"/>
          </w:tcPr>
          <w:p w:rsidR="00055B0B" w:rsidRPr="00A13484" w:rsidRDefault="00055B0B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01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96" w:type="dxa"/>
          </w:tcPr>
          <w:p w:rsidR="00055B0B" w:rsidRPr="00973707" w:rsidRDefault="00055B0B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016C">
              <w:rPr>
                <w:bCs/>
                <w:sz w:val="20"/>
                <w:szCs w:val="20"/>
              </w:rPr>
              <w:t>B</w:t>
            </w:r>
          </w:p>
        </w:tc>
      </w:tr>
      <w:tr w:rsidR="00055B0B" w:rsidRPr="00841CC7" w:rsidTr="00841CC7">
        <w:tc>
          <w:tcPr>
            <w:tcW w:w="992" w:type="dxa"/>
            <w:vAlign w:val="center"/>
          </w:tcPr>
          <w:p w:rsidR="00055B0B" w:rsidRPr="00973707" w:rsidRDefault="00055B0B" w:rsidP="009737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797" w:type="dxa"/>
            <w:gridSpan w:val="2"/>
          </w:tcPr>
          <w:p w:rsidR="00055B0B" w:rsidRPr="00A95DA8" w:rsidRDefault="00055B0B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DA8">
              <w:rPr>
                <w:b/>
                <w:bCs/>
                <w:sz w:val="20"/>
                <w:szCs w:val="20"/>
              </w:rPr>
              <w:t>A szakképesítés szakmai követelménymoduljainak az állam által elismert szakképesít</w:t>
            </w:r>
            <w:r w:rsidRPr="00841CC7">
              <w:rPr>
                <w:b/>
                <w:bCs/>
                <w:sz w:val="20"/>
                <w:szCs w:val="20"/>
              </w:rPr>
              <w:t>é</w:t>
            </w:r>
            <w:r w:rsidRPr="00973707">
              <w:rPr>
                <w:b/>
                <w:bCs/>
                <w:sz w:val="20"/>
                <w:szCs w:val="20"/>
              </w:rPr>
              <w:t>sek szakmai követelménymoduljairól szóló kormányrendelet szerinti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055B0B" w:rsidRPr="00973707" w:rsidRDefault="00055B0B" w:rsidP="009737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5DA8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6096" w:type="dxa"/>
          </w:tcPr>
          <w:p w:rsidR="00055B0B" w:rsidRPr="00A95DA8" w:rsidRDefault="00055B0B" w:rsidP="002035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5DA8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10815</w:t>
            </w:r>
            <w:r w:rsidRPr="00A95DA8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055B0B" w:rsidRPr="00394FE3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Információtechnológiai alapok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055B0B" w:rsidRPr="00A95DA8" w:rsidRDefault="00055B0B" w:rsidP="005232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10826</w:t>
            </w:r>
            <w:r w:rsidRPr="00A95DA8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Szakmai életpálya</w:t>
            </w:r>
            <w:r>
              <w:rPr>
                <w:bCs/>
                <w:sz w:val="20"/>
                <w:szCs w:val="20"/>
              </w:rPr>
              <w:t>-</w:t>
            </w:r>
            <w:r w:rsidRPr="00A95DA8">
              <w:rPr>
                <w:bCs/>
                <w:sz w:val="20"/>
                <w:szCs w:val="20"/>
              </w:rPr>
              <w:t>építés, munkaszervezés, munkahelyi kommunik</w:t>
            </w:r>
            <w:r w:rsidRPr="00841CC7">
              <w:rPr>
                <w:bCs/>
                <w:sz w:val="20"/>
                <w:szCs w:val="20"/>
              </w:rPr>
              <w:t>á</w:t>
            </w:r>
            <w:r w:rsidRPr="00973707">
              <w:rPr>
                <w:bCs/>
                <w:sz w:val="20"/>
                <w:szCs w:val="20"/>
              </w:rPr>
              <w:t>ció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10817</w:t>
            </w:r>
            <w:r w:rsidRPr="00A95DA8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055B0B" w:rsidRPr="00394FE3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Hálózatok, programozás és adatbázis-kezelés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10828</w:t>
            </w:r>
            <w:r w:rsidRPr="00A95DA8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055B0B" w:rsidRPr="00394FE3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Vállalati hálózatok üzemeltetése és felügyelete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4.7.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10827</w:t>
            </w:r>
            <w:r w:rsidRPr="00A95DA8">
              <w:rPr>
                <w:sz w:val="20"/>
                <w:szCs w:val="20"/>
              </w:rPr>
              <w:t>-12</w:t>
            </w:r>
          </w:p>
        </w:tc>
        <w:tc>
          <w:tcPr>
            <w:tcW w:w="6096" w:type="dxa"/>
          </w:tcPr>
          <w:p w:rsidR="00055B0B" w:rsidRPr="00394FE3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Hálózati operációs rendszerek és szolgáltatások</w:t>
            </w:r>
          </w:p>
        </w:tc>
      </w:tr>
      <w:tr w:rsidR="00055B0B" w:rsidRPr="00841CC7" w:rsidTr="00841CC7">
        <w:tc>
          <w:tcPr>
            <w:tcW w:w="992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11498-12</w:t>
            </w:r>
          </w:p>
        </w:tc>
        <w:tc>
          <w:tcPr>
            <w:tcW w:w="6096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14C3">
              <w:rPr>
                <w:bCs/>
                <w:sz w:val="20"/>
                <w:szCs w:val="20"/>
              </w:rPr>
              <w:t>Foglalkoztatás I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(érettségire épülő képzések esetén)</w:t>
            </w:r>
          </w:p>
        </w:tc>
      </w:tr>
      <w:tr w:rsidR="00055B0B" w:rsidRPr="00841CC7" w:rsidTr="0005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</w:tcPr>
          <w:p w:rsidR="00055B0B" w:rsidRDefault="00055B0B" w:rsidP="009D7D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6F">
              <w:rPr>
                <w:sz w:val="20"/>
                <w:szCs w:val="20"/>
              </w:rPr>
              <w:t>11499-12</w:t>
            </w:r>
          </w:p>
        </w:tc>
        <w:tc>
          <w:tcPr>
            <w:tcW w:w="6096" w:type="dxa"/>
          </w:tcPr>
          <w:p w:rsidR="00055B0B" w:rsidRPr="00AB14C3" w:rsidRDefault="00055B0B" w:rsidP="004668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54C6F">
              <w:rPr>
                <w:bCs/>
                <w:sz w:val="20"/>
                <w:szCs w:val="20"/>
              </w:rPr>
              <w:t>Foglalkoztatás II.</w:t>
            </w:r>
          </w:p>
        </w:tc>
      </w:tr>
      <w:tr w:rsidR="00055B0B" w:rsidRPr="00841CC7" w:rsidTr="0005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" w:type="dxa"/>
          </w:tcPr>
          <w:p w:rsidR="00055B0B" w:rsidRDefault="00055B0B" w:rsidP="009D7D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</w:t>
            </w:r>
          </w:p>
        </w:tc>
        <w:tc>
          <w:tcPr>
            <w:tcW w:w="1701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6F">
              <w:rPr>
                <w:sz w:val="20"/>
                <w:szCs w:val="20"/>
              </w:rPr>
              <w:t>11500-12</w:t>
            </w:r>
          </w:p>
        </w:tc>
        <w:tc>
          <w:tcPr>
            <w:tcW w:w="6096" w:type="dxa"/>
          </w:tcPr>
          <w:p w:rsidR="00055B0B" w:rsidRPr="00AB14C3" w:rsidRDefault="00055B0B" w:rsidP="0046683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54C6F">
              <w:rPr>
                <w:bCs/>
                <w:sz w:val="20"/>
                <w:szCs w:val="20"/>
              </w:rPr>
              <w:t>Munkahelyi egészség és biztonság</w:t>
            </w:r>
          </w:p>
        </w:tc>
      </w:tr>
    </w:tbl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841CC7" w:rsidRDefault="00055B0B" w:rsidP="00FF5DA3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97370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973707">
        <w:rPr>
          <w:b/>
          <w:sz w:val="20"/>
          <w:szCs w:val="20"/>
        </w:rPr>
        <w:t>VIZSGÁZTATÁSI KÖVETELMÉNYEK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97370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3707">
        <w:rPr>
          <w:sz w:val="20"/>
          <w:szCs w:val="20"/>
        </w:rPr>
        <w:t xml:space="preserve">1. </w:t>
      </w:r>
      <w:r w:rsidRPr="00A95DA8">
        <w:rPr>
          <w:sz w:val="20"/>
          <w:szCs w:val="20"/>
        </w:rPr>
        <w:t>A komplex szakmai vizsgára bocsátás feltételei: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394FE3" w:rsidRDefault="00055B0B" w:rsidP="00360A37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</w:t>
      </w:r>
      <w:r w:rsidRPr="00A95DA8">
        <w:rPr>
          <w:sz w:val="20"/>
          <w:szCs w:val="20"/>
        </w:rPr>
        <w:t>skolarendszeren kívüli szakképzés</w:t>
      </w:r>
      <w:r>
        <w:rPr>
          <w:sz w:val="20"/>
          <w:szCs w:val="20"/>
        </w:rPr>
        <w:t>ben</w:t>
      </w:r>
      <w:r w:rsidRPr="00A95DA8">
        <w:rPr>
          <w:sz w:val="20"/>
          <w:szCs w:val="20"/>
        </w:rPr>
        <w:t xml:space="preserve"> az 5.2. pontban előírt valamennyi modulzáró vizsga eredményes letétele.</w:t>
      </w:r>
    </w:p>
    <w:p w:rsidR="00055B0B" w:rsidRPr="00841CC7" w:rsidRDefault="00055B0B" w:rsidP="00841CC7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841CC7">
        <w:rPr>
          <w:sz w:val="20"/>
          <w:szCs w:val="20"/>
        </w:rPr>
        <w:t>Az iskolai rendszerű szakképzésben az évfolyam teljesítését igazoló bizonyítványban foglaltak szerint teljes</w:t>
      </w:r>
      <w:r w:rsidRPr="00841CC7">
        <w:rPr>
          <w:sz w:val="20"/>
          <w:szCs w:val="20"/>
        </w:rPr>
        <w:t>í</w:t>
      </w:r>
      <w:r w:rsidRPr="00841CC7">
        <w:rPr>
          <w:sz w:val="20"/>
          <w:szCs w:val="20"/>
        </w:rPr>
        <w:t>tett tantárgyak – a szakképzési kerettantervben meghatározottak szerint – egyenértékűek az adott követe</w:t>
      </w:r>
      <w:r w:rsidRPr="00841CC7">
        <w:rPr>
          <w:sz w:val="20"/>
          <w:szCs w:val="20"/>
        </w:rPr>
        <w:t>l</w:t>
      </w:r>
      <w:r w:rsidRPr="00841CC7">
        <w:rPr>
          <w:sz w:val="20"/>
          <w:szCs w:val="20"/>
        </w:rPr>
        <w:t>ménym</w:t>
      </w:r>
      <w:r w:rsidRPr="00841CC7">
        <w:rPr>
          <w:sz w:val="20"/>
          <w:szCs w:val="20"/>
        </w:rPr>
        <w:t>o</w:t>
      </w:r>
      <w:r w:rsidRPr="00841CC7">
        <w:rPr>
          <w:sz w:val="20"/>
          <w:szCs w:val="20"/>
        </w:rPr>
        <w:t>dulhoz tartozó modulzáró vizsga teljesítésével.</w:t>
      </w:r>
    </w:p>
    <w:p w:rsidR="00055B0B" w:rsidRPr="00973707" w:rsidRDefault="00055B0B" w:rsidP="00360A37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3707">
        <w:rPr>
          <w:sz w:val="20"/>
          <w:szCs w:val="20"/>
        </w:rPr>
        <w:t>2. A modulzáró vizsga vizsgatevékenysége és az eredményesség felt</w:t>
      </w:r>
      <w:r w:rsidRPr="00A95DA8">
        <w:rPr>
          <w:sz w:val="20"/>
          <w:szCs w:val="20"/>
        </w:rPr>
        <w:t>étele:</w:t>
      </w: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755" w:type="dxa"/>
        <w:jc w:val="center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1257"/>
        <w:gridCol w:w="4062"/>
        <w:gridCol w:w="3601"/>
      </w:tblGrid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055B0B" w:rsidRPr="00973707" w:rsidRDefault="00055B0B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01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062" w:type="dxa"/>
          </w:tcPr>
          <w:p w:rsidR="00055B0B" w:rsidRPr="00973707" w:rsidRDefault="00055B0B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01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1" w:type="dxa"/>
          </w:tcPr>
          <w:p w:rsidR="00055B0B" w:rsidRPr="00973707" w:rsidRDefault="00055B0B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016C">
              <w:rPr>
                <w:bCs/>
                <w:sz w:val="20"/>
                <w:szCs w:val="20"/>
              </w:rPr>
              <w:t>C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8920" w:type="dxa"/>
            <w:gridSpan w:val="3"/>
          </w:tcPr>
          <w:p w:rsidR="00055B0B" w:rsidRPr="00A95DA8" w:rsidRDefault="00055B0B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95DA8">
              <w:rPr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257" w:type="dxa"/>
          </w:tcPr>
          <w:p w:rsidR="00055B0B" w:rsidRPr="00A95DA8" w:rsidRDefault="00055B0B" w:rsidP="00D355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DA8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4062" w:type="dxa"/>
          </w:tcPr>
          <w:p w:rsidR="00055B0B" w:rsidRPr="00394FE3" w:rsidRDefault="00055B0B" w:rsidP="00D355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4FE3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601" w:type="dxa"/>
          </w:tcPr>
          <w:p w:rsidR="00055B0B" w:rsidRPr="009D7DF7" w:rsidRDefault="00055B0B" w:rsidP="00D3553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3484">
              <w:rPr>
                <w:b/>
                <w:sz w:val="20"/>
                <w:szCs w:val="20"/>
              </w:rPr>
              <w:t>a modulzáró vizsga vizsgatevékenys</w:t>
            </w:r>
            <w:r w:rsidRPr="0095140B">
              <w:rPr>
                <w:b/>
                <w:sz w:val="20"/>
                <w:szCs w:val="20"/>
              </w:rPr>
              <w:t>é</w:t>
            </w:r>
            <w:r w:rsidRPr="009D7DF7">
              <w:rPr>
                <w:b/>
                <w:sz w:val="20"/>
                <w:szCs w:val="20"/>
              </w:rPr>
              <w:t>ge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10815-12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Információtechnológiai alapok</w:t>
            </w:r>
          </w:p>
        </w:tc>
        <w:tc>
          <w:tcPr>
            <w:tcW w:w="3601" w:type="dxa"/>
          </w:tcPr>
          <w:p w:rsidR="00055B0B" w:rsidRPr="00394FE3" w:rsidRDefault="00055B0B" w:rsidP="009737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írásbeli (online teszt)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5.2.4.</w:t>
            </w:r>
          </w:p>
        </w:tc>
        <w:tc>
          <w:tcPr>
            <w:tcW w:w="1257" w:type="dxa"/>
          </w:tcPr>
          <w:p w:rsidR="00055B0B" w:rsidRPr="00A95DA8" w:rsidRDefault="00055B0B" w:rsidP="005232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10826-12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bCs/>
                <w:sz w:val="20"/>
                <w:szCs w:val="20"/>
              </w:rPr>
              <w:t>Szakmai életpálya</w:t>
            </w:r>
            <w:r>
              <w:rPr>
                <w:bCs/>
                <w:sz w:val="20"/>
                <w:szCs w:val="20"/>
              </w:rPr>
              <w:t>-</w:t>
            </w:r>
            <w:r w:rsidRPr="00A95DA8">
              <w:rPr>
                <w:bCs/>
                <w:sz w:val="20"/>
                <w:szCs w:val="20"/>
              </w:rPr>
              <w:t>építés, munkaszervezés, mu</w:t>
            </w:r>
            <w:r w:rsidRPr="00841CC7">
              <w:rPr>
                <w:bCs/>
                <w:sz w:val="20"/>
                <w:szCs w:val="20"/>
              </w:rPr>
              <w:t>n</w:t>
            </w:r>
            <w:r w:rsidRPr="00973707">
              <w:rPr>
                <w:bCs/>
                <w:sz w:val="20"/>
                <w:szCs w:val="20"/>
              </w:rPr>
              <w:t>kahelyi kommunikáció</w:t>
            </w:r>
          </w:p>
        </w:tc>
        <w:tc>
          <w:tcPr>
            <w:tcW w:w="3601" w:type="dxa"/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szóbeli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5.2.5.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10817-12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Hálózatok, programozás és adatbázis-kezelés</w:t>
            </w:r>
          </w:p>
        </w:tc>
        <w:tc>
          <w:tcPr>
            <w:tcW w:w="3601" w:type="dxa"/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gyakorlati, írásbeli (online teszt)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5.2.6.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10828-12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Vállalati hálózatok üzemeltetése és felügy</w:t>
            </w:r>
            <w:r w:rsidRPr="00A95DA8">
              <w:rPr>
                <w:sz w:val="20"/>
                <w:szCs w:val="20"/>
              </w:rPr>
              <w:t>e</w:t>
            </w:r>
            <w:r w:rsidRPr="00A95DA8">
              <w:rPr>
                <w:sz w:val="20"/>
                <w:szCs w:val="20"/>
              </w:rPr>
              <w:t>lete</w:t>
            </w:r>
          </w:p>
        </w:tc>
        <w:tc>
          <w:tcPr>
            <w:tcW w:w="3601" w:type="dxa"/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gyakorlati, írásbeli (online teszt)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5.2.7</w:t>
            </w:r>
            <w:r w:rsidRPr="006018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10827-12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Hálózati operációs rendszerek és szolgáltat</w:t>
            </w:r>
            <w:r w:rsidRPr="00A95DA8">
              <w:rPr>
                <w:sz w:val="20"/>
                <w:szCs w:val="20"/>
              </w:rPr>
              <w:t>á</w:t>
            </w:r>
            <w:r w:rsidRPr="00A95DA8">
              <w:rPr>
                <w:sz w:val="20"/>
                <w:szCs w:val="20"/>
              </w:rPr>
              <w:t>sok</w:t>
            </w:r>
          </w:p>
        </w:tc>
        <w:tc>
          <w:tcPr>
            <w:tcW w:w="3601" w:type="dxa"/>
          </w:tcPr>
          <w:p w:rsidR="00055B0B" w:rsidRPr="00A13484" w:rsidRDefault="00055B0B" w:rsidP="00841C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FE3">
              <w:rPr>
                <w:sz w:val="20"/>
                <w:szCs w:val="20"/>
              </w:rPr>
              <w:t>gyakorlati</w:t>
            </w:r>
          </w:p>
        </w:tc>
      </w:tr>
      <w:tr w:rsidR="00055B0B" w:rsidRPr="00841CC7" w:rsidTr="00841CC7">
        <w:trPr>
          <w:jc w:val="center"/>
        </w:trPr>
        <w:tc>
          <w:tcPr>
            <w:tcW w:w="835" w:type="dxa"/>
          </w:tcPr>
          <w:p w:rsidR="00055B0B" w:rsidRPr="00973707" w:rsidRDefault="00055B0B" w:rsidP="00841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5.2.8</w:t>
            </w:r>
            <w:r w:rsidRPr="006018A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5DA8">
              <w:rPr>
                <w:sz w:val="20"/>
                <w:szCs w:val="20"/>
              </w:rPr>
              <w:t>11498-12</w:t>
            </w:r>
          </w:p>
        </w:tc>
        <w:tc>
          <w:tcPr>
            <w:tcW w:w="4062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4C3">
              <w:rPr>
                <w:bCs/>
                <w:sz w:val="20"/>
                <w:szCs w:val="20"/>
              </w:rPr>
              <w:t>Foglalkoztatás I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(érettségire épülő képzések esetén)</w:t>
            </w:r>
          </w:p>
        </w:tc>
        <w:tc>
          <w:tcPr>
            <w:tcW w:w="3601" w:type="dxa"/>
          </w:tcPr>
          <w:p w:rsidR="00055B0B" w:rsidRPr="00A95DA8" w:rsidRDefault="00055B0B" w:rsidP="00841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  <w:tr w:rsidR="00055B0B" w:rsidRPr="00841CC7" w:rsidTr="00055B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</w:tcPr>
          <w:p w:rsidR="00055B0B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5.2.9.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6F">
              <w:rPr>
                <w:sz w:val="20"/>
                <w:szCs w:val="20"/>
              </w:rPr>
              <w:t>11499-12</w:t>
            </w:r>
          </w:p>
        </w:tc>
        <w:tc>
          <w:tcPr>
            <w:tcW w:w="4062" w:type="dxa"/>
          </w:tcPr>
          <w:p w:rsidR="00055B0B" w:rsidRPr="00AB14C3" w:rsidRDefault="00055B0B" w:rsidP="009D7D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4C6F">
              <w:rPr>
                <w:bCs/>
                <w:sz w:val="20"/>
                <w:szCs w:val="20"/>
              </w:rPr>
              <w:t>Foglalkoztatás II.</w:t>
            </w:r>
          </w:p>
        </w:tc>
        <w:tc>
          <w:tcPr>
            <w:tcW w:w="3601" w:type="dxa"/>
          </w:tcPr>
          <w:p w:rsidR="00055B0B" w:rsidRPr="0098528B" w:rsidRDefault="00055B0B" w:rsidP="009D7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  <w:tr w:rsidR="00055B0B" w:rsidRPr="00841CC7" w:rsidTr="00055B0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</w:tcPr>
          <w:p w:rsidR="00055B0B" w:rsidRDefault="00055B0B" w:rsidP="00841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5.2.10.</w:t>
            </w:r>
          </w:p>
        </w:tc>
        <w:tc>
          <w:tcPr>
            <w:tcW w:w="1257" w:type="dxa"/>
          </w:tcPr>
          <w:p w:rsidR="00055B0B" w:rsidRPr="00A95DA8" w:rsidRDefault="00055B0B" w:rsidP="004668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6F">
              <w:rPr>
                <w:sz w:val="20"/>
                <w:szCs w:val="20"/>
              </w:rPr>
              <w:t>11500-12</w:t>
            </w:r>
          </w:p>
        </w:tc>
        <w:tc>
          <w:tcPr>
            <w:tcW w:w="4062" w:type="dxa"/>
          </w:tcPr>
          <w:p w:rsidR="00055B0B" w:rsidRPr="00AB14C3" w:rsidRDefault="00055B0B" w:rsidP="009D7DF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54C6F">
              <w:rPr>
                <w:bCs/>
                <w:sz w:val="20"/>
                <w:szCs w:val="20"/>
              </w:rPr>
              <w:t>Munkahelyi egészség és biztonság</w:t>
            </w:r>
          </w:p>
        </w:tc>
        <w:tc>
          <w:tcPr>
            <w:tcW w:w="3601" w:type="dxa"/>
          </w:tcPr>
          <w:p w:rsidR="00055B0B" w:rsidRPr="0098528B" w:rsidRDefault="00055B0B" w:rsidP="009D7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28B">
              <w:rPr>
                <w:sz w:val="20"/>
                <w:szCs w:val="20"/>
              </w:rPr>
              <w:t>írásbeli</w:t>
            </w:r>
          </w:p>
        </w:tc>
      </w:tr>
    </w:tbl>
    <w:p w:rsidR="00055B0B" w:rsidRPr="00841CC7" w:rsidRDefault="00055B0B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841CC7" w:rsidRDefault="00055B0B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841CC7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841CC7">
        <w:rPr>
          <w:rFonts w:eastAsia="Times New Roman"/>
          <w:sz w:val="20"/>
          <w:szCs w:val="20"/>
        </w:rPr>
        <w:t>e</w:t>
      </w:r>
      <w:r w:rsidRPr="00841CC7">
        <w:rPr>
          <w:rFonts w:eastAsia="Times New Roman"/>
          <w:sz w:val="20"/>
          <w:szCs w:val="20"/>
        </w:rPr>
        <w:t>ladat végrehajtása legalább 51%-osra értékelhető.</w:t>
      </w:r>
    </w:p>
    <w:p w:rsidR="00055B0B" w:rsidRPr="0097370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3707">
        <w:rPr>
          <w:sz w:val="20"/>
          <w:szCs w:val="20"/>
        </w:rPr>
        <w:t xml:space="preserve">3. </w:t>
      </w:r>
      <w:r w:rsidRPr="00A95DA8">
        <w:rPr>
          <w:sz w:val="20"/>
          <w:szCs w:val="20"/>
        </w:rPr>
        <w:t>A komplex szakmai vizsga vizsgatevékenységei és vizsgafeladatai: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973707">
        <w:rPr>
          <w:iCs/>
          <w:sz w:val="20"/>
          <w:szCs w:val="20"/>
        </w:rPr>
        <w:t>3.1</w:t>
      </w:r>
      <w:r w:rsidRPr="00A95DA8">
        <w:rPr>
          <w:iCs/>
          <w:sz w:val="20"/>
          <w:szCs w:val="20"/>
        </w:rPr>
        <w:t>. Gyakorlati vizsgatevékenység</w:t>
      </w: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A13484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A13484">
        <w:rPr>
          <w:iCs/>
          <w:sz w:val="20"/>
          <w:szCs w:val="20"/>
        </w:rPr>
        <w:t>A)</w:t>
      </w:r>
    </w:p>
    <w:p w:rsidR="00055B0B" w:rsidRPr="009D7DF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95140B">
        <w:rPr>
          <w:iCs/>
          <w:sz w:val="20"/>
          <w:szCs w:val="20"/>
        </w:rPr>
        <w:t xml:space="preserve">A vizsgafeladat megnevezése: </w:t>
      </w:r>
      <w:r w:rsidRPr="009D7DF7">
        <w:rPr>
          <w:iCs/>
          <w:sz w:val="20"/>
          <w:szCs w:val="20"/>
        </w:rPr>
        <w:t>Hálózatok konfigurálása</w:t>
      </w:r>
    </w:p>
    <w:p w:rsidR="00055B0B" w:rsidRPr="00454C6F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ismertetése: A gyakorlati vizsgán a jelölt egy hálózati feladatot old meg szimulált környeze</w:t>
      </w:r>
      <w:r w:rsidRPr="00841CC7">
        <w:rPr>
          <w:iCs/>
          <w:sz w:val="20"/>
          <w:szCs w:val="20"/>
        </w:rPr>
        <w:t>t</w:t>
      </w:r>
      <w:r w:rsidRPr="00841CC7">
        <w:rPr>
          <w:iCs/>
          <w:sz w:val="20"/>
          <w:szCs w:val="20"/>
        </w:rPr>
        <w:t>ben vagy valós eszközökön a Hálózatok, Vállalati hálózatok üzemeltetése és felügyelete témaköreiben, az á</w:t>
      </w:r>
      <w:r w:rsidRPr="00841CC7">
        <w:rPr>
          <w:iCs/>
          <w:sz w:val="20"/>
          <w:szCs w:val="20"/>
        </w:rPr>
        <w:t>l</w:t>
      </w:r>
      <w:r w:rsidRPr="00841CC7">
        <w:rPr>
          <w:iCs/>
          <w:sz w:val="20"/>
          <w:szCs w:val="20"/>
        </w:rPr>
        <w:t xml:space="preserve">tala megismert szimulációs eszköz vagy az általa megismert hardver eszközök felhasználásával. </w:t>
      </w:r>
    </w:p>
    <w:p w:rsidR="00055B0B" w:rsidRPr="00841CC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90 perc</w:t>
      </w:r>
    </w:p>
    <w:p w:rsidR="00055B0B" w:rsidRPr="00841CC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20%</w:t>
      </w:r>
    </w:p>
    <w:p w:rsidR="00055B0B" w:rsidRPr="00841CC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FF53D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 xml:space="preserve">B) 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megnevezése: Hálózati szolgáltatások telepítése és üzemeltetése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ismertetése: A gyakorlati vizsgán a jelölt egy összetett feladatot old meg az Vállalati hálóz</w:t>
      </w:r>
      <w:r w:rsidRPr="00841CC7">
        <w:rPr>
          <w:iCs/>
          <w:sz w:val="20"/>
          <w:szCs w:val="20"/>
        </w:rPr>
        <w:t>a</w:t>
      </w:r>
      <w:r w:rsidRPr="00841CC7">
        <w:rPr>
          <w:iCs/>
          <w:sz w:val="20"/>
          <w:szCs w:val="20"/>
        </w:rPr>
        <w:t>tok üzemeltetése és felügyelete, Hálózati operációs rendszerek és szolgáltatások témaköreiben, az általa me</w:t>
      </w:r>
      <w:r w:rsidRPr="00841CC7">
        <w:rPr>
          <w:iCs/>
          <w:sz w:val="20"/>
          <w:szCs w:val="20"/>
        </w:rPr>
        <w:t>g</w:t>
      </w:r>
      <w:r w:rsidRPr="00841CC7">
        <w:rPr>
          <w:iCs/>
          <w:sz w:val="20"/>
          <w:szCs w:val="20"/>
        </w:rPr>
        <w:t xml:space="preserve">ismert hardver/szoftver eszközök felhasználásával. 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150 perc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30%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Pr="00841CC7">
        <w:rPr>
          <w:iCs/>
          <w:sz w:val="20"/>
          <w:szCs w:val="20"/>
        </w:rPr>
        <w:t>C)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megnevezése: Adatbázis-kezelés</w:t>
      </w: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C559D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ismertetése: A gyakorlati vizsgán a jelölt kapcsolódik egy SQL kiszolgálón található adatfo</w:t>
      </w:r>
      <w:r w:rsidRPr="00841CC7">
        <w:rPr>
          <w:iCs/>
          <w:sz w:val="20"/>
          <w:szCs w:val="20"/>
        </w:rPr>
        <w:t>r</w:t>
      </w:r>
      <w:r w:rsidRPr="00841CC7">
        <w:rPr>
          <w:iCs/>
          <w:sz w:val="20"/>
          <w:szCs w:val="20"/>
        </w:rPr>
        <w:t>ráshoz és a kijelölt feladatnak megfelelő adatbázis-kezelési és lekérdezési műveleteket hajt végre a „Hálóz</w:t>
      </w:r>
      <w:r w:rsidRPr="00841CC7">
        <w:rPr>
          <w:iCs/>
          <w:sz w:val="20"/>
          <w:szCs w:val="20"/>
        </w:rPr>
        <w:t>a</w:t>
      </w:r>
      <w:r w:rsidRPr="00841CC7">
        <w:rPr>
          <w:iCs/>
          <w:sz w:val="20"/>
          <w:szCs w:val="20"/>
        </w:rPr>
        <w:t xml:space="preserve">tok, programozás és adatbázis-kezelés” modul adatbázis-kezelés témaköreihez kapcsolódóan. </w:t>
      </w:r>
    </w:p>
    <w:p w:rsidR="00055B0B" w:rsidRPr="00841CC7" w:rsidRDefault="00055B0B" w:rsidP="00C559D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57170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30 perc</w:t>
      </w:r>
    </w:p>
    <w:p w:rsidR="00055B0B" w:rsidRPr="00841CC7" w:rsidRDefault="00055B0B" w:rsidP="0057170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5%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</w:t>
      </w:r>
      <w:r w:rsidRPr="00841CC7">
        <w:rPr>
          <w:iCs/>
          <w:sz w:val="20"/>
          <w:szCs w:val="20"/>
        </w:rPr>
        <w:t xml:space="preserve">D) </w:t>
      </w:r>
    </w:p>
    <w:p w:rsidR="00055B0B" w:rsidRPr="00841CC7" w:rsidRDefault="00055B0B" w:rsidP="0057170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megnevezése: Weblapkészítés, programozás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AD0759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ismertetése: A gyakorlati vizsgán a jelölt egy webes dokumentumot készít el, és egy ehhez kapcsolódó programozási feladatot old meg a „Hálózatok, programozás és adatbázis-kezelés” modul progr</w:t>
      </w:r>
      <w:r w:rsidRPr="00841CC7">
        <w:rPr>
          <w:iCs/>
          <w:sz w:val="20"/>
          <w:szCs w:val="20"/>
        </w:rPr>
        <w:t>a</w:t>
      </w:r>
      <w:r w:rsidRPr="00841CC7">
        <w:rPr>
          <w:iCs/>
          <w:sz w:val="20"/>
          <w:szCs w:val="20"/>
        </w:rPr>
        <w:t>mozás és weblapkészítés témaköreihez kapcsolódóan, az általa megismert szoftver eszközök felhasználás</w:t>
      </w:r>
      <w:r w:rsidRPr="00841CC7">
        <w:rPr>
          <w:iCs/>
          <w:sz w:val="20"/>
          <w:szCs w:val="20"/>
        </w:rPr>
        <w:t>á</w:t>
      </w:r>
      <w:r w:rsidRPr="00841CC7">
        <w:rPr>
          <w:iCs/>
          <w:sz w:val="20"/>
          <w:szCs w:val="20"/>
        </w:rPr>
        <w:t xml:space="preserve">val. 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57170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60 perc</w:t>
      </w:r>
    </w:p>
    <w:p w:rsidR="00055B0B" w:rsidRPr="00841CC7" w:rsidRDefault="00055B0B" w:rsidP="00571701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10%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973707">
        <w:rPr>
          <w:iCs/>
          <w:sz w:val="20"/>
          <w:szCs w:val="20"/>
        </w:rPr>
        <w:t>3.2</w:t>
      </w:r>
      <w:r w:rsidRPr="00A95DA8">
        <w:rPr>
          <w:iCs/>
          <w:sz w:val="20"/>
          <w:szCs w:val="20"/>
        </w:rPr>
        <w:t>. Központi írásbeli vizsgatevékenység</w:t>
      </w:r>
    </w:p>
    <w:p w:rsidR="00055B0B" w:rsidRPr="00394FE3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A13484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A13484">
        <w:rPr>
          <w:iCs/>
          <w:sz w:val="20"/>
          <w:szCs w:val="20"/>
        </w:rPr>
        <w:t>A)</w:t>
      </w:r>
    </w:p>
    <w:p w:rsidR="00055B0B" w:rsidRPr="009D7DF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95140B">
        <w:rPr>
          <w:iCs/>
          <w:sz w:val="20"/>
          <w:szCs w:val="20"/>
        </w:rPr>
        <w:t>A vizs</w:t>
      </w:r>
      <w:r w:rsidRPr="009D7DF7">
        <w:rPr>
          <w:iCs/>
          <w:sz w:val="20"/>
          <w:szCs w:val="20"/>
        </w:rPr>
        <w:t>gafeladat megnevezése: Információtechnológiai alapok</w:t>
      </w:r>
    </w:p>
    <w:p w:rsidR="00055B0B" w:rsidRPr="00454C6F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D7DF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 xml:space="preserve">A vizsgafeladat ismertetése: Az írásbeli központilag összeállított vizsga kérdései a </w:t>
      </w:r>
      <w:r>
        <w:rPr>
          <w:iCs/>
          <w:sz w:val="20"/>
          <w:szCs w:val="20"/>
        </w:rPr>
        <w:t>4</w:t>
      </w:r>
      <w:r w:rsidRPr="00A13484">
        <w:rPr>
          <w:iCs/>
          <w:sz w:val="20"/>
          <w:szCs w:val="20"/>
        </w:rPr>
        <w:t>. Szakmai követelm</w:t>
      </w:r>
      <w:r w:rsidRPr="00A13484">
        <w:rPr>
          <w:iCs/>
          <w:sz w:val="20"/>
          <w:szCs w:val="20"/>
        </w:rPr>
        <w:t>é</w:t>
      </w:r>
      <w:r w:rsidRPr="0095140B">
        <w:rPr>
          <w:iCs/>
          <w:sz w:val="20"/>
          <w:szCs w:val="20"/>
        </w:rPr>
        <w:t>nyek fejezetben megadott „Információtechnológiai alapok” modul témaköreinek mindegyikét tartalm</w:t>
      </w:r>
      <w:r w:rsidRPr="009D7DF7">
        <w:rPr>
          <w:iCs/>
          <w:sz w:val="20"/>
          <w:szCs w:val="20"/>
        </w:rPr>
        <w:t>azzák.</w:t>
      </w:r>
    </w:p>
    <w:p w:rsidR="00055B0B" w:rsidRPr="00454C6F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25 perc</w:t>
      </w:r>
    </w:p>
    <w:p w:rsidR="00055B0B" w:rsidRPr="00841CC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5%</w:t>
      </w:r>
    </w:p>
    <w:p w:rsidR="00055B0B" w:rsidRPr="00841CC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841CC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B)</w:t>
      </w:r>
    </w:p>
    <w:p w:rsidR="00055B0B" w:rsidRPr="00841CC7" w:rsidRDefault="00055B0B" w:rsidP="00822ABE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megnevezése: Hálózatok</w:t>
      </w:r>
    </w:p>
    <w:p w:rsidR="00055B0B" w:rsidRPr="00841CC7" w:rsidRDefault="00055B0B" w:rsidP="00FB5E19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055B0B" w:rsidRPr="00454C6F" w:rsidRDefault="00055B0B" w:rsidP="00FB5E19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 xml:space="preserve">A vizsgafeladat ismertetése: Az írásbeli központilag összeállított vizsga kérdései a </w:t>
      </w:r>
      <w:r>
        <w:rPr>
          <w:iCs/>
          <w:sz w:val="20"/>
          <w:szCs w:val="20"/>
        </w:rPr>
        <w:t>4</w:t>
      </w:r>
      <w:r w:rsidRPr="00A13484">
        <w:rPr>
          <w:iCs/>
          <w:sz w:val="20"/>
          <w:szCs w:val="20"/>
        </w:rPr>
        <w:t>. Szakmai követelm</w:t>
      </w:r>
      <w:r w:rsidRPr="00A13484">
        <w:rPr>
          <w:iCs/>
          <w:sz w:val="20"/>
          <w:szCs w:val="20"/>
        </w:rPr>
        <w:t>é</w:t>
      </w:r>
      <w:r w:rsidRPr="0095140B">
        <w:rPr>
          <w:iCs/>
          <w:sz w:val="20"/>
          <w:szCs w:val="20"/>
        </w:rPr>
        <w:t>nyek fejezetben meg</w:t>
      </w:r>
      <w:r w:rsidRPr="009D7DF7">
        <w:rPr>
          <w:iCs/>
          <w:sz w:val="20"/>
          <w:szCs w:val="20"/>
        </w:rPr>
        <w:t>adott „Vállalati hálózatok üzemeltetése és felügyelete”, továbbá a „Hálózatok, progr</w:t>
      </w:r>
      <w:r w:rsidRPr="009D7DF7">
        <w:rPr>
          <w:iCs/>
          <w:sz w:val="20"/>
          <w:szCs w:val="20"/>
        </w:rPr>
        <w:t>a</w:t>
      </w:r>
      <w:r w:rsidRPr="00454C6F">
        <w:rPr>
          <w:iCs/>
          <w:sz w:val="20"/>
          <w:szCs w:val="20"/>
        </w:rPr>
        <w:t>mozás és adatbázis-kezelés” modul hálózatok témaköreinek mindegyikét tartalmazzák.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A755E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50 perc</w:t>
      </w:r>
    </w:p>
    <w:p w:rsidR="00055B0B" w:rsidRPr="00841CC7" w:rsidRDefault="00055B0B" w:rsidP="00A755E3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10%</w:t>
      </w:r>
    </w:p>
    <w:p w:rsidR="00055B0B" w:rsidRPr="00841CC7" w:rsidRDefault="00055B0B" w:rsidP="00FB5E1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973707">
        <w:rPr>
          <w:iCs/>
          <w:sz w:val="20"/>
          <w:szCs w:val="20"/>
        </w:rPr>
        <w:t>3.3</w:t>
      </w:r>
      <w:r w:rsidRPr="00A95DA8">
        <w:rPr>
          <w:iCs/>
          <w:sz w:val="20"/>
          <w:szCs w:val="20"/>
        </w:rPr>
        <w:t>. S</w:t>
      </w:r>
      <w:r w:rsidRPr="00394FE3">
        <w:rPr>
          <w:iCs/>
          <w:sz w:val="20"/>
          <w:szCs w:val="20"/>
        </w:rPr>
        <w:t xml:space="preserve">zóbeli vizsgatevékenység </w:t>
      </w:r>
    </w:p>
    <w:p w:rsidR="00055B0B" w:rsidRPr="00A13484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5140B" w:rsidRDefault="00055B0B" w:rsidP="00816407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95140B">
        <w:rPr>
          <w:iCs/>
          <w:sz w:val="20"/>
          <w:szCs w:val="20"/>
        </w:rPr>
        <w:t>Válaszadás a vizsgakövetelmények alapján összeállított, előre kiadott tételsorokból húzott kérdésekre</w:t>
      </w:r>
    </w:p>
    <w:p w:rsidR="00055B0B" w:rsidRPr="0095140B" w:rsidRDefault="00055B0B" w:rsidP="00816407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454C6F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9D7DF7">
        <w:rPr>
          <w:iCs/>
          <w:sz w:val="20"/>
          <w:szCs w:val="20"/>
        </w:rPr>
        <w:t>A vizsgafeladat megnevezése: Hálózatok, munkaszervezés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F90608" w:rsidRDefault="00055B0B" w:rsidP="00F90608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F90608">
        <w:rPr>
          <w:sz w:val="20"/>
          <w:szCs w:val="20"/>
        </w:rPr>
        <w:t>A vizsgafeladat ismertetése: A szóbeli központilag összeállított vizsga kérdései a 4. Szakmai követelm</w:t>
      </w:r>
      <w:r w:rsidRPr="00F90608">
        <w:rPr>
          <w:sz w:val="20"/>
          <w:szCs w:val="20"/>
        </w:rPr>
        <w:t>é</w:t>
      </w:r>
      <w:r w:rsidRPr="00F90608">
        <w:rPr>
          <w:sz w:val="20"/>
          <w:szCs w:val="20"/>
        </w:rPr>
        <w:t>nyek fejezetben megadott „Szakmai életpálya-építés, munkaszervezés”, továbbá a „Hálózati, programozás és ada</w:t>
      </w:r>
      <w:r w:rsidRPr="00F90608">
        <w:rPr>
          <w:sz w:val="20"/>
          <w:szCs w:val="20"/>
        </w:rPr>
        <w:t>t</w:t>
      </w:r>
      <w:r w:rsidRPr="00F90608">
        <w:rPr>
          <w:sz w:val="20"/>
          <w:szCs w:val="20"/>
        </w:rPr>
        <w:t>bázis-kezelés” témakörök mindegyikét tartalmazzák.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időtartama: 30 perc (felkészülési idő 20 perc, válaszadási idő 10 perc)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41CC7">
        <w:rPr>
          <w:iCs/>
          <w:sz w:val="20"/>
          <w:szCs w:val="20"/>
        </w:rPr>
        <w:t>A vizsgafeladat értékelési súlyaránya: 20%</w:t>
      </w:r>
    </w:p>
    <w:p w:rsidR="00055B0B" w:rsidRPr="00841CC7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Default="00055B0B" w:rsidP="009068D6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973707">
        <w:rPr>
          <w:sz w:val="20"/>
          <w:szCs w:val="20"/>
        </w:rPr>
        <w:t xml:space="preserve">4. </w:t>
      </w:r>
      <w:r w:rsidRPr="00A95DA8">
        <w:rPr>
          <w:sz w:val="20"/>
          <w:szCs w:val="20"/>
        </w:rPr>
        <w:t>A vizsgatevékenységek szervezésére, azok vizsgaidőpontjaira, a vizsgaidőszakokra, a vizsgatevékenys</w:t>
      </w:r>
      <w:r w:rsidRPr="00841CC7">
        <w:rPr>
          <w:sz w:val="20"/>
          <w:szCs w:val="20"/>
        </w:rPr>
        <w:t>é</w:t>
      </w:r>
      <w:r w:rsidRPr="00973707">
        <w:rPr>
          <w:sz w:val="20"/>
          <w:szCs w:val="20"/>
        </w:rPr>
        <w:t>gek vizsgatételeire, értékelési útmutatóira és egyéb dokumentumaira, a vizsgán h</w:t>
      </w:r>
      <w:r w:rsidRPr="00A95DA8">
        <w:rPr>
          <w:sz w:val="20"/>
          <w:szCs w:val="20"/>
        </w:rPr>
        <w:t>asználható segédeszközökre vona</w:t>
      </w:r>
      <w:r w:rsidRPr="00394FE3">
        <w:rPr>
          <w:sz w:val="20"/>
          <w:szCs w:val="20"/>
        </w:rPr>
        <w:t>t</w:t>
      </w:r>
      <w:r w:rsidRPr="00A13484">
        <w:rPr>
          <w:sz w:val="20"/>
          <w:szCs w:val="20"/>
        </w:rPr>
        <w:t>kozó részletes szabályok:</w:t>
      </w:r>
    </w:p>
    <w:p w:rsidR="00055B0B" w:rsidRPr="00973707" w:rsidRDefault="00055B0B" w:rsidP="009068D6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055B0B" w:rsidRPr="00A13484" w:rsidRDefault="00055B0B" w:rsidP="009068D6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A95DA8">
        <w:rPr>
          <w:iCs/>
          <w:sz w:val="20"/>
          <w:szCs w:val="20"/>
        </w:rPr>
        <w:t>A szakképesítéssel kapcsolatos előírások</w:t>
      </w:r>
      <w:r w:rsidRPr="00394FE3">
        <w:rPr>
          <w:iCs/>
          <w:sz w:val="20"/>
          <w:szCs w:val="20"/>
        </w:rPr>
        <w:t xml:space="preserve"> az állami szakképzési </w:t>
      </w:r>
      <w:r w:rsidRPr="00A13484">
        <w:rPr>
          <w:iCs/>
          <w:sz w:val="20"/>
          <w:szCs w:val="20"/>
        </w:rPr>
        <w:t xml:space="preserve">és felnőttképzési szerv </w:t>
      </w:r>
      <w:hyperlink r:id="rId7" w:history="1">
        <w:r w:rsidRPr="009D7DF7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9D7DF7">
        <w:rPr>
          <w:iCs/>
          <w:sz w:val="20"/>
          <w:szCs w:val="20"/>
        </w:rPr>
        <w:t xml:space="preserve"> című </w:t>
      </w:r>
      <w:r w:rsidRPr="00973707">
        <w:rPr>
          <w:iCs/>
          <w:sz w:val="20"/>
          <w:szCs w:val="20"/>
        </w:rPr>
        <w:t>weblap</w:t>
      </w:r>
      <w:r w:rsidRPr="00A95DA8">
        <w:rPr>
          <w:iCs/>
          <w:sz w:val="20"/>
          <w:szCs w:val="20"/>
        </w:rPr>
        <w:t>já</w:t>
      </w:r>
      <w:r w:rsidRPr="00394FE3">
        <w:rPr>
          <w:iCs/>
          <w:sz w:val="20"/>
          <w:szCs w:val="20"/>
        </w:rPr>
        <w:t>n érhetők el a Szak- és felnőttképzés V</w:t>
      </w:r>
      <w:r w:rsidRPr="00A13484">
        <w:rPr>
          <w:iCs/>
          <w:sz w:val="20"/>
          <w:szCs w:val="20"/>
        </w:rPr>
        <w:t>izsgák menüpontjában</w:t>
      </w:r>
    </w:p>
    <w:p w:rsidR="00055B0B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F90608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F90608">
        <w:rPr>
          <w:iCs/>
          <w:sz w:val="20"/>
          <w:szCs w:val="20"/>
        </w:rPr>
        <w:t xml:space="preserve">Az </w:t>
      </w:r>
      <w:r>
        <w:rPr>
          <w:iCs/>
          <w:sz w:val="20"/>
          <w:szCs w:val="20"/>
        </w:rPr>
        <w:t>5.</w:t>
      </w:r>
      <w:r w:rsidRPr="00973707">
        <w:rPr>
          <w:iCs/>
          <w:sz w:val="20"/>
          <w:szCs w:val="20"/>
        </w:rPr>
        <w:t>3.1</w:t>
      </w:r>
      <w:r w:rsidRPr="00A95DA8">
        <w:rPr>
          <w:iCs/>
          <w:sz w:val="20"/>
          <w:szCs w:val="20"/>
        </w:rPr>
        <w:t>. Gyakorlati vizsgatevékenység</w:t>
      </w:r>
      <w:r>
        <w:rPr>
          <w:iCs/>
          <w:sz w:val="20"/>
          <w:szCs w:val="20"/>
        </w:rPr>
        <w:t xml:space="preserve"> A, B, C és D pontja során a jelölt, a</w:t>
      </w:r>
      <w:r w:rsidRPr="00F90608">
        <w:rPr>
          <w:iCs/>
          <w:sz w:val="20"/>
          <w:szCs w:val="20"/>
        </w:rPr>
        <w:t xml:space="preserve"> feladat kidolgozása közben saját jegyzeteit és a vonatkozó kézikönyveket használhatja.</w:t>
      </w:r>
    </w:p>
    <w:p w:rsidR="00055B0B" w:rsidRPr="009D7DF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394FE3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973707">
        <w:rPr>
          <w:iCs/>
          <w:sz w:val="20"/>
          <w:szCs w:val="20"/>
        </w:rPr>
        <w:t>5</w:t>
      </w:r>
      <w:r w:rsidRPr="00A95DA8">
        <w:rPr>
          <w:iCs/>
          <w:sz w:val="20"/>
          <w:szCs w:val="20"/>
        </w:rPr>
        <w:t xml:space="preserve">. </w:t>
      </w:r>
      <w:r w:rsidRPr="00394FE3">
        <w:rPr>
          <w:iCs/>
          <w:sz w:val="20"/>
          <w:szCs w:val="20"/>
        </w:rPr>
        <w:t>A szakmai vizsga értékelésének a szakmai vizsgaszabályzattól eltérő szempontjai: -</w:t>
      </w:r>
    </w:p>
    <w:p w:rsidR="00055B0B" w:rsidRPr="00A13484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5140B" w:rsidRDefault="00055B0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55B0B" w:rsidRPr="009D7DF7" w:rsidRDefault="00055B0B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55B0B" w:rsidRPr="00A95DA8" w:rsidRDefault="00055B0B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973707">
        <w:rPr>
          <w:b/>
          <w:iCs/>
          <w:sz w:val="20"/>
          <w:szCs w:val="20"/>
        </w:rPr>
        <w:t>.</w:t>
      </w:r>
      <w:r>
        <w:rPr>
          <w:b/>
          <w:iCs/>
          <w:caps/>
          <w:sz w:val="20"/>
          <w:szCs w:val="20"/>
        </w:rPr>
        <w:t xml:space="preserve"> </w:t>
      </w:r>
      <w:r w:rsidRPr="00973707">
        <w:rPr>
          <w:b/>
          <w:iCs/>
          <w:caps/>
          <w:sz w:val="20"/>
          <w:szCs w:val="20"/>
        </w:rPr>
        <w:t>eszköz- és felszerelési jegyzék</w:t>
      </w:r>
    </w:p>
    <w:tbl>
      <w:tblPr>
        <w:tblpPr w:leftFromText="141" w:rightFromText="141" w:vertAnchor="text" w:horzAnchor="margin" w:tblpXSpec="center" w:tblpY="105"/>
        <w:tblW w:w="8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290"/>
      </w:tblGrid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841CC7" w:rsidRDefault="00055B0B" w:rsidP="009068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CC7">
              <w:rPr>
                <w:sz w:val="20"/>
                <w:szCs w:val="20"/>
              </w:rPr>
              <w:t>A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9737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480D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12 db tanulói és 1 db oktatói számítógép Internet kapcsolattal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3 db kis- és közepes hálózatok forgalomirányítási feladataira és internet-kapcsolatának bi</w:t>
            </w:r>
            <w:r w:rsidRPr="00D3480D">
              <w:rPr>
                <w:sz w:val="20"/>
                <w:szCs w:val="20"/>
              </w:rPr>
              <w:t>z</w:t>
            </w:r>
            <w:r w:rsidRPr="00D3480D">
              <w:rPr>
                <w:sz w:val="20"/>
                <w:szCs w:val="20"/>
              </w:rPr>
              <w:t>tosítására alkalmas moduláris integrált forgalomirányító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3 db kis- és közepes hálózatok kapcsolási feladataira alkalmas, VLAN-képes, men</w:t>
            </w:r>
            <w:r w:rsidRPr="00D3480D">
              <w:rPr>
                <w:sz w:val="20"/>
                <w:szCs w:val="20"/>
              </w:rPr>
              <w:t>e</w:t>
            </w:r>
            <w:r w:rsidRPr="00D3480D">
              <w:rPr>
                <w:sz w:val="20"/>
                <w:szCs w:val="20"/>
              </w:rPr>
              <w:t>dzselhető kapcsoló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2 db multifunkciós vezetéknélküli forgalomirányító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6.6.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2 db laboratóriumi kiszolgálói feladatokra alkalmas PC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6.7.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1 db laboratóriumi ügyfél operációs rendszer futtatására alkalmas PC vagy laptop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6.8.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1 db laboratóriumi ügyfél operációs rendszer futtatására alkalmas, vezetéknélküli interfésszel rendelkező PC vagy laptop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6.9.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Hálózati szimulációs szoftver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6.10.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Ethernet és soros kábelek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6.11.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UTP kábelezéshez szerszámok</w:t>
            </w:r>
          </w:p>
        </w:tc>
      </w:tr>
      <w:tr w:rsidR="00055B0B" w:rsidRPr="00D3480D" w:rsidTr="00841CC7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0B" w:rsidRPr="00D3480D" w:rsidRDefault="00055B0B" w:rsidP="00841CC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B0B" w:rsidRPr="00D3480D" w:rsidRDefault="00055B0B" w:rsidP="009068D6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D3480D">
              <w:rPr>
                <w:sz w:val="20"/>
                <w:szCs w:val="20"/>
              </w:rPr>
              <w:t>Kábelteszter</w:t>
            </w:r>
          </w:p>
        </w:tc>
      </w:tr>
    </w:tbl>
    <w:p w:rsidR="00055B0B" w:rsidRPr="00973707" w:rsidRDefault="00055B0B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055B0B" w:rsidRPr="00841CC7" w:rsidRDefault="00055B0B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055B0B" w:rsidRPr="00841CC7" w:rsidRDefault="00055B0B" w:rsidP="00301DDB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055B0B" w:rsidRPr="00973707" w:rsidRDefault="00055B0B" w:rsidP="00841CC7">
      <w:pPr>
        <w:keepNext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Pr="00973707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973707">
        <w:rPr>
          <w:b/>
          <w:iCs/>
          <w:sz w:val="20"/>
          <w:szCs w:val="20"/>
        </w:rPr>
        <w:t>EGYEBEK</w:t>
      </w:r>
    </w:p>
    <w:p w:rsidR="00055B0B" w:rsidRPr="00A95DA8" w:rsidRDefault="00055B0B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055B0B" w:rsidRPr="00A13484" w:rsidRDefault="00055B0B" w:rsidP="00A2172A">
      <w:pPr>
        <w:autoSpaceDE w:val="0"/>
        <w:autoSpaceDN w:val="0"/>
        <w:adjustRightInd w:val="0"/>
        <w:rPr>
          <w:sz w:val="20"/>
          <w:szCs w:val="20"/>
        </w:rPr>
      </w:pPr>
      <w:r w:rsidRPr="00394FE3">
        <w:rPr>
          <w:sz w:val="20"/>
          <w:szCs w:val="20"/>
        </w:rPr>
        <w:t>A vizsgabizottsági tagot delegáló szakmai szervezet megnevezése, elér</w:t>
      </w:r>
      <w:r w:rsidRPr="00A13484">
        <w:rPr>
          <w:sz w:val="20"/>
          <w:szCs w:val="20"/>
        </w:rPr>
        <w:t xml:space="preserve">hetősége: </w:t>
      </w:r>
    </w:p>
    <w:p w:rsidR="00055B0B" w:rsidRPr="0095140B" w:rsidRDefault="00055B0B" w:rsidP="00A2172A">
      <w:pPr>
        <w:autoSpaceDE w:val="0"/>
        <w:autoSpaceDN w:val="0"/>
        <w:adjustRightInd w:val="0"/>
        <w:rPr>
          <w:sz w:val="20"/>
          <w:szCs w:val="20"/>
        </w:rPr>
      </w:pPr>
    </w:p>
    <w:p w:rsidR="00055B0B" w:rsidRPr="0095140B" w:rsidRDefault="00055B0B" w:rsidP="00A2172A">
      <w:pPr>
        <w:autoSpaceDE w:val="0"/>
        <w:autoSpaceDN w:val="0"/>
        <w:adjustRightInd w:val="0"/>
        <w:rPr>
          <w:sz w:val="20"/>
          <w:szCs w:val="20"/>
        </w:rPr>
      </w:pPr>
      <w:r w:rsidRPr="009D7DF7">
        <w:rPr>
          <w:sz w:val="20"/>
          <w:szCs w:val="20"/>
        </w:rPr>
        <w:t>A Magyar Kereskedelmi és Iparkamara és az Informatikai, Távközlési és Elektronikai Vállalkozások Szövetsége közti együttműködés alapján, a vizsgabizottsági tagok delegálása a területi kamarák és az IVSZ közös javaslata szerint történik. A területi kamarák minden esetben az IVSZ-</w:t>
      </w:r>
      <w:r>
        <w:rPr>
          <w:sz w:val="20"/>
          <w:szCs w:val="20"/>
        </w:rPr>
        <w:t>sz</w:t>
      </w:r>
      <w:r w:rsidRPr="0095140B">
        <w:rPr>
          <w:sz w:val="20"/>
          <w:szCs w:val="20"/>
        </w:rPr>
        <w:t>el közös vizsgabizottsági tagot jelölnek ki.</w:t>
      </w:r>
    </w:p>
    <w:p w:rsidR="00055B0B" w:rsidRPr="009D7DF7" w:rsidRDefault="00055B0B" w:rsidP="00A2172A">
      <w:pPr>
        <w:autoSpaceDE w:val="0"/>
        <w:autoSpaceDN w:val="0"/>
        <w:adjustRightInd w:val="0"/>
        <w:rPr>
          <w:sz w:val="20"/>
          <w:szCs w:val="20"/>
        </w:rPr>
      </w:pPr>
    </w:p>
    <w:p w:rsidR="00055B0B" w:rsidRPr="00454C6F" w:rsidRDefault="00055B0B" w:rsidP="00A2172A">
      <w:pPr>
        <w:jc w:val="both"/>
        <w:rPr>
          <w:sz w:val="20"/>
          <w:szCs w:val="20"/>
        </w:rPr>
      </w:pPr>
    </w:p>
    <w:sectPr w:rsidR="00055B0B" w:rsidRPr="00454C6F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0B" w:rsidRDefault="00055B0B" w:rsidP="00E24035">
      <w:r>
        <w:separator/>
      </w:r>
    </w:p>
  </w:endnote>
  <w:endnote w:type="continuationSeparator" w:id="0">
    <w:p w:rsidR="00055B0B" w:rsidRDefault="00055B0B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0B" w:rsidRPr="00BE68D2" w:rsidRDefault="00055B0B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055B0B" w:rsidRPr="00BE68D2" w:rsidRDefault="00055B0B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0B" w:rsidRDefault="00055B0B" w:rsidP="00E24035">
      <w:r>
        <w:separator/>
      </w:r>
    </w:p>
  </w:footnote>
  <w:footnote w:type="continuationSeparator" w:id="0">
    <w:p w:rsidR="00055B0B" w:rsidRDefault="00055B0B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0B" w:rsidRPr="00846D33" w:rsidRDefault="00055B0B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FFD42066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264AF"/>
    <w:rsid w:val="00027301"/>
    <w:rsid w:val="00036833"/>
    <w:rsid w:val="00053877"/>
    <w:rsid w:val="00055B0B"/>
    <w:rsid w:val="00063EDF"/>
    <w:rsid w:val="00075892"/>
    <w:rsid w:val="0008240C"/>
    <w:rsid w:val="00092629"/>
    <w:rsid w:val="00093033"/>
    <w:rsid w:val="000D4D87"/>
    <w:rsid w:val="0012265E"/>
    <w:rsid w:val="00122CAC"/>
    <w:rsid w:val="001307B1"/>
    <w:rsid w:val="001537C7"/>
    <w:rsid w:val="00166022"/>
    <w:rsid w:val="00172AB6"/>
    <w:rsid w:val="00174FCD"/>
    <w:rsid w:val="00190180"/>
    <w:rsid w:val="001B0BF0"/>
    <w:rsid w:val="001B668D"/>
    <w:rsid w:val="001B6E2A"/>
    <w:rsid w:val="001B7FA0"/>
    <w:rsid w:val="001C3793"/>
    <w:rsid w:val="001E4599"/>
    <w:rsid w:val="00202236"/>
    <w:rsid w:val="002035AC"/>
    <w:rsid w:val="00214605"/>
    <w:rsid w:val="00216E6B"/>
    <w:rsid w:val="00227F32"/>
    <w:rsid w:val="00231EFD"/>
    <w:rsid w:val="00245409"/>
    <w:rsid w:val="00256A84"/>
    <w:rsid w:val="002733A3"/>
    <w:rsid w:val="00273A26"/>
    <w:rsid w:val="00274B45"/>
    <w:rsid w:val="002A627D"/>
    <w:rsid w:val="002B5EA5"/>
    <w:rsid w:val="002D177B"/>
    <w:rsid w:val="002D19EE"/>
    <w:rsid w:val="002E5CF9"/>
    <w:rsid w:val="00301DDB"/>
    <w:rsid w:val="00323CD7"/>
    <w:rsid w:val="0032766A"/>
    <w:rsid w:val="003444BF"/>
    <w:rsid w:val="00360A37"/>
    <w:rsid w:val="00361B78"/>
    <w:rsid w:val="003665A2"/>
    <w:rsid w:val="00377EA2"/>
    <w:rsid w:val="00382B4F"/>
    <w:rsid w:val="00384E6F"/>
    <w:rsid w:val="00393CF9"/>
    <w:rsid w:val="00394FE3"/>
    <w:rsid w:val="00397B99"/>
    <w:rsid w:val="003A5085"/>
    <w:rsid w:val="003C3D26"/>
    <w:rsid w:val="003C534A"/>
    <w:rsid w:val="003C65E0"/>
    <w:rsid w:val="003D128E"/>
    <w:rsid w:val="003D6608"/>
    <w:rsid w:val="003F4737"/>
    <w:rsid w:val="004057A5"/>
    <w:rsid w:val="004453AF"/>
    <w:rsid w:val="00453C35"/>
    <w:rsid w:val="00454C6F"/>
    <w:rsid w:val="004618DC"/>
    <w:rsid w:val="00464F1A"/>
    <w:rsid w:val="0046567C"/>
    <w:rsid w:val="00466838"/>
    <w:rsid w:val="004B4586"/>
    <w:rsid w:val="004C0008"/>
    <w:rsid w:val="004C1447"/>
    <w:rsid w:val="004D0CB2"/>
    <w:rsid w:val="004D6711"/>
    <w:rsid w:val="004D7D9F"/>
    <w:rsid w:val="004E2C84"/>
    <w:rsid w:val="004E7052"/>
    <w:rsid w:val="004F17D4"/>
    <w:rsid w:val="005006B8"/>
    <w:rsid w:val="005014A8"/>
    <w:rsid w:val="00502F08"/>
    <w:rsid w:val="00506BA8"/>
    <w:rsid w:val="00515374"/>
    <w:rsid w:val="0052320E"/>
    <w:rsid w:val="00525769"/>
    <w:rsid w:val="00533BFA"/>
    <w:rsid w:val="005464BC"/>
    <w:rsid w:val="005700C2"/>
    <w:rsid w:val="00571701"/>
    <w:rsid w:val="005820ED"/>
    <w:rsid w:val="005A0F58"/>
    <w:rsid w:val="005A7A06"/>
    <w:rsid w:val="005B1859"/>
    <w:rsid w:val="005B61F7"/>
    <w:rsid w:val="005C17AC"/>
    <w:rsid w:val="005C4193"/>
    <w:rsid w:val="005D5825"/>
    <w:rsid w:val="005D5845"/>
    <w:rsid w:val="005E0967"/>
    <w:rsid w:val="005F5E29"/>
    <w:rsid w:val="006018A0"/>
    <w:rsid w:val="00612721"/>
    <w:rsid w:val="00625415"/>
    <w:rsid w:val="00635F63"/>
    <w:rsid w:val="00641722"/>
    <w:rsid w:val="00655207"/>
    <w:rsid w:val="00671EE5"/>
    <w:rsid w:val="00677FF6"/>
    <w:rsid w:val="0068512D"/>
    <w:rsid w:val="006921ED"/>
    <w:rsid w:val="006D089D"/>
    <w:rsid w:val="006E3A83"/>
    <w:rsid w:val="006F4301"/>
    <w:rsid w:val="006F4346"/>
    <w:rsid w:val="00706A35"/>
    <w:rsid w:val="00720A42"/>
    <w:rsid w:val="007229B4"/>
    <w:rsid w:val="00724925"/>
    <w:rsid w:val="00751DA2"/>
    <w:rsid w:val="007544B2"/>
    <w:rsid w:val="00754F8A"/>
    <w:rsid w:val="007803F8"/>
    <w:rsid w:val="007910CD"/>
    <w:rsid w:val="00791F1B"/>
    <w:rsid w:val="00795555"/>
    <w:rsid w:val="007978F8"/>
    <w:rsid w:val="007A67D9"/>
    <w:rsid w:val="007C5BA9"/>
    <w:rsid w:val="007D04D3"/>
    <w:rsid w:val="007F2838"/>
    <w:rsid w:val="007F4C0B"/>
    <w:rsid w:val="00816407"/>
    <w:rsid w:val="0082091C"/>
    <w:rsid w:val="00822ABE"/>
    <w:rsid w:val="0083317F"/>
    <w:rsid w:val="00833937"/>
    <w:rsid w:val="00841903"/>
    <w:rsid w:val="00841CC7"/>
    <w:rsid w:val="0084670F"/>
    <w:rsid w:val="00846D33"/>
    <w:rsid w:val="00854A03"/>
    <w:rsid w:val="00870B5A"/>
    <w:rsid w:val="00886329"/>
    <w:rsid w:val="008C1AD2"/>
    <w:rsid w:val="008C59AA"/>
    <w:rsid w:val="008D403C"/>
    <w:rsid w:val="008E7DBE"/>
    <w:rsid w:val="008E7E2F"/>
    <w:rsid w:val="009012E5"/>
    <w:rsid w:val="009030C7"/>
    <w:rsid w:val="009068D6"/>
    <w:rsid w:val="009074DE"/>
    <w:rsid w:val="009477FD"/>
    <w:rsid w:val="0095140B"/>
    <w:rsid w:val="00964734"/>
    <w:rsid w:val="00973707"/>
    <w:rsid w:val="009770B6"/>
    <w:rsid w:val="00983BDD"/>
    <w:rsid w:val="0098528B"/>
    <w:rsid w:val="009957C5"/>
    <w:rsid w:val="00996E17"/>
    <w:rsid w:val="009C7929"/>
    <w:rsid w:val="009D7DF7"/>
    <w:rsid w:val="009F1DB1"/>
    <w:rsid w:val="00A053C0"/>
    <w:rsid w:val="00A06912"/>
    <w:rsid w:val="00A101B7"/>
    <w:rsid w:val="00A13484"/>
    <w:rsid w:val="00A2172A"/>
    <w:rsid w:val="00A52F3D"/>
    <w:rsid w:val="00A56CA5"/>
    <w:rsid w:val="00A60B37"/>
    <w:rsid w:val="00A62FD1"/>
    <w:rsid w:val="00A70261"/>
    <w:rsid w:val="00A71A59"/>
    <w:rsid w:val="00A755E3"/>
    <w:rsid w:val="00A94D39"/>
    <w:rsid w:val="00A95DA8"/>
    <w:rsid w:val="00A97382"/>
    <w:rsid w:val="00AA71A4"/>
    <w:rsid w:val="00AB14C3"/>
    <w:rsid w:val="00AB6920"/>
    <w:rsid w:val="00AD0759"/>
    <w:rsid w:val="00B10600"/>
    <w:rsid w:val="00B257F2"/>
    <w:rsid w:val="00B305F3"/>
    <w:rsid w:val="00B34671"/>
    <w:rsid w:val="00B87636"/>
    <w:rsid w:val="00BA6529"/>
    <w:rsid w:val="00BD6B3C"/>
    <w:rsid w:val="00BE68D2"/>
    <w:rsid w:val="00BF1E28"/>
    <w:rsid w:val="00C0134B"/>
    <w:rsid w:val="00C125A7"/>
    <w:rsid w:val="00C40037"/>
    <w:rsid w:val="00C51090"/>
    <w:rsid w:val="00C559DC"/>
    <w:rsid w:val="00C57FA0"/>
    <w:rsid w:val="00C61C40"/>
    <w:rsid w:val="00C7303C"/>
    <w:rsid w:val="00C822BC"/>
    <w:rsid w:val="00C964FD"/>
    <w:rsid w:val="00CA0502"/>
    <w:rsid w:val="00CA4354"/>
    <w:rsid w:val="00CA6996"/>
    <w:rsid w:val="00CB016C"/>
    <w:rsid w:val="00CB3F3E"/>
    <w:rsid w:val="00CC1379"/>
    <w:rsid w:val="00CD243C"/>
    <w:rsid w:val="00CD354B"/>
    <w:rsid w:val="00CD3A62"/>
    <w:rsid w:val="00CE59EF"/>
    <w:rsid w:val="00D30742"/>
    <w:rsid w:val="00D3480D"/>
    <w:rsid w:val="00D35538"/>
    <w:rsid w:val="00D42BD7"/>
    <w:rsid w:val="00D523BB"/>
    <w:rsid w:val="00D638FE"/>
    <w:rsid w:val="00D66B3C"/>
    <w:rsid w:val="00D75010"/>
    <w:rsid w:val="00D75BCE"/>
    <w:rsid w:val="00D92545"/>
    <w:rsid w:val="00D96D1F"/>
    <w:rsid w:val="00DC29A9"/>
    <w:rsid w:val="00DE7CAD"/>
    <w:rsid w:val="00DF093C"/>
    <w:rsid w:val="00E027F3"/>
    <w:rsid w:val="00E24035"/>
    <w:rsid w:val="00E314F4"/>
    <w:rsid w:val="00E51DF7"/>
    <w:rsid w:val="00E57417"/>
    <w:rsid w:val="00E60A27"/>
    <w:rsid w:val="00E6363A"/>
    <w:rsid w:val="00E65600"/>
    <w:rsid w:val="00E73DC6"/>
    <w:rsid w:val="00E854D2"/>
    <w:rsid w:val="00EB0446"/>
    <w:rsid w:val="00ED16B0"/>
    <w:rsid w:val="00ED6DC0"/>
    <w:rsid w:val="00EE00C6"/>
    <w:rsid w:val="00EE0100"/>
    <w:rsid w:val="00EE0FB4"/>
    <w:rsid w:val="00F109EF"/>
    <w:rsid w:val="00F735B9"/>
    <w:rsid w:val="00F73777"/>
    <w:rsid w:val="00F741F8"/>
    <w:rsid w:val="00F82C73"/>
    <w:rsid w:val="00F90608"/>
    <w:rsid w:val="00F91264"/>
    <w:rsid w:val="00FB26BF"/>
    <w:rsid w:val="00FB5E19"/>
    <w:rsid w:val="00FC4F22"/>
    <w:rsid w:val="00FF1965"/>
    <w:rsid w:val="00FF4DFE"/>
    <w:rsid w:val="00FF53D1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3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643D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643D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43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A643D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1558</Words>
  <Characters>10756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2013-03-07T09:44:00Z</dcterms:created>
  <dcterms:modified xsi:type="dcterms:W3CDTF">2013-03-07T09:44:00Z</dcterms:modified>
</cp:coreProperties>
</file>